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u w:val="none"/>
          <w:lang w:val="en-US" w:eastAsia="zh-CN"/>
        </w:rPr>
      </w:pPr>
    </w:p>
    <w:p>
      <w:pPr>
        <w:jc w:val="center"/>
        <w:rPr>
          <w:rFonts w:hint="eastAsia" w:eastAsiaTheme="minor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永吉县人民医院防统方系统、护理系统等维保技术服务招标参数</w:t>
      </w:r>
    </w:p>
    <w:p>
      <w:pPr>
        <w:numPr>
          <w:ilvl w:val="0"/>
          <w:numId w:val="0"/>
        </w:numPr>
        <w:rPr>
          <w:rFonts w:hint="eastAsia" w:ascii="Arial" w:hAnsi="宋体" w:cs="Arial"/>
          <w:sz w:val="28"/>
          <w:szCs w:val="28"/>
          <w:u w:val="none"/>
          <w:lang w:val="en-US" w:eastAsia="zh-CN"/>
        </w:rPr>
      </w:pPr>
      <w:r>
        <w:rPr>
          <w:rFonts w:hint="eastAsia" w:ascii="Arial" w:hAnsi="宋体" w:cs="Arial"/>
          <w:sz w:val="28"/>
          <w:szCs w:val="28"/>
          <w:u w:val="none"/>
          <w:lang w:val="en-US" w:eastAsia="zh-CN"/>
        </w:rPr>
        <w:t xml:space="preserve">   </w:t>
      </w:r>
    </w:p>
    <w:tbl>
      <w:tblPr>
        <w:tblStyle w:val="5"/>
        <w:tblW w:w="98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7770"/>
        <w:gridCol w:w="9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维保服务项目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维护要求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0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防统方系统维护技术服务</w:t>
            </w:r>
          </w:p>
        </w:tc>
        <w:tc>
          <w:tcPr>
            <w:tcW w:w="77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"/>
              <w:numPr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1、</w:t>
            </w:r>
            <w:r>
              <w:rPr>
                <w:rFonts w:hint="eastAsia" w:ascii="宋体" w:hAnsi="宋体"/>
                <w:bCs w:val="0"/>
                <w:spacing w:val="10"/>
              </w:rPr>
              <w:t>响应时间：0小时内电话响应，0.5 小时内做出解决方案，核心技术人员4小时现场响应，到达后1小时排除故障。</w:t>
            </w:r>
          </w:p>
          <w:p>
            <w:pPr>
              <w:pStyle w:val="4"/>
              <w:numPr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2、</w:t>
            </w:r>
            <w:r>
              <w:rPr>
                <w:rFonts w:hint="eastAsia" w:ascii="宋体" w:hAnsi="宋体"/>
                <w:bCs w:val="0"/>
                <w:spacing w:val="10"/>
              </w:rPr>
              <w:t>提供完善快捷的售后服务，包括7×24电话支持、技术和方案咨询，现场技术支持等。</w:t>
            </w:r>
          </w:p>
          <w:p>
            <w:pPr>
              <w:pStyle w:val="4"/>
              <w:numPr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3、</w:t>
            </w:r>
            <w:r>
              <w:rPr>
                <w:rFonts w:hint="eastAsia" w:ascii="宋体" w:hAnsi="宋体"/>
                <w:color w:val="000000"/>
                <w:lang w:val="zh-CN"/>
              </w:rPr>
              <w:t>有效启动应急系统，应急系统启动时间＜</w:t>
            </w:r>
            <w:r>
              <w:rPr>
                <w:rFonts w:ascii="宋体" w:hAnsi="宋体"/>
                <w:color w:val="000000"/>
                <w:lang w:val="zh-CN"/>
              </w:rPr>
              <w:t>5</w:t>
            </w:r>
            <w:r>
              <w:rPr>
                <w:rFonts w:hint="eastAsia" w:ascii="宋体" w:hAnsi="宋体"/>
                <w:color w:val="000000"/>
                <w:lang w:val="zh-CN"/>
              </w:rPr>
              <w:t>分钟，整体系统修复时间≤</w:t>
            </w:r>
            <w:r>
              <w:rPr>
                <w:rFonts w:ascii="宋体" w:hAnsi="宋体"/>
                <w:color w:val="000000"/>
                <w:lang w:val="zh-CN"/>
              </w:rPr>
              <w:t>60</w:t>
            </w:r>
            <w:r>
              <w:rPr>
                <w:rFonts w:hint="eastAsia" w:ascii="宋体" w:hAnsi="宋体"/>
                <w:color w:val="000000"/>
                <w:lang w:val="zh-CN"/>
              </w:rPr>
              <w:t>分钟。</w:t>
            </w:r>
          </w:p>
          <w:p>
            <w:pPr>
              <w:pStyle w:val="4"/>
              <w:numPr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4、</w:t>
            </w:r>
            <w:r>
              <w:rPr>
                <w:rFonts w:hint="eastAsia" w:ascii="宋体"/>
                <w:color w:val="000000"/>
                <w:lang w:val="zh-CN"/>
              </w:rPr>
              <w:t>负责系统运维期1年内的免费系统维护。</w:t>
            </w:r>
          </w:p>
          <w:p>
            <w:pPr>
              <w:pStyle w:val="4"/>
              <w:numPr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5、</w:t>
            </w:r>
            <w:r>
              <w:rPr>
                <w:rFonts w:hint="eastAsia" w:ascii="宋体"/>
                <w:color w:val="000000"/>
                <w:lang w:val="zh-CN"/>
              </w:rPr>
              <w:t>保证系统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年内宕机次数少于2次，宕机恢复时间小于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小时。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Theme="minorEastAsia" w:cstheme="minorBidi"/>
                <w:bCs/>
                <w:color w:val="000000"/>
                <w:kern w:val="0"/>
                <w:sz w:val="24"/>
                <w:szCs w:val="28"/>
                <w:lang w:val="en-US" w:eastAsia="zh-CN" w:bidi="ar-SA"/>
              </w:rPr>
              <w:t>6、维护内容包括：维护、检测、系统扩展、升级、软件客户定制、第三方软件的接口应用、软件培训等。</w:t>
            </w: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医院现有运行的防统方系统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0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7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0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0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医院HIS系统维护技术服务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1、</w:t>
            </w:r>
            <w:r>
              <w:rPr>
                <w:rFonts w:hint="eastAsia" w:ascii="宋体" w:hAnsi="宋体"/>
                <w:bCs w:val="0"/>
                <w:spacing w:val="10"/>
              </w:rPr>
              <w:t>响应时间：0小时内电话响应，0.5 小时内做出解决方案，核心技术人员4小时现场响应，到达后1小时排除故障。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2、</w:t>
            </w:r>
            <w:r>
              <w:rPr>
                <w:rFonts w:hint="eastAsia" w:ascii="宋体" w:hAnsi="宋体"/>
                <w:bCs w:val="0"/>
                <w:spacing w:val="10"/>
              </w:rPr>
              <w:t>提供完善快捷的售后服务，包括7×24电话支持、技术和方案咨询，现场技术支持等。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3、</w:t>
            </w:r>
            <w:r>
              <w:rPr>
                <w:rFonts w:hint="eastAsia" w:ascii="宋体" w:hAnsi="宋体"/>
                <w:color w:val="000000"/>
                <w:lang w:val="zh-CN"/>
              </w:rPr>
              <w:t>有效启动应急系统，应急系统启动时间＜</w:t>
            </w:r>
            <w:r>
              <w:rPr>
                <w:rFonts w:ascii="宋体" w:hAnsi="宋体"/>
                <w:color w:val="000000"/>
                <w:lang w:val="zh-CN"/>
              </w:rPr>
              <w:t>5</w:t>
            </w:r>
            <w:r>
              <w:rPr>
                <w:rFonts w:hint="eastAsia" w:ascii="宋体" w:hAnsi="宋体"/>
                <w:color w:val="000000"/>
                <w:lang w:val="zh-CN"/>
              </w:rPr>
              <w:t>分钟，整体系统修复时间≤</w:t>
            </w:r>
            <w:r>
              <w:rPr>
                <w:rFonts w:ascii="宋体" w:hAnsi="宋体"/>
                <w:color w:val="000000"/>
                <w:lang w:val="zh-CN"/>
              </w:rPr>
              <w:t>60</w:t>
            </w:r>
            <w:r>
              <w:rPr>
                <w:rFonts w:hint="eastAsia" w:ascii="宋体" w:hAnsi="宋体"/>
                <w:color w:val="000000"/>
                <w:lang w:val="zh-CN"/>
              </w:rPr>
              <w:t>分钟。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4、</w:t>
            </w:r>
            <w:r>
              <w:rPr>
                <w:rFonts w:hint="eastAsia" w:ascii="宋体"/>
                <w:color w:val="000000"/>
                <w:lang w:val="zh-CN"/>
              </w:rPr>
              <w:t>负责系统运维期1年内的免费系统维护。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5、</w:t>
            </w:r>
            <w:r>
              <w:rPr>
                <w:rFonts w:hint="eastAsia" w:ascii="宋体"/>
                <w:color w:val="000000"/>
                <w:lang w:val="zh-CN"/>
              </w:rPr>
              <w:t>保证系统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年内宕机次数少于2次，宕机恢复时间小于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小时。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  <w:lang w:val="en-US" w:eastAsia="zh-CN"/>
              </w:rPr>
            </w:pPr>
            <w:r>
              <w:rPr>
                <w:rFonts w:hint="eastAsia" w:ascii="宋体" w:hAnsi="宋体" w:eastAsiaTheme="minorEastAsia" w:cstheme="minorBidi"/>
                <w:bCs/>
                <w:color w:val="000000"/>
                <w:kern w:val="0"/>
                <w:sz w:val="24"/>
                <w:szCs w:val="28"/>
                <w:lang w:val="en-US" w:eastAsia="zh-CN" w:bidi="ar-SA"/>
              </w:rPr>
              <w:t>6、维护内容包括：维护、检测、系统扩展、升级、软件客户定制、第三方软件的接口应用、软件培训等。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医院现有运行的HIS系统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医院护理系统维护技术服务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1、</w:t>
            </w:r>
            <w:r>
              <w:rPr>
                <w:rFonts w:hint="eastAsia" w:ascii="宋体" w:hAnsi="宋体"/>
                <w:bCs w:val="0"/>
                <w:spacing w:val="10"/>
              </w:rPr>
              <w:t>响应时间：0小时内电话响应，0.5 小时内做出解决方案，核心技术人员4小时现场响应，到达后1小时排除故障。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2、</w:t>
            </w:r>
            <w:r>
              <w:rPr>
                <w:rFonts w:hint="eastAsia" w:ascii="宋体" w:hAnsi="宋体"/>
                <w:bCs w:val="0"/>
                <w:spacing w:val="10"/>
              </w:rPr>
              <w:t>提供完善快捷的售后服务，包括7×24电话支持、技术和方案咨询，现场技术支持等。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3、</w:t>
            </w:r>
            <w:r>
              <w:rPr>
                <w:rFonts w:hint="eastAsia" w:ascii="宋体" w:hAnsi="宋体"/>
                <w:color w:val="000000"/>
                <w:lang w:val="zh-CN"/>
              </w:rPr>
              <w:t>有效启动应急系统，应急系统启动时间＜</w:t>
            </w:r>
            <w:r>
              <w:rPr>
                <w:rFonts w:ascii="宋体" w:hAnsi="宋体"/>
                <w:color w:val="000000"/>
                <w:lang w:val="zh-CN"/>
              </w:rPr>
              <w:t>5</w:t>
            </w:r>
            <w:r>
              <w:rPr>
                <w:rFonts w:hint="eastAsia" w:ascii="宋体" w:hAnsi="宋体"/>
                <w:color w:val="000000"/>
                <w:lang w:val="zh-CN"/>
              </w:rPr>
              <w:t>分钟，整体系统修复时间≤</w:t>
            </w:r>
            <w:r>
              <w:rPr>
                <w:rFonts w:ascii="宋体" w:hAnsi="宋体"/>
                <w:color w:val="000000"/>
                <w:lang w:val="zh-CN"/>
              </w:rPr>
              <w:t>60</w:t>
            </w:r>
            <w:r>
              <w:rPr>
                <w:rFonts w:hint="eastAsia" w:ascii="宋体" w:hAnsi="宋体"/>
                <w:color w:val="000000"/>
                <w:lang w:val="zh-CN"/>
              </w:rPr>
              <w:t>分钟。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4、</w:t>
            </w:r>
            <w:r>
              <w:rPr>
                <w:rFonts w:hint="eastAsia" w:ascii="宋体"/>
                <w:color w:val="000000"/>
                <w:lang w:val="zh-CN"/>
              </w:rPr>
              <w:t>负责系统运维期1年内的免费系统维护。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5、</w:t>
            </w:r>
            <w:r>
              <w:rPr>
                <w:rFonts w:hint="eastAsia" w:ascii="宋体"/>
                <w:color w:val="000000"/>
                <w:lang w:val="zh-CN"/>
              </w:rPr>
              <w:t>保证系统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年内宕机次数少于2次，宕机恢复时间小于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小时。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theme="minorBidi"/>
                <w:bCs/>
                <w:color w:val="000000"/>
                <w:kern w:val="0"/>
                <w:sz w:val="24"/>
                <w:szCs w:val="28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Theme="minorEastAsia" w:cstheme="minorBidi"/>
                <w:bCs/>
                <w:color w:val="000000"/>
                <w:kern w:val="0"/>
                <w:sz w:val="24"/>
                <w:szCs w:val="28"/>
                <w:lang w:val="en-US" w:eastAsia="zh-CN" w:bidi="ar-SA"/>
              </w:rPr>
              <w:t>6、维护内容包括：维护、检测、系统扩展、升级、软件客户定制、第三方软件的接口应用、软件培训等。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医院现有运行的护理系统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医院感染管理及监测系统维护技术服务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1、</w:t>
            </w:r>
            <w:r>
              <w:rPr>
                <w:rFonts w:hint="eastAsia" w:ascii="宋体" w:hAnsi="宋体"/>
                <w:bCs w:val="0"/>
                <w:spacing w:val="10"/>
              </w:rPr>
              <w:t>响应时间：0小时内电话响应，0.5 小时内做出解决方案，核心技术人员4小时现场响应，到达后1小时排除故障。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bCs w:val="0"/>
                <w:spacing w:val="10"/>
                <w:lang w:val="en-US" w:eastAsia="zh-CN"/>
              </w:rPr>
              <w:t>2、</w:t>
            </w:r>
            <w:r>
              <w:rPr>
                <w:rFonts w:hint="eastAsia" w:ascii="宋体" w:hAnsi="宋体"/>
                <w:bCs w:val="0"/>
                <w:spacing w:val="10"/>
              </w:rPr>
              <w:t>提供完善快捷的售后服务，包括7×24电话支持、技术和方案咨询，现场技术支持等。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3、</w:t>
            </w:r>
            <w:r>
              <w:rPr>
                <w:rFonts w:hint="eastAsia" w:ascii="宋体" w:hAnsi="宋体"/>
                <w:color w:val="000000"/>
                <w:lang w:val="zh-CN"/>
              </w:rPr>
              <w:t>有效启动应急系统，应急系统启动时间＜</w:t>
            </w:r>
            <w:r>
              <w:rPr>
                <w:rFonts w:ascii="宋体" w:hAnsi="宋体"/>
                <w:color w:val="000000"/>
                <w:lang w:val="zh-CN"/>
              </w:rPr>
              <w:t>5</w:t>
            </w:r>
            <w:r>
              <w:rPr>
                <w:rFonts w:hint="eastAsia" w:ascii="宋体" w:hAnsi="宋体"/>
                <w:color w:val="000000"/>
                <w:lang w:val="zh-CN"/>
              </w:rPr>
              <w:t>分钟，整体系统修复时间≤</w:t>
            </w:r>
            <w:r>
              <w:rPr>
                <w:rFonts w:ascii="宋体" w:hAnsi="宋体"/>
                <w:color w:val="000000"/>
                <w:lang w:val="zh-CN"/>
              </w:rPr>
              <w:t>60</w:t>
            </w:r>
            <w:r>
              <w:rPr>
                <w:rFonts w:hint="eastAsia" w:ascii="宋体" w:hAnsi="宋体"/>
                <w:color w:val="000000"/>
                <w:lang w:val="zh-CN"/>
              </w:rPr>
              <w:t>分钟。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4、</w:t>
            </w:r>
            <w:r>
              <w:rPr>
                <w:rFonts w:hint="eastAsia" w:ascii="宋体"/>
                <w:color w:val="000000"/>
                <w:lang w:val="zh-CN"/>
              </w:rPr>
              <w:t>负责系统运维期1年内的免费系统维护。</w:t>
            </w:r>
          </w:p>
          <w:p>
            <w:pPr>
              <w:pStyle w:val="4"/>
              <w:numPr>
                <w:ilvl w:val="0"/>
                <w:numId w:val="0"/>
              </w:numPr>
              <w:tabs>
                <w:tab w:val="left" w:pos="1080"/>
              </w:tabs>
              <w:spacing w:line="360" w:lineRule="auto"/>
              <w:ind w:left="540" w:leftChars="0"/>
              <w:rPr>
                <w:rFonts w:hint="eastAsia" w:ascii="宋体" w:hAnsi="宋体"/>
                <w:bCs w:val="0"/>
                <w:spacing w:val="1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5、</w:t>
            </w:r>
            <w:r>
              <w:rPr>
                <w:rFonts w:hint="eastAsia" w:ascii="宋体"/>
                <w:color w:val="000000"/>
                <w:lang w:val="zh-CN"/>
              </w:rPr>
              <w:t>保证系统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年内宕机次数少于2次，宕机恢复时间小于</w:t>
            </w:r>
            <w:r>
              <w:rPr>
                <w:color w:val="000000"/>
                <w:lang w:val="zh-CN"/>
              </w:rPr>
              <w:t>1</w:t>
            </w:r>
            <w:r>
              <w:rPr>
                <w:rFonts w:hint="eastAsia" w:ascii="宋体"/>
                <w:color w:val="000000"/>
                <w:lang w:val="zh-CN"/>
              </w:rPr>
              <w:t>小时。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theme="minorBidi"/>
                <w:bCs/>
                <w:color w:val="000000"/>
                <w:kern w:val="0"/>
                <w:sz w:val="24"/>
                <w:szCs w:val="28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Theme="minorEastAsia" w:cstheme="minorBidi"/>
                <w:bCs/>
                <w:color w:val="000000"/>
                <w:kern w:val="0"/>
                <w:sz w:val="24"/>
                <w:szCs w:val="28"/>
                <w:lang w:val="en-US" w:eastAsia="zh-CN" w:bidi="ar-SA"/>
              </w:rPr>
              <w:t>6、维护内容包括：维护、检测、系统扩展、升级、软件客户定制、第三方软件的接口应用、软件培训等。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医院现有运行的感染及监测系统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Arial" w:hAnsi="宋体" w:cs="Arial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sectPr>
      <w:pgSz w:w="11910" w:h="16850"/>
      <w:pgMar w:top="1519" w:right="403" w:bottom="1037" w:left="1242" w:header="0" w:footer="856" w:gutter="0"/>
      <w:cols w:equalWidth="0" w:num="1">
        <w:col w:w="10685"/>
      </w:cols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NTdmNmFjNWY4ODU5OTc3ZWQxYWY2ZDM0YzZiMzcifQ=="/>
  </w:docVars>
  <w:rsids>
    <w:rsidRoot w:val="00000000"/>
    <w:rsid w:val="123E24E6"/>
    <w:rsid w:val="2CEF506D"/>
    <w:rsid w:val="5F4B59AC"/>
    <w:rsid w:val="6C072235"/>
    <w:rsid w:val="7FA0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djustRightInd w:val="0"/>
      <w:spacing w:before="240" w:after="120" w:line="360" w:lineRule="auto"/>
      <w:jc w:val="left"/>
      <w:textAlignment w:val="baseline"/>
      <w:outlineLvl w:val="2"/>
    </w:pPr>
    <w:rPr>
      <w:rFonts w:ascii="宋体" w:hAnsi="宋体" w:cs="Arial"/>
      <w:b/>
      <w:bCs/>
      <w:kern w:val="0"/>
      <w:sz w:val="24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djustRightInd w:val="0"/>
      <w:spacing w:line="360" w:lineRule="atLeast"/>
      <w:ind w:firstLine="420"/>
      <w:jc w:val="left"/>
      <w:textAlignment w:val="baseline"/>
    </w:pPr>
    <w:rPr>
      <w:bCs/>
      <w:kern w:val="0"/>
      <w:sz w:val="24"/>
      <w:szCs w:val="28"/>
    </w:rPr>
  </w:style>
  <w:style w:type="paragraph" w:styleId="4">
    <w:name w:val="Body Text Indent"/>
    <w:basedOn w:val="1"/>
    <w:qFormat/>
    <w:uiPriority w:val="0"/>
    <w:pPr>
      <w:adjustRightInd w:val="0"/>
      <w:spacing w:line="360" w:lineRule="atLeast"/>
      <w:ind w:firstLine="425"/>
      <w:jc w:val="left"/>
      <w:textAlignment w:val="baseline"/>
    </w:pPr>
    <w:rPr>
      <w:bCs/>
      <w:kern w:val="0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2022-02-09T06:08:00Z</dcterms:created>
  <dc:creator>Administrator</dc:creator>
  <cp:lastModifiedBy>Administrator</cp:lastModifiedBy>
  <dcterms:modified xsi:type="dcterms:W3CDTF">2024-11-21T08:28:38Z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97B91D060A8D434990D9276066CC2D1F_12</vt:lpwstr>
  </property>
</Properties>
</file>