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4A" w:rsidRDefault="005C0F4A">
      <w:pPr>
        <w:pStyle w:val="a6"/>
        <w:ind w:firstLineChars="0" w:firstLine="0"/>
        <w:jc w:val="center"/>
        <w:rPr>
          <w:rFonts w:asciiTheme="minorEastAsia" w:eastAsiaTheme="minorEastAsia" w:hAnsiTheme="minorEastAsia" w:cstheme="minorEastAsia"/>
          <w:b/>
          <w:sz w:val="56"/>
          <w:szCs w:val="56"/>
        </w:rPr>
      </w:pPr>
    </w:p>
    <w:p w:rsidR="005C0F4A" w:rsidRDefault="00DB0FF7">
      <w:pPr>
        <w:jc w:val="center"/>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96"/>
          <w:szCs w:val="96"/>
        </w:rPr>
        <w:t>农安县人民医院购买“1.5T核磁共振”项目招 标 文 件</w:t>
      </w:r>
    </w:p>
    <w:p w:rsidR="005C0F4A" w:rsidRDefault="00DB0FF7">
      <w:pPr>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w:t>
      </w:r>
    </w:p>
    <w:p w:rsidR="005C0F4A" w:rsidRDefault="00DB0FF7">
      <w:pPr>
        <w:spacing w:line="360"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b/>
          <w:bCs/>
          <w:sz w:val="30"/>
          <w:szCs w:val="30"/>
        </w:rPr>
        <w:t>采购项目编号：JLHTL-2025-001</w:t>
      </w:r>
    </w:p>
    <w:p w:rsidR="005C0F4A" w:rsidRDefault="005C0F4A">
      <w:pPr>
        <w:rPr>
          <w:rFonts w:asciiTheme="minorEastAsia" w:eastAsiaTheme="minorEastAsia" w:hAnsiTheme="minorEastAsia" w:cstheme="minorEastAsia"/>
          <w:b/>
          <w:sz w:val="36"/>
          <w:szCs w:val="36"/>
        </w:rPr>
      </w:pPr>
    </w:p>
    <w:p w:rsidR="005C0F4A" w:rsidRDefault="005C0F4A">
      <w:pPr>
        <w:rPr>
          <w:rFonts w:asciiTheme="minorEastAsia" w:eastAsiaTheme="minorEastAsia" w:hAnsiTheme="minorEastAsia" w:cstheme="minorEastAsia"/>
          <w:b/>
          <w:sz w:val="36"/>
          <w:szCs w:val="36"/>
        </w:rPr>
      </w:pPr>
    </w:p>
    <w:p w:rsidR="005C0F4A" w:rsidRDefault="005C0F4A">
      <w:pPr>
        <w:pStyle w:val="50"/>
        <w:ind w:left="1680"/>
      </w:pPr>
    </w:p>
    <w:p w:rsidR="005C0F4A" w:rsidRDefault="005C0F4A"/>
    <w:p w:rsidR="005C0F4A" w:rsidRDefault="005C0F4A">
      <w:pPr>
        <w:spacing w:line="640" w:lineRule="exact"/>
        <w:rPr>
          <w:rFonts w:asciiTheme="minorEastAsia" w:eastAsiaTheme="minorEastAsia" w:hAnsiTheme="minorEastAsia" w:cstheme="minorEastAsia"/>
          <w:b/>
          <w:sz w:val="36"/>
          <w:szCs w:val="36"/>
        </w:rPr>
      </w:pPr>
    </w:p>
    <w:p w:rsidR="005C0F4A" w:rsidRDefault="005C0F4A">
      <w:pPr>
        <w:pStyle w:val="2"/>
      </w:pPr>
    </w:p>
    <w:p w:rsidR="005C0F4A" w:rsidRDefault="005C0F4A">
      <w:pPr>
        <w:pStyle w:val="aa"/>
      </w:pPr>
    </w:p>
    <w:p w:rsidR="005C0F4A" w:rsidRDefault="00DB0FF7">
      <w:pPr>
        <w:spacing w:line="9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z w:val="32"/>
          <w:szCs w:val="32"/>
        </w:rPr>
        <w:t>采购人：农安县人民医院</w:t>
      </w:r>
    </w:p>
    <w:p w:rsidR="005C0F4A" w:rsidRDefault="00DB0FF7">
      <w:pPr>
        <w:spacing w:line="9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z w:val="32"/>
          <w:szCs w:val="32"/>
        </w:rPr>
        <w:t>采购代理机构：</w:t>
      </w:r>
      <w:r>
        <w:rPr>
          <w:rFonts w:asciiTheme="minorEastAsia" w:eastAsiaTheme="minorEastAsia" w:hAnsiTheme="minorEastAsia" w:cstheme="minorEastAsia" w:hint="eastAsia"/>
          <w:b/>
          <w:bCs/>
          <w:sz w:val="32"/>
          <w:szCs w:val="32"/>
        </w:rPr>
        <w:t>吉林省恒泰莱项目管理有限公司</w:t>
      </w:r>
    </w:p>
    <w:p w:rsidR="005C0F4A" w:rsidRDefault="005C0F4A">
      <w:pPr>
        <w:pStyle w:val="aa"/>
      </w:pPr>
    </w:p>
    <w:p w:rsidR="005C0F4A" w:rsidRDefault="00DB0FF7">
      <w:pPr>
        <w:spacing w:line="360" w:lineRule="auto"/>
        <w:jc w:val="center"/>
        <w:rPr>
          <w:rFonts w:asciiTheme="minorEastAsia" w:eastAsiaTheme="minorEastAsia" w:hAnsiTheme="minorEastAsia" w:cstheme="minorEastAsia"/>
          <w:b/>
          <w:bCs/>
          <w:sz w:val="36"/>
          <w:szCs w:val="36"/>
        </w:rPr>
        <w:sectPr w:rsidR="005C0F4A">
          <w:headerReference w:type="default" r:id="rId8"/>
          <w:footerReference w:type="even" r:id="rId9"/>
          <w:footerReference w:type="default" r:id="rId10"/>
          <w:headerReference w:type="first" r:id="rId11"/>
          <w:footerReference w:type="first" r:id="rId12"/>
          <w:pgSz w:w="11906" w:h="16838"/>
          <w:pgMar w:top="1241" w:right="1134" w:bottom="477" w:left="1134" w:header="851" w:footer="607" w:gutter="0"/>
          <w:pgNumType w:start="0"/>
          <w:cols w:space="720"/>
          <w:titlePg/>
          <w:docGrid w:type="lines" w:linePitch="490"/>
        </w:sectPr>
      </w:pPr>
      <w:r>
        <w:rPr>
          <w:rFonts w:asciiTheme="minorEastAsia" w:eastAsiaTheme="minorEastAsia" w:hAnsiTheme="minorEastAsia" w:cstheme="minorEastAsia" w:hint="eastAsia"/>
          <w:b/>
          <w:bCs/>
          <w:sz w:val="32"/>
          <w:szCs w:val="32"/>
        </w:rPr>
        <w:t>二〇二五年一月</w:t>
      </w:r>
    </w:p>
    <w:p w:rsidR="005C0F4A" w:rsidRDefault="00DB0FF7">
      <w:pPr>
        <w:spacing w:line="360" w:lineRule="exact"/>
        <w:jc w:val="center"/>
        <w:rPr>
          <w:rFonts w:ascii="宋体" w:hAnsi="宋体" w:cs="宋体"/>
          <w:b/>
          <w:sz w:val="28"/>
          <w:szCs w:val="28"/>
        </w:rPr>
      </w:pPr>
      <w:r>
        <w:rPr>
          <w:rFonts w:ascii="宋体" w:hAnsi="宋体" w:cs="宋体" w:hint="eastAsia"/>
          <w:b/>
          <w:sz w:val="28"/>
          <w:szCs w:val="28"/>
        </w:rPr>
        <w:lastRenderedPageBreak/>
        <w:t>目 录</w:t>
      </w:r>
    </w:p>
    <w:p w:rsidR="005C0F4A" w:rsidRDefault="005C0F4A">
      <w:pPr>
        <w:pStyle w:val="aa"/>
      </w:pPr>
    </w:p>
    <w:p w:rsidR="005C0F4A" w:rsidRDefault="00DB0FF7">
      <w:pPr>
        <w:pStyle w:val="23"/>
        <w:tabs>
          <w:tab w:val="right" w:leader="dot" w:pos="9288"/>
        </w:tabs>
        <w:spacing w:line="360" w:lineRule="exact"/>
        <w:ind w:left="420"/>
        <w:rPr>
          <w:rFonts w:ascii="宋体" w:hAnsi="宋体" w:cs="宋体"/>
          <w:b/>
          <w:bCs/>
        </w:rPr>
      </w:pPr>
      <w:r>
        <w:rPr>
          <w:rFonts w:ascii="宋体" w:hAnsi="宋体" w:cs="宋体" w:hint="eastAsia"/>
          <w:sz w:val="28"/>
        </w:rPr>
        <w:fldChar w:fldCharType="begin"/>
      </w:r>
      <w:r>
        <w:rPr>
          <w:rFonts w:ascii="宋体" w:hAnsi="宋体" w:cs="宋体" w:hint="eastAsia"/>
          <w:sz w:val="28"/>
        </w:rPr>
        <w:instrText xml:space="preserve"> TOC \o "1-2" \h \z \u </w:instrText>
      </w:r>
      <w:r>
        <w:rPr>
          <w:rFonts w:ascii="宋体" w:hAnsi="宋体" w:cs="宋体" w:hint="eastAsia"/>
          <w:sz w:val="28"/>
        </w:rPr>
        <w:fldChar w:fldCharType="separate"/>
      </w:r>
      <w:hyperlink w:anchor="_Toc9850138" w:history="1">
        <w:r>
          <w:rPr>
            <w:rFonts w:ascii="宋体" w:hAnsi="宋体" w:cs="宋体" w:hint="eastAsia"/>
            <w:b/>
            <w:bCs/>
          </w:rPr>
          <w:t>第一章招标公告</w:t>
        </w:r>
        <w:r>
          <w:rPr>
            <w:rFonts w:ascii="宋体" w:hAnsi="宋体" w:cs="宋体" w:hint="eastAsia"/>
            <w:b/>
            <w:bCs/>
          </w:rPr>
          <w:tab/>
          <w:t>2</w:t>
        </w:r>
      </w:hyperlink>
    </w:p>
    <w:p w:rsidR="005C0F4A" w:rsidRDefault="001772BF">
      <w:pPr>
        <w:pStyle w:val="23"/>
        <w:tabs>
          <w:tab w:val="right" w:leader="dot" w:pos="9288"/>
        </w:tabs>
        <w:spacing w:line="360" w:lineRule="exact"/>
        <w:ind w:left="420"/>
        <w:rPr>
          <w:rFonts w:ascii="宋体" w:hAnsi="宋体" w:cs="宋体"/>
        </w:rPr>
      </w:pPr>
      <w:hyperlink w:anchor="_Toc9850139" w:history="1">
        <w:r w:rsidR="00DB0FF7">
          <w:rPr>
            <w:rFonts w:ascii="宋体" w:hAnsi="宋体" w:cs="宋体" w:hint="eastAsia"/>
            <w:b/>
            <w:bCs/>
          </w:rPr>
          <w:t>第二章投标人须知</w:t>
        </w:r>
        <w:r w:rsidR="00DB0FF7">
          <w:rPr>
            <w:rFonts w:ascii="宋体" w:hAnsi="宋体" w:cs="宋体" w:hint="eastAsia"/>
            <w:b/>
            <w:bCs/>
          </w:rPr>
          <w:tab/>
          <w:t>5</w:t>
        </w:r>
      </w:hyperlink>
    </w:p>
    <w:p w:rsidR="005C0F4A" w:rsidRDefault="001772BF">
      <w:pPr>
        <w:pStyle w:val="23"/>
        <w:tabs>
          <w:tab w:val="right" w:leader="dot" w:pos="9288"/>
        </w:tabs>
        <w:spacing w:line="360" w:lineRule="exact"/>
        <w:ind w:left="420"/>
        <w:rPr>
          <w:rFonts w:ascii="宋体" w:hAnsi="宋体" w:cs="宋体"/>
        </w:rPr>
      </w:pPr>
      <w:hyperlink w:anchor="_Toc9850140" w:history="1">
        <w:r w:rsidR="00DB0FF7">
          <w:rPr>
            <w:rFonts w:ascii="宋体" w:hAnsi="宋体" w:cs="宋体" w:hint="eastAsia"/>
          </w:rPr>
          <w:t>一、总则</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_Toc9850140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10</w:t>
        </w:r>
        <w:r w:rsidR="00DB0FF7">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fldChar w:fldCharType="begin"/>
      </w:r>
      <w:r>
        <w:rPr>
          <w:rFonts w:ascii="宋体" w:hAnsi="宋体" w:cs="宋体" w:hint="eastAsia"/>
        </w:rPr>
        <w:instrText xml:space="preserve"> HYPERLINK \l "_Toc9850141"</w:instrText>
      </w:r>
      <w:r>
        <w:rPr>
          <w:rFonts w:ascii="宋体" w:hAnsi="宋体" w:cs="宋体" w:hint="eastAsia"/>
        </w:rPr>
        <w:fldChar w:fldCharType="separate"/>
      </w:r>
      <w:r>
        <w:rPr>
          <w:rFonts w:ascii="宋体" w:hAnsi="宋体" w:cs="宋体" w:hint="eastAsia"/>
        </w:rPr>
        <w:t>二、项目概况</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_Toc9850140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三、招标文件</w:t>
      </w:r>
      <w:r>
        <w:rPr>
          <w:rFonts w:ascii="宋体" w:hAnsi="宋体" w:cs="宋体" w:hint="eastAsia"/>
        </w:rPr>
        <w:tab/>
        <w:t>1</w:t>
      </w:r>
      <w:r>
        <w:rPr>
          <w:rFonts w:ascii="宋体" w:hAnsi="宋体" w:cs="宋体" w:hint="eastAsia"/>
        </w:rPr>
        <w:fldChar w:fldCharType="end"/>
      </w:r>
      <w:r>
        <w:rPr>
          <w:rFonts w:ascii="宋体" w:hAnsi="宋体" w:cs="宋体" w:hint="eastAsia"/>
        </w:rPr>
        <w:t>0</w:t>
      </w:r>
    </w:p>
    <w:p w:rsidR="005C0F4A" w:rsidRDefault="001772BF">
      <w:pPr>
        <w:pStyle w:val="23"/>
        <w:tabs>
          <w:tab w:val="right" w:leader="dot" w:pos="9288"/>
        </w:tabs>
        <w:spacing w:line="360" w:lineRule="exact"/>
        <w:ind w:left="420"/>
        <w:rPr>
          <w:rFonts w:ascii="宋体" w:hAnsi="宋体" w:cs="宋体"/>
        </w:rPr>
      </w:pPr>
      <w:hyperlink w:anchor="_Toc9850142" w:history="1">
        <w:r w:rsidR="00DB0FF7">
          <w:rPr>
            <w:rFonts w:ascii="宋体" w:hAnsi="宋体" w:cs="宋体" w:hint="eastAsia"/>
          </w:rPr>
          <w:t>四、投标文件</w:t>
        </w:r>
        <w:r w:rsidR="00DB0FF7">
          <w:rPr>
            <w:rFonts w:ascii="宋体" w:hAnsi="宋体" w:cs="宋体" w:hint="eastAsia"/>
          </w:rPr>
          <w:tab/>
          <w:t>1</w:t>
        </w:r>
      </w:hyperlink>
      <w:r w:rsidR="00DB0FF7">
        <w:rPr>
          <w:rFonts w:ascii="宋体" w:hAnsi="宋体" w:cs="宋体" w:hint="eastAsia"/>
        </w:rPr>
        <w:t>2</w:t>
      </w:r>
    </w:p>
    <w:p w:rsidR="005C0F4A" w:rsidRDefault="001772BF">
      <w:pPr>
        <w:pStyle w:val="23"/>
        <w:tabs>
          <w:tab w:val="right" w:leader="dot" w:pos="9288"/>
        </w:tabs>
        <w:spacing w:line="360" w:lineRule="exact"/>
        <w:ind w:left="420"/>
        <w:rPr>
          <w:rFonts w:ascii="宋体" w:hAnsi="宋体" w:cs="宋体"/>
        </w:rPr>
      </w:pPr>
      <w:hyperlink w:anchor="_Toc9850143" w:history="1">
        <w:r w:rsidR="00DB0FF7">
          <w:rPr>
            <w:rFonts w:ascii="宋体" w:hAnsi="宋体" w:cs="宋体" w:hint="eastAsia"/>
          </w:rPr>
          <w:t>五、开标</w:t>
        </w:r>
        <w:r w:rsidR="00DB0FF7">
          <w:rPr>
            <w:rFonts w:ascii="宋体" w:hAnsi="宋体" w:cs="宋体" w:hint="eastAsia"/>
          </w:rPr>
          <w:tab/>
          <w:t>1</w:t>
        </w:r>
      </w:hyperlink>
      <w:r w:rsidR="00DB0FF7">
        <w:rPr>
          <w:rFonts w:ascii="宋体" w:hAnsi="宋体" w:cs="宋体" w:hint="eastAsia"/>
        </w:rPr>
        <w:t>4</w:t>
      </w:r>
    </w:p>
    <w:p w:rsidR="005C0F4A" w:rsidRDefault="001772BF">
      <w:pPr>
        <w:pStyle w:val="23"/>
        <w:tabs>
          <w:tab w:val="right" w:leader="dot" w:pos="9288"/>
        </w:tabs>
        <w:spacing w:line="360" w:lineRule="exact"/>
        <w:ind w:left="420"/>
        <w:rPr>
          <w:rFonts w:ascii="宋体" w:hAnsi="宋体" w:cs="宋体"/>
        </w:rPr>
      </w:pPr>
      <w:hyperlink w:anchor="_Toc9850144" w:history="1">
        <w:r w:rsidR="00DB0FF7">
          <w:rPr>
            <w:rFonts w:ascii="宋体" w:hAnsi="宋体" w:cs="宋体" w:hint="eastAsia"/>
          </w:rPr>
          <w:t>六、评标机构</w:t>
        </w:r>
        <w:r w:rsidR="00DB0FF7">
          <w:rPr>
            <w:rFonts w:ascii="宋体" w:hAnsi="宋体" w:cs="宋体" w:hint="eastAsia"/>
          </w:rPr>
          <w:tab/>
          <w:t>1</w:t>
        </w:r>
      </w:hyperlink>
      <w:r w:rsidR="00DB0FF7">
        <w:rPr>
          <w:rFonts w:ascii="宋体" w:hAnsi="宋体" w:cs="宋体" w:hint="eastAsia"/>
        </w:rPr>
        <w:t>7</w:t>
      </w:r>
    </w:p>
    <w:p w:rsidR="005C0F4A" w:rsidRDefault="001772BF">
      <w:pPr>
        <w:pStyle w:val="23"/>
        <w:tabs>
          <w:tab w:val="right" w:leader="dot" w:pos="9288"/>
        </w:tabs>
        <w:spacing w:line="360" w:lineRule="exact"/>
        <w:ind w:left="420"/>
        <w:rPr>
          <w:rFonts w:ascii="宋体" w:hAnsi="宋体" w:cs="宋体"/>
        </w:rPr>
      </w:pPr>
      <w:hyperlink w:anchor="_Toc9850145" w:history="1">
        <w:r w:rsidR="00DB0FF7">
          <w:rPr>
            <w:rFonts w:ascii="宋体" w:hAnsi="宋体" w:cs="宋体" w:hint="eastAsia"/>
          </w:rPr>
          <w:t>七、合同授予</w:t>
        </w:r>
        <w:r w:rsidR="00DB0FF7">
          <w:rPr>
            <w:rFonts w:ascii="宋体" w:hAnsi="宋体" w:cs="宋体" w:hint="eastAsia"/>
          </w:rPr>
          <w:tab/>
          <w:t>1</w:t>
        </w:r>
      </w:hyperlink>
      <w:r w:rsidR="00DB0FF7">
        <w:rPr>
          <w:rFonts w:ascii="宋体" w:hAnsi="宋体" w:cs="宋体" w:hint="eastAsia"/>
        </w:rPr>
        <w:t>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八、质疑和投诉</w:t>
      </w:r>
      <w:r>
        <w:rPr>
          <w:rFonts w:ascii="宋体" w:hAnsi="宋体" w:cs="宋体" w:hint="eastAsia"/>
        </w:rPr>
        <w:tab/>
        <w:t>17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九、在招标釆购中出现下列情形之一的，应予废标</w:t>
      </w:r>
      <w:r>
        <w:rPr>
          <w:rFonts w:ascii="宋体" w:hAnsi="宋体" w:cs="宋体" w:hint="eastAsia"/>
        </w:rPr>
        <w:tab/>
        <w:t>17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十、</w:t>
      </w:r>
      <w:r>
        <w:rPr>
          <w:rFonts w:ascii="宋体" w:hAnsi="宋体" w:cs="宋体" w:hint="eastAsia"/>
          <w:lang w:val="zh-CN"/>
        </w:rPr>
        <w:t>纪律和监督</w:t>
      </w:r>
      <w:r>
        <w:rPr>
          <w:rFonts w:ascii="宋体" w:hAnsi="宋体" w:cs="宋体" w:hint="eastAsia"/>
        </w:rPr>
        <w:tab/>
        <w:t>17</w:t>
      </w:r>
    </w:p>
    <w:p w:rsidR="005C0F4A" w:rsidRDefault="001772BF">
      <w:pPr>
        <w:pStyle w:val="23"/>
        <w:tabs>
          <w:tab w:val="right" w:leader="dot" w:pos="9288"/>
        </w:tabs>
        <w:spacing w:line="360" w:lineRule="exact"/>
        <w:ind w:left="420"/>
        <w:rPr>
          <w:rFonts w:ascii="宋体" w:hAnsi="宋体" w:cs="宋体"/>
        </w:rPr>
      </w:pPr>
      <w:hyperlink w:anchor="_Toc9850146" w:history="1">
        <w:r w:rsidR="00DB0FF7">
          <w:rPr>
            <w:rFonts w:ascii="宋体" w:hAnsi="宋体" w:cs="宋体" w:hint="eastAsia"/>
            <w:b/>
            <w:bCs/>
          </w:rPr>
          <w:t>第三章评分办法</w:t>
        </w:r>
        <w:r w:rsidR="00DB0FF7">
          <w:rPr>
            <w:rFonts w:ascii="宋体" w:hAnsi="宋体" w:cs="宋体" w:hint="eastAsia"/>
          </w:rPr>
          <w:tab/>
          <w:t>2</w:t>
        </w:r>
      </w:hyperlink>
      <w:r w:rsidR="00DB0FF7">
        <w:rPr>
          <w:rFonts w:ascii="宋体" w:hAnsi="宋体" w:cs="宋体" w:hint="eastAsia"/>
        </w:rPr>
        <w:t>2</w:t>
      </w:r>
    </w:p>
    <w:p w:rsidR="005C0F4A" w:rsidRDefault="001772BF">
      <w:pPr>
        <w:pStyle w:val="23"/>
        <w:tabs>
          <w:tab w:val="right" w:leader="dot" w:pos="9288"/>
        </w:tabs>
        <w:spacing w:line="360" w:lineRule="exact"/>
        <w:ind w:left="420"/>
        <w:rPr>
          <w:rFonts w:ascii="宋体" w:hAnsi="宋体" w:cs="宋体"/>
        </w:rPr>
      </w:pPr>
      <w:hyperlink w:anchor="_Toc9850147" w:history="1">
        <w:r w:rsidR="00DB0FF7">
          <w:rPr>
            <w:rFonts w:ascii="宋体" w:hAnsi="宋体" w:cs="宋体" w:hint="eastAsia"/>
            <w:b/>
            <w:bCs/>
          </w:rPr>
          <w:t>第四章合同条款（参考格式）</w:t>
        </w:r>
        <w:r w:rsidR="00DB0FF7">
          <w:rPr>
            <w:rFonts w:ascii="宋体" w:hAnsi="宋体" w:cs="宋体" w:hint="eastAsia"/>
          </w:rPr>
          <w:tab/>
          <w:t>2</w:t>
        </w:r>
      </w:hyperlink>
      <w:r w:rsidR="00DB0FF7">
        <w:rPr>
          <w:rFonts w:ascii="宋体" w:hAnsi="宋体" w:cs="宋体" w:hint="eastAsia"/>
        </w:rPr>
        <w:t>7</w:t>
      </w:r>
    </w:p>
    <w:p w:rsidR="005C0F4A" w:rsidRDefault="001772BF">
      <w:pPr>
        <w:pStyle w:val="23"/>
        <w:tabs>
          <w:tab w:val="right" w:leader="dot" w:pos="9288"/>
        </w:tabs>
        <w:spacing w:line="360" w:lineRule="exact"/>
        <w:ind w:left="420"/>
        <w:rPr>
          <w:rFonts w:ascii="宋体" w:hAnsi="宋体" w:cs="宋体"/>
        </w:rPr>
      </w:pPr>
      <w:hyperlink w:anchor="_Toc9850148" w:history="1">
        <w:r w:rsidR="00DB0FF7">
          <w:rPr>
            <w:rFonts w:ascii="宋体" w:hAnsi="宋体" w:cs="宋体" w:hint="eastAsia"/>
            <w:b/>
            <w:bCs/>
          </w:rPr>
          <w:t>第五章技术规范</w:t>
        </w:r>
        <w:r w:rsidR="00DB0FF7">
          <w:rPr>
            <w:rFonts w:ascii="宋体" w:hAnsi="宋体" w:cs="宋体" w:hint="eastAsia"/>
          </w:rPr>
          <w:tab/>
          <w:t>3</w:t>
        </w:r>
      </w:hyperlink>
      <w:r w:rsidR="00DB0FF7">
        <w:rPr>
          <w:rFonts w:ascii="宋体" w:hAnsi="宋体" w:cs="宋体" w:hint="eastAsia"/>
        </w:rPr>
        <w:t>4</w:t>
      </w:r>
    </w:p>
    <w:p w:rsidR="005C0F4A" w:rsidRDefault="001772BF">
      <w:pPr>
        <w:pStyle w:val="23"/>
        <w:tabs>
          <w:tab w:val="right" w:leader="dot" w:pos="9288"/>
        </w:tabs>
        <w:spacing w:line="360" w:lineRule="exact"/>
        <w:ind w:left="420"/>
        <w:rPr>
          <w:rFonts w:ascii="宋体" w:hAnsi="宋体" w:cs="宋体"/>
        </w:rPr>
      </w:pPr>
      <w:hyperlink w:anchor="_Toc9850149" w:history="1">
        <w:r w:rsidR="00DB0FF7">
          <w:rPr>
            <w:rFonts w:ascii="宋体" w:hAnsi="宋体" w:cs="宋体" w:hint="eastAsia"/>
          </w:rPr>
          <w:t>5.1供应清单</w:t>
        </w:r>
        <w:r w:rsidR="00DB0FF7">
          <w:rPr>
            <w:rFonts w:ascii="宋体" w:hAnsi="宋体" w:cs="宋体" w:hint="eastAsia"/>
          </w:rPr>
          <w:tab/>
          <w:t>3</w:t>
        </w:r>
      </w:hyperlink>
      <w:r w:rsidR="00DB0FF7">
        <w:rPr>
          <w:rFonts w:ascii="宋体" w:hAnsi="宋体" w:cs="宋体" w:hint="eastAsia"/>
        </w:rPr>
        <w:t>4</w:t>
      </w:r>
    </w:p>
    <w:p w:rsidR="005C0F4A" w:rsidRDefault="001772BF">
      <w:pPr>
        <w:pStyle w:val="23"/>
        <w:tabs>
          <w:tab w:val="right" w:leader="dot" w:pos="9288"/>
        </w:tabs>
        <w:spacing w:line="360" w:lineRule="exact"/>
        <w:ind w:left="420"/>
        <w:rPr>
          <w:rFonts w:ascii="宋体" w:hAnsi="宋体" w:cs="宋体"/>
        </w:rPr>
      </w:pPr>
      <w:hyperlink w:anchor="_Toc9850150" w:history="1">
        <w:r w:rsidR="00DB0FF7">
          <w:rPr>
            <w:rFonts w:ascii="宋体" w:hAnsi="宋体" w:cs="宋体" w:hint="eastAsia"/>
          </w:rPr>
          <w:t>5.2技术参数</w:t>
        </w:r>
        <w:r w:rsidR="00DB0FF7">
          <w:rPr>
            <w:rFonts w:ascii="宋体" w:hAnsi="宋体" w:cs="宋体" w:hint="eastAsia"/>
          </w:rPr>
          <w:tab/>
          <w:t>3</w:t>
        </w:r>
      </w:hyperlink>
      <w:r w:rsidR="00DB0FF7">
        <w:rPr>
          <w:rFonts w:ascii="宋体" w:hAnsi="宋体" w:cs="宋体" w:hint="eastAsia"/>
        </w:rPr>
        <w:t>4</w:t>
      </w:r>
    </w:p>
    <w:p w:rsidR="005C0F4A" w:rsidRDefault="001772BF">
      <w:pPr>
        <w:pStyle w:val="23"/>
        <w:tabs>
          <w:tab w:val="right" w:leader="dot" w:pos="9288"/>
        </w:tabs>
        <w:spacing w:line="360" w:lineRule="exact"/>
        <w:ind w:left="420"/>
        <w:rPr>
          <w:rFonts w:ascii="宋体" w:hAnsi="宋体" w:cs="宋体"/>
        </w:rPr>
      </w:pPr>
      <w:hyperlink w:anchor="_Toc9850151" w:history="1">
        <w:r w:rsidR="00DB0FF7">
          <w:rPr>
            <w:rFonts w:ascii="宋体" w:hAnsi="宋体" w:cs="宋体" w:hint="eastAsia"/>
            <w:b/>
            <w:bCs/>
          </w:rPr>
          <w:t>第六章投标文件格式</w:t>
        </w:r>
        <w:r w:rsidR="00DB0FF7">
          <w:rPr>
            <w:rFonts w:ascii="宋体" w:hAnsi="宋体" w:cs="宋体" w:hint="eastAsia"/>
          </w:rPr>
          <w:tab/>
          <w:t>4</w:t>
        </w:r>
      </w:hyperlink>
      <w:r w:rsidR="00DB0FF7">
        <w:rPr>
          <w:rFonts w:ascii="宋体" w:hAnsi="宋体" w:cs="宋体" w:hint="eastAsia"/>
        </w:rPr>
        <w:t>0</w:t>
      </w:r>
    </w:p>
    <w:p w:rsidR="005C0F4A" w:rsidRDefault="001772BF">
      <w:pPr>
        <w:pStyle w:val="23"/>
        <w:tabs>
          <w:tab w:val="right" w:leader="dot" w:pos="9288"/>
        </w:tabs>
        <w:spacing w:line="360" w:lineRule="exact"/>
        <w:ind w:left="420"/>
        <w:rPr>
          <w:rFonts w:ascii="宋体" w:hAnsi="宋体" w:cs="宋体"/>
        </w:rPr>
      </w:pPr>
      <w:hyperlink w:anchor="_Toc9850152" w:history="1">
        <w:r w:rsidR="00DB0FF7">
          <w:rPr>
            <w:rFonts w:ascii="宋体" w:hAnsi="宋体" w:cs="宋体" w:hint="eastAsia"/>
          </w:rPr>
          <w:t>格式1：投标函</w:t>
        </w:r>
        <w:r w:rsidR="00DB0FF7">
          <w:rPr>
            <w:rFonts w:ascii="宋体" w:hAnsi="宋体" w:cs="宋体" w:hint="eastAsia"/>
          </w:rPr>
          <w:tab/>
          <w:t>4</w:t>
        </w:r>
      </w:hyperlink>
      <w:r w:rsidR="00DB0FF7">
        <w:rPr>
          <w:rFonts w:ascii="宋体" w:hAnsi="宋体" w:cs="宋体" w:hint="eastAsia"/>
        </w:rPr>
        <w:t>1</w:t>
      </w:r>
    </w:p>
    <w:p w:rsidR="005C0F4A" w:rsidRDefault="001772BF">
      <w:pPr>
        <w:pStyle w:val="23"/>
        <w:tabs>
          <w:tab w:val="right" w:leader="dot" w:pos="9288"/>
        </w:tabs>
        <w:spacing w:line="360" w:lineRule="exact"/>
        <w:ind w:left="420"/>
        <w:rPr>
          <w:rFonts w:ascii="宋体" w:hAnsi="宋体" w:cs="宋体"/>
        </w:rPr>
      </w:pPr>
      <w:hyperlink w:anchor="_Toc9850153" w:history="1">
        <w:r w:rsidR="00DB0FF7">
          <w:rPr>
            <w:rFonts w:ascii="宋体" w:hAnsi="宋体" w:cs="宋体" w:hint="eastAsia"/>
          </w:rPr>
          <w:t>格式2：法定代表人身份证明</w:t>
        </w:r>
        <w:r w:rsidR="00DB0FF7">
          <w:rPr>
            <w:rFonts w:ascii="宋体" w:hAnsi="宋体" w:cs="宋体" w:hint="eastAsia"/>
          </w:rPr>
          <w:tab/>
          <w:t>4</w:t>
        </w:r>
      </w:hyperlink>
      <w:r w:rsidR="00DB0FF7">
        <w:rPr>
          <w:rFonts w:ascii="宋体" w:hAnsi="宋体" w:cs="宋体" w:hint="eastAsia"/>
        </w:rPr>
        <w:t>2</w:t>
      </w:r>
    </w:p>
    <w:p w:rsidR="005C0F4A" w:rsidRDefault="001772BF">
      <w:pPr>
        <w:pStyle w:val="23"/>
        <w:tabs>
          <w:tab w:val="right" w:leader="dot" w:pos="9288"/>
        </w:tabs>
        <w:spacing w:line="360" w:lineRule="exact"/>
        <w:ind w:left="420"/>
        <w:rPr>
          <w:rFonts w:ascii="宋体" w:hAnsi="宋体" w:cs="宋体"/>
        </w:rPr>
      </w:pPr>
      <w:hyperlink w:anchor="_Toc9850154" w:history="1">
        <w:r w:rsidR="00DB0FF7">
          <w:rPr>
            <w:rFonts w:ascii="宋体" w:hAnsi="宋体" w:cs="宋体" w:hint="eastAsia"/>
          </w:rPr>
          <w:t>格式3：法定代表人授权书</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_Toc9850154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43</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55" w:history="1">
        <w:r w:rsidR="00DB0FF7">
          <w:rPr>
            <w:rFonts w:ascii="宋体" w:hAnsi="宋体" w:cs="宋体" w:hint="eastAsia"/>
          </w:rPr>
          <w:t>格式4：开标一览表</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_Toc9850155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44</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56" w:history="1">
        <w:r w:rsidR="00DB0FF7">
          <w:rPr>
            <w:rFonts w:ascii="宋体" w:hAnsi="宋体" w:cs="宋体" w:hint="eastAsia"/>
          </w:rPr>
          <w:t>格式5：投标报价分项表</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_Toc9850156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45</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57" w:history="1">
        <w:r w:rsidR="00DB0FF7">
          <w:rPr>
            <w:rFonts w:ascii="宋体" w:hAnsi="宋体" w:cs="宋体" w:hint="eastAsia"/>
          </w:rPr>
          <w:t>格式6：技术偏离表</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_Toc9850157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46</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58" w:history="1">
        <w:r w:rsidR="00DB0FF7">
          <w:rPr>
            <w:rFonts w:ascii="宋体" w:hAnsi="宋体" w:cs="宋体" w:hint="eastAsia"/>
          </w:rPr>
          <w:t>格式7：商务偏离表</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_Toc9850158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47</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59" w:history="1">
        <w:r w:rsidR="00DB0FF7">
          <w:rPr>
            <w:rFonts w:ascii="宋体" w:hAnsi="宋体" w:cs="宋体" w:hint="eastAsia"/>
          </w:rPr>
          <w:t>格式8：项目管理人员配备表</w:t>
        </w:r>
        <w:r w:rsidR="00DB0FF7">
          <w:rPr>
            <w:rFonts w:ascii="宋体" w:hAnsi="宋体" w:cs="宋体" w:hint="eastAsia"/>
          </w:rPr>
          <w:tab/>
        </w:r>
        <w:r w:rsidR="00DB0FF7">
          <w:rPr>
            <w:rFonts w:ascii="宋体" w:hAnsi="宋体" w:cs="宋体" w:hint="eastAsia"/>
          </w:rPr>
          <w:fldChar w:fldCharType="begin"/>
        </w:r>
        <w:r w:rsidR="00DB0FF7">
          <w:rPr>
            <w:rFonts w:ascii="宋体" w:hAnsi="宋体" w:cs="宋体" w:hint="eastAsia"/>
          </w:rPr>
          <w:instrText xml:space="preserve"> PAGEREF _Toc9850159 \h </w:instrText>
        </w:r>
        <w:r w:rsidR="00DB0FF7">
          <w:rPr>
            <w:rFonts w:ascii="宋体" w:hAnsi="宋体" w:cs="宋体" w:hint="eastAsia"/>
          </w:rPr>
        </w:r>
        <w:r w:rsidR="00DB0FF7">
          <w:rPr>
            <w:rFonts w:ascii="宋体" w:hAnsi="宋体" w:cs="宋体" w:hint="eastAsia"/>
          </w:rPr>
          <w:fldChar w:fldCharType="separate"/>
        </w:r>
        <w:r w:rsidR="00DB0FF7">
          <w:rPr>
            <w:rFonts w:ascii="宋体" w:hAnsi="宋体" w:cs="宋体" w:hint="eastAsia"/>
          </w:rPr>
          <w:t>48</w:t>
        </w:r>
        <w:r w:rsidR="00DB0FF7">
          <w:rPr>
            <w:rFonts w:ascii="宋体" w:hAnsi="宋体" w:cs="宋体" w:hint="eastAsia"/>
          </w:rPr>
          <w:fldChar w:fldCharType="end"/>
        </w:r>
      </w:hyperlink>
    </w:p>
    <w:p w:rsidR="005C0F4A" w:rsidRDefault="001772BF">
      <w:pPr>
        <w:pStyle w:val="23"/>
        <w:tabs>
          <w:tab w:val="right" w:leader="dot" w:pos="9288"/>
        </w:tabs>
        <w:spacing w:line="360" w:lineRule="exact"/>
        <w:ind w:left="420"/>
        <w:rPr>
          <w:rFonts w:ascii="宋体" w:hAnsi="宋体" w:cs="宋体"/>
        </w:rPr>
      </w:pPr>
      <w:hyperlink w:anchor="_Toc9850160" w:history="1">
        <w:r w:rsidR="00DB0FF7">
          <w:rPr>
            <w:rFonts w:ascii="宋体" w:hAnsi="宋体" w:cs="宋体" w:hint="eastAsia"/>
          </w:rPr>
          <w:t>格式9：项目负责人简历表</w:t>
        </w:r>
        <w:r w:rsidR="00DB0FF7">
          <w:rPr>
            <w:rFonts w:ascii="宋体" w:hAnsi="宋体" w:cs="宋体" w:hint="eastAsia"/>
          </w:rPr>
          <w:tab/>
          <w:t>4</w:t>
        </w:r>
      </w:hyperlink>
      <w:r w:rsidR="00DB0FF7">
        <w:rPr>
          <w:rFonts w:ascii="宋体" w:hAnsi="宋体" w:cs="宋体" w:hint="eastAsia"/>
        </w:rPr>
        <w:t>9</w:t>
      </w:r>
    </w:p>
    <w:p w:rsidR="005C0F4A" w:rsidRDefault="001772BF">
      <w:pPr>
        <w:pStyle w:val="23"/>
        <w:tabs>
          <w:tab w:val="right" w:leader="dot" w:pos="9288"/>
        </w:tabs>
        <w:spacing w:line="360" w:lineRule="exact"/>
        <w:ind w:left="420"/>
        <w:rPr>
          <w:rFonts w:ascii="宋体" w:hAnsi="宋体" w:cs="宋体"/>
        </w:rPr>
      </w:pPr>
      <w:hyperlink w:anchor="_Toc9850161" w:history="1">
        <w:r w:rsidR="00DB0FF7">
          <w:rPr>
            <w:rFonts w:ascii="宋体" w:hAnsi="宋体" w:cs="宋体" w:hint="eastAsia"/>
          </w:rPr>
          <w:t>格式10：企业资格审查资料</w:t>
        </w:r>
        <w:r w:rsidR="00DB0FF7">
          <w:rPr>
            <w:rFonts w:ascii="宋体" w:hAnsi="宋体" w:cs="宋体" w:hint="eastAsia"/>
          </w:rPr>
          <w:tab/>
          <w:t>5</w:t>
        </w:r>
      </w:hyperlink>
      <w:r w:rsidR="00DB0FF7">
        <w:rPr>
          <w:rFonts w:ascii="宋体" w:hAnsi="宋体" w:cs="宋体" w:hint="eastAsia"/>
        </w:rPr>
        <w:t>0</w:t>
      </w:r>
    </w:p>
    <w:p w:rsidR="005C0F4A" w:rsidRDefault="001772BF">
      <w:pPr>
        <w:pStyle w:val="23"/>
        <w:tabs>
          <w:tab w:val="right" w:leader="dot" w:pos="9288"/>
        </w:tabs>
        <w:spacing w:line="360" w:lineRule="exact"/>
        <w:ind w:left="420"/>
        <w:rPr>
          <w:rFonts w:ascii="宋体" w:hAnsi="宋体" w:cs="宋体"/>
        </w:rPr>
      </w:pPr>
      <w:hyperlink w:anchor="_Toc9850162" w:history="1">
        <w:r w:rsidR="00DB0FF7">
          <w:rPr>
            <w:rFonts w:ascii="宋体" w:hAnsi="宋体" w:cs="宋体" w:hint="eastAsia"/>
          </w:rPr>
          <w:t>格式11：中小企业声明函</w:t>
        </w:r>
        <w:r w:rsidR="00DB0FF7">
          <w:rPr>
            <w:rFonts w:ascii="宋体" w:hAnsi="宋体" w:cs="宋体" w:hint="eastAsia"/>
          </w:rPr>
          <w:tab/>
          <w:t>5</w:t>
        </w:r>
      </w:hyperlink>
      <w:r w:rsidR="00DB0FF7">
        <w:rPr>
          <w:rFonts w:ascii="宋体" w:hAnsi="宋体" w:cs="宋体" w:hint="eastAsia"/>
        </w:rPr>
        <w:t>1</w:t>
      </w:r>
    </w:p>
    <w:p w:rsidR="005C0F4A" w:rsidRDefault="001772BF">
      <w:pPr>
        <w:pStyle w:val="23"/>
        <w:tabs>
          <w:tab w:val="right" w:leader="dot" w:pos="9288"/>
        </w:tabs>
        <w:spacing w:line="360" w:lineRule="exact"/>
        <w:ind w:left="420"/>
        <w:rPr>
          <w:rFonts w:ascii="宋体" w:hAnsi="宋体" w:cs="宋体"/>
        </w:rPr>
      </w:pPr>
      <w:hyperlink w:anchor="_Toc9850163" w:history="1">
        <w:r w:rsidR="00DB0FF7">
          <w:rPr>
            <w:rFonts w:ascii="宋体" w:hAnsi="宋体" w:cs="宋体" w:hint="eastAsia"/>
          </w:rPr>
          <w:t>格式12：投标人类似业绩</w:t>
        </w:r>
        <w:r w:rsidR="00DB0FF7">
          <w:rPr>
            <w:rFonts w:ascii="宋体" w:hAnsi="宋体" w:cs="宋体" w:hint="eastAsia"/>
          </w:rPr>
          <w:tab/>
          <w:t>5</w:t>
        </w:r>
      </w:hyperlink>
      <w:r w:rsidR="00DB0FF7">
        <w:rPr>
          <w:rFonts w:ascii="宋体" w:hAnsi="宋体" w:cs="宋体" w:hint="eastAsia"/>
        </w:rPr>
        <w:t>2</w:t>
      </w:r>
    </w:p>
    <w:p w:rsidR="005C0F4A" w:rsidRDefault="001772BF">
      <w:pPr>
        <w:pStyle w:val="23"/>
        <w:tabs>
          <w:tab w:val="right" w:leader="dot" w:pos="9288"/>
        </w:tabs>
        <w:spacing w:line="360" w:lineRule="exact"/>
        <w:ind w:left="420"/>
        <w:rPr>
          <w:rFonts w:ascii="宋体" w:hAnsi="宋体" w:cs="宋体"/>
        </w:rPr>
      </w:pPr>
      <w:hyperlink w:anchor="_Toc9850164" w:history="1">
        <w:r w:rsidR="00DB0FF7">
          <w:rPr>
            <w:rFonts w:ascii="宋体" w:hAnsi="宋体" w:cs="宋体" w:hint="eastAsia"/>
          </w:rPr>
          <w:t>格式13：售后服务承诺书</w:t>
        </w:r>
        <w:r w:rsidR="00DB0FF7">
          <w:rPr>
            <w:rFonts w:ascii="宋体" w:hAnsi="宋体" w:cs="宋体" w:hint="eastAsia"/>
          </w:rPr>
          <w:tab/>
          <w:t>5</w:t>
        </w:r>
      </w:hyperlink>
      <w:r w:rsidR="00DB0FF7">
        <w:rPr>
          <w:rFonts w:ascii="宋体" w:hAnsi="宋体" w:cs="宋体" w:hint="eastAsia"/>
        </w:rPr>
        <w:t>3</w:t>
      </w:r>
    </w:p>
    <w:p w:rsidR="005C0F4A" w:rsidRDefault="001772BF">
      <w:pPr>
        <w:pStyle w:val="23"/>
        <w:tabs>
          <w:tab w:val="right" w:leader="dot" w:pos="9288"/>
        </w:tabs>
        <w:spacing w:line="360" w:lineRule="exact"/>
        <w:ind w:left="420"/>
        <w:rPr>
          <w:rFonts w:ascii="宋体" w:hAnsi="宋体" w:cs="宋体"/>
        </w:rPr>
      </w:pPr>
      <w:hyperlink w:anchor="_Toc9850165" w:history="1">
        <w:r w:rsidR="00DB0FF7">
          <w:rPr>
            <w:rFonts w:ascii="宋体" w:hAnsi="宋体" w:cs="宋体" w:hint="eastAsia"/>
          </w:rPr>
          <w:t>格式14：技术服务与培训</w:t>
        </w:r>
        <w:r w:rsidR="00DB0FF7">
          <w:rPr>
            <w:rFonts w:ascii="宋体" w:hAnsi="宋体" w:cs="宋体" w:hint="eastAsia"/>
          </w:rPr>
          <w:tab/>
          <w:t>5</w:t>
        </w:r>
      </w:hyperlink>
      <w:r w:rsidR="00DB0FF7">
        <w:rPr>
          <w:rFonts w:ascii="宋体" w:hAnsi="宋体" w:cs="宋体" w:hint="eastAsia"/>
        </w:rPr>
        <w:t>4</w:t>
      </w:r>
    </w:p>
    <w:p w:rsidR="005C0F4A" w:rsidRDefault="001772BF">
      <w:pPr>
        <w:pStyle w:val="23"/>
        <w:tabs>
          <w:tab w:val="right" w:leader="dot" w:pos="9288"/>
        </w:tabs>
        <w:spacing w:line="360" w:lineRule="exact"/>
        <w:ind w:left="420"/>
        <w:rPr>
          <w:rFonts w:ascii="宋体" w:hAnsi="宋体" w:cs="宋体"/>
        </w:rPr>
      </w:pPr>
      <w:hyperlink w:anchor="_Toc9850166" w:history="1">
        <w:r w:rsidR="00DB0FF7">
          <w:rPr>
            <w:rFonts w:ascii="宋体" w:hAnsi="宋体" w:cs="宋体" w:hint="eastAsia"/>
          </w:rPr>
          <w:t>格式15：资格条件承诺函</w:t>
        </w:r>
        <w:r w:rsidR="00DB0FF7">
          <w:rPr>
            <w:rFonts w:ascii="宋体" w:hAnsi="宋体" w:cs="宋体" w:hint="eastAsia"/>
          </w:rPr>
          <w:tab/>
          <w:t>5</w:t>
        </w:r>
      </w:hyperlink>
      <w:r w:rsidR="00DB0FF7">
        <w:rPr>
          <w:rFonts w:ascii="宋体" w:hAnsi="宋体" w:cs="宋体" w:hint="eastAsia"/>
        </w:rPr>
        <w:t>5</w:t>
      </w:r>
    </w:p>
    <w:p w:rsidR="005C0F4A" w:rsidRDefault="001772BF">
      <w:pPr>
        <w:pStyle w:val="23"/>
        <w:tabs>
          <w:tab w:val="right" w:leader="dot" w:pos="9288"/>
        </w:tabs>
        <w:spacing w:line="360" w:lineRule="exact"/>
        <w:ind w:left="420"/>
        <w:rPr>
          <w:rFonts w:ascii="宋体" w:hAnsi="宋体" w:cs="宋体"/>
        </w:rPr>
      </w:pPr>
      <w:hyperlink w:anchor="_Toc9850167" w:history="1">
        <w:r w:rsidR="00DB0FF7">
          <w:rPr>
            <w:rFonts w:ascii="宋体" w:hAnsi="宋体" w:cs="宋体" w:hint="eastAsia"/>
          </w:rPr>
          <w:t>格式16：招标文件要求的其他文件资料</w:t>
        </w:r>
        <w:r w:rsidR="00DB0FF7">
          <w:rPr>
            <w:rFonts w:ascii="宋体" w:hAnsi="宋体" w:cs="宋体" w:hint="eastAsia"/>
          </w:rPr>
          <w:tab/>
          <w:t>5</w:t>
        </w:r>
      </w:hyperlink>
      <w:r w:rsidR="00DB0FF7">
        <w:rPr>
          <w:rFonts w:ascii="宋体" w:hAnsi="宋体" w:cs="宋体" w:hint="eastAsia"/>
        </w:rPr>
        <w:t>6</w:t>
      </w:r>
    </w:p>
    <w:p w:rsidR="005C0F4A" w:rsidRDefault="001772BF">
      <w:pPr>
        <w:pStyle w:val="23"/>
        <w:tabs>
          <w:tab w:val="right" w:leader="dot" w:pos="9288"/>
        </w:tabs>
        <w:spacing w:line="360" w:lineRule="exact"/>
        <w:ind w:left="420"/>
        <w:rPr>
          <w:rFonts w:ascii="宋体" w:hAnsi="宋体" w:cs="宋体"/>
        </w:rPr>
      </w:pPr>
      <w:hyperlink w:anchor="_Toc9850168" w:history="1">
        <w:r w:rsidR="00DB0FF7">
          <w:rPr>
            <w:rStyle w:val="afe"/>
            <w:rFonts w:ascii="宋体" w:hAnsi="宋体" w:cs="宋体" w:hint="eastAsia"/>
          </w:rPr>
          <w:t>格式17：投标人认为对其投标有利的其他文件资料</w:t>
        </w:r>
        <w:r w:rsidR="00DB0FF7">
          <w:rPr>
            <w:rFonts w:ascii="宋体" w:hAnsi="宋体" w:cs="宋体" w:hint="eastAsia"/>
          </w:rPr>
          <w:tab/>
          <w:t>5</w:t>
        </w:r>
      </w:hyperlink>
      <w:r w:rsidR="00DB0FF7">
        <w:rPr>
          <w:rFonts w:ascii="宋体" w:hAnsi="宋体" w:cs="宋体" w:hint="eastAsia"/>
        </w:rPr>
        <w:t>7</w:t>
      </w:r>
    </w:p>
    <w:p w:rsidR="005C0F4A" w:rsidRDefault="001772BF">
      <w:pPr>
        <w:pStyle w:val="23"/>
        <w:tabs>
          <w:tab w:val="right" w:leader="dot" w:pos="9288"/>
        </w:tabs>
        <w:spacing w:line="360" w:lineRule="exact"/>
        <w:ind w:left="420"/>
        <w:rPr>
          <w:rFonts w:ascii="宋体" w:hAnsi="宋体" w:cs="宋体"/>
          <w:sz w:val="21"/>
          <w:szCs w:val="22"/>
        </w:rPr>
      </w:pPr>
      <w:hyperlink w:anchor="_Toc9850169" w:history="1">
        <w:r w:rsidR="00DB0FF7">
          <w:rPr>
            <w:rStyle w:val="afe"/>
            <w:rFonts w:ascii="宋体" w:hAnsi="宋体" w:cs="宋体" w:hint="eastAsia"/>
          </w:rPr>
          <w:t>格式18：技术方案</w:t>
        </w:r>
        <w:r w:rsidR="00DB0FF7">
          <w:rPr>
            <w:rFonts w:ascii="宋体" w:hAnsi="宋体" w:cs="宋体" w:hint="eastAsia"/>
          </w:rPr>
          <w:tab/>
          <w:t>5</w:t>
        </w:r>
      </w:hyperlink>
      <w:r w:rsidR="00DB0FF7">
        <w:rPr>
          <w:rFonts w:ascii="宋体" w:hAnsi="宋体" w:cs="宋体" w:hint="eastAsia"/>
        </w:rPr>
        <w:t>8</w:t>
      </w:r>
    </w:p>
    <w:p w:rsidR="005C0F4A" w:rsidRDefault="00DB0FF7">
      <w:pPr>
        <w:spacing w:line="360" w:lineRule="auto"/>
        <w:jc w:val="center"/>
        <w:rPr>
          <w:rFonts w:asciiTheme="minorEastAsia" w:eastAsiaTheme="minorEastAsia" w:hAnsiTheme="minorEastAsia" w:cstheme="minorEastAsia"/>
          <w:b/>
          <w:sz w:val="36"/>
          <w:szCs w:val="36"/>
        </w:rPr>
        <w:sectPr w:rsidR="005C0F4A">
          <w:headerReference w:type="default" r:id="rId13"/>
          <w:footerReference w:type="even" r:id="rId14"/>
          <w:footerReference w:type="default" r:id="rId15"/>
          <w:pgSz w:w="11906" w:h="16838"/>
          <w:pgMar w:top="1361" w:right="1304" w:bottom="1247" w:left="1304" w:header="680" w:footer="680" w:gutter="0"/>
          <w:cols w:space="720"/>
          <w:docGrid w:linePitch="312"/>
        </w:sectPr>
      </w:pPr>
      <w:r>
        <w:rPr>
          <w:rFonts w:ascii="宋体" w:hAnsi="宋体" w:cs="宋体" w:hint="eastAsia"/>
          <w:bCs/>
          <w:sz w:val="28"/>
          <w:szCs w:val="28"/>
        </w:rPr>
        <w:fldChar w:fldCharType="end"/>
      </w:r>
    </w:p>
    <w:p w:rsidR="005C0F4A" w:rsidRDefault="00DB0FF7">
      <w:pPr>
        <w:pStyle w:val="1"/>
        <w:spacing w:line="400" w:lineRule="exact"/>
        <w:jc w:val="center"/>
        <w:rPr>
          <w:rFonts w:ascii="华文中宋" w:hAnsi="华文中宋" w:cs="华文中宋"/>
          <w:sz w:val="40"/>
          <w:szCs w:val="40"/>
        </w:rPr>
      </w:pPr>
      <w:bookmarkStart w:id="0" w:name="_Toc491610903"/>
      <w:bookmarkStart w:id="1" w:name="_Toc11064"/>
      <w:r>
        <w:rPr>
          <w:rFonts w:asciiTheme="minorEastAsia" w:eastAsiaTheme="minorEastAsia" w:hAnsiTheme="minorEastAsia" w:cstheme="minorEastAsia" w:hint="eastAsia"/>
        </w:rPr>
        <w:lastRenderedPageBreak/>
        <w:t>第一章</w:t>
      </w:r>
      <w:bookmarkEnd w:id="0"/>
      <w:r>
        <w:rPr>
          <w:rFonts w:asciiTheme="minorEastAsia" w:eastAsiaTheme="minorEastAsia" w:hAnsiTheme="minorEastAsia" w:cstheme="minorEastAsia" w:hint="eastAsia"/>
        </w:rPr>
        <w:t xml:space="preserve"> 招标公告</w:t>
      </w:r>
    </w:p>
    <w:p w:rsidR="005C0F4A" w:rsidRDefault="005C0F4A">
      <w:pPr>
        <w:rPr>
          <w:rFonts w:ascii="宋体" w:hAnsi="宋体" w:cs="宋体"/>
          <w:sz w:val="24"/>
        </w:rPr>
      </w:pPr>
    </w:p>
    <w:p w:rsidR="005C0F4A" w:rsidRDefault="00DB0FF7">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5C0F4A" w:rsidRDefault="001772B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color w:val="000000" w:themeColor="text1"/>
          <w:szCs w:val="21"/>
        </w:rPr>
      </w:pPr>
      <w:hyperlink r:id="rId16" w:history="1">
        <w:r w:rsidR="00DB0FF7">
          <w:rPr>
            <w:rFonts w:ascii="宋体" w:hAnsi="宋体" w:cs="宋体" w:hint="eastAsia"/>
            <w:szCs w:val="21"/>
          </w:rPr>
          <w:t>农安县人民医院购买“1.5T核磁共振”项目的潜在投标人应在</w:t>
        </w:r>
        <w:r w:rsidR="00DB0FF7">
          <w:rPr>
            <w:rFonts w:ascii="宋体" w:hAnsi="宋体" w:cs="宋体" w:hint="eastAsia"/>
            <w:szCs w:val="21"/>
            <w:u w:val="single"/>
          </w:rPr>
          <w:t>“政采云”平台（https://www.zcygov.cn/）</w:t>
        </w:r>
        <w:r w:rsidR="00DB0FF7">
          <w:rPr>
            <w:rFonts w:ascii="宋体" w:hAnsi="宋体" w:cs="宋体" w:hint="eastAsia"/>
            <w:szCs w:val="21"/>
            <w:lang w:val="zh-CN"/>
          </w:rPr>
          <w:t>获取招标文件</w:t>
        </w:r>
        <w:r w:rsidR="00DB0FF7">
          <w:rPr>
            <w:rFonts w:ascii="宋体" w:hAnsi="宋体" w:cs="宋体" w:hint="eastAsia"/>
            <w:szCs w:val="21"/>
          </w:rPr>
          <w:t>，并于</w:t>
        </w:r>
        <w:r w:rsidR="00DB0FF7">
          <w:rPr>
            <w:rStyle w:val="afe"/>
            <w:rFonts w:ascii="宋体" w:hAnsi="宋体" w:cs="宋体" w:hint="eastAsia"/>
            <w:color w:val="auto"/>
            <w:szCs w:val="21"/>
          </w:rPr>
          <w:t>202</w:t>
        </w:r>
      </w:hyperlink>
      <w:r w:rsidR="00DB0FF7">
        <w:rPr>
          <w:rStyle w:val="afe"/>
          <w:rFonts w:ascii="宋体" w:hAnsi="宋体" w:cs="宋体" w:hint="eastAsia"/>
          <w:color w:val="auto"/>
          <w:szCs w:val="21"/>
        </w:rPr>
        <w:t>5</w:t>
      </w:r>
      <w:r w:rsidR="00DB0FF7">
        <w:rPr>
          <w:rFonts w:ascii="宋体" w:hAnsi="宋体" w:cs="宋体" w:hint="eastAsia"/>
          <w:bCs/>
          <w:szCs w:val="21"/>
        </w:rPr>
        <w:t>年2月10日9时30分（北京时间）前提交投标文件</w:t>
      </w:r>
      <w:r w:rsidR="00DB0FF7">
        <w:rPr>
          <w:rFonts w:ascii="宋体" w:hAnsi="宋体" w:cs="宋体" w:hint="eastAsia"/>
          <w:szCs w:val="21"/>
        </w:rPr>
        <w:t>。</w:t>
      </w:r>
    </w:p>
    <w:p w:rsidR="005C0F4A" w:rsidRDefault="005C0F4A">
      <w:pPr>
        <w:spacing w:line="360" w:lineRule="auto"/>
        <w:ind w:firstLineChars="200" w:firstLine="422"/>
        <w:rPr>
          <w:rFonts w:ascii="宋体" w:hAnsi="宋体" w:cs="宋体"/>
          <w:b/>
          <w:bCs/>
          <w:szCs w:val="21"/>
        </w:rPr>
      </w:pPr>
      <w:bookmarkStart w:id="2" w:name="_Toc35393629"/>
      <w:bookmarkStart w:id="3" w:name="_Toc28359089"/>
      <w:bookmarkStart w:id="4" w:name="_Toc35393798"/>
      <w:bookmarkStart w:id="5" w:name="_Toc28359012"/>
    </w:p>
    <w:p w:rsidR="005C0F4A" w:rsidRDefault="00DB0FF7">
      <w:pPr>
        <w:spacing w:line="360" w:lineRule="auto"/>
        <w:ind w:firstLineChars="200" w:firstLine="422"/>
        <w:rPr>
          <w:rFonts w:ascii="宋体" w:hAnsi="宋体" w:cs="宋体"/>
          <w:b/>
          <w:bCs/>
          <w:szCs w:val="21"/>
        </w:rPr>
      </w:pPr>
      <w:r>
        <w:rPr>
          <w:rFonts w:ascii="宋体" w:hAnsi="宋体" w:cs="宋体" w:hint="eastAsia"/>
          <w:b/>
          <w:bCs/>
          <w:szCs w:val="21"/>
        </w:rPr>
        <w:t>一、项目基本情况</w:t>
      </w:r>
      <w:bookmarkEnd w:id="2"/>
      <w:bookmarkEnd w:id="3"/>
      <w:bookmarkEnd w:id="4"/>
      <w:bookmarkEnd w:id="5"/>
    </w:p>
    <w:p w:rsidR="005C0F4A" w:rsidRDefault="00DB0FF7">
      <w:pPr>
        <w:spacing w:line="360" w:lineRule="auto"/>
        <w:ind w:firstLineChars="200" w:firstLine="420"/>
        <w:jc w:val="left"/>
        <w:rPr>
          <w:rFonts w:asciiTheme="minorEastAsia" w:eastAsiaTheme="minorEastAsia" w:hAnsiTheme="minorEastAsia" w:cstheme="minorEastAsia"/>
          <w:bCs/>
          <w:sz w:val="30"/>
          <w:szCs w:val="30"/>
        </w:rPr>
      </w:pPr>
      <w:r>
        <w:rPr>
          <w:rFonts w:ascii="宋体" w:hAnsi="宋体" w:cs="宋体" w:hint="eastAsia"/>
          <w:szCs w:val="21"/>
        </w:rPr>
        <w:t>项目编号：JLHTL-2025-001</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采购任务通知书编号：采购计划-【2025】-00010 号</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项目名称：</w:t>
      </w:r>
      <w:r>
        <w:rPr>
          <w:rFonts w:ascii="宋体" w:hAnsi="宋体" w:cs="宋体" w:hint="eastAsia"/>
          <w:color w:val="000000" w:themeColor="text1"/>
          <w:szCs w:val="21"/>
        </w:rPr>
        <w:t>农安县人民医院购买“1.5T核磁共振”项目</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采购方式：公开招标</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预算金额：1200万元</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最高限价：1200万元</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采购需求：1.5T核磁机</w:t>
      </w:r>
    </w:p>
    <w:p w:rsidR="005C0F4A" w:rsidRDefault="00DB0FF7">
      <w:pPr>
        <w:spacing w:line="360" w:lineRule="auto"/>
        <w:ind w:firstLineChars="200" w:firstLine="420"/>
        <w:jc w:val="left"/>
        <w:rPr>
          <w:rFonts w:ascii="宋体" w:hAnsi="宋体" w:cs="宋体"/>
          <w:szCs w:val="21"/>
          <w:lang w:val="zh-CN"/>
        </w:rPr>
      </w:pPr>
      <w:r>
        <w:rPr>
          <w:rFonts w:ascii="宋体" w:hAnsi="宋体" w:cs="宋体" w:hint="eastAsia"/>
          <w:szCs w:val="21"/>
        </w:rPr>
        <w:t>供货地点：农安县人民医院</w:t>
      </w:r>
      <w:r>
        <w:rPr>
          <w:rFonts w:ascii="宋体" w:hAnsi="宋体" w:cs="宋体" w:hint="eastAsia"/>
          <w:szCs w:val="21"/>
          <w:lang w:val="zh-CN"/>
        </w:rPr>
        <w:t>（</w:t>
      </w:r>
      <w:r>
        <w:rPr>
          <w:rFonts w:ascii="宋体" w:hAnsi="宋体" w:cs="宋体" w:hint="eastAsia"/>
          <w:szCs w:val="21"/>
        </w:rPr>
        <w:t>采购人指定地点</w:t>
      </w:r>
      <w:r>
        <w:rPr>
          <w:rFonts w:ascii="宋体" w:hAnsi="宋体" w:cs="宋体" w:hint="eastAsia"/>
          <w:szCs w:val="21"/>
          <w:lang w:val="zh-CN"/>
        </w:rPr>
        <w:t>）</w:t>
      </w:r>
    </w:p>
    <w:p w:rsidR="005C0F4A" w:rsidRDefault="00DB0FF7">
      <w:pPr>
        <w:spacing w:line="360" w:lineRule="auto"/>
        <w:ind w:firstLineChars="200" w:firstLine="420"/>
        <w:jc w:val="left"/>
        <w:rPr>
          <w:rFonts w:ascii="宋体" w:hAnsi="宋体" w:cs="宋体"/>
          <w:szCs w:val="21"/>
          <w:lang w:val="zh-CN"/>
        </w:rPr>
      </w:pPr>
      <w:r>
        <w:rPr>
          <w:rFonts w:ascii="宋体" w:hAnsi="宋体" w:cs="宋体" w:hint="eastAsia"/>
          <w:szCs w:val="21"/>
        </w:rPr>
        <w:t>合同履行期限：</w:t>
      </w:r>
      <w:r>
        <w:rPr>
          <w:rFonts w:ascii="宋体" w:hAnsi="宋体" w:cs="宋体" w:hint="eastAsia"/>
          <w:szCs w:val="21"/>
          <w:lang w:val="zh-CN"/>
        </w:rPr>
        <w:t>合同签订后</w:t>
      </w:r>
      <w:r>
        <w:rPr>
          <w:rFonts w:ascii="宋体" w:hAnsi="宋体" w:cs="宋体" w:hint="eastAsia"/>
          <w:szCs w:val="21"/>
        </w:rPr>
        <w:t>30</w:t>
      </w:r>
      <w:r>
        <w:rPr>
          <w:rFonts w:ascii="宋体" w:hAnsi="宋体" w:cs="宋体" w:hint="eastAsia"/>
          <w:szCs w:val="21"/>
          <w:lang w:val="zh-CN"/>
        </w:rPr>
        <w:t>个工作日内完成供货</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质量要求：符合采购内容要求及国家相关行业规定合格标准</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本项目（是/否）接受联合体投标：否。</w:t>
      </w:r>
    </w:p>
    <w:p w:rsidR="005C0F4A" w:rsidRDefault="00DB0FF7">
      <w:pPr>
        <w:spacing w:line="360" w:lineRule="auto"/>
        <w:ind w:firstLineChars="200" w:firstLine="422"/>
        <w:rPr>
          <w:rFonts w:ascii="宋体" w:hAnsi="宋体" w:cs="宋体"/>
          <w:b/>
          <w:bCs/>
          <w:szCs w:val="21"/>
        </w:rPr>
      </w:pPr>
      <w:bookmarkStart w:id="6" w:name="_Toc28359090"/>
      <w:bookmarkStart w:id="7" w:name="_Toc35393799"/>
      <w:bookmarkStart w:id="8" w:name="_Toc35393630"/>
      <w:bookmarkStart w:id="9" w:name="_Toc28359013"/>
      <w:r>
        <w:rPr>
          <w:rFonts w:ascii="宋体" w:hAnsi="宋体" w:cs="宋体" w:hint="eastAsia"/>
          <w:b/>
          <w:bCs/>
          <w:szCs w:val="21"/>
        </w:rPr>
        <w:t>二、申请人的资格要求：</w:t>
      </w:r>
      <w:bookmarkEnd w:id="6"/>
      <w:bookmarkEnd w:id="7"/>
      <w:bookmarkEnd w:id="8"/>
      <w:bookmarkEnd w:id="9"/>
    </w:p>
    <w:p w:rsidR="005C0F4A" w:rsidRDefault="00DB0FF7">
      <w:pPr>
        <w:spacing w:line="360" w:lineRule="auto"/>
        <w:ind w:firstLineChars="200" w:firstLine="420"/>
        <w:jc w:val="left"/>
        <w:rPr>
          <w:rFonts w:ascii="宋体" w:hAnsi="宋体" w:cs="宋体"/>
          <w:szCs w:val="21"/>
        </w:rPr>
      </w:pPr>
      <w:bookmarkStart w:id="10" w:name="_Toc35393800"/>
      <w:bookmarkStart w:id="11" w:name="_Toc35393631"/>
      <w:bookmarkStart w:id="12" w:name="_Toc28359091"/>
      <w:bookmarkStart w:id="13" w:name="_Toc28359014"/>
      <w:r>
        <w:rPr>
          <w:rFonts w:ascii="宋体" w:hAnsi="宋体" w:cs="宋体" w:hint="eastAsia"/>
          <w:szCs w:val="21"/>
        </w:rPr>
        <w:t>1.满足《中华人民共和国政府采购法》第二十二条规定。</w:t>
      </w:r>
    </w:p>
    <w:p w:rsidR="005C0F4A" w:rsidRDefault="00DB0FF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落实政府采购政策需满足的资格要求：本项目不专门面向中小企业采购。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p>
    <w:p w:rsidR="005C0F4A" w:rsidRDefault="00DB0FF7">
      <w:pPr>
        <w:tabs>
          <w:tab w:val="left" w:pos="1267"/>
        </w:tabs>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5C0F4A" w:rsidRDefault="00DB0FF7">
      <w:pPr>
        <w:tabs>
          <w:tab w:val="left" w:pos="1267"/>
        </w:tabs>
        <w:spacing w:line="360" w:lineRule="auto"/>
        <w:ind w:firstLineChars="200" w:firstLine="420"/>
        <w:rPr>
          <w:rFonts w:ascii="宋体" w:hAnsi="宋体" w:cs="宋体"/>
          <w:szCs w:val="21"/>
        </w:rPr>
      </w:pPr>
      <w:r>
        <w:rPr>
          <w:rFonts w:ascii="宋体" w:hAnsi="宋体" w:cs="宋体" w:hint="eastAsia"/>
          <w:szCs w:val="21"/>
        </w:rPr>
        <w:t>3.1投标人须在中华人民共和国境内注册，具备有效营业执照的生产厂商或经销商，并在人员、设备、资金等方面具有相应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w:t>
      </w:r>
      <w:r>
        <w:rPr>
          <w:rFonts w:ascii="宋体" w:hAnsi="宋体" w:cs="宋体" w:hint="eastAsia"/>
          <w:szCs w:val="21"/>
        </w:rPr>
        <w:lastRenderedPageBreak/>
        <w:t>国医疗器械注册证》及《医疗器械产品注册登记表》，若已办理两证合一则只需提供《医疗器械注册证》。</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3.2供应商参加采购活动应当提交反映其财务状况、依法缴纳税收和社保保障资金情况的资格条件承诺函。</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3.3拒绝政府列入取消投标资格期限内的企业或个人参加投标。</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3.4参加政府采购活动前三年内，在经营活动中没有重大违法记录；在中国裁判文书网上，近三年无行贿受贿犯罪记录</w:t>
      </w:r>
      <w:r>
        <w:rPr>
          <w:rFonts w:ascii="宋体" w:hAnsi="宋体" w:cs="宋体" w:hint="eastAsia"/>
          <w:color w:val="0000FF"/>
          <w:szCs w:val="21"/>
        </w:rPr>
        <w:t>；</w:t>
      </w:r>
      <w:r>
        <w:rPr>
          <w:rFonts w:ascii="宋体" w:hAnsi="宋体" w:cs="宋体" w:hint="eastAsia"/>
          <w:szCs w:val="21"/>
        </w:rPr>
        <w:t>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3.6本项目政府采购活动的每个环节，投标人仅能派出1人作为本项目的被授权人，整个招投标过程不得随意更换被授权人。</w:t>
      </w:r>
    </w:p>
    <w:p w:rsidR="005C0F4A" w:rsidRDefault="00DB0FF7">
      <w:pPr>
        <w:spacing w:line="360" w:lineRule="auto"/>
        <w:ind w:firstLineChars="200" w:firstLine="422"/>
        <w:rPr>
          <w:rFonts w:ascii="宋体" w:hAnsi="宋体" w:cs="宋体"/>
          <w:b/>
          <w:bCs/>
          <w:szCs w:val="21"/>
        </w:rPr>
      </w:pPr>
      <w:r>
        <w:rPr>
          <w:rFonts w:ascii="宋体" w:hAnsi="宋体" w:cs="宋体" w:hint="eastAsia"/>
          <w:b/>
          <w:bCs/>
          <w:szCs w:val="21"/>
        </w:rPr>
        <w:t>三、获取</w:t>
      </w:r>
      <w:bookmarkStart w:id="14" w:name="_Toc28359015"/>
      <w:bookmarkStart w:id="15" w:name="_Toc35393632"/>
      <w:bookmarkStart w:id="16" w:name="_Toc28359092"/>
      <w:bookmarkStart w:id="17" w:name="_Toc35393801"/>
      <w:bookmarkEnd w:id="10"/>
      <w:bookmarkEnd w:id="11"/>
      <w:bookmarkEnd w:id="12"/>
      <w:bookmarkEnd w:id="13"/>
      <w:r>
        <w:rPr>
          <w:rFonts w:ascii="宋体" w:hAnsi="宋体" w:cs="宋体" w:hint="eastAsia"/>
          <w:b/>
          <w:bCs/>
          <w:szCs w:val="21"/>
        </w:rPr>
        <w:t>招标文件</w:t>
      </w:r>
    </w:p>
    <w:p w:rsidR="005C0F4A" w:rsidRDefault="00DB0FF7">
      <w:pPr>
        <w:spacing w:line="360" w:lineRule="auto"/>
        <w:ind w:firstLineChars="200" w:firstLine="420"/>
        <w:rPr>
          <w:rFonts w:ascii="宋体" w:hAnsi="宋体" w:cs="宋体"/>
          <w:szCs w:val="21"/>
        </w:rPr>
      </w:pPr>
      <w:r>
        <w:rPr>
          <w:rFonts w:ascii="宋体" w:hAnsi="宋体" w:cs="宋体" w:hint="eastAsia"/>
          <w:szCs w:val="21"/>
        </w:rPr>
        <w:t>时间：2025年1月17日至2025年1月24日，8时30分至16时30分（北京时间，法定节假日除外）。</w:t>
      </w:r>
    </w:p>
    <w:p w:rsidR="005C0F4A" w:rsidRDefault="00DB0FF7">
      <w:pPr>
        <w:pStyle w:val="2"/>
        <w:spacing w:line="360" w:lineRule="auto"/>
        <w:ind w:firstLineChars="200"/>
        <w:rPr>
          <w:rFonts w:ascii="宋体" w:eastAsia="宋体" w:hAnsi="宋体" w:cs="宋体"/>
          <w:sz w:val="21"/>
          <w:szCs w:val="21"/>
        </w:rPr>
      </w:pPr>
      <w:r>
        <w:rPr>
          <w:rFonts w:ascii="宋体" w:eastAsia="宋体" w:hAnsi="宋体" w:cs="宋体" w:hint="eastAsia"/>
          <w:sz w:val="21"/>
          <w:szCs w:val="21"/>
        </w:rPr>
        <w:t>获取方式:网上下载，本项目不发放纸质招标文件。供应商可自行在“政采云”平台（http：//www.zcygov.cn）下载招标文件（操作路径：登录“政采云”平台-项目采购-获取采购文件-找到本项目-点击“申请获取采购文件”），电子响应文件制作需要基于“政采云”平台获取的采购文件编制。未进行网上注册的供应商将无法参与本次招标活动。</w:t>
      </w:r>
    </w:p>
    <w:p w:rsidR="005C0F4A" w:rsidRDefault="00DB0FF7">
      <w:pPr>
        <w:ind w:firstLineChars="200" w:firstLine="420"/>
      </w:pPr>
      <w:r>
        <w:rPr>
          <w:rFonts w:ascii="宋体" w:hAnsi="宋体" w:cs="宋体" w:hint="eastAsia"/>
          <w:szCs w:val="21"/>
        </w:rPr>
        <w:t>招标文件售价：0元。</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四、</w:t>
      </w:r>
      <w:bookmarkStart w:id="18" w:name="_Toc35393633"/>
      <w:bookmarkStart w:id="19" w:name="_Toc35393802"/>
      <w:bookmarkStart w:id="20" w:name="_Toc28359016"/>
      <w:bookmarkStart w:id="21" w:name="_Toc28359093"/>
      <w:bookmarkEnd w:id="14"/>
      <w:bookmarkEnd w:id="15"/>
      <w:bookmarkEnd w:id="16"/>
      <w:bookmarkEnd w:id="17"/>
      <w:r>
        <w:rPr>
          <w:rFonts w:ascii="宋体" w:hAnsi="宋体" w:cs="宋体" w:hint="eastAsia"/>
          <w:b/>
          <w:bCs/>
          <w:szCs w:val="21"/>
        </w:rPr>
        <w:t>提交投标文件截止时间、开标时间和地点</w:t>
      </w:r>
    </w:p>
    <w:p w:rsidR="005C0F4A" w:rsidRDefault="00DB0FF7">
      <w:pPr>
        <w:spacing w:line="360" w:lineRule="auto"/>
        <w:ind w:firstLineChars="200" w:firstLine="420"/>
        <w:jc w:val="left"/>
        <w:rPr>
          <w:rFonts w:ascii="宋体" w:hAnsi="宋体" w:cs="宋体"/>
          <w:bCs/>
          <w:szCs w:val="21"/>
        </w:rPr>
      </w:pPr>
      <w:r>
        <w:rPr>
          <w:rFonts w:ascii="宋体" w:hAnsi="宋体" w:cs="宋体" w:hint="eastAsia"/>
          <w:bCs/>
          <w:szCs w:val="21"/>
        </w:rPr>
        <w:t>时间：2025年2月10日09点30分（北京时间）</w:t>
      </w:r>
    </w:p>
    <w:p w:rsidR="005C0F4A" w:rsidRDefault="00DB0FF7">
      <w:pPr>
        <w:widowControl/>
        <w:autoSpaceDE w:val="0"/>
        <w:autoSpaceDN w:val="0"/>
        <w:adjustRightInd w:val="0"/>
        <w:spacing w:line="360" w:lineRule="auto"/>
        <w:ind w:firstLineChars="200" w:firstLine="420"/>
        <w:rPr>
          <w:rFonts w:ascii="宋体" w:hAnsi="宋体" w:cs="宋体"/>
          <w:bCs/>
          <w:szCs w:val="21"/>
        </w:rPr>
      </w:pPr>
      <w:bookmarkStart w:id="22" w:name="_Toc35393803"/>
      <w:bookmarkStart w:id="23" w:name="_Toc28359094"/>
      <w:bookmarkStart w:id="24" w:name="_Toc28359017"/>
      <w:bookmarkStart w:id="25" w:name="_Toc35393634"/>
      <w:bookmarkEnd w:id="18"/>
      <w:bookmarkEnd w:id="19"/>
      <w:bookmarkEnd w:id="20"/>
      <w:bookmarkEnd w:id="21"/>
      <w:r>
        <w:rPr>
          <w:rFonts w:ascii="宋体" w:hAnsi="宋体" w:cs="宋体" w:hint="eastAsia"/>
          <w:szCs w:val="21"/>
          <w:lang w:val="zh-CN"/>
        </w:rPr>
        <w:t>地点：</w:t>
      </w:r>
      <w:r>
        <w:rPr>
          <w:rFonts w:ascii="宋体" w:hAnsi="宋体" w:cs="宋体" w:hint="eastAsia"/>
          <w:bCs/>
          <w:szCs w:val="21"/>
        </w:rPr>
        <w:t>吉利招公共资源标准化交易中心第4开标室（长春市高新区鸿达街248号吉林日报副楼4楼）</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本项目采用全流程电子化采购，需通过政府采购云平台（http：//www.zcygov.cn）递交电子版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五、公告期限</w:t>
      </w:r>
      <w:bookmarkEnd w:id="22"/>
      <w:bookmarkEnd w:id="23"/>
      <w:bookmarkEnd w:id="24"/>
      <w:bookmarkEnd w:id="25"/>
    </w:p>
    <w:p w:rsidR="005C0F4A" w:rsidRDefault="00DB0FF7">
      <w:pPr>
        <w:spacing w:line="360" w:lineRule="auto"/>
        <w:ind w:firstLineChars="200" w:firstLine="420"/>
        <w:jc w:val="left"/>
        <w:rPr>
          <w:rFonts w:ascii="宋体" w:hAnsi="宋体" w:cs="宋体"/>
          <w:kern w:val="0"/>
          <w:szCs w:val="21"/>
        </w:rPr>
      </w:pPr>
      <w:r>
        <w:rPr>
          <w:rFonts w:ascii="宋体" w:hAnsi="宋体" w:cs="宋体" w:hint="eastAsia"/>
          <w:szCs w:val="21"/>
        </w:rPr>
        <w:t>自本公</w:t>
      </w:r>
      <w:r>
        <w:rPr>
          <w:rFonts w:ascii="宋体" w:hAnsi="宋体" w:cs="宋体" w:hint="eastAsia"/>
          <w:kern w:val="0"/>
          <w:szCs w:val="21"/>
        </w:rPr>
        <w:t>告发布之日起5个工作日。</w:t>
      </w:r>
    </w:p>
    <w:p w:rsidR="005C0F4A" w:rsidRDefault="00DB0FF7">
      <w:pPr>
        <w:spacing w:line="360" w:lineRule="auto"/>
        <w:ind w:firstLineChars="200" w:firstLine="422"/>
        <w:jc w:val="left"/>
        <w:rPr>
          <w:rFonts w:ascii="宋体" w:hAnsi="宋体" w:cs="宋体"/>
          <w:b/>
          <w:bCs/>
          <w:szCs w:val="21"/>
        </w:rPr>
      </w:pPr>
      <w:bookmarkStart w:id="26" w:name="_Toc35393635"/>
      <w:bookmarkStart w:id="27" w:name="_Toc35393804"/>
      <w:r>
        <w:rPr>
          <w:rFonts w:ascii="宋体" w:hAnsi="宋体" w:cs="宋体" w:hint="eastAsia"/>
          <w:b/>
          <w:bCs/>
          <w:szCs w:val="21"/>
        </w:rPr>
        <w:t>六、其他补充事宜</w:t>
      </w:r>
      <w:bookmarkEnd w:id="26"/>
      <w:bookmarkEnd w:id="27"/>
    </w:p>
    <w:p w:rsidR="005C0F4A" w:rsidRDefault="00DB0FF7">
      <w:pPr>
        <w:widowControl/>
        <w:autoSpaceDE w:val="0"/>
        <w:autoSpaceDN w:val="0"/>
        <w:adjustRightInd w:val="0"/>
        <w:spacing w:line="360" w:lineRule="auto"/>
        <w:ind w:firstLineChars="200" w:firstLine="420"/>
        <w:rPr>
          <w:rFonts w:ascii="宋体" w:hAnsi="宋体" w:cs="宋体"/>
          <w:szCs w:val="21"/>
        </w:rPr>
      </w:pPr>
      <w:bookmarkStart w:id="28" w:name="_Toc28359095"/>
      <w:bookmarkStart w:id="29" w:name="_Toc28359018"/>
      <w:bookmarkStart w:id="30" w:name="_Toc35393805"/>
      <w:bookmarkStart w:id="31" w:name="_Toc35393636"/>
      <w:r>
        <w:rPr>
          <w:rFonts w:ascii="宋体" w:hAnsi="宋体" w:cs="宋体" w:hint="eastAsia"/>
          <w:szCs w:val="21"/>
        </w:rPr>
        <w:t>本次招标公告同时在吉林省政府采购网、长春市公共资源交易网上发布。</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七、凡对本次采购提出询问，请按以下方式联系。</w:t>
      </w:r>
      <w:bookmarkEnd w:id="28"/>
      <w:bookmarkEnd w:id="29"/>
      <w:bookmarkEnd w:id="30"/>
      <w:bookmarkEnd w:id="31"/>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lastRenderedPageBreak/>
        <w:t>1.采购人信息</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名称：农安县人民医院</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地址：长春市农安县</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联系方式：</w:t>
      </w:r>
      <w:bookmarkStart w:id="32" w:name="_Toc28359009"/>
      <w:bookmarkStart w:id="33" w:name="_Toc28359086"/>
      <w:r>
        <w:rPr>
          <w:rFonts w:hint="eastAsia"/>
          <w:kern w:val="2"/>
          <w:sz w:val="21"/>
          <w:szCs w:val="21"/>
        </w:rPr>
        <w:t>曹金磊  13604398800</w:t>
      </w:r>
    </w:p>
    <w:bookmarkEnd w:id="32"/>
    <w:bookmarkEnd w:id="33"/>
    <w:p w:rsidR="005C0F4A" w:rsidRDefault="00DB0FF7">
      <w:pPr>
        <w:spacing w:line="400" w:lineRule="exact"/>
        <w:ind w:firstLineChars="200" w:firstLine="420"/>
        <w:rPr>
          <w:rFonts w:ascii="宋体" w:hAnsi="宋体" w:cs="宋体"/>
          <w:szCs w:val="21"/>
        </w:rPr>
      </w:pPr>
      <w:r>
        <w:rPr>
          <w:rFonts w:ascii="宋体" w:hAnsi="宋体" w:cs="宋体" w:hint="eastAsia"/>
          <w:szCs w:val="21"/>
        </w:rPr>
        <w:t>2.采购代理机构信息</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名    称：吉林省恒泰莱项目管理有限公司</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地    址：吉林省四平市铁西区英雄街爱民委2层201房</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联系方式：</w:t>
      </w:r>
      <w:bookmarkStart w:id="34" w:name="_Toc28359010"/>
      <w:bookmarkStart w:id="35" w:name="_Toc28359087"/>
      <w:r>
        <w:rPr>
          <w:rFonts w:ascii="宋体" w:hAnsi="宋体" w:cs="宋体" w:hint="eastAsia"/>
          <w:szCs w:val="21"/>
        </w:rPr>
        <w:t>张威13353266088</w:t>
      </w:r>
    </w:p>
    <w:p w:rsidR="005C0F4A" w:rsidRDefault="005C0F4A">
      <w:pPr>
        <w:spacing w:line="400" w:lineRule="exact"/>
        <w:ind w:firstLineChars="200" w:firstLine="420"/>
        <w:rPr>
          <w:rFonts w:ascii="宋体" w:hAnsi="宋体" w:cs="宋体"/>
          <w:szCs w:val="21"/>
        </w:rPr>
      </w:pPr>
    </w:p>
    <w:p w:rsidR="005C0F4A" w:rsidRDefault="00DB0FF7">
      <w:pPr>
        <w:spacing w:line="400" w:lineRule="exact"/>
        <w:ind w:firstLineChars="200" w:firstLine="420"/>
        <w:rPr>
          <w:rFonts w:ascii="宋体" w:hAnsi="宋体" w:cs="宋体"/>
          <w:szCs w:val="21"/>
        </w:rPr>
      </w:pPr>
      <w:r>
        <w:rPr>
          <w:rFonts w:ascii="宋体" w:hAnsi="宋体" w:cs="宋体" w:hint="eastAsia"/>
          <w:szCs w:val="21"/>
        </w:rPr>
        <w:t>3.项目联系方式</w:t>
      </w:r>
      <w:bookmarkEnd w:id="34"/>
      <w:bookmarkEnd w:id="35"/>
    </w:p>
    <w:p w:rsidR="005C0F4A" w:rsidRDefault="00DB0FF7">
      <w:pPr>
        <w:spacing w:line="400" w:lineRule="exact"/>
        <w:ind w:firstLineChars="200" w:firstLine="420"/>
        <w:rPr>
          <w:rFonts w:ascii="宋体" w:hAnsi="宋体" w:cs="宋体"/>
          <w:szCs w:val="21"/>
        </w:rPr>
      </w:pPr>
      <w:r>
        <w:rPr>
          <w:rFonts w:ascii="宋体" w:hAnsi="宋体" w:cs="宋体" w:hint="eastAsia"/>
          <w:szCs w:val="21"/>
        </w:rPr>
        <w:t>项目联系人：张威</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电话：13353266088</w:t>
      </w:r>
    </w:p>
    <w:p w:rsidR="005C0F4A" w:rsidRDefault="005C0F4A"/>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DB0FF7">
      <w:pPr>
        <w:spacing w:before="240" w:after="60" w:line="600" w:lineRule="exact"/>
        <w:jc w:val="center"/>
        <w:outlineLvl w:val="0"/>
        <w:rPr>
          <w:rFonts w:ascii="宋体" w:hAnsi="宋体" w:cs="宋体"/>
          <w:b/>
          <w:bCs/>
          <w:kern w:val="44"/>
          <w:sz w:val="32"/>
          <w:szCs w:val="44"/>
          <w:lang w:val="zh-CN"/>
        </w:rPr>
      </w:pPr>
      <w:r>
        <w:rPr>
          <w:rFonts w:ascii="宋体" w:hAnsi="宋体" w:cs="宋体" w:hint="eastAsia"/>
          <w:b/>
          <w:bCs/>
          <w:kern w:val="44"/>
          <w:sz w:val="32"/>
          <w:szCs w:val="44"/>
          <w:lang w:val="zh-CN"/>
        </w:rPr>
        <w:lastRenderedPageBreak/>
        <w:t>第二章 供应商须知前附表及供应商须知</w:t>
      </w:r>
      <w:bookmarkEnd w:id="1"/>
    </w:p>
    <w:p w:rsidR="005C0F4A" w:rsidRDefault="00DB0FF7">
      <w:pPr>
        <w:ind w:firstLineChars="200" w:firstLine="562"/>
        <w:jc w:val="center"/>
        <w:rPr>
          <w:rFonts w:ascii="宋体" w:hAnsi="宋体" w:cs="宋体"/>
          <w:b/>
          <w:kern w:val="44"/>
          <w:sz w:val="44"/>
          <w:lang w:val="zh-CN"/>
        </w:rPr>
      </w:pPr>
      <w:r>
        <w:rPr>
          <w:rFonts w:ascii="宋体" w:hAnsi="宋体" w:cs="宋体" w:hint="eastAsia"/>
          <w:b/>
          <w:sz w:val="28"/>
        </w:rPr>
        <w:t>（一）供应商须知前附表</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2355"/>
        <w:gridCol w:w="6663"/>
      </w:tblGrid>
      <w:tr w:rsidR="005C0F4A">
        <w:trPr>
          <w:trHeight w:val="58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条款号</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条款名称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编列内容</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szCs w:val="22"/>
              </w:rPr>
            </w:pPr>
            <w:r>
              <w:rPr>
                <w:rFonts w:ascii="宋体" w:hAnsi="宋体" w:cs="宋体" w:hint="eastAsia"/>
                <w:sz w:val="24"/>
                <w:szCs w:val="22"/>
              </w:rPr>
              <w:t>采购人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rPr>
              <w:t>采购人：农安县人民医院</w:t>
            </w:r>
          </w:p>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rPr>
              <w:t>地址：长春市农安县</w:t>
            </w:r>
          </w:p>
          <w:p w:rsidR="005C0F4A" w:rsidRDefault="00DB0FF7">
            <w:pPr>
              <w:autoSpaceDE w:val="0"/>
              <w:autoSpaceDN w:val="0"/>
              <w:spacing w:line="400" w:lineRule="exact"/>
              <w:jc w:val="left"/>
              <w:rPr>
                <w:highlight w:val="green"/>
              </w:rPr>
            </w:pPr>
            <w:r>
              <w:rPr>
                <w:rFonts w:ascii="宋体" w:hAnsi="宋体" w:cs="宋体" w:hint="eastAsia"/>
                <w:bCs/>
                <w:sz w:val="24"/>
                <w:lang w:val="zh-CN"/>
              </w:rPr>
              <w:t>电话：</w:t>
            </w:r>
            <w:r>
              <w:rPr>
                <w:rFonts w:ascii="宋体" w:hAnsi="宋体" w:cs="宋体" w:hint="eastAsia"/>
                <w:szCs w:val="21"/>
              </w:rPr>
              <w:t>13604398800</w:t>
            </w:r>
          </w:p>
          <w:p w:rsidR="005C0F4A" w:rsidRDefault="00DB0FF7">
            <w:pPr>
              <w:autoSpaceDE w:val="0"/>
              <w:autoSpaceDN w:val="0"/>
              <w:spacing w:line="400" w:lineRule="exact"/>
              <w:jc w:val="left"/>
              <w:rPr>
                <w:rFonts w:ascii="宋体" w:hAnsi="宋体" w:cs="宋体"/>
                <w:sz w:val="24"/>
                <w:szCs w:val="22"/>
              </w:rPr>
            </w:pPr>
            <w:r>
              <w:rPr>
                <w:rFonts w:ascii="宋体" w:hAnsi="宋体" w:cs="宋体" w:hint="eastAsia"/>
                <w:bCs/>
                <w:sz w:val="24"/>
              </w:rPr>
              <w:t>联系人：曹金磊</w:t>
            </w:r>
          </w:p>
        </w:tc>
      </w:tr>
      <w:tr w:rsidR="005C0F4A">
        <w:trPr>
          <w:trHeight w:val="141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kern w:val="0"/>
                <w:sz w:val="24"/>
                <w:lang w:val="zh-CN"/>
              </w:rPr>
              <w:t>采购代理机构</w:t>
            </w:r>
          </w:p>
        </w:tc>
        <w:tc>
          <w:tcPr>
            <w:tcW w:w="6663" w:type="dxa"/>
            <w:tcBorders>
              <w:top w:val="single" w:sz="4" w:space="0" w:color="auto"/>
              <w:left w:val="single" w:sz="4" w:space="0" w:color="auto"/>
              <w:bottom w:val="single" w:sz="4" w:space="0" w:color="auto"/>
              <w:right w:val="single" w:sz="4" w:space="0" w:color="auto"/>
            </w:tcBorders>
            <w:noWrap/>
          </w:tcPr>
          <w:p w:rsidR="005C0F4A" w:rsidRDefault="00DB0FF7">
            <w:pPr>
              <w:autoSpaceDE w:val="0"/>
              <w:autoSpaceDN w:val="0"/>
              <w:spacing w:line="400" w:lineRule="exact"/>
              <w:jc w:val="left"/>
              <w:rPr>
                <w:rFonts w:ascii="宋体" w:hAnsi="宋体" w:cs="宋体"/>
                <w:bCs/>
                <w:sz w:val="24"/>
                <w:lang w:val="zh-CN"/>
              </w:rPr>
            </w:pPr>
            <w:r>
              <w:rPr>
                <w:rFonts w:ascii="宋体" w:hAnsi="宋体" w:cs="宋体" w:hint="eastAsia"/>
                <w:bCs/>
                <w:sz w:val="24"/>
                <w:lang w:val="zh-CN"/>
              </w:rPr>
              <w:t>采购代理机构：吉林省恒泰莱项目管理有限公司</w:t>
            </w:r>
          </w:p>
          <w:p w:rsidR="005C0F4A" w:rsidRDefault="00DB0FF7">
            <w:pPr>
              <w:autoSpaceDE w:val="0"/>
              <w:autoSpaceDN w:val="0"/>
              <w:spacing w:line="400" w:lineRule="exact"/>
              <w:jc w:val="left"/>
              <w:rPr>
                <w:rFonts w:ascii="宋体" w:hAnsi="宋体" w:cs="宋体"/>
                <w:bCs/>
                <w:sz w:val="24"/>
                <w:lang w:val="zh-CN"/>
              </w:rPr>
            </w:pPr>
            <w:r>
              <w:rPr>
                <w:rFonts w:ascii="宋体" w:hAnsi="宋体" w:cs="宋体" w:hint="eastAsia"/>
                <w:bCs/>
                <w:sz w:val="24"/>
                <w:lang w:val="zh-CN"/>
              </w:rPr>
              <w:t>地址：吉林省四平市铁西区英雄街爱民委2层201房</w:t>
            </w:r>
          </w:p>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lang w:val="zh-CN"/>
              </w:rPr>
              <w:t>电话：</w:t>
            </w:r>
            <w:r>
              <w:rPr>
                <w:rFonts w:ascii="宋体" w:hAnsi="宋体" w:cs="宋体" w:hint="eastAsia"/>
                <w:bCs/>
                <w:sz w:val="24"/>
              </w:rPr>
              <w:t>13353266088</w:t>
            </w:r>
          </w:p>
          <w:p w:rsidR="005C0F4A" w:rsidRDefault="00DB0FF7">
            <w:pPr>
              <w:autoSpaceDE w:val="0"/>
              <w:autoSpaceDN w:val="0"/>
              <w:spacing w:line="400" w:lineRule="exact"/>
              <w:jc w:val="left"/>
              <w:rPr>
                <w:rFonts w:ascii="宋体" w:hAnsi="宋体" w:cs="宋体"/>
                <w:sz w:val="24"/>
                <w:szCs w:val="22"/>
              </w:rPr>
            </w:pPr>
            <w:r>
              <w:rPr>
                <w:rFonts w:ascii="宋体" w:hAnsi="宋体" w:cs="宋体" w:hint="eastAsia"/>
                <w:bCs/>
                <w:sz w:val="24"/>
                <w:lang w:val="zh-CN"/>
              </w:rPr>
              <w:t>联 系 人：</w:t>
            </w:r>
            <w:r>
              <w:rPr>
                <w:rFonts w:ascii="宋体" w:hAnsi="宋体" w:cs="宋体" w:hint="eastAsia"/>
                <w:bCs/>
                <w:sz w:val="24"/>
              </w:rPr>
              <w:t>张威</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项目名称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农安县人民医院购买“1.5T核磁共振”项目</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szCs w:val="21"/>
              </w:rPr>
              <w:t>供货</w:t>
            </w:r>
            <w:r>
              <w:rPr>
                <w:rFonts w:ascii="宋体" w:hAnsi="宋体" w:cs="宋体" w:hint="eastAsia"/>
                <w:sz w:val="24"/>
                <w:szCs w:val="21"/>
                <w:lang w:val="zh-CN"/>
              </w:rPr>
              <w:t>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szCs w:val="22"/>
              </w:rPr>
            </w:pPr>
            <w:r>
              <w:rPr>
                <w:rFonts w:ascii="宋体" w:hAnsi="宋体" w:cs="宋体"/>
                <w:sz w:val="24"/>
                <w:szCs w:val="22"/>
              </w:rPr>
              <w:t>农安县人民医院（采购人指定地点）</w:t>
            </w:r>
          </w:p>
        </w:tc>
      </w:tr>
      <w:tr w:rsidR="005C0F4A">
        <w:trPr>
          <w:trHeight w:val="381"/>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资金来源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szCs w:val="22"/>
              </w:rPr>
            </w:pPr>
            <w:r>
              <w:rPr>
                <w:rFonts w:ascii="宋体" w:hAnsi="宋体" w:cs="宋体" w:hint="eastAsia"/>
                <w:sz w:val="24"/>
                <w:szCs w:val="22"/>
              </w:rPr>
              <w:t>自筹资金</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资金落实情况</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已落实</w:t>
            </w:r>
          </w:p>
        </w:tc>
      </w:tr>
      <w:tr w:rsidR="005C0F4A">
        <w:trPr>
          <w:trHeight w:val="5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color w:val="000000"/>
                <w:sz w:val="24"/>
              </w:rPr>
              <w:t>采购内容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pPr>
            <w:r>
              <w:rPr>
                <w:rFonts w:hint="eastAsia"/>
                <w:szCs w:val="21"/>
              </w:rPr>
              <w:t>1.5T核磁机</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合同履行期限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合同签订后</w:t>
            </w:r>
            <w:r>
              <w:rPr>
                <w:rFonts w:ascii="宋体" w:hAnsi="宋体" w:cs="宋体" w:hint="eastAsia"/>
                <w:sz w:val="24"/>
              </w:rPr>
              <w:t>30</w:t>
            </w:r>
            <w:r>
              <w:rPr>
                <w:rFonts w:ascii="宋体" w:hAnsi="宋体" w:cs="宋体" w:hint="eastAsia"/>
                <w:sz w:val="24"/>
                <w:lang w:val="zh-CN"/>
              </w:rPr>
              <w:t>个工作日内完成供货</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color w:val="000000"/>
                <w:sz w:val="24"/>
              </w:rPr>
            </w:pPr>
            <w:r>
              <w:rPr>
                <w:rFonts w:ascii="宋体" w:hAnsi="宋体" w:cs="宋体" w:hint="eastAsia"/>
                <w:color w:val="000000"/>
                <w:sz w:val="24"/>
              </w:rPr>
              <w:t>采购方式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0000"/>
                <w:sz w:val="24"/>
              </w:rPr>
            </w:pPr>
            <w:r>
              <w:rPr>
                <w:rFonts w:ascii="宋体" w:hAnsi="宋体" w:cs="宋体" w:hint="eastAsia"/>
                <w:color w:val="000000"/>
                <w:sz w:val="24"/>
              </w:rPr>
              <w:t>公开招标</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center"/>
            </w:pPr>
            <w:r>
              <w:rPr>
                <w:rFonts w:hint="eastAsia"/>
              </w:rPr>
              <w:t>质量要求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pPr>
            <w:r>
              <w:rPr>
                <w:rFonts w:hint="eastAsia"/>
              </w:rPr>
              <w:t>符合采购内容要求及国家相关行业规定合格标准</w:t>
            </w:r>
          </w:p>
        </w:tc>
      </w:tr>
      <w:tr w:rsidR="005C0F4A">
        <w:trPr>
          <w:trHeight w:val="87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供应商资质条件、能力和信誉</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rPr>
                <w:color w:val="000000"/>
              </w:rPr>
            </w:pPr>
            <w:r>
              <w:rPr>
                <w:rFonts w:hint="eastAsia"/>
                <w:color w:val="000000"/>
              </w:rPr>
              <w:t>1.满足《中华人民共和国政府采购法》第二十二条规定。</w:t>
            </w:r>
          </w:p>
          <w:p w:rsidR="005C0F4A" w:rsidRDefault="00DB0FF7">
            <w:pPr>
              <w:pStyle w:val="af4"/>
              <w:spacing w:before="0" w:beforeAutospacing="0" w:after="0" w:afterAutospacing="0" w:line="400" w:lineRule="exact"/>
              <w:jc w:val="both"/>
              <w:rPr>
                <w:color w:val="000000"/>
              </w:rPr>
            </w:pPr>
            <w:r>
              <w:rPr>
                <w:rFonts w:hint="eastAsia"/>
                <w:color w:val="000000"/>
              </w:rPr>
              <w:t>2.落实政府采购政策需满足的资格要求：</w:t>
            </w:r>
            <w:r>
              <w:rPr>
                <w:rFonts w:hint="eastAsia"/>
              </w:rPr>
              <w:t>本项目不专门面向中小企业采购</w:t>
            </w:r>
            <w:r>
              <w:rPr>
                <w:rFonts w:hint="eastAsia"/>
                <w:color w:val="000000"/>
              </w:rPr>
              <w:t>。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p>
          <w:p w:rsidR="005C0F4A" w:rsidRDefault="00DB0FF7">
            <w:pPr>
              <w:pStyle w:val="af4"/>
              <w:spacing w:before="0" w:beforeAutospacing="0" w:after="0" w:afterAutospacing="0" w:line="400" w:lineRule="exact"/>
              <w:jc w:val="both"/>
              <w:rPr>
                <w:color w:val="000000"/>
              </w:rPr>
            </w:pPr>
            <w:r>
              <w:rPr>
                <w:rFonts w:hint="eastAsia"/>
                <w:color w:val="000000"/>
              </w:rPr>
              <w:t>3.本项目的特定资格要求：</w:t>
            </w:r>
          </w:p>
          <w:p w:rsidR="005C0F4A" w:rsidRDefault="00DB0FF7">
            <w:pPr>
              <w:pStyle w:val="af4"/>
              <w:spacing w:before="0" w:beforeAutospacing="0" w:after="0" w:afterAutospacing="0" w:line="400" w:lineRule="exact"/>
              <w:jc w:val="both"/>
              <w:rPr>
                <w:color w:val="000000"/>
              </w:rPr>
            </w:pPr>
            <w:r>
              <w:rPr>
                <w:rFonts w:hint="eastAsia"/>
                <w:color w:val="000000"/>
              </w:rPr>
              <w:t>3.1投标人须在中华人民共和国境内注册，具备有效营业执照的生产厂商或经销商，并在人员、设备、资金等方面具有相应</w:t>
            </w:r>
            <w:r>
              <w:rPr>
                <w:rFonts w:hint="eastAsia"/>
                <w:color w:val="000000"/>
              </w:rPr>
              <w:lastRenderedPageBreak/>
              <w:t>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p>
          <w:p w:rsidR="005C0F4A" w:rsidRDefault="00DB0FF7">
            <w:pPr>
              <w:pStyle w:val="af4"/>
              <w:spacing w:before="0" w:beforeAutospacing="0" w:after="0" w:afterAutospacing="0" w:line="400" w:lineRule="exact"/>
              <w:jc w:val="both"/>
              <w:rPr>
                <w:color w:val="000000"/>
              </w:rPr>
            </w:pPr>
            <w:r>
              <w:rPr>
                <w:rFonts w:hint="eastAsia"/>
                <w:color w:val="000000"/>
              </w:rPr>
              <w:t>3.2供应商参加采购活动应当提交反映其财务状况、依法缴纳税收和社保保障资金情况的</w:t>
            </w:r>
            <w:r>
              <w:rPr>
                <w:rFonts w:hint="eastAsia"/>
              </w:rPr>
              <w:t>资格条件承诺函。</w:t>
            </w:r>
          </w:p>
          <w:p w:rsidR="005C0F4A" w:rsidRDefault="00DB0FF7">
            <w:pPr>
              <w:pStyle w:val="af4"/>
              <w:spacing w:before="0" w:beforeAutospacing="0" w:after="0" w:afterAutospacing="0" w:line="400" w:lineRule="exact"/>
              <w:jc w:val="both"/>
              <w:rPr>
                <w:color w:val="000000"/>
              </w:rPr>
            </w:pPr>
            <w:r>
              <w:rPr>
                <w:rFonts w:hint="eastAsia"/>
                <w:color w:val="000000"/>
              </w:rPr>
              <w:t>3.3拒绝政府列入取消投标资格期限内的企业或个人参加投标。</w:t>
            </w:r>
          </w:p>
          <w:p w:rsidR="005C0F4A" w:rsidRDefault="00DB0FF7">
            <w:pPr>
              <w:pStyle w:val="af4"/>
              <w:spacing w:before="0" w:beforeAutospacing="0" w:after="0" w:afterAutospacing="0" w:line="400" w:lineRule="exact"/>
              <w:jc w:val="both"/>
              <w:rPr>
                <w:color w:val="000000"/>
              </w:rPr>
            </w:pPr>
            <w:r>
              <w:rPr>
                <w:rFonts w:hint="eastAsia"/>
                <w:color w:val="000000"/>
              </w:rPr>
              <w:t>3.4参加政府采购活动前三年内，在经营活动中没有重大违法记录；</w:t>
            </w:r>
            <w:r>
              <w:rPr>
                <w:rFonts w:hint="eastAsia"/>
              </w:rPr>
              <w:t>在中国裁判文书网上，近三年无行贿受贿犯罪记录；</w:t>
            </w:r>
            <w:r>
              <w:rPr>
                <w:rFonts w:hint="eastAsia"/>
                <w:color w:val="000000"/>
              </w:rPr>
              <w:t>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rsidR="005C0F4A" w:rsidRDefault="00DB0FF7">
            <w:pPr>
              <w:pStyle w:val="af4"/>
              <w:spacing w:before="0" w:beforeAutospacing="0" w:after="0" w:afterAutospacing="0" w:line="400" w:lineRule="exact"/>
              <w:jc w:val="both"/>
              <w:rPr>
                <w:color w:val="000000"/>
              </w:rPr>
            </w:pPr>
            <w:r>
              <w:rPr>
                <w:rFonts w:hint="eastAsia"/>
                <w:color w:val="000000"/>
              </w:rPr>
              <w:t>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5C0F4A" w:rsidRDefault="00DB0FF7">
            <w:pPr>
              <w:pStyle w:val="af4"/>
              <w:spacing w:before="0" w:beforeAutospacing="0" w:after="0" w:afterAutospacing="0" w:line="400" w:lineRule="exact"/>
              <w:jc w:val="both"/>
              <w:rPr>
                <w:color w:val="000000"/>
              </w:rPr>
            </w:pPr>
            <w:r>
              <w:rPr>
                <w:rFonts w:hint="eastAsia"/>
                <w:color w:val="000000"/>
              </w:rPr>
              <w:t>3.6本项目招投标活动的每个环节，投标人仅能派出1人作为本项目的被授权人，整个招投标过程不得随意更换被授权人。</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12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kern w:val="0"/>
                <w:sz w:val="24"/>
                <w:lang w:val="zh-CN"/>
              </w:rPr>
              <w:t>踏勘现场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kern w:val="0"/>
                <w:sz w:val="24"/>
                <w:lang w:val="zh-CN"/>
              </w:rPr>
              <w:t>不组织，供应商自行踏勘现场</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标前预备会</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不召开</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供应商提出问题的截止时间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投标截止时间前10天（逾期有权不再解答，若投标人未提出疑问，则视为其无疑问。）</w:t>
            </w:r>
          </w:p>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形式：网上提交，在“政采云”平台（https://www.zcygov.cn/）上提交。</w:t>
            </w:r>
          </w:p>
        </w:tc>
      </w:tr>
      <w:tr w:rsidR="005C0F4A">
        <w:trPr>
          <w:trHeight w:val="993"/>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15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jc w:val="center"/>
              <w:rPr>
                <w:rFonts w:ascii="宋体" w:hAnsi="宋体" w:cs="宋体"/>
                <w:kern w:val="0"/>
                <w:sz w:val="24"/>
                <w:lang w:val="zh-CN"/>
              </w:rPr>
            </w:pPr>
            <w:r>
              <w:rPr>
                <w:rFonts w:ascii="宋体" w:hAnsi="宋体" w:cs="宋体" w:hint="eastAsia"/>
                <w:sz w:val="24"/>
                <w:lang w:val="zh-CN"/>
              </w:rPr>
              <w:t>采购人书面澄清的时间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rPr>
                <w:rFonts w:ascii="宋体" w:hAnsi="宋体" w:cs="宋体"/>
                <w:sz w:val="24"/>
                <w:lang w:val="zh-CN"/>
              </w:rPr>
            </w:pPr>
            <w:r>
              <w:rPr>
                <w:rFonts w:ascii="宋体" w:hAnsi="宋体" w:cs="宋体" w:hint="eastAsia"/>
                <w:sz w:val="24"/>
                <w:lang w:val="zh-CN"/>
              </w:rPr>
              <w:t>投标截止时间前</w:t>
            </w:r>
            <w:r>
              <w:rPr>
                <w:rFonts w:ascii="宋体" w:hAnsi="宋体" w:cs="宋体"/>
                <w:sz w:val="24"/>
              </w:rPr>
              <w:t>15</w:t>
            </w:r>
            <w:r>
              <w:rPr>
                <w:rFonts w:ascii="宋体" w:hAnsi="宋体" w:cs="宋体" w:hint="eastAsia"/>
                <w:sz w:val="24"/>
                <w:lang w:val="zh-CN"/>
              </w:rPr>
              <w:t>天。</w:t>
            </w:r>
          </w:p>
          <w:p w:rsidR="005C0F4A" w:rsidRDefault="00DB0FF7">
            <w:pPr>
              <w:autoSpaceDE w:val="0"/>
              <w:autoSpaceDN w:val="0"/>
              <w:spacing w:line="400" w:lineRule="exact"/>
              <w:rPr>
                <w:rFonts w:ascii="宋体" w:hAnsi="宋体" w:cs="宋体"/>
                <w:kern w:val="0"/>
                <w:sz w:val="24"/>
                <w:lang w:val="zh-CN"/>
              </w:rPr>
            </w:pPr>
            <w:r>
              <w:rPr>
                <w:rFonts w:ascii="宋体" w:hAnsi="宋体" w:cs="宋体" w:hint="eastAsia"/>
                <w:kern w:val="0"/>
                <w:sz w:val="24"/>
                <w:lang w:val="zh-CN"/>
              </w:rPr>
              <w:t>形式：网上提交，在“政采云”平台（https://www.zcygov.cn/）上</w:t>
            </w:r>
            <w:r>
              <w:rPr>
                <w:rFonts w:ascii="宋体" w:hAnsi="宋体" w:cs="宋体" w:hint="eastAsia"/>
                <w:sz w:val="24"/>
                <w:lang w:val="zh-CN"/>
              </w:rPr>
              <w:t>澄清。</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kern w:val="0"/>
                <w:sz w:val="24"/>
                <w:lang w:val="zh-CN"/>
              </w:rPr>
            </w:pPr>
            <w:r>
              <w:rPr>
                <w:rFonts w:ascii="宋体" w:hAnsi="宋体" w:cs="宋体" w:hint="eastAsia"/>
                <w:sz w:val="24"/>
              </w:rPr>
              <w:t>分包、偏离</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kern w:val="0"/>
                <w:sz w:val="24"/>
                <w:lang w:val="zh-CN"/>
              </w:rPr>
            </w:pPr>
            <w:r>
              <w:rPr>
                <w:rFonts w:ascii="宋体" w:hAnsi="宋体" w:cs="宋体" w:hint="eastAsia"/>
                <w:sz w:val="24"/>
              </w:rPr>
              <w:t>不允许</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构成招标文件的其他材料</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澄清、修改及补充通知等书面材料</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投标截止时间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2025年2月10日上午9:30时（北京时间）</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供应商确认收到招标文件澄清的时间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请潜在投标人在参与本项目活动期间关注网站信息，所有有投标意愿的投标人有义务在网上自行查询，无需书面回复。</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供应商确认收到招标文件修改的时间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lang w:val="zh-CN"/>
              </w:rPr>
            </w:pPr>
            <w:r>
              <w:rPr>
                <w:rFonts w:ascii="宋体" w:hAnsi="宋体" w:cs="宋体" w:hint="eastAsia"/>
                <w:sz w:val="24"/>
                <w:lang w:val="zh-CN"/>
              </w:rPr>
              <w:t>请潜在投标人在参与本项目活动期间关注网站信息，所有有投标意愿的投标人有义务在网上自行查询，无需书面回复。</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投标有效期</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kern w:val="0"/>
                <w:sz w:val="24"/>
                <w:lang w:val="zh-CN"/>
              </w:rPr>
            </w:pPr>
            <w:r>
              <w:rPr>
                <w:rFonts w:ascii="宋体" w:hAnsi="宋体" w:cs="宋体" w:hint="eastAsia"/>
                <w:sz w:val="24"/>
              </w:rPr>
              <w:t>90天</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kern w:val="0"/>
                <w:sz w:val="24"/>
                <w:lang w:val="zh-CN"/>
              </w:rPr>
              <w:t>投标保证金</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lang w:val="zh-CN"/>
              </w:rPr>
            </w:pPr>
            <w:r>
              <w:rPr>
                <w:rFonts w:ascii="宋体" w:hAnsi="宋体" w:cs="宋体"/>
                <w:sz w:val="24"/>
                <w:lang w:val="zh-CN"/>
              </w:rPr>
              <w:sym w:font="Wingdings" w:char="00FE"/>
            </w:r>
            <w:r>
              <w:rPr>
                <w:rFonts w:ascii="宋体" w:hAnsi="宋体" w:cs="宋体" w:hint="eastAsia"/>
                <w:sz w:val="24"/>
                <w:lang w:val="zh-CN"/>
              </w:rPr>
              <w:t>否：（依据长财采购</w:t>
            </w:r>
            <w:r>
              <w:rPr>
                <w:rFonts w:ascii="宋体" w:hAnsi="宋体" w:cs="宋体" w:hint="eastAsia"/>
                <w:sz w:val="24"/>
              </w:rPr>
              <w:t>&lt;2021&gt;695号</w:t>
            </w:r>
            <w:r>
              <w:rPr>
                <w:rFonts w:ascii="宋体" w:hAnsi="宋体" w:cs="宋体" w:hint="eastAsia"/>
                <w:sz w:val="24"/>
                <w:lang w:val="zh-CN"/>
              </w:rPr>
              <w:t>要求的政府采购项目，不收取</w:t>
            </w:r>
            <w:r>
              <w:rPr>
                <w:rFonts w:ascii="宋体" w:hAnsi="宋体" w:cs="宋体" w:hint="eastAsia"/>
                <w:sz w:val="24"/>
              </w:rPr>
              <w:t>投标</w:t>
            </w:r>
            <w:r>
              <w:rPr>
                <w:rFonts w:ascii="宋体" w:hAnsi="宋体" w:cs="宋体" w:hint="eastAsia"/>
                <w:sz w:val="24"/>
                <w:lang w:val="zh-CN"/>
              </w:rPr>
              <w:t>保证金，但对于满足《中华人民共和国政府采购法》第二十二条有关规定，经“信用中国”网站查询存在行政处罚的供应商，将依法收取</w:t>
            </w:r>
            <w:r>
              <w:rPr>
                <w:rFonts w:ascii="宋体" w:hAnsi="宋体" w:cs="宋体" w:hint="eastAsia"/>
                <w:sz w:val="24"/>
              </w:rPr>
              <w:t>投标</w:t>
            </w:r>
            <w:r>
              <w:rPr>
                <w:rFonts w:ascii="宋体" w:hAnsi="宋体" w:cs="宋体" w:hint="eastAsia"/>
                <w:sz w:val="24"/>
                <w:lang w:val="zh-CN"/>
              </w:rPr>
              <w:t>保证金）</w:t>
            </w:r>
          </w:p>
          <w:p w:rsidR="005C0F4A" w:rsidRDefault="00DB0FF7">
            <w:pPr>
              <w:spacing w:line="400" w:lineRule="exact"/>
              <w:jc w:val="left"/>
              <w:rPr>
                <w:rFonts w:ascii="宋体" w:hAnsi="宋体" w:cs="宋体"/>
                <w:sz w:val="24"/>
              </w:rPr>
            </w:pPr>
            <w:r>
              <w:rPr>
                <w:rFonts w:ascii="宋体" w:hAnsi="宋体" w:cs="宋体"/>
                <w:sz w:val="24"/>
                <w:lang w:val="zh-CN"/>
              </w:rPr>
              <w:sym w:font="Wingdings" w:char="00A8"/>
            </w:r>
            <w:r>
              <w:rPr>
                <w:rFonts w:ascii="宋体" w:hAnsi="宋体" w:cs="宋体" w:hint="eastAsia"/>
                <w:sz w:val="24"/>
                <w:lang w:val="zh-CN"/>
              </w:rPr>
              <w:t>是：</w:t>
            </w:r>
            <w:r>
              <w:rPr>
                <w:rFonts w:ascii="宋体" w:hAnsi="宋体" w:cs="宋体" w:hint="eastAsia"/>
                <w:sz w:val="24"/>
              </w:rPr>
              <w:t>投标</w:t>
            </w:r>
            <w:r>
              <w:rPr>
                <w:rFonts w:ascii="宋体" w:hAnsi="宋体" w:cs="宋体" w:hint="eastAsia"/>
                <w:sz w:val="24"/>
                <w:lang w:val="zh-CN"/>
              </w:rPr>
              <w:t>保证金：</w:t>
            </w:r>
            <w:r>
              <w:rPr>
                <w:rFonts w:ascii="宋体" w:hAnsi="宋体" w:cs="宋体" w:hint="eastAsia"/>
                <w:sz w:val="24"/>
              </w:rPr>
              <w:t>/</w:t>
            </w:r>
          </w:p>
        </w:tc>
      </w:tr>
      <w:tr w:rsidR="005C0F4A">
        <w:trPr>
          <w:trHeight w:val="6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是否允许递交</w:t>
            </w:r>
          </w:p>
          <w:p w:rsidR="005C0F4A" w:rsidRDefault="00DB0FF7">
            <w:pPr>
              <w:spacing w:line="400" w:lineRule="exact"/>
              <w:jc w:val="center"/>
              <w:rPr>
                <w:rFonts w:ascii="宋体" w:hAnsi="宋体" w:cs="宋体"/>
                <w:sz w:val="24"/>
              </w:rPr>
            </w:pPr>
            <w:r>
              <w:rPr>
                <w:rFonts w:ascii="宋体" w:hAnsi="宋体" w:cs="宋体" w:hint="eastAsia"/>
                <w:sz w:val="24"/>
              </w:rPr>
              <w:t>备选投标方案</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不允许</w:t>
            </w:r>
          </w:p>
        </w:tc>
      </w:tr>
      <w:tr w:rsidR="005C0F4A">
        <w:trPr>
          <w:trHeight w:val="32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签字或盖章要求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lang w:val="zh-CN"/>
              </w:rPr>
            </w:pPr>
            <w:r>
              <w:rPr>
                <w:rFonts w:ascii="宋体" w:hAnsi="宋体" w:cs="宋体" w:hint="eastAsia"/>
                <w:sz w:val="24"/>
                <w:lang w:val="zh-CN"/>
              </w:rPr>
              <w:t>（1）所有要求签字的位置都应用不褪色的墨水或签字笔由本人亲笔手写签字（包括姓和名），不得用盖章（如签名章、签字章等）代替，也不得由他人代签。</w:t>
            </w:r>
          </w:p>
          <w:p w:rsidR="005C0F4A" w:rsidRDefault="00DB0FF7">
            <w:pPr>
              <w:spacing w:line="400" w:lineRule="exact"/>
              <w:jc w:val="left"/>
              <w:rPr>
                <w:rFonts w:ascii="宋体" w:hAnsi="宋体" w:cs="宋体"/>
                <w:sz w:val="24"/>
                <w:lang w:val="zh-CN"/>
              </w:rPr>
            </w:pPr>
            <w:r>
              <w:rPr>
                <w:rFonts w:ascii="宋体" w:hAnsi="宋体" w:cs="宋体" w:hint="eastAsia"/>
                <w:sz w:val="24"/>
                <w:lang w:val="zh-CN"/>
              </w:rPr>
              <w:t>（2）所有要求盖章的位置都应加盖供应商（法定名称）章（公章），不得使用专用章（如经济合同章、投标专用章等）或下属单位印章代替。</w:t>
            </w:r>
          </w:p>
          <w:p w:rsidR="005C0F4A" w:rsidRDefault="00DB0FF7">
            <w:pPr>
              <w:spacing w:line="400" w:lineRule="exact"/>
              <w:jc w:val="left"/>
              <w:rPr>
                <w:rFonts w:ascii="宋体" w:hAnsi="宋体" w:cs="宋体"/>
                <w:kern w:val="0"/>
                <w:sz w:val="24"/>
                <w:lang w:val="zh-CN"/>
              </w:rPr>
            </w:pPr>
            <w:r>
              <w:rPr>
                <w:rFonts w:ascii="宋体" w:hAnsi="宋体" w:cs="宋体" w:hint="eastAsia"/>
                <w:sz w:val="24"/>
                <w:lang w:val="zh-CN"/>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rsidR="005C0F4A">
        <w:trPr>
          <w:trHeight w:val="76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投标文件份数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供应商在“政采云”平台（https://www.zcygov.cn/）通过有效数字证书（CA认证）制作的响应文件及电子版文件1份（此响应文件须上传至“政采云”平台）。</w:t>
            </w:r>
          </w:p>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sz w:val="24"/>
              </w:rPr>
              <w:t>供应商须在投标截止日10:00-16:00递交纸质版文件（正本1份、副本2份）及1份u盘存档的电子版文件用于项目存档使用，</w:t>
            </w:r>
            <w:r>
              <w:rPr>
                <w:rFonts w:ascii="宋体" w:hAnsi="宋体" w:cs="宋体" w:hint="eastAsia"/>
                <w:sz w:val="24"/>
              </w:rPr>
              <w:lastRenderedPageBreak/>
              <w:t>递交地点为长春市临河街8377号中海国际广场A座1608室，我公司将组织供应商签字确认。纸质版及电子版应与上传的加密文件一致。</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26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纸质版投标文件装订要求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左侧纵向装订，不允许活页装订，需胶装装订。</w:t>
            </w:r>
          </w:p>
        </w:tc>
      </w:tr>
      <w:tr w:rsidR="005C0F4A">
        <w:trPr>
          <w:trHeight w:val="226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封套上写明</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采购项目名称：</w:t>
            </w:r>
          </w:p>
          <w:p w:rsidR="005C0F4A" w:rsidRDefault="00DB0FF7">
            <w:pPr>
              <w:spacing w:line="400" w:lineRule="exact"/>
              <w:rPr>
                <w:rFonts w:ascii="宋体" w:hAnsi="宋体" w:cs="宋体"/>
                <w:sz w:val="24"/>
              </w:rPr>
            </w:pPr>
            <w:r>
              <w:rPr>
                <w:rFonts w:ascii="宋体" w:hAnsi="宋体" w:cs="宋体" w:hint="eastAsia"/>
                <w:sz w:val="24"/>
              </w:rPr>
              <w:t>采购项目编号：</w:t>
            </w:r>
          </w:p>
          <w:p w:rsidR="005C0F4A" w:rsidRDefault="00DB0FF7">
            <w:pPr>
              <w:spacing w:line="400" w:lineRule="exact"/>
              <w:rPr>
                <w:rFonts w:ascii="宋体" w:hAnsi="宋体" w:cs="宋体"/>
                <w:sz w:val="24"/>
              </w:rPr>
            </w:pPr>
            <w:r>
              <w:rPr>
                <w:rFonts w:ascii="宋体" w:hAnsi="宋体" w:cs="宋体" w:hint="eastAsia"/>
                <w:sz w:val="24"/>
              </w:rPr>
              <w:t>供应商名称：</w:t>
            </w:r>
          </w:p>
          <w:p w:rsidR="005C0F4A" w:rsidRDefault="00DB0FF7">
            <w:pPr>
              <w:spacing w:line="400" w:lineRule="exact"/>
              <w:rPr>
                <w:rFonts w:ascii="宋体" w:hAnsi="宋体" w:cs="宋体"/>
                <w:sz w:val="24"/>
              </w:rPr>
            </w:pPr>
            <w:r>
              <w:rPr>
                <w:rFonts w:ascii="宋体" w:hAnsi="宋体" w:cs="宋体" w:hint="eastAsia"/>
                <w:sz w:val="24"/>
              </w:rPr>
              <w:t>投标联系人名称：</w:t>
            </w:r>
          </w:p>
          <w:p w:rsidR="005C0F4A" w:rsidRDefault="00DB0FF7">
            <w:pPr>
              <w:spacing w:line="400" w:lineRule="exact"/>
              <w:rPr>
                <w:rFonts w:ascii="宋体" w:hAnsi="宋体" w:cs="宋体"/>
                <w:sz w:val="24"/>
              </w:rPr>
            </w:pPr>
            <w:r>
              <w:rPr>
                <w:rFonts w:ascii="宋体" w:hAnsi="宋体" w:cs="宋体" w:hint="eastAsia"/>
                <w:sz w:val="24"/>
              </w:rPr>
              <w:t>联系人电话：</w:t>
            </w:r>
          </w:p>
          <w:p w:rsidR="005C0F4A" w:rsidRDefault="00DB0FF7">
            <w:pPr>
              <w:spacing w:line="400" w:lineRule="exact"/>
              <w:rPr>
                <w:rFonts w:ascii="宋体" w:hAnsi="宋体" w:cs="宋体"/>
                <w:sz w:val="24"/>
              </w:rPr>
            </w:pPr>
            <w:r>
              <w:rPr>
                <w:rFonts w:ascii="宋体" w:hAnsi="宋体" w:cs="宋体" w:hint="eastAsia"/>
                <w:sz w:val="24"/>
              </w:rPr>
              <w:t>（加盖供应商公章及法定代表人或委托人签字）</w:t>
            </w:r>
          </w:p>
          <w:p w:rsidR="005C0F4A" w:rsidRDefault="00DB0FF7">
            <w:pPr>
              <w:spacing w:line="400" w:lineRule="exact"/>
              <w:rPr>
                <w:rFonts w:ascii="宋体" w:hAnsi="宋体" w:cs="宋体"/>
                <w:sz w:val="24"/>
              </w:rPr>
            </w:pPr>
            <w:r>
              <w:rPr>
                <w:rFonts w:ascii="宋体" w:hAnsi="宋体" w:cs="宋体" w:hint="eastAsia"/>
                <w:sz w:val="24"/>
              </w:rPr>
              <w:t>在____年____月____日____时____分前不得开启</w:t>
            </w:r>
          </w:p>
        </w:tc>
      </w:tr>
      <w:tr w:rsidR="005C0F4A">
        <w:trPr>
          <w:trHeight w:val="59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递交投标文件地点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1.本项目开标方式为远程开标，投标人不到开标现场。投标人投标时，需携带制作投标文件时用来加密的有效数字证书（CA认证）登录“政采云”平台电子开标大厅现场按规定时间对加密的投标文件进行解密。</w:t>
            </w:r>
          </w:p>
          <w:p w:rsidR="005C0F4A" w:rsidRDefault="00DB0FF7">
            <w:pPr>
              <w:spacing w:line="400" w:lineRule="exact"/>
              <w:rPr>
                <w:rFonts w:ascii="宋体" w:hAnsi="宋体" w:cs="宋体"/>
                <w:sz w:val="24"/>
              </w:rPr>
            </w:pPr>
            <w:r>
              <w:rPr>
                <w:rFonts w:ascii="宋体" w:hAnsi="宋体" w:cs="宋体" w:hint="eastAsia"/>
                <w:sz w:val="24"/>
              </w:rPr>
              <w:t>2.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tc>
      </w:tr>
      <w:tr w:rsidR="005C0F4A">
        <w:trPr>
          <w:trHeight w:val="52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是否退还投标文件</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否。</w:t>
            </w:r>
          </w:p>
        </w:tc>
      </w:tr>
      <w:tr w:rsidR="005C0F4A">
        <w:trPr>
          <w:trHeight w:val="531"/>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开标时间和地点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1.提交投标文件的截止时间、开标时间：2025年2月10日09点30分（北京时间）</w:t>
            </w:r>
          </w:p>
          <w:p w:rsidR="005C0F4A" w:rsidRDefault="00DB0FF7">
            <w:pPr>
              <w:spacing w:line="400" w:lineRule="exact"/>
              <w:jc w:val="left"/>
              <w:rPr>
                <w:rFonts w:ascii="宋体" w:hAnsi="宋体" w:cs="宋体"/>
                <w:sz w:val="24"/>
              </w:rPr>
            </w:pPr>
            <w:r>
              <w:rPr>
                <w:rFonts w:ascii="宋体" w:hAnsi="宋体" w:cs="宋体" w:hint="eastAsia"/>
                <w:sz w:val="24"/>
              </w:rPr>
              <w:t>2.供应商在线参加远程开标会议，如无故离开远程开标会议室，后果自负。供应商对开标会议有异议的，应当在远程开标会议时提出，非远程开标会议中提出的异议，采购人或者行政监督部门不予受理。</w:t>
            </w:r>
          </w:p>
          <w:p w:rsidR="005C0F4A" w:rsidRDefault="00DB0FF7">
            <w:pPr>
              <w:spacing w:line="400" w:lineRule="exact"/>
              <w:jc w:val="left"/>
              <w:rPr>
                <w:rFonts w:ascii="宋体" w:hAnsi="宋体" w:cs="宋体"/>
                <w:sz w:val="24"/>
              </w:rPr>
            </w:pPr>
            <w:r>
              <w:rPr>
                <w:rFonts w:ascii="宋体" w:hAnsi="宋体" w:cs="宋体" w:hint="eastAsia"/>
                <w:sz w:val="24"/>
              </w:rPr>
              <w:t>3.全流程电子招标项目交易平台系统支持投标文件远程解密；解密方式：投标文件递交截止时间后30分钟内完成解密工作，供应商需携带制作响应文件时用来加密的有效数字证书（CA认证）登录“政采云”平台电子开标大厅现场按规定时间对加密的投标文件进行解密。因供应商自身原因未能按</w:t>
            </w:r>
            <w:r>
              <w:rPr>
                <w:rFonts w:ascii="宋体" w:hAnsi="宋体" w:cs="宋体" w:hint="eastAsia"/>
                <w:sz w:val="24"/>
              </w:rPr>
              <w:lastRenderedPageBreak/>
              <w:t>时完成解密的，视为逾期未提交投标文件，其投标无效。</w:t>
            </w:r>
          </w:p>
        </w:tc>
      </w:tr>
      <w:tr w:rsidR="005C0F4A">
        <w:trPr>
          <w:trHeight w:val="69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31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开标程序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按照政采云平台顺序开标。</w:t>
            </w:r>
          </w:p>
        </w:tc>
      </w:tr>
      <w:tr w:rsidR="005C0F4A">
        <w:trPr>
          <w:trHeight w:val="4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评审小组的组建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70C0"/>
                <w:sz w:val="24"/>
              </w:rPr>
            </w:pPr>
            <w:r>
              <w:rPr>
                <w:rFonts w:ascii="宋体" w:hAnsi="宋体" w:cs="宋体" w:hint="eastAsia"/>
                <w:sz w:val="24"/>
              </w:rPr>
              <w:t>评审小组构成:由有关经济、技术方面专家7人组成；</w:t>
            </w:r>
          </w:p>
          <w:p w:rsidR="005C0F4A" w:rsidRDefault="00DB0FF7">
            <w:pPr>
              <w:spacing w:line="400" w:lineRule="exact"/>
              <w:rPr>
                <w:rFonts w:ascii="宋体" w:hAnsi="宋体" w:cs="宋体"/>
                <w:sz w:val="24"/>
              </w:rPr>
            </w:pPr>
            <w:r>
              <w:rPr>
                <w:rFonts w:ascii="宋体" w:hAnsi="宋体" w:cs="宋体" w:hint="eastAsia"/>
                <w:sz w:val="24"/>
              </w:rPr>
              <w:t>评标专家确定方式：专家从评标专家库中随机抽取</w:t>
            </w:r>
            <w:r>
              <w:rPr>
                <w:rFonts w:ascii="宋体" w:hAnsi="宋体" w:cs="宋体" w:hint="eastAsia"/>
                <w:bCs/>
                <w:kern w:val="15"/>
                <w:sz w:val="24"/>
              </w:rPr>
              <w:t>。</w:t>
            </w:r>
          </w:p>
        </w:tc>
      </w:tr>
      <w:tr w:rsidR="005C0F4A">
        <w:trPr>
          <w:trHeight w:val="113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中标候选人公示媒介及期限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公示媒介：</w:t>
            </w:r>
            <w:r>
              <w:rPr>
                <w:rFonts w:ascii="宋体" w:hAnsi="宋体" w:cs="宋体" w:hint="eastAsia"/>
                <w:szCs w:val="21"/>
              </w:rPr>
              <w:t>本次招标公告同时在吉林省政府采购网、长春市公共资源交易网上发布</w:t>
            </w:r>
          </w:p>
          <w:p w:rsidR="005C0F4A" w:rsidRDefault="00DB0FF7">
            <w:pPr>
              <w:spacing w:line="400" w:lineRule="exact"/>
              <w:rPr>
                <w:rFonts w:ascii="宋体" w:hAnsi="宋体" w:cs="宋体"/>
                <w:sz w:val="24"/>
              </w:rPr>
            </w:pPr>
            <w:r>
              <w:rPr>
                <w:rFonts w:ascii="宋体" w:hAnsi="宋体" w:cs="宋体" w:hint="eastAsia"/>
                <w:sz w:val="24"/>
              </w:rPr>
              <w:t>公示期限：1个工作日</w:t>
            </w:r>
          </w:p>
        </w:tc>
      </w:tr>
      <w:tr w:rsidR="005C0F4A">
        <w:trPr>
          <w:trHeight w:val="113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是否授权评审小组确定中标人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否 ：评审小组推荐3名中标候选人，并标明推荐顺序。采购人将依据评审小组推荐的中标候选人确定中标人。</w:t>
            </w:r>
          </w:p>
          <w:p w:rsidR="005C0F4A" w:rsidRDefault="00DB0FF7">
            <w:pPr>
              <w:spacing w:line="400" w:lineRule="exact"/>
              <w:rPr>
                <w:rFonts w:ascii="宋体" w:hAnsi="宋体" w:cs="宋体"/>
                <w:sz w:val="24"/>
              </w:rPr>
            </w:pPr>
            <w:r>
              <w:rPr>
                <w:rFonts w:ascii="宋体" w:hAnsi="宋体" w:cs="宋体" w:hint="eastAsia"/>
                <w:sz w:val="24"/>
              </w:rPr>
              <w:t>□是</w:t>
            </w:r>
          </w:p>
        </w:tc>
      </w:tr>
      <w:tr w:rsidR="005C0F4A">
        <w:trPr>
          <w:trHeight w:val="773"/>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lang w:val="zh-CN"/>
              </w:rPr>
            </w:pPr>
            <w:r>
              <w:rPr>
                <w:rFonts w:ascii="宋体" w:hAnsi="宋体" w:cs="宋体" w:hint="eastAsia"/>
                <w:sz w:val="24"/>
                <w:lang w:val="zh-CN"/>
              </w:rPr>
              <w:t>履约保证金</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 xml:space="preserve">否 </w:t>
            </w:r>
          </w:p>
          <w:p w:rsidR="005C0F4A" w:rsidRDefault="00DB0FF7">
            <w:pPr>
              <w:spacing w:line="400" w:lineRule="exact"/>
              <w:rPr>
                <w:rFonts w:ascii="宋体" w:hAnsi="宋体" w:cs="宋体"/>
                <w:sz w:val="24"/>
                <w:lang w:val="zh-CN"/>
              </w:rPr>
            </w:pPr>
            <w:r>
              <w:rPr>
                <w:rFonts w:ascii="宋体" w:hAnsi="宋体" w:cs="宋体" w:hint="eastAsia"/>
                <w:sz w:val="24"/>
              </w:rPr>
              <w:t>□是</w:t>
            </w:r>
          </w:p>
        </w:tc>
      </w:tr>
      <w:tr w:rsidR="005C0F4A">
        <w:trPr>
          <w:trHeight w:val="1482"/>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招标代理服务费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参照国家发展计划委员会文件国家发展改革委办公厅关于招标代理服务收费有关问题的通知发改价格〔2015〕299号文件的取费标准收取。执行市场公开化。</w:t>
            </w:r>
          </w:p>
        </w:tc>
      </w:tr>
      <w:tr w:rsidR="005C0F4A">
        <w:trPr>
          <w:trHeight w:val="73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最高投标限价</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b/>
                <w:color w:val="000000"/>
                <w:sz w:val="24"/>
              </w:rPr>
            </w:pPr>
            <w:r>
              <w:rPr>
                <w:rFonts w:ascii="宋体" w:hAnsi="宋体" w:cs="宋体" w:hint="eastAsia"/>
                <w:b/>
                <w:color w:val="000000"/>
                <w:sz w:val="24"/>
              </w:rPr>
              <w:t>12000000元</w:t>
            </w:r>
          </w:p>
          <w:p w:rsidR="005C0F4A" w:rsidRDefault="00DB0FF7">
            <w:pPr>
              <w:spacing w:line="400" w:lineRule="exact"/>
              <w:rPr>
                <w:rFonts w:ascii="宋体" w:hAnsi="宋体" w:cs="宋体"/>
                <w:b/>
                <w:sz w:val="24"/>
              </w:rPr>
            </w:pPr>
            <w:r>
              <w:rPr>
                <w:rFonts w:ascii="宋体" w:hAnsi="宋体" w:cs="宋体" w:hint="eastAsia"/>
                <w:b/>
                <w:color w:val="000000"/>
                <w:sz w:val="24"/>
              </w:rPr>
              <w:t>注：</w:t>
            </w:r>
            <w:r>
              <w:rPr>
                <w:rFonts w:ascii="宋体" w:hAnsi="宋体" w:cs="宋体" w:hint="eastAsia"/>
                <w:color w:val="000000"/>
                <w:sz w:val="24"/>
              </w:rPr>
              <w:t>超过最高投标限价的投标报价为无效报价</w:t>
            </w:r>
          </w:p>
        </w:tc>
      </w:tr>
      <w:tr w:rsidR="005C0F4A">
        <w:trPr>
          <w:trHeight w:val="73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color w:val="000000"/>
                <w:sz w:val="24"/>
              </w:rPr>
            </w:pPr>
            <w:r>
              <w:rPr>
                <w:rFonts w:ascii="宋体" w:hAnsi="宋体" w:cs="宋体" w:hint="eastAsia"/>
                <w:color w:val="000000"/>
                <w:sz w:val="24"/>
              </w:rPr>
              <w:t>付款方式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0000"/>
                <w:sz w:val="24"/>
              </w:rPr>
            </w:pPr>
            <w:r>
              <w:rPr>
                <w:rFonts w:ascii="宋体" w:hAnsi="宋体" w:cs="宋体" w:hint="eastAsia"/>
                <w:color w:val="000000"/>
                <w:sz w:val="24"/>
              </w:rPr>
              <w:t>按照双方合同约定方式付款</w:t>
            </w:r>
          </w:p>
        </w:tc>
      </w:tr>
      <w:tr w:rsidR="005C0F4A">
        <w:trPr>
          <w:trHeight w:val="706"/>
        </w:trPr>
        <w:tc>
          <w:tcPr>
            <w:tcW w:w="9782" w:type="dxa"/>
            <w:gridSpan w:val="3"/>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b/>
                <w:bCs/>
                <w:sz w:val="24"/>
              </w:rPr>
            </w:pPr>
            <w:r>
              <w:rPr>
                <w:rFonts w:ascii="宋体" w:hAnsi="宋体" w:cs="宋体" w:hint="eastAsia"/>
                <w:b/>
                <w:bCs/>
                <w:sz w:val="24"/>
              </w:rPr>
              <w:t>※招标公告与招标文件不一致之处，以招标文件为准。</w:t>
            </w:r>
          </w:p>
        </w:tc>
      </w:tr>
    </w:tbl>
    <w:p w:rsidR="005C0F4A" w:rsidRDefault="005C0F4A">
      <w:pPr>
        <w:pStyle w:val="2"/>
      </w:pPr>
      <w:bookmarkStart w:id="36" w:name="_Toc491610905"/>
    </w:p>
    <w:p w:rsidR="005C0F4A" w:rsidRDefault="005C0F4A"/>
    <w:p w:rsidR="005C0F4A" w:rsidRDefault="005C0F4A">
      <w:pPr>
        <w:pStyle w:val="2"/>
      </w:pPr>
    </w:p>
    <w:p w:rsidR="005C0F4A" w:rsidRDefault="005C0F4A"/>
    <w:p w:rsidR="005C0F4A" w:rsidRDefault="005C0F4A"/>
    <w:p w:rsidR="005C0F4A" w:rsidRDefault="00DB0FF7">
      <w:pPr>
        <w:rPr>
          <w:rFonts w:ascii="宋体" w:hAnsi="宋体" w:cs="宋体"/>
          <w:b/>
          <w:bCs/>
          <w:sz w:val="24"/>
        </w:rPr>
      </w:pPr>
      <w:bookmarkStart w:id="37" w:name="_Toc9850140"/>
      <w:bookmarkStart w:id="38" w:name="_Toc491610911"/>
      <w:bookmarkEnd w:id="36"/>
      <w:r>
        <w:rPr>
          <w:rFonts w:ascii="宋体" w:hAnsi="宋体" w:cs="宋体" w:hint="eastAsia"/>
          <w:b/>
          <w:bCs/>
          <w:sz w:val="24"/>
        </w:rPr>
        <w:br w:type="page"/>
      </w:r>
    </w:p>
    <w:p w:rsidR="005C0F4A" w:rsidRDefault="00DB0FF7">
      <w:pPr>
        <w:spacing w:line="360" w:lineRule="auto"/>
        <w:ind w:firstLineChars="200" w:firstLine="482"/>
        <w:rPr>
          <w:rFonts w:ascii="宋体" w:hAnsi="宋体" w:cs="宋体"/>
          <w:b/>
          <w:bCs/>
          <w:sz w:val="24"/>
        </w:rPr>
      </w:pPr>
      <w:r>
        <w:rPr>
          <w:rFonts w:ascii="宋体" w:hAnsi="宋体" w:cs="宋体" w:hint="eastAsia"/>
          <w:b/>
          <w:bCs/>
          <w:sz w:val="24"/>
        </w:rPr>
        <w:lastRenderedPageBreak/>
        <w:t>一、总则</w:t>
      </w:r>
      <w:bookmarkEnd w:id="37"/>
    </w:p>
    <w:p w:rsidR="005C0F4A" w:rsidRDefault="00DB0FF7">
      <w:pPr>
        <w:spacing w:line="360" w:lineRule="auto"/>
        <w:ind w:firstLineChars="200" w:firstLine="480"/>
        <w:rPr>
          <w:rFonts w:ascii="宋体" w:hAnsi="宋体" w:cs="宋体"/>
          <w:color w:val="0000FF"/>
          <w:sz w:val="24"/>
          <w:szCs w:val="22"/>
        </w:rPr>
      </w:pPr>
      <w:r>
        <w:rPr>
          <w:rFonts w:ascii="宋体" w:hAnsi="宋体" w:cs="宋体" w:hint="eastAsia"/>
          <w:sz w:val="24"/>
        </w:rPr>
        <w:t>1、资金来源：</w:t>
      </w:r>
      <w:r>
        <w:rPr>
          <w:rFonts w:ascii="宋体" w:hAnsi="宋体" w:cs="宋体" w:hint="eastAsia"/>
          <w:sz w:val="24"/>
          <w:szCs w:val="22"/>
        </w:rPr>
        <w:t>自筹资金</w:t>
      </w:r>
    </w:p>
    <w:p w:rsidR="005C0F4A" w:rsidRDefault="00DB0FF7">
      <w:pPr>
        <w:spacing w:line="360" w:lineRule="auto"/>
        <w:ind w:firstLineChars="200" w:firstLine="480"/>
        <w:rPr>
          <w:rFonts w:ascii="宋体" w:hAnsi="宋体" w:cs="宋体"/>
          <w:sz w:val="24"/>
        </w:rPr>
      </w:pPr>
      <w:r>
        <w:rPr>
          <w:rFonts w:ascii="宋体" w:hAnsi="宋体" w:cs="宋体" w:hint="eastAsia"/>
          <w:sz w:val="24"/>
        </w:rPr>
        <w:t>2、采购人和采购代理机构</w:t>
      </w:r>
    </w:p>
    <w:p w:rsidR="005C0F4A" w:rsidRDefault="00DB0FF7">
      <w:pPr>
        <w:spacing w:line="360" w:lineRule="auto"/>
        <w:ind w:firstLineChars="200" w:firstLine="480"/>
        <w:rPr>
          <w:rFonts w:ascii="宋体" w:hAnsi="宋体" w:cs="宋体"/>
          <w:sz w:val="24"/>
        </w:rPr>
      </w:pPr>
      <w:r>
        <w:rPr>
          <w:rFonts w:ascii="宋体" w:hAnsi="宋体" w:cs="宋体" w:hint="eastAsia"/>
          <w:sz w:val="24"/>
        </w:rPr>
        <w:t>2.1 采购人是指：农安县人民医院。</w:t>
      </w:r>
    </w:p>
    <w:p w:rsidR="005C0F4A" w:rsidRDefault="00DB0FF7">
      <w:pPr>
        <w:spacing w:line="360" w:lineRule="auto"/>
        <w:ind w:firstLineChars="200" w:firstLine="480"/>
        <w:rPr>
          <w:rFonts w:ascii="宋体" w:hAnsi="宋体" w:cs="宋体"/>
          <w:sz w:val="24"/>
        </w:rPr>
      </w:pPr>
      <w:r>
        <w:rPr>
          <w:rFonts w:ascii="宋体" w:hAnsi="宋体" w:cs="宋体" w:hint="eastAsia"/>
          <w:sz w:val="24"/>
        </w:rPr>
        <w:t>2.2 采购代理机构是指：吉林省恒泰莱项目管理有限公司。</w:t>
      </w:r>
    </w:p>
    <w:p w:rsidR="005C0F4A" w:rsidRDefault="00DB0FF7">
      <w:pPr>
        <w:spacing w:line="360" w:lineRule="auto"/>
        <w:ind w:firstLineChars="200" w:firstLine="480"/>
        <w:rPr>
          <w:rFonts w:ascii="宋体" w:hAnsi="宋体" w:cs="宋体"/>
          <w:sz w:val="24"/>
        </w:rPr>
      </w:pPr>
      <w:r>
        <w:rPr>
          <w:rFonts w:ascii="宋体" w:hAnsi="宋体" w:cs="宋体" w:hint="eastAsia"/>
          <w:sz w:val="24"/>
        </w:rPr>
        <w:t>3.申请人的资格要求：</w:t>
      </w:r>
    </w:p>
    <w:p w:rsidR="005C0F4A" w:rsidRDefault="00DB0FF7">
      <w:pPr>
        <w:spacing w:line="360" w:lineRule="auto"/>
        <w:ind w:firstLineChars="200" w:firstLine="480"/>
        <w:rPr>
          <w:rFonts w:ascii="宋体" w:hAnsi="宋体" w:cs="宋体"/>
          <w:sz w:val="24"/>
        </w:rPr>
      </w:pPr>
      <w:r>
        <w:rPr>
          <w:rFonts w:ascii="宋体" w:hAnsi="宋体" w:cs="宋体" w:hint="eastAsia"/>
          <w:sz w:val="24"/>
        </w:rPr>
        <w:t>3.1满足《中华人民共和国政府采购法》第二十二条规定；</w:t>
      </w:r>
    </w:p>
    <w:p w:rsidR="005C0F4A" w:rsidRDefault="00DB0FF7">
      <w:pPr>
        <w:spacing w:line="360" w:lineRule="auto"/>
        <w:ind w:firstLineChars="200" w:firstLine="480"/>
        <w:rPr>
          <w:rFonts w:ascii="宋体" w:hAnsi="宋体" w:cs="宋体"/>
          <w:sz w:val="24"/>
        </w:rPr>
      </w:pPr>
      <w:r>
        <w:rPr>
          <w:rFonts w:ascii="宋体" w:hAnsi="宋体" w:cs="宋体" w:hint="eastAsia"/>
          <w:sz w:val="24"/>
        </w:rPr>
        <w:t>3.2落实政府采购政策需满足的资格要求：本项目不专门面向中小企业采购。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3.3本项目的特定资格要求：</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3.3.1投标人须在中华人民共和国境内注册，具备有效营业执照的生产厂商或经销商，并在人员、设备、资金等方面具有相应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3.3.2供应商参加采购活动应当提交反映其财务状况、依法缴纳税收和社保保障资金情况的资格条件承诺函。</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3.3.3拒绝政府列入取消投标资格期限内的企业或个人参加投标。</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3.3.4参加政府采购活动前三年内，在经营活动中没有重大违法记录；在中国裁判文书网上，近三年无行贿受贿犯罪记录；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rsidR="005C0F4A" w:rsidRDefault="00DB0FF7">
      <w:pPr>
        <w:spacing w:line="360" w:lineRule="auto"/>
        <w:ind w:firstLineChars="200" w:firstLine="480"/>
        <w:rPr>
          <w:rFonts w:ascii="宋体" w:hAnsi="宋体" w:cs="宋体"/>
          <w:sz w:val="24"/>
        </w:rPr>
      </w:pPr>
      <w:r>
        <w:rPr>
          <w:rFonts w:ascii="宋体" w:hAnsi="宋体" w:cs="宋体" w:hint="eastAsia"/>
          <w:sz w:val="24"/>
        </w:rPr>
        <w:lastRenderedPageBreak/>
        <w:t>3.3.5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3.3.6本项目招投标活动的每个环节，投标人仅能派出1人作为本项目的被授权人，整个招投标过程不得随意更换被授权人。</w:t>
      </w:r>
    </w:p>
    <w:p w:rsidR="005C0F4A" w:rsidRDefault="00DB0FF7">
      <w:pPr>
        <w:spacing w:line="360" w:lineRule="auto"/>
        <w:ind w:firstLineChars="200" w:firstLine="480"/>
        <w:rPr>
          <w:rFonts w:ascii="宋体" w:hAnsi="宋体" w:cs="宋体"/>
          <w:sz w:val="24"/>
        </w:rPr>
      </w:pPr>
      <w:r>
        <w:rPr>
          <w:rFonts w:ascii="宋体" w:hAnsi="宋体" w:cs="宋体" w:hint="eastAsia"/>
          <w:sz w:val="24"/>
        </w:rPr>
        <w:t>4.投标费用</w:t>
      </w:r>
    </w:p>
    <w:p w:rsidR="005C0F4A" w:rsidRDefault="00DB0FF7">
      <w:pPr>
        <w:spacing w:line="360" w:lineRule="auto"/>
        <w:ind w:firstLineChars="200" w:firstLine="480"/>
        <w:rPr>
          <w:rFonts w:ascii="宋体" w:hAnsi="宋体" w:cs="宋体"/>
          <w:sz w:val="24"/>
        </w:rPr>
      </w:pPr>
      <w:r>
        <w:rPr>
          <w:rFonts w:ascii="宋体" w:hAnsi="宋体" w:cs="宋体" w:hint="eastAsia"/>
          <w:sz w:val="24"/>
        </w:rPr>
        <w:t>投标人应承担所有与编写和提交投标文件有关的费用，无论投标的结果如何，招标方在任何情况下均无义务和责任承担这些费用。</w:t>
      </w:r>
    </w:p>
    <w:p w:rsidR="005C0F4A" w:rsidRDefault="00DB0FF7">
      <w:pPr>
        <w:spacing w:line="360" w:lineRule="auto"/>
        <w:ind w:firstLineChars="200" w:firstLine="482"/>
        <w:rPr>
          <w:rFonts w:ascii="宋体" w:hAnsi="宋体" w:cs="宋体"/>
          <w:b/>
          <w:bCs/>
          <w:sz w:val="24"/>
        </w:rPr>
      </w:pPr>
      <w:r>
        <w:rPr>
          <w:rFonts w:ascii="宋体" w:hAnsi="宋体" w:cs="宋体" w:hint="eastAsia"/>
          <w:b/>
          <w:bCs/>
          <w:sz w:val="24"/>
        </w:rPr>
        <w:t>二、项目概况：农安县人民医院购买“1.5T核磁共振”项目；</w:t>
      </w:r>
    </w:p>
    <w:p w:rsidR="005C0F4A" w:rsidRDefault="00DB0FF7">
      <w:pPr>
        <w:spacing w:line="360" w:lineRule="auto"/>
        <w:ind w:firstLineChars="200" w:firstLine="482"/>
        <w:rPr>
          <w:rFonts w:ascii="宋体" w:hAnsi="宋体" w:cs="宋体"/>
          <w:b/>
          <w:bCs/>
          <w:sz w:val="24"/>
        </w:rPr>
      </w:pPr>
      <w:bookmarkStart w:id="39" w:name="_Toc19527"/>
      <w:r>
        <w:rPr>
          <w:rFonts w:ascii="宋体" w:hAnsi="宋体" w:cs="宋体" w:hint="eastAsia"/>
          <w:b/>
          <w:bCs/>
          <w:sz w:val="24"/>
        </w:rPr>
        <w:t>三、招标文件</w:t>
      </w:r>
      <w:bookmarkEnd w:id="39"/>
    </w:p>
    <w:p w:rsidR="005C0F4A" w:rsidRDefault="00DB0FF7">
      <w:pPr>
        <w:spacing w:line="360" w:lineRule="auto"/>
        <w:ind w:firstLineChars="200" w:firstLine="480"/>
        <w:rPr>
          <w:rFonts w:ascii="宋体" w:hAnsi="宋体" w:cs="宋体"/>
          <w:sz w:val="24"/>
        </w:rPr>
      </w:pPr>
      <w:r>
        <w:rPr>
          <w:rFonts w:ascii="宋体" w:hAnsi="宋体" w:cs="宋体" w:hint="eastAsia"/>
          <w:sz w:val="24"/>
        </w:rPr>
        <w:t>1、本招标文件包括：</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(1)招标公告</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(2)投标人须知</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(3)评标办法</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(4)合同条款</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)技术规范</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(6)投标文件格式</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2、投标人应认真阅读招标文件中所含的投标须知、合同条款、技术规范、规定格式等内容，投标人的投标文件应在实质上响应招标文件的要求，否则，投标人的投标文件将被拒绝。</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3、招标文件的解释</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3.1投标人在获得招标文件后，如有问题需要招标人澄清和解答，应在投标截止日期15日以前将需澄淸及答疑内容以投标人须知表内规定的形式提交招标代理机构，招标代理机构将在投标截止日期15日以前做出答复。答复内容以答疑文件的形式发给所有招标文件收受人(但不指明问题来源)。</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3.2在投标截止日期1</w:t>
      </w:r>
      <w:r>
        <w:rPr>
          <w:rFonts w:ascii="宋体" w:hAnsi="宋体" w:cs="宋体" w:hint="eastAsia"/>
          <w:sz w:val="24"/>
        </w:rPr>
        <w:t>5</w:t>
      </w:r>
      <w:r>
        <w:rPr>
          <w:rFonts w:ascii="宋体" w:hAnsi="宋体" w:cs="宋体" w:hint="eastAsia"/>
          <w:sz w:val="24"/>
          <w:lang w:val="zh-CN"/>
        </w:rPr>
        <w:t xml:space="preserve">日以前，无论处于何种原因，招标人可能以补充文件的方式修改招标文件的非实质性内容，影响开标日期的，开标日期相应顺延。补充文件将发给所有招标文件收受人。 </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3.3补充(答疑)文件是招标文件的组成部分，与招标文件具有同等效力。</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3.4投标人在每一次收到答复结果后应及时以书面形式通知招标代理机构，确认已收</w:t>
      </w:r>
      <w:r>
        <w:rPr>
          <w:rFonts w:ascii="宋体" w:hAnsi="宋体" w:cs="宋体" w:hint="eastAsia"/>
          <w:sz w:val="24"/>
          <w:lang w:val="zh-CN"/>
        </w:rPr>
        <w:lastRenderedPageBreak/>
        <w:t>到该答复结果。</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3.5在投标期间，投标人可以自行踏勘现场，此项的费用由投标人承担。</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4、招标文件的修改</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4.1在投标截止以前，招标人可以用补充文件的方式修改招标文件，补充文件将构成招标文件的一部分。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4.2补充文件将在政采云平台发给所有招标文件收受人。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4.3为了给投标人合理的时间，使其在编制投标文件时把补充文件内容考虑进去，招标人可以依规延长投标截止时间，并将此变更书面通知所有招标文件收受人。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4.4当招标文件、补充文件、答疑纪要内容相互矛盾时，以最后发出的通知（或纪要）为准。</w:t>
      </w:r>
    </w:p>
    <w:p w:rsidR="005C0F4A" w:rsidRDefault="00DB0FF7">
      <w:pPr>
        <w:spacing w:line="360" w:lineRule="auto"/>
        <w:ind w:firstLineChars="200" w:firstLine="482"/>
        <w:rPr>
          <w:rFonts w:ascii="宋体" w:hAnsi="宋体" w:cs="宋体"/>
          <w:b/>
          <w:bCs/>
          <w:sz w:val="24"/>
          <w:lang w:val="zh-CN"/>
        </w:rPr>
      </w:pPr>
      <w:bookmarkStart w:id="40" w:name="_Toc429224640"/>
      <w:bookmarkStart w:id="41" w:name="_Toc435021070"/>
      <w:bookmarkStart w:id="42" w:name="_Toc201719081"/>
      <w:bookmarkStart w:id="43" w:name="_Toc504654682"/>
      <w:bookmarkStart w:id="44" w:name="_Toc32498"/>
      <w:bookmarkStart w:id="45" w:name="_Toc445473485"/>
      <w:r>
        <w:rPr>
          <w:rFonts w:ascii="宋体" w:hAnsi="宋体" w:cs="宋体" w:hint="eastAsia"/>
          <w:b/>
          <w:bCs/>
          <w:sz w:val="24"/>
          <w:lang w:val="zh-CN"/>
        </w:rPr>
        <w:t>四</w:t>
      </w:r>
      <w:bookmarkEnd w:id="40"/>
      <w:bookmarkEnd w:id="41"/>
      <w:bookmarkEnd w:id="42"/>
      <w:r>
        <w:rPr>
          <w:rFonts w:ascii="宋体" w:hAnsi="宋体" w:cs="宋体" w:hint="eastAsia"/>
          <w:b/>
          <w:bCs/>
          <w:sz w:val="24"/>
          <w:lang w:val="zh-CN"/>
        </w:rPr>
        <w:t>、投标文件</w:t>
      </w:r>
      <w:bookmarkEnd w:id="43"/>
      <w:bookmarkEnd w:id="44"/>
      <w:bookmarkEnd w:id="45"/>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1、投标文件的语言</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与投标有关的所有文件必须使用中文。</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2、投标文件的组成</w:t>
      </w:r>
    </w:p>
    <w:p w:rsidR="005C0F4A" w:rsidRDefault="00DB0FF7">
      <w:pPr>
        <w:spacing w:line="360" w:lineRule="auto"/>
        <w:ind w:firstLineChars="200" w:firstLine="480"/>
        <w:rPr>
          <w:rFonts w:ascii="宋体" w:hAnsi="宋体" w:cs="宋体"/>
          <w:sz w:val="24"/>
          <w:lang w:val="zh-CN"/>
        </w:rPr>
      </w:pPr>
      <w:bookmarkStart w:id="46" w:name="_Toc445473486"/>
      <w:bookmarkStart w:id="47" w:name="_Toc504479647"/>
      <w:bookmarkStart w:id="48" w:name="_Toc504654683"/>
      <w:bookmarkStart w:id="49" w:name="_Toc504479196"/>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）投标函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）法定代表人身份证明</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）法定代表人授权书</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）开标一览表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）投标报价分项表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6</w:t>
      </w:r>
      <w:r>
        <w:rPr>
          <w:rFonts w:ascii="宋体" w:hAnsi="宋体" w:cs="宋体" w:hint="eastAsia"/>
          <w:sz w:val="24"/>
          <w:lang w:val="zh-CN"/>
        </w:rPr>
        <w:t>）技术偏离表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）商务偏离表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）项目管理人员配备表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）项目负责人简历表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10</w:t>
      </w:r>
      <w:r>
        <w:rPr>
          <w:rFonts w:ascii="宋体" w:hAnsi="宋体" w:cs="宋体" w:hint="eastAsia"/>
          <w:sz w:val="24"/>
          <w:lang w:val="zh-CN"/>
        </w:rPr>
        <w:t>）企业资格审查资料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11</w:t>
      </w:r>
      <w:r>
        <w:rPr>
          <w:rFonts w:ascii="宋体" w:hAnsi="宋体" w:cs="宋体" w:hint="eastAsia"/>
          <w:sz w:val="24"/>
          <w:lang w:val="zh-CN"/>
        </w:rPr>
        <w:t>）中小企业声明函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12</w:t>
      </w:r>
      <w:r>
        <w:rPr>
          <w:rFonts w:ascii="宋体" w:hAnsi="宋体" w:cs="宋体" w:hint="eastAsia"/>
          <w:sz w:val="24"/>
          <w:lang w:val="zh-CN"/>
        </w:rPr>
        <w:t>）投标人业绩</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13</w:t>
      </w:r>
      <w:r>
        <w:rPr>
          <w:rFonts w:ascii="宋体" w:hAnsi="宋体" w:cs="宋体" w:hint="eastAsia"/>
          <w:sz w:val="24"/>
          <w:lang w:val="zh-CN"/>
        </w:rPr>
        <w:t>）售后服务承诺书</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14</w:t>
      </w:r>
      <w:r>
        <w:rPr>
          <w:rFonts w:ascii="宋体" w:hAnsi="宋体" w:cs="宋体" w:hint="eastAsia"/>
          <w:sz w:val="24"/>
          <w:lang w:val="zh-CN"/>
        </w:rPr>
        <w:t>）技术服务与培训</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15</w:t>
      </w:r>
      <w:r>
        <w:rPr>
          <w:rFonts w:ascii="宋体" w:hAnsi="宋体" w:cs="宋体" w:hint="eastAsia"/>
          <w:sz w:val="24"/>
          <w:lang w:val="zh-CN"/>
        </w:rPr>
        <w:t>）资格条件承诺函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16</w:t>
      </w:r>
      <w:r>
        <w:rPr>
          <w:rFonts w:ascii="宋体" w:hAnsi="宋体" w:cs="宋体" w:hint="eastAsia"/>
          <w:sz w:val="24"/>
          <w:lang w:val="zh-CN"/>
        </w:rPr>
        <w:t>）招标文件要求的其他文件资料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w:t>
      </w:r>
      <w:r>
        <w:rPr>
          <w:rFonts w:ascii="宋体" w:hAnsi="宋体" w:cs="宋体" w:hint="eastAsia"/>
          <w:sz w:val="24"/>
        </w:rPr>
        <w:t>17</w:t>
      </w:r>
      <w:r>
        <w:rPr>
          <w:rFonts w:ascii="宋体" w:hAnsi="宋体" w:cs="宋体" w:hint="eastAsia"/>
          <w:sz w:val="24"/>
          <w:lang w:val="zh-CN"/>
        </w:rPr>
        <w:t>）投标人认为对其投标有利的其他文件资料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18</w:t>
      </w:r>
      <w:r>
        <w:rPr>
          <w:rFonts w:ascii="宋体" w:hAnsi="宋体" w:cs="宋体" w:hint="eastAsia"/>
          <w:sz w:val="24"/>
          <w:lang w:val="zh-CN"/>
        </w:rPr>
        <w:t>）技术方案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3、投标报价</w:t>
      </w:r>
      <w:bookmarkEnd w:id="46"/>
      <w:bookmarkEnd w:id="47"/>
      <w:bookmarkEnd w:id="48"/>
      <w:bookmarkEnd w:id="49"/>
    </w:p>
    <w:p w:rsidR="005C0F4A" w:rsidRDefault="00DB0FF7">
      <w:pPr>
        <w:spacing w:line="360" w:lineRule="auto"/>
        <w:ind w:firstLineChars="200" w:firstLine="480"/>
        <w:rPr>
          <w:rFonts w:ascii="宋体" w:hAnsi="宋体" w:cs="宋体"/>
          <w:sz w:val="24"/>
          <w:lang w:val="zh-CN"/>
        </w:rPr>
      </w:pPr>
      <w:bookmarkStart w:id="50" w:name="_Toc504654684"/>
      <w:bookmarkStart w:id="51" w:name="_Toc445473487"/>
      <w:bookmarkStart w:id="52" w:name="_Toc504479648"/>
      <w:bookmarkStart w:id="53" w:name="_Toc504479197"/>
      <w:r>
        <w:rPr>
          <w:rFonts w:ascii="宋体" w:hAnsi="宋体" w:cs="宋体" w:hint="eastAsia"/>
          <w:sz w:val="24"/>
          <w:lang w:val="zh-CN"/>
        </w:rPr>
        <w:t>3.1投标报价根据本次发包项目的范围、答疑纪要、招标文件的要求，投标人根据现场情况并应结合企业情况自主报价进行编制。</w:t>
      </w:r>
      <w:bookmarkEnd w:id="50"/>
      <w:bookmarkEnd w:id="51"/>
      <w:bookmarkEnd w:id="52"/>
      <w:bookmarkEnd w:id="53"/>
    </w:p>
    <w:p w:rsidR="005C0F4A" w:rsidRDefault="00DB0FF7">
      <w:pPr>
        <w:spacing w:line="360" w:lineRule="auto"/>
        <w:ind w:firstLineChars="200" w:firstLine="480"/>
        <w:rPr>
          <w:rFonts w:ascii="宋体" w:hAnsi="宋体" w:cs="宋体"/>
          <w:sz w:val="24"/>
          <w:lang w:val="zh-CN"/>
        </w:rPr>
      </w:pPr>
      <w:bookmarkStart w:id="54" w:name="_Toc504654685"/>
      <w:bookmarkStart w:id="55" w:name="_Toc504479198"/>
      <w:bookmarkStart w:id="56" w:name="_Toc504479649"/>
      <w:bookmarkStart w:id="57" w:name="_Toc445473488"/>
      <w:r>
        <w:rPr>
          <w:rFonts w:ascii="宋体" w:hAnsi="宋体" w:cs="宋体" w:hint="eastAsia"/>
          <w:sz w:val="24"/>
          <w:lang w:val="zh-CN"/>
        </w:rPr>
        <w:t>3.2投标人在报价时还应充分考虑项目实施期间包括物价变动在内的各种风险因素。</w:t>
      </w:r>
      <w:bookmarkEnd w:id="54"/>
      <w:bookmarkEnd w:id="55"/>
      <w:bookmarkEnd w:id="56"/>
      <w:bookmarkEnd w:id="57"/>
    </w:p>
    <w:p w:rsidR="005C0F4A" w:rsidRDefault="00DB0FF7">
      <w:pPr>
        <w:spacing w:line="360" w:lineRule="auto"/>
        <w:ind w:firstLineChars="200" w:firstLine="480"/>
        <w:rPr>
          <w:rFonts w:ascii="宋体" w:hAnsi="宋体" w:cs="宋体"/>
          <w:sz w:val="24"/>
          <w:lang w:val="zh-CN"/>
        </w:rPr>
      </w:pPr>
      <w:bookmarkStart w:id="58" w:name="_Toc504479650"/>
      <w:bookmarkStart w:id="59" w:name="_Toc504479199"/>
      <w:bookmarkStart w:id="60" w:name="_Toc504654686"/>
      <w:bookmarkStart w:id="61" w:name="_Toc445473489"/>
      <w:r>
        <w:rPr>
          <w:rFonts w:ascii="宋体" w:hAnsi="宋体" w:cs="宋体" w:hint="eastAsia"/>
          <w:sz w:val="24"/>
          <w:lang w:val="zh-CN"/>
        </w:rPr>
        <w:t>3.3投标报价为本项目全部费用，本项目中投标队伍的工作和生活等费用，以及在工作过程中因投标队伍需要第三方配合而产生的相关费用，由投标人自行解决。</w:t>
      </w:r>
      <w:bookmarkEnd w:id="58"/>
      <w:bookmarkEnd w:id="59"/>
      <w:bookmarkEnd w:id="60"/>
      <w:bookmarkEnd w:id="61"/>
    </w:p>
    <w:p w:rsidR="005C0F4A" w:rsidRDefault="00DB0FF7">
      <w:pPr>
        <w:spacing w:line="360" w:lineRule="auto"/>
        <w:ind w:firstLineChars="200" w:firstLine="480"/>
        <w:rPr>
          <w:rFonts w:ascii="宋体" w:hAnsi="宋体" w:cs="宋体"/>
          <w:sz w:val="24"/>
          <w:lang w:val="zh-CN"/>
        </w:rPr>
      </w:pPr>
      <w:bookmarkStart w:id="62" w:name="_Toc435021075"/>
      <w:bookmarkStart w:id="63" w:name="_Toc429224645"/>
      <w:bookmarkStart w:id="64" w:name="_Toc504479200"/>
      <w:bookmarkStart w:id="65" w:name="_Toc504654687"/>
      <w:bookmarkStart w:id="66" w:name="_Toc504479651"/>
      <w:bookmarkStart w:id="67" w:name="_Toc445473490"/>
      <w:r>
        <w:rPr>
          <w:rFonts w:ascii="宋体" w:hAnsi="宋体" w:cs="宋体" w:hint="eastAsia"/>
          <w:sz w:val="24"/>
          <w:lang w:val="zh-CN"/>
        </w:rPr>
        <w:t>3.4投标和支付所使用的货币：</w:t>
      </w:r>
      <w:bookmarkEnd w:id="62"/>
      <w:bookmarkEnd w:id="63"/>
      <w:r>
        <w:rPr>
          <w:rFonts w:ascii="宋体" w:hAnsi="宋体" w:cs="宋体" w:hint="eastAsia"/>
          <w:sz w:val="24"/>
          <w:lang w:val="zh-CN"/>
        </w:rPr>
        <w:t>投标人填报的投标报价均以人民币为计价依据，合同实施时亦以人民币支付。</w:t>
      </w:r>
      <w:bookmarkEnd w:id="64"/>
      <w:bookmarkEnd w:id="65"/>
      <w:bookmarkEnd w:id="66"/>
      <w:bookmarkEnd w:id="67"/>
    </w:p>
    <w:p w:rsidR="005C0F4A" w:rsidRDefault="00DB0FF7">
      <w:pPr>
        <w:spacing w:line="360" w:lineRule="auto"/>
        <w:ind w:firstLineChars="200" w:firstLine="480"/>
        <w:rPr>
          <w:rFonts w:ascii="宋体" w:hAnsi="宋体" w:cs="宋体"/>
          <w:sz w:val="24"/>
          <w:lang w:val="zh-CN"/>
        </w:rPr>
      </w:pPr>
      <w:bookmarkStart w:id="68" w:name="_Toc504654688"/>
      <w:bookmarkStart w:id="69" w:name="_Toc504479652"/>
      <w:bookmarkStart w:id="70" w:name="_Toc504479201"/>
      <w:r>
        <w:rPr>
          <w:rFonts w:ascii="宋体" w:hAnsi="宋体" w:cs="宋体" w:hint="eastAsia"/>
          <w:sz w:val="24"/>
          <w:lang w:val="zh-CN"/>
        </w:rPr>
        <w:t>4、投标文件的递交</w:t>
      </w:r>
      <w:bookmarkEnd w:id="68"/>
      <w:bookmarkEnd w:id="69"/>
      <w:bookmarkEnd w:id="70"/>
    </w:p>
    <w:p w:rsidR="005C0F4A" w:rsidRDefault="00DB0FF7">
      <w:pPr>
        <w:spacing w:line="360" w:lineRule="auto"/>
        <w:ind w:firstLineChars="200" w:firstLine="480"/>
        <w:rPr>
          <w:rFonts w:ascii="宋体" w:hAnsi="宋体" w:cs="宋体"/>
          <w:sz w:val="24"/>
          <w:lang w:val="zh-CN"/>
        </w:rPr>
      </w:pPr>
      <w:bookmarkStart w:id="71" w:name="_Toc504654689"/>
      <w:bookmarkStart w:id="72" w:name="_Toc504479202"/>
      <w:bookmarkStart w:id="73" w:name="_Toc504479653"/>
      <w:r>
        <w:rPr>
          <w:rFonts w:ascii="宋体" w:hAnsi="宋体" w:cs="宋体" w:hint="eastAsia"/>
          <w:sz w:val="24"/>
          <w:lang w:val="zh-CN"/>
        </w:rPr>
        <w:t>4.1投标文件的密封与标志</w:t>
      </w:r>
      <w:bookmarkEnd w:id="71"/>
      <w:bookmarkEnd w:id="72"/>
      <w:bookmarkEnd w:id="73"/>
    </w:p>
    <w:p w:rsidR="005C0F4A" w:rsidRDefault="00DB0FF7">
      <w:pPr>
        <w:spacing w:line="360" w:lineRule="auto"/>
        <w:ind w:firstLineChars="200" w:firstLine="480"/>
        <w:rPr>
          <w:rFonts w:ascii="宋体" w:hAnsi="宋体" w:cs="宋体"/>
          <w:sz w:val="24"/>
          <w:lang w:val="zh-CN"/>
        </w:rPr>
      </w:pPr>
      <w:bookmarkStart w:id="74" w:name="_Toc504479654"/>
      <w:bookmarkStart w:id="75" w:name="_Toc504479203"/>
      <w:bookmarkStart w:id="76" w:name="_Toc504654690"/>
      <w:r>
        <w:rPr>
          <w:rFonts w:ascii="宋体" w:hAnsi="宋体" w:cs="宋体" w:hint="eastAsia"/>
          <w:sz w:val="24"/>
          <w:lang w:val="zh-CN"/>
        </w:rPr>
        <w:t>4.1.1</w:t>
      </w:r>
      <w:bookmarkStart w:id="77" w:name="_Toc504479205"/>
      <w:bookmarkStart w:id="78" w:name="_Toc504479656"/>
      <w:bookmarkEnd w:id="74"/>
      <w:bookmarkEnd w:id="75"/>
      <w:r>
        <w:rPr>
          <w:rFonts w:ascii="宋体" w:hAnsi="宋体" w:cs="宋体" w:hint="eastAsia"/>
          <w:sz w:val="24"/>
          <w:lang w:val="zh-CN"/>
        </w:rPr>
        <w:t>投标人应提交投标文件正本1份、副本</w:t>
      </w:r>
      <w:r>
        <w:rPr>
          <w:rFonts w:ascii="宋体" w:hAnsi="宋体" w:cs="宋体" w:hint="eastAsia"/>
          <w:sz w:val="24"/>
        </w:rPr>
        <w:t>2</w:t>
      </w:r>
      <w:r>
        <w:rPr>
          <w:rFonts w:ascii="宋体" w:hAnsi="宋体" w:cs="宋体" w:hint="eastAsia"/>
          <w:sz w:val="24"/>
          <w:lang w:val="zh-CN"/>
        </w:rPr>
        <w:t>份，电子版1份，并标明“正本”、“副本”字样(投标文件的正本和副本单独密封，同时分别在封皮上标注项目名称、项目编号、投标单位名称、投标联系人名称、联系人电话等，详见投标人须知前附表。</w:t>
      </w:r>
      <w:bookmarkStart w:id="79" w:name="_Toc504654691"/>
      <w:bookmarkEnd w:id="7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4.1.2投标文件正本与副本均应使用不能擦去的墨水打印或书写，并在须加盖投标人的企业公章、骑缝章</w:t>
      </w:r>
      <w:bookmarkEnd w:id="77"/>
      <w:bookmarkEnd w:id="78"/>
      <w:bookmarkEnd w:id="79"/>
      <w:r>
        <w:rPr>
          <w:rFonts w:ascii="宋体" w:hAnsi="宋体" w:cs="宋体" w:hint="eastAsia"/>
          <w:sz w:val="24"/>
          <w:lang w:val="zh-CN"/>
        </w:rPr>
        <w:t>。</w:t>
      </w:r>
    </w:p>
    <w:p w:rsidR="005C0F4A" w:rsidRDefault="00DB0FF7">
      <w:pPr>
        <w:spacing w:line="360" w:lineRule="auto"/>
        <w:ind w:firstLineChars="200" w:firstLine="480"/>
        <w:rPr>
          <w:rFonts w:ascii="宋体" w:hAnsi="宋体" w:cs="宋体"/>
          <w:sz w:val="24"/>
          <w:lang w:val="zh-CN"/>
        </w:rPr>
      </w:pPr>
      <w:bookmarkStart w:id="80" w:name="_Toc504479206"/>
      <w:bookmarkStart w:id="81" w:name="_Toc504654692"/>
      <w:bookmarkStart w:id="82" w:name="_Toc504479657"/>
      <w:r>
        <w:rPr>
          <w:rFonts w:ascii="宋体" w:hAnsi="宋体" w:cs="宋体" w:hint="eastAsia"/>
          <w:sz w:val="24"/>
          <w:lang w:val="zh-CN"/>
        </w:rPr>
        <w:t>4.1.3未按本章第4.1.1项或第4.1.2项要求密封和加写标记的投标文件，招标人不予受理、视为不响应招标文件。正本、副本如有不一致之处，以正本为准；如果用数字表示的数额与文字表示的数额不一致时，以文字表示的数额为准。</w:t>
      </w:r>
      <w:bookmarkEnd w:id="80"/>
      <w:bookmarkEnd w:id="81"/>
      <w:bookmarkEnd w:id="82"/>
    </w:p>
    <w:p w:rsidR="005C0F4A" w:rsidRDefault="00DB0FF7">
      <w:pPr>
        <w:spacing w:line="360" w:lineRule="auto"/>
        <w:ind w:firstLineChars="200" w:firstLine="480"/>
        <w:rPr>
          <w:rFonts w:ascii="宋体" w:hAnsi="宋体" w:cs="宋体"/>
          <w:sz w:val="24"/>
          <w:lang w:val="zh-CN"/>
        </w:rPr>
      </w:pPr>
      <w:bookmarkStart w:id="83" w:name="_Toc504479207"/>
      <w:bookmarkStart w:id="84" w:name="_Toc504479658"/>
      <w:bookmarkStart w:id="85" w:name="_Toc504654693"/>
      <w:r>
        <w:rPr>
          <w:rFonts w:ascii="宋体" w:hAnsi="宋体" w:cs="宋体" w:hint="eastAsia"/>
          <w:sz w:val="24"/>
          <w:lang w:val="zh-CN"/>
        </w:rPr>
        <w:t>4.1.4全套投标文件应无涂改和行间插字，如有修改须在修改处加盖投标人的企业印章、企业法定代表人或被委托人签字。</w:t>
      </w:r>
      <w:bookmarkEnd w:id="83"/>
      <w:bookmarkEnd w:id="84"/>
      <w:bookmarkEnd w:id="85"/>
    </w:p>
    <w:p w:rsidR="005C0F4A" w:rsidRDefault="00DB0FF7">
      <w:pPr>
        <w:spacing w:line="360" w:lineRule="auto"/>
        <w:ind w:firstLineChars="200" w:firstLine="480"/>
        <w:rPr>
          <w:rFonts w:ascii="宋体" w:hAnsi="宋体" w:cs="宋体"/>
          <w:sz w:val="24"/>
          <w:lang w:val="zh-CN"/>
        </w:rPr>
      </w:pPr>
      <w:bookmarkStart w:id="86" w:name="_Toc504479208"/>
      <w:bookmarkStart w:id="87" w:name="_Toc504654694"/>
      <w:bookmarkStart w:id="88" w:name="_Toc504479659"/>
      <w:r>
        <w:rPr>
          <w:rFonts w:ascii="宋体" w:hAnsi="宋体" w:cs="宋体" w:hint="eastAsia"/>
          <w:sz w:val="24"/>
          <w:lang w:val="zh-CN"/>
        </w:rPr>
        <w:t>4.1.5投标文件必须胶装成册，不能为活页装订。</w:t>
      </w:r>
      <w:bookmarkEnd w:id="86"/>
      <w:bookmarkEnd w:id="87"/>
      <w:bookmarkEnd w:id="88"/>
    </w:p>
    <w:p w:rsidR="005C0F4A" w:rsidRDefault="00DB0FF7">
      <w:pPr>
        <w:spacing w:line="360" w:lineRule="auto"/>
        <w:ind w:firstLineChars="200" w:firstLine="480"/>
        <w:rPr>
          <w:rFonts w:ascii="宋体" w:hAnsi="宋体" w:cs="宋体"/>
          <w:sz w:val="24"/>
          <w:lang w:val="zh-CN"/>
        </w:rPr>
      </w:pPr>
      <w:bookmarkStart w:id="89" w:name="_Toc504654695"/>
      <w:bookmarkStart w:id="90" w:name="_Toc504479660"/>
      <w:bookmarkStart w:id="91" w:name="_Toc504479209"/>
      <w:r>
        <w:rPr>
          <w:rFonts w:ascii="宋体" w:hAnsi="宋体" w:cs="宋体" w:hint="eastAsia"/>
          <w:sz w:val="24"/>
          <w:lang w:val="zh-CN"/>
        </w:rPr>
        <w:t>4.2投标文件的递交</w:t>
      </w:r>
      <w:bookmarkEnd w:id="89"/>
      <w:bookmarkEnd w:id="90"/>
      <w:bookmarkEnd w:id="91"/>
    </w:p>
    <w:p w:rsidR="005C0F4A" w:rsidRDefault="00DB0FF7">
      <w:pPr>
        <w:spacing w:line="360" w:lineRule="auto"/>
        <w:ind w:firstLineChars="200" w:firstLine="480"/>
        <w:rPr>
          <w:rFonts w:ascii="宋体" w:hAnsi="宋体" w:cs="宋体"/>
          <w:sz w:val="24"/>
          <w:lang w:val="zh-CN"/>
        </w:rPr>
      </w:pPr>
      <w:bookmarkStart w:id="92" w:name="_Toc504654696"/>
      <w:bookmarkStart w:id="93" w:name="_Toc504479661"/>
      <w:bookmarkStart w:id="94" w:name="_Toc504479210"/>
      <w:r>
        <w:rPr>
          <w:rFonts w:ascii="宋体" w:hAnsi="宋体" w:cs="宋体" w:hint="eastAsia"/>
          <w:sz w:val="24"/>
          <w:lang w:val="zh-CN"/>
        </w:rPr>
        <w:t>4.2.1投标人应在前附表所规定的投标文件递交截止时间之前将投标文件送达</w:t>
      </w:r>
      <w:r>
        <w:rPr>
          <w:rFonts w:ascii="宋体" w:hAnsi="宋体" w:cs="宋体" w:hint="eastAsia"/>
          <w:sz w:val="24"/>
        </w:rPr>
        <w:t>/上传</w:t>
      </w:r>
      <w:r>
        <w:rPr>
          <w:rFonts w:ascii="宋体" w:hAnsi="宋体" w:cs="宋体" w:hint="eastAsia"/>
          <w:sz w:val="24"/>
          <w:lang w:val="zh-CN"/>
        </w:rPr>
        <w:t>指定地点。</w:t>
      </w:r>
      <w:bookmarkEnd w:id="92"/>
      <w:bookmarkEnd w:id="93"/>
      <w:bookmarkEnd w:id="94"/>
    </w:p>
    <w:p w:rsidR="005C0F4A" w:rsidRDefault="00DB0FF7">
      <w:pPr>
        <w:spacing w:line="360" w:lineRule="auto"/>
        <w:ind w:firstLineChars="200" w:firstLine="480"/>
        <w:rPr>
          <w:rFonts w:ascii="宋体" w:hAnsi="宋体" w:cs="宋体"/>
          <w:sz w:val="24"/>
          <w:lang w:val="zh-CN"/>
        </w:rPr>
      </w:pPr>
      <w:bookmarkStart w:id="95" w:name="_Toc504479211"/>
      <w:bookmarkStart w:id="96" w:name="_Toc504479662"/>
      <w:bookmarkStart w:id="97" w:name="_Toc504654697"/>
      <w:r>
        <w:rPr>
          <w:rFonts w:ascii="宋体" w:hAnsi="宋体" w:cs="宋体" w:hint="eastAsia"/>
          <w:sz w:val="24"/>
          <w:lang w:val="zh-CN"/>
        </w:rPr>
        <w:t>4.2.2在投标文件递交截止时间以后上传的投标文件为无效的投标文件，招标人不予受理。</w:t>
      </w:r>
      <w:bookmarkEnd w:id="95"/>
      <w:bookmarkEnd w:id="96"/>
      <w:bookmarkEnd w:id="97"/>
    </w:p>
    <w:p w:rsidR="005C0F4A" w:rsidRDefault="00DB0FF7">
      <w:pPr>
        <w:spacing w:line="360" w:lineRule="auto"/>
        <w:ind w:firstLineChars="200" w:firstLine="480"/>
        <w:rPr>
          <w:rFonts w:ascii="宋体" w:hAnsi="宋体" w:cs="宋体"/>
          <w:sz w:val="24"/>
          <w:lang w:val="zh-CN"/>
        </w:rPr>
      </w:pPr>
      <w:bookmarkStart w:id="98" w:name="_Toc504479212"/>
      <w:bookmarkStart w:id="99" w:name="_Toc504479663"/>
      <w:bookmarkStart w:id="100" w:name="_Toc504654698"/>
      <w:r>
        <w:rPr>
          <w:rFonts w:ascii="宋体" w:hAnsi="宋体" w:cs="宋体" w:hint="eastAsia"/>
          <w:sz w:val="24"/>
          <w:lang w:val="zh-CN"/>
        </w:rPr>
        <w:t>5、投标有效期</w:t>
      </w:r>
      <w:bookmarkEnd w:id="98"/>
      <w:bookmarkEnd w:id="99"/>
      <w:bookmarkEnd w:id="100"/>
    </w:p>
    <w:p w:rsidR="005C0F4A" w:rsidRDefault="00DB0FF7">
      <w:pPr>
        <w:spacing w:line="360" w:lineRule="auto"/>
        <w:ind w:firstLineChars="200" w:firstLine="480"/>
        <w:rPr>
          <w:rFonts w:ascii="宋体" w:hAnsi="宋体" w:cs="宋体"/>
          <w:sz w:val="24"/>
          <w:lang w:val="zh-CN"/>
        </w:rPr>
      </w:pPr>
      <w:bookmarkStart w:id="101" w:name="_Toc504654699"/>
      <w:bookmarkStart w:id="102" w:name="_Toc504479664"/>
      <w:bookmarkStart w:id="103" w:name="_Toc504479213"/>
      <w:r>
        <w:rPr>
          <w:rFonts w:ascii="宋体" w:hAnsi="宋体" w:cs="宋体" w:hint="eastAsia"/>
          <w:sz w:val="24"/>
          <w:lang w:val="zh-CN"/>
        </w:rPr>
        <w:t>5.1投标有效期从本须知前附表所规定的投标文件递交截止时间起开始计算。投标文</w:t>
      </w:r>
      <w:r>
        <w:rPr>
          <w:rFonts w:ascii="宋体" w:hAnsi="宋体" w:cs="宋体" w:hint="eastAsia"/>
          <w:sz w:val="24"/>
          <w:lang w:val="zh-CN"/>
        </w:rPr>
        <w:lastRenderedPageBreak/>
        <w:t>件在本须知前附表所规定的日历天内保持有效。</w:t>
      </w:r>
      <w:bookmarkEnd w:id="101"/>
      <w:bookmarkEnd w:id="102"/>
      <w:bookmarkEnd w:id="103"/>
    </w:p>
    <w:p w:rsidR="005C0F4A" w:rsidRDefault="00DB0FF7">
      <w:pPr>
        <w:spacing w:line="360" w:lineRule="auto"/>
        <w:ind w:firstLineChars="200" w:firstLine="480"/>
        <w:rPr>
          <w:rFonts w:ascii="宋体" w:hAnsi="宋体" w:cs="宋体"/>
          <w:sz w:val="24"/>
          <w:lang w:val="zh-CN"/>
        </w:rPr>
      </w:pPr>
      <w:bookmarkStart w:id="104" w:name="_Toc504479665"/>
      <w:bookmarkStart w:id="105" w:name="_Toc504479214"/>
      <w:bookmarkStart w:id="106" w:name="_Toc504654700"/>
      <w:r>
        <w:rPr>
          <w:rFonts w:ascii="宋体" w:hAnsi="宋体" w:cs="宋体" w:hint="eastAsia"/>
          <w:sz w:val="24"/>
          <w:lang w:val="zh-CN"/>
        </w:rPr>
        <w:t>5.2如果出现特殊情况，招标人可要求投标人将投标有效期延长一段时间。这种要求和投标人的答复均应以书面形式进行。同意延期的投标人不需要也不允许修改其投标文件。</w:t>
      </w:r>
      <w:bookmarkEnd w:id="104"/>
      <w:bookmarkEnd w:id="105"/>
      <w:bookmarkEnd w:id="10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6、投标保证金</w:t>
      </w:r>
    </w:p>
    <w:p w:rsidR="005C0F4A" w:rsidRDefault="00DB0FF7">
      <w:pPr>
        <w:spacing w:line="360" w:lineRule="auto"/>
        <w:ind w:firstLineChars="200" w:firstLine="480"/>
        <w:rPr>
          <w:rFonts w:ascii="宋体" w:hAnsi="宋体" w:cs="宋体"/>
          <w:sz w:val="24"/>
        </w:rPr>
      </w:pPr>
      <w:r>
        <w:rPr>
          <w:rFonts w:ascii="宋体" w:hAnsi="宋体" w:cs="宋体" w:hint="eastAsia"/>
          <w:sz w:val="24"/>
        </w:rPr>
        <w:t>6.1</w:t>
      </w:r>
      <w:r>
        <w:rPr>
          <w:rFonts w:ascii="宋体" w:hAnsi="宋体" w:cs="宋体" w:hint="eastAsia"/>
          <w:sz w:val="24"/>
          <w:lang w:val="zh-CN"/>
        </w:rPr>
        <w:t>依据长财采购&lt;2021&gt;695号要求的政府采购项目，不收取磋商保证金，但对于满足《中华人民共和国政府采购法》第二十二条有关规定，经“信用中国”网站查询存在行政处罚的供应商，将依法收取磋商保证金。</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rPr>
        <w:t>2</w:t>
      </w:r>
      <w:r>
        <w:rPr>
          <w:rFonts w:ascii="宋体" w:hAnsi="宋体" w:cs="宋体" w:hint="eastAsia"/>
          <w:sz w:val="24"/>
          <w:lang w:val="zh-CN"/>
        </w:rPr>
        <w:t>未按前述各款要求提交投标保证金，或所提交保证金不完全符合上述各项要求的，将被视为无效投标。</w:t>
      </w:r>
    </w:p>
    <w:p w:rsidR="005C0F4A" w:rsidRDefault="00DB0FF7">
      <w:pPr>
        <w:spacing w:line="360" w:lineRule="auto"/>
        <w:ind w:firstLineChars="200" w:firstLine="480"/>
        <w:rPr>
          <w:rFonts w:ascii="宋体" w:hAnsi="宋体" w:cs="宋体"/>
          <w:sz w:val="24"/>
          <w:lang w:val="zh-CN"/>
        </w:rPr>
      </w:pPr>
      <w:bookmarkStart w:id="107" w:name="_Toc445473515"/>
      <w:bookmarkStart w:id="108" w:name="_Toc504479675"/>
      <w:bookmarkStart w:id="109" w:name="_Toc504654710"/>
      <w:bookmarkStart w:id="110" w:name="_Toc504479224"/>
      <w:r>
        <w:rPr>
          <w:rFonts w:ascii="宋体" w:hAnsi="宋体" w:cs="宋体" w:hint="eastAsia"/>
          <w:sz w:val="24"/>
          <w:lang w:val="zh-CN"/>
        </w:rPr>
        <w:t>7、投标文件的修改、补充与撤回</w:t>
      </w:r>
      <w:bookmarkEnd w:id="107"/>
      <w:bookmarkEnd w:id="108"/>
      <w:bookmarkEnd w:id="109"/>
      <w:bookmarkEnd w:id="110"/>
    </w:p>
    <w:p w:rsidR="005C0F4A" w:rsidRDefault="00DB0FF7">
      <w:pPr>
        <w:spacing w:line="360" w:lineRule="auto"/>
        <w:ind w:firstLineChars="200" w:firstLine="480"/>
        <w:rPr>
          <w:rFonts w:ascii="宋体" w:hAnsi="宋体" w:cs="宋体"/>
          <w:sz w:val="24"/>
          <w:lang w:val="zh-CN"/>
        </w:rPr>
      </w:pPr>
      <w:bookmarkStart w:id="111" w:name="_Toc429224675"/>
      <w:bookmarkStart w:id="112" w:name="_Toc435021105"/>
      <w:bookmarkStart w:id="113" w:name="_Toc445473516"/>
      <w:bookmarkStart w:id="114" w:name="_Toc504654711"/>
      <w:bookmarkStart w:id="115" w:name="_Toc504479676"/>
      <w:bookmarkStart w:id="116" w:name="_Toc504479225"/>
      <w:r>
        <w:rPr>
          <w:rFonts w:ascii="宋体" w:hAnsi="宋体" w:cs="宋体" w:hint="eastAsia"/>
          <w:sz w:val="24"/>
          <w:lang w:val="zh-CN"/>
        </w:rPr>
        <w:t>7.1投标人可以在投标文件递交截止时间之前以书面形式修改、补充或撤回投标文件。</w:t>
      </w:r>
      <w:bookmarkEnd w:id="111"/>
      <w:bookmarkEnd w:id="112"/>
      <w:r>
        <w:rPr>
          <w:rFonts w:ascii="宋体" w:hAnsi="宋体" w:cs="宋体" w:hint="eastAsia"/>
          <w:sz w:val="24"/>
          <w:lang w:val="zh-CN"/>
        </w:rPr>
        <w:t>在投标文件递交截止时间后不能修改、补充或撤回投标文件。</w:t>
      </w:r>
      <w:bookmarkEnd w:id="113"/>
      <w:bookmarkEnd w:id="114"/>
      <w:bookmarkEnd w:id="115"/>
      <w:bookmarkEnd w:id="116"/>
    </w:p>
    <w:p w:rsidR="005C0F4A" w:rsidRDefault="00DB0FF7">
      <w:pPr>
        <w:spacing w:line="360" w:lineRule="auto"/>
        <w:ind w:firstLineChars="200" w:firstLine="480"/>
        <w:rPr>
          <w:rFonts w:ascii="宋体" w:hAnsi="宋体" w:cs="宋体"/>
          <w:sz w:val="24"/>
          <w:lang w:val="zh-CN"/>
        </w:rPr>
      </w:pPr>
      <w:bookmarkStart w:id="117" w:name="_Toc504479226"/>
      <w:bookmarkStart w:id="118" w:name="_Toc445473517"/>
      <w:bookmarkStart w:id="119" w:name="_Toc504479677"/>
      <w:bookmarkStart w:id="120" w:name="_Toc504654712"/>
      <w:r>
        <w:rPr>
          <w:rFonts w:ascii="宋体" w:hAnsi="宋体" w:cs="宋体" w:hint="eastAsia"/>
          <w:sz w:val="24"/>
          <w:lang w:val="zh-CN"/>
        </w:rPr>
        <w:t>7.2投标文件的修改、补充与撤回，投标人均须按本款的规定加密、标志和递交(标明“修改”“补充”或“撤回”字样)。</w:t>
      </w:r>
      <w:bookmarkEnd w:id="117"/>
      <w:bookmarkEnd w:id="118"/>
      <w:bookmarkEnd w:id="119"/>
      <w:bookmarkEnd w:id="120"/>
    </w:p>
    <w:p w:rsidR="005C0F4A" w:rsidRDefault="00DB0FF7">
      <w:pPr>
        <w:spacing w:line="360" w:lineRule="auto"/>
        <w:ind w:firstLineChars="200" w:firstLine="480"/>
        <w:rPr>
          <w:rFonts w:ascii="宋体" w:hAnsi="宋体" w:cs="宋体"/>
          <w:sz w:val="24"/>
          <w:lang w:val="zh-CN"/>
        </w:rPr>
      </w:pPr>
      <w:bookmarkStart w:id="121" w:name="_Toc504479678"/>
      <w:bookmarkStart w:id="122" w:name="_Toc504654713"/>
      <w:bookmarkStart w:id="123" w:name="_Toc504479227"/>
      <w:bookmarkStart w:id="124" w:name="_Toc445473518"/>
      <w:r>
        <w:rPr>
          <w:rFonts w:ascii="宋体" w:hAnsi="宋体" w:cs="宋体" w:hint="eastAsia"/>
          <w:sz w:val="24"/>
          <w:lang w:val="zh-CN"/>
        </w:rPr>
        <w:t>7.3在投标有效期内，投标人不能撤回其投标文件。</w:t>
      </w:r>
      <w:bookmarkEnd w:id="121"/>
      <w:bookmarkEnd w:id="122"/>
      <w:bookmarkEnd w:id="123"/>
      <w:bookmarkEnd w:id="124"/>
    </w:p>
    <w:p w:rsidR="005C0F4A" w:rsidRDefault="00DB0FF7">
      <w:pPr>
        <w:spacing w:line="360" w:lineRule="auto"/>
        <w:ind w:firstLineChars="200" w:firstLine="482"/>
        <w:rPr>
          <w:rFonts w:ascii="宋体" w:hAnsi="宋体" w:cs="宋体"/>
          <w:b/>
          <w:bCs/>
          <w:sz w:val="24"/>
          <w:lang w:val="zh-CN"/>
        </w:rPr>
      </w:pPr>
      <w:bookmarkStart w:id="125" w:name="_Toc504654714"/>
      <w:bookmarkStart w:id="126" w:name="_Toc445473519"/>
      <w:r>
        <w:rPr>
          <w:rFonts w:ascii="宋体" w:hAnsi="宋体" w:cs="宋体" w:hint="eastAsia"/>
          <w:b/>
          <w:bCs/>
          <w:sz w:val="24"/>
          <w:lang w:val="zh-CN"/>
        </w:rPr>
        <w:t>五、开标</w:t>
      </w:r>
      <w:bookmarkEnd w:id="125"/>
      <w:bookmarkEnd w:id="126"/>
    </w:p>
    <w:p w:rsidR="005C0F4A" w:rsidRDefault="00DB0FF7">
      <w:pPr>
        <w:spacing w:line="360" w:lineRule="auto"/>
        <w:ind w:firstLineChars="200" w:firstLine="480"/>
        <w:rPr>
          <w:rFonts w:ascii="宋体" w:hAnsi="宋体" w:cs="宋体"/>
          <w:sz w:val="24"/>
          <w:lang w:val="zh-CN"/>
        </w:rPr>
      </w:pPr>
      <w:bookmarkStart w:id="127" w:name="_Toc504654715"/>
      <w:bookmarkStart w:id="128" w:name="_Toc504479680"/>
      <w:bookmarkStart w:id="129" w:name="_Toc504479229"/>
      <w:bookmarkStart w:id="130" w:name="_Toc445473520"/>
      <w:r>
        <w:rPr>
          <w:rFonts w:ascii="宋体" w:hAnsi="宋体" w:cs="宋体" w:hint="eastAsia"/>
          <w:sz w:val="24"/>
          <w:lang w:val="zh-CN"/>
        </w:rPr>
        <w:t>1、开标要求事项</w:t>
      </w:r>
      <w:bookmarkEnd w:id="127"/>
      <w:bookmarkEnd w:id="128"/>
      <w:bookmarkEnd w:id="129"/>
      <w:bookmarkEnd w:id="130"/>
    </w:p>
    <w:p w:rsidR="005C0F4A" w:rsidRDefault="00DB0FF7">
      <w:pPr>
        <w:spacing w:line="360" w:lineRule="auto"/>
        <w:ind w:firstLineChars="200" w:firstLine="480"/>
        <w:rPr>
          <w:rFonts w:ascii="宋体" w:hAnsi="宋体" w:cs="宋体"/>
          <w:sz w:val="24"/>
          <w:lang w:val="zh-CN"/>
        </w:rPr>
      </w:pPr>
      <w:bookmarkStart w:id="131" w:name="_Toc429224680"/>
      <w:bookmarkStart w:id="132" w:name="_Toc435021110"/>
      <w:bookmarkStart w:id="133" w:name="_Toc504479230"/>
      <w:bookmarkStart w:id="134" w:name="_Toc504654716"/>
      <w:bookmarkStart w:id="135" w:name="_Toc445473521"/>
      <w:bookmarkStart w:id="136" w:name="_Toc504479681"/>
      <w:r>
        <w:rPr>
          <w:rFonts w:ascii="宋体" w:hAnsi="宋体" w:cs="宋体" w:hint="eastAsia"/>
          <w:sz w:val="24"/>
          <w:lang w:val="zh-CN"/>
        </w:rPr>
        <w:t>1.1开标时间：</w:t>
      </w:r>
      <w:bookmarkEnd w:id="131"/>
      <w:bookmarkEnd w:id="132"/>
      <w:r>
        <w:rPr>
          <w:rFonts w:ascii="宋体" w:hAnsi="宋体" w:cs="宋体" w:hint="eastAsia"/>
          <w:sz w:val="24"/>
          <w:lang w:val="zh-CN"/>
        </w:rPr>
        <w:t>见投标须知前附表。</w:t>
      </w:r>
      <w:bookmarkEnd w:id="133"/>
      <w:bookmarkEnd w:id="134"/>
      <w:bookmarkEnd w:id="135"/>
      <w:bookmarkEnd w:id="136"/>
    </w:p>
    <w:p w:rsidR="005C0F4A" w:rsidRDefault="00DB0FF7">
      <w:pPr>
        <w:spacing w:line="360" w:lineRule="auto"/>
        <w:ind w:firstLineChars="200" w:firstLine="480"/>
        <w:rPr>
          <w:rFonts w:ascii="宋体" w:hAnsi="宋体" w:cs="宋体"/>
          <w:sz w:val="24"/>
          <w:lang w:val="zh-CN"/>
        </w:rPr>
      </w:pPr>
      <w:bookmarkStart w:id="137" w:name="_Toc435021111"/>
      <w:bookmarkStart w:id="138" w:name="_Toc429224681"/>
      <w:bookmarkStart w:id="139" w:name="_Toc445473522"/>
      <w:bookmarkStart w:id="140" w:name="_Toc504654717"/>
      <w:bookmarkStart w:id="141" w:name="_Toc504479682"/>
      <w:bookmarkStart w:id="142" w:name="_Toc504479231"/>
      <w:r>
        <w:rPr>
          <w:rFonts w:ascii="宋体" w:hAnsi="宋体" w:cs="宋体" w:hint="eastAsia"/>
          <w:sz w:val="24"/>
          <w:lang w:val="zh-CN"/>
        </w:rPr>
        <w:t>1.2开标地点：</w:t>
      </w:r>
      <w:bookmarkEnd w:id="137"/>
      <w:bookmarkEnd w:id="138"/>
      <w:r>
        <w:rPr>
          <w:rFonts w:ascii="宋体" w:hAnsi="宋体" w:cs="宋体" w:hint="eastAsia"/>
          <w:sz w:val="24"/>
          <w:lang w:val="zh-CN"/>
        </w:rPr>
        <w:t>见投标须知前附表。</w:t>
      </w:r>
      <w:bookmarkEnd w:id="139"/>
      <w:bookmarkEnd w:id="140"/>
      <w:bookmarkEnd w:id="141"/>
      <w:bookmarkEnd w:id="142"/>
    </w:p>
    <w:p w:rsidR="005C0F4A" w:rsidRDefault="00DB0FF7">
      <w:pPr>
        <w:spacing w:line="360" w:lineRule="auto"/>
        <w:ind w:firstLineChars="200" w:firstLine="480"/>
        <w:rPr>
          <w:rFonts w:ascii="宋体" w:hAnsi="宋体" w:cs="宋体"/>
          <w:sz w:val="24"/>
          <w:lang w:val="zh-CN"/>
        </w:rPr>
      </w:pPr>
      <w:bookmarkStart w:id="143" w:name="_Toc504479683"/>
      <w:bookmarkStart w:id="144" w:name="_Toc504479232"/>
      <w:bookmarkStart w:id="145" w:name="_Toc445473523"/>
      <w:bookmarkStart w:id="146" w:name="_Toc504654718"/>
      <w:r>
        <w:rPr>
          <w:rFonts w:ascii="宋体" w:hAnsi="宋体" w:cs="宋体" w:hint="eastAsia"/>
          <w:sz w:val="24"/>
          <w:lang w:val="zh-CN"/>
        </w:rPr>
        <w:t>1.3招标代理机构主持会议并做好开标记录。</w:t>
      </w:r>
      <w:bookmarkEnd w:id="143"/>
      <w:bookmarkEnd w:id="144"/>
      <w:bookmarkEnd w:id="145"/>
      <w:bookmarkEnd w:id="146"/>
    </w:p>
    <w:p w:rsidR="005C0F4A" w:rsidRDefault="00DB0FF7">
      <w:pPr>
        <w:spacing w:line="360" w:lineRule="auto"/>
        <w:ind w:firstLineChars="200" w:firstLine="480"/>
        <w:rPr>
          <w:rFonts w:ascii="宋体" w:hAnsi="宋体" w:cs="宋体"/>
          <w:sz w:val="24"/>
          <w:lang w:val="zh-CN"/>
        </w:rPr>
      </w:pPr>
      <w:bookmarkStart w:id="147" w:name="_Toc435021113"/>
      <w:bookmarkStart w:id="148" w:name="_Toc429224683"/>
      <w:bookmarkStart w:id="149" w:name="_Toc504479684"/>
      <w:bookmarkStart w:id="150" w:name="_Toc504479233"/>
      <w:bookmarkStart w:id="151" w:name="_Toc445473524"/>
      <w:bookmarkStart w:id="152" w:name="_Toc504654719"/>
      <w:r>
        <w:rPr>
          <w:rFonts w:ascii="宋体" w:hAnsi="宋体" w:cs="宋体" w:hint="eastAsia"/>
          <w:sz w:val="24"/>
          <w:lang w:val="zh-CN"/>
        </w:rPr>
        <w:t>1.</w:t>
      </w:r>
      <w:bookmarkEnd w:id="147"/>
      <w:bookmarkEnd w:id="148"/>
      <w:r>
        <w:rPr>
          <w:rFonts w:ascii="宋体" w:hAnsi="宋体" w:cs="宋体" w:hint="eastAsia"/>
          <w:sz w:val="24"/>
          <w:lang w:val="zh-CN"/>
        </w:rPr>
        <w:t>4招标人在投标人须知前附表规定的地点公开开标，并邀请所有投标人的法定代表人或其委托代理人准时参加。</w:t>
      </w:r>
      <w:bookmarkEnd w:id="149"/>
      <w:bookmarkEnd w:id="150"/>
      <w:bookmarkEnd w:id="151"/>
      <w:bookmarkEnd w:id="152"/>
    </w:p>
    <w:p w:rsidR="005C0F4A" w:rsidRDefault="00DB0FF7">
      <w:pPr>
        <w:spacing w:line="360" w:lineRule="auto"/>
        <w:ind w:firstLineChars="200" w:firstLine="480"/>
        <w:rPr>
          <w:rFonts w:ascii="宋体" w:hAnsi="宋体" w:cs="宋体"/>
          <w:sz w:val="24"/>
          <w:lang w:val="zh-CN"/>
        </w:rPr>
      </w:pPr>
      <w:bookmarkStart w:id="153" w:name="_Toc445473525"/>
      <w:bookmarkStart w:id="154" w:name="_Toc504479685"/>
      <w:bookmarkStart w:id="155" w:name="_Toc504479234"/>
      <w:bookmarkStart w:id="156" w:name="_Toc504654720"/>
      <w:r>
        <w:rPr>
          <w:rFonts w:ascii="宋体" w:hAnsi="宋体" w:cs="宋体" w:hint="eastAsia"/>
          <w:sz w:val="24"/>
          <w:lang w:val="zh-CN"/>
        </w:rPr>
        <w:t>2、开标会议程序</w:t>
      </w:r>
      <w:bookmarkEnd w:id="153"/>
      <w:bookmarkEnd w:id="154"/>
      <w:bookmarkEnd w:id="155"/>
      <w:bookmarkEnd w:id="15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解密电子投标文件。“政采云”平台按开标时间自动提取所有投标文件。采购代理机构依托“政采云”平台开始向各投标人上传的加密投标文件逐一进行解密。投标人需携带制作投标文件时用来加密的有效数字证书（CA认证）登录“政采云”平台电子开标大厅现场按规定时间对加密的投标文件进行解密，否则后果自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（2）唱标。投标文件解密结束，按照宣布的开标顺序当众唱标，公布投标人名称、投标报价等内容，并记录在案；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）投标人代表对开标过程和开标记录有疑义，以及认为采购人、采购代理机构相</w:t>
      </w:r>
      <w:r>
        <w:rPr>
          <w:rFonts w:ascii="宋体" w:hAnsi="宋体" w:cs="宋体" w:hint="eastAsia"/>
          <w:sz w:val="24"/>
          <w:lang w:val="zh-CN"/>
        </w:rPr>
        <w:lastRenderedPageBreak/>
        <w:t>关工作人员有需要回避的情形的，应当场提出在线询问或者回避申请。采购人、采购代理机构对投标人代表提出的询问或者回避申请应当及时处理。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）开标结束。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特别说明：如遇“政采云”平台电子化开标或评审程序调整的，按调整后执行。</w:t>
      </w:r>
    </w:p>
    <w:p w:rsidR="005C0F4A" w:rsidRDefault="00DB0FF7">
      <w:pPr>
        <w:spacing w:line="360" w:lineRule="auto"/>
        <w:ind w:firstLineChars="200" w:firstLine="482"/>
        <w:rPr>
          <w:rFonts w:ascii="宋体" w:hAnsi="宋体" w:cs="宋体"/>
          <w:b/>
          <w:bCs/>
          <w:sz w:val="24"/>
          <w:lang w:val="zh-CN"/>
        </w:rPr>
      </w:pPr>
      <w:bookmarkStart w:id="157" w:name="_Toc504654738"/>
      <w:bookmarkStart w:id="158" w:name="_Toc445473543"/>
      <w:r>
        <w:rPr>
          <w:rFonts w:ascii="宋体" w:hAnsi="宋体" w:cs="宋体" w:hint="eastAsia"/>
          <w:b/>
          <w:bCs/>
          <w:sz w:val="24"/>
          <w:lang w:val="zh-CN"/>
        </w:rPr>
        <w:t>六、评标机构</w:t>
      </w:r>
      <w:bookmarkEnd w:id="157"/>
      <w:bookmarkEnd w:id="158"/>
    </w:p>
    <w:p w:rsidR="005C0F4A" w:rsidRDefault="00DB0FF7">
      <w:pPr>
        <w:spacing w:line="360" w:lineRule="auto"/>
        <w:ind w:firstLineChars="200" w:firstLine="480"/>
        <w:rPr>
          <w:rFonts w:ascii="宋体" w:hAnsi="宋体" w:cs="宋体"/>
          <w:sz w:val="24"/>
          <w:lang w:val="zh-CN"/>
        </w:rPr>
      </w:pPr>
      <w:bookmarkStart w:id="159" w:name="_Toc445473544"/>
      <w:bookmarkStart w:id="160" w:name="_Toc504654739"/>
      <w:bookmarkStart w:id="161" w:name="_Toc504479253"/>
      <w:bookmarkStart w:id="162" w:name="_Toc504479704"/>
      <w:r>
        <w:rPr>
          <w:rFonts w:ascii="宋体" w:hAnsi="宋体" w:cs="宋体" w:hint="eastAsia"/>
          <w:sz w:val="24"/>
          <w:lang w:val="zh-CN"/>
        </w:rPr>
        <w:t>1、</w:t>
      </w:r>
      <w:bookmarkStart w:id="163" w:name="_Toc445473545"/>
      <w:bookmarkStart w:id="164" w:name="_Toc504479254"/>
      <w:bookmarkStart w:id="165" w:name="_Toc504479705"/>
      <w:bookmarkStart w:id="166" w:name="_Toc504654740"/>
      <w:bookmarkEnd w:id="159"/>
      <w:bookmarkEnd w:id="160"/>
      <w:bookmarkEnd w:id="161"/>
      <w:bookmarkEnd w:id="162"/>
      <w:r>
        <w:rPr>
          <w:rFonts w:ascii="宋体" w:hAnsi="宋体" w:cs="宋体" w:hint="eastAsia"/>
          <w:sz w:val="24"/>
          <w:lang w:val="zh-CN"/>
        </w:rPr>
        <w:t>本项目评标委员会由由有关经济、技术方面专家</w:t>
      </w:r>
      <w:r>
        <w:rPr>
          <w:rFonts w:ascii="宋体" w:hAnsi="宋体" w:cs="宋体" w:hint="eastAsia"/>
          <w:sz w:val="24"/>
        </w:rPr>
        <w:t>7人组成</w:t>
      </w:r>
      <w:r>
        <w:rPr>
          <w:rFonts w:ascii="宋体" w:hAnsi="宋体" w:cs="宋体" w:hint="eastAsia"/>
          <w:sz w:val="24"/>
          <w:lang w:val="zh-CN"/>
        </w:rPr>
        <w:t>。</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2、评标专家从有关专家库中随机抽取产生。</w:t>
      </w:r>
      <w:bookmarkEnd w:id="163"/>
      <w:bookmarkEnd w:id="164"/>
      <w:bookmarkEnd w:id="165"/>
      <w:bookmarkEnd w:id="166"/>
    </w:p>
    <w:p w:rsidR="005C0F4A" w:rsidRDefault="00DB0FF7">
      <w:pPr>
        <w:spacing w:line="360" w:lineRule="auto"/>
        <w:ind w:firstLineChars="200" w:firstLine="480"/>
        <w:rPr>
          <w:rFonts w:ascii="宋体" w:hAnsi="宋体" w:cs="宋体"/>
          <w:sz w:val="24"/>
          <w:lang w:val="zh-CN"/>
        </w:rPr>
      </w:pPr>
      <w:bookmarkStart w:id="167" w:name="_Toc445473546"/>
      <w:bookmarkStart w:id="168" w:name="_Toc504479706"/>
      <w:bookmarkStart w:id="169" w:name="_Toc504654741"/>
      <w:bookmarkStart w:id="170" w:name="_Toc504479255"/>
      <w:r>
        <w:rPr>
          <w:rFonts w:ascii="宋体" w:hAnsi="宋体" w:cs="宋体" w:hint="eastAsia"/>
          <w:sz w:val="24"/>
          <w:lang w:val="zh-CN"/>
        </w:rPr>
        <w:t>3、评标委员会在开标当天组建，其名单在评标结果确定前严格保密。</w:t>
      </w:r>
      <w:bookmarkEnd w:id="167"/>
      <w:bookmarkEnd w:id="168"/>
      <w:bookmarkEnd w:id="169"/>
      <w:bookmarkEnd w:id="170"/>
    </w:p>
    <w:p w:rsidR="005C0F4A" w:rsidRDefault="00DB0FF7">
      <w:pPr>
        <w:spacing w:line="360" w:lineRule="auto"/>
        <w:ind w:firstLineChars="200" w:firstLine="480"/>
        <w:rPr>
          <w:rFonts w:ascii="宋体" w:hAnsi="宋体" w:cs="宋体"/>
          <w:sz w:val="24"/>
          <w:lang w:val="zh-CN"/>
        </w:rPr>
      </w:pPr>
      <w:bookmarkStart w:id="171" w:name="_Toc504479707"/>
      <w:bookmarkStart w:id="172" w:name="_Toc504654742"/>
      <w:bookmarkStart w:id="173" w:name="_Toc504479256"/>
      <w:bookmarkStart w:id="174" w:name="_Toc445473547"/>
      <w:r>
        <w:rPr>
          <w:rFonts w:ascii="宋体" w:hAnsi="宋体" w:cs="宋体" w:hint="eastAsia"/>
          <w:sz w:val="24"/>
          <w:lang w:val="zh-CN"/>
        </w:rPr>
        <w:t>4、与投标人有利害关系的人应回避，不得进入评标委员会。</w:t>
      </w:r>
      <w:bookmarkEnd w:id="171"/>
      <w:bookmarkEnd w:id="172"/>
      <w:bookmarkEnd w:id="173"/>
      <w:bookmarkEnd w:id="174"/>
    </w:p>
    <w:p w:rsidR="005C0F4A" w:rsidRDefault="00DB0FF7">
      <w:pPr>
        <w:spacing w:line="360" w:lineRule="auto"/>
        <w:ind w:firstLineChars="200" w:firstLine="480"/>
        <w:rPr>
          <w:rFonts w:ascii="宋体" w:hAnsi="宋体" w:cs="宋体"/>
          <w:sz w:val="24"/>
          <w:lang w:val="zh-CN"/>
        </w:rPr>
      </w:pPr>
      <w:bookmarkStart w:id="175" w:name="_Toc445473548"/>
      <w:bookmarkStart w:id="176" w:name="_Toc504654743"/>
      <w:bookmarkStart w:id="177" w:name="_Toc504479257"/>
      <w:bookmarkStart w:id="178" w:name="_Toc504479708"/>
      <w:r>
        <w:rPr>
          <w:rFonts w:ascii="宋体" w:hAnsi="宋体" w:cs="宋体" w:hint="eastAsia"/>
          <w:sz w:val="24"/>
          <w:lang w:val="zh-CN"/>
        </w:rPr>
        <w:t>5、评标委员会成员应当客观、公正地履行职务，遵守职业道德，对所提出的评审意见承担个人责任。</w:t>
      </w:r>
      <w:bookmarkEnd w:id="175"/>
      <w:bookmarkEnd w:id="176"/>
      <w:bookmarkEnd w:id="177"/>
      <w:bookmarkEnd w:id="178"/>
    </w:p>
    <w:p w:rsidR="005C0F4A" w:rsidRDefault="00DB0FF7">
      <w:pPr>
        <w:spacing w:line="360" w:lineRule="auto"/>
        <w:ind w:firstLineChars="200" w:firstLine="480"/>
        <w:rPr>
          <w:rFonts w:ascii="宋体" w:hAnsi="宋体" w:cs="宋体"/>
          <w:sz w:val="24"/>
          <w:lang w:val="zh-CN"/>
        </w:rPr>
      </w:pPr>
      <w:bookmarkStart w:id="179" w:name="_Toc504479258"/>
      <w:bookmarkStart w:id="180" w:name="_Toc504479709"/>
      <w:bookmarkStart w:id="181" w:name="_Toc445473549"/>
      <w:bookmarkStart w:id="182" w:name="_Toc504654744"/>
      <w:r>
        <w:rPr>
          <w:rFonts w:ascii="宋体" w:hAnsi="宋体" w:cs="宋体" w:hint="eastAsia"/>
          <w:sz w:val="24"/>
          <w:lang w:val="zh-CN"/>
        </w:rPr>
        <w:t>6.1评标原则</w:t>
      </w:r>
      <w:bookmarkEnd w:id="179"/>
      <w:bookmarkEnd w:id="180"/>
      <w:bookmarkEnd w:id="181"/>
      <w:bookmarkEnd w:id="182"/>
    </w:p>
    <w:p w:rsidR="005C0F4A" w:rsidRDefault="00DB0FF7">
      <w:pPr>
        <w:spacing w:line="360" w:lineRule="auto"/>
        <w:ind w:firstLineChars="200" w:firstLine="480"/>
        <w:rPr>
          <w:rFonts w:ascii="宋体" w:hAnsi="宋体" w:cs="宋体"/>
          <w:sz w:val="24"/>
          <w:lang w:val="zh-CN"/>
        </w:rPr>
      </w:pPr>
      <w:bookmarkStart w:id="183" w:name="_Toc504479259"/>
      <w:bookmarkStart w:id="184" w:name="_Toc504479710"/>
      <w:bookmarkStart w:id="185" w:name="_Toc504654745"/>
      <w:bookmarkStart w:id="186" w:name="_Toc445473550"/>
      <w:r>
        <w:rPr>
          <w:rFonts w:ascii="宋体" w:hAnsi="宋体" w:cs="宋体" w:hint="eastAsia"/>
          <w:sz w:val="24"/>
          <w:lang w:val="zh-CN"/>
        </w:rPr>
        <w:t>评标活动遵循公平、公正、科学和择优的原则。</w:t>
      </w:r>
      <w:bookmarkEnd w:id="183"/>
      <w:bookmarkEnd w:id="184"/>
      <w:bookmarkEnd w:id="185"/>
      <w:bookmarkEnd w:id="186"/>
    </w:p>
    <w:p w:rsidR="005C0F4A" w:rsidRDefault="00DB0FF7">
      <w:pPr>
        <w:spacing w:line="360" w:lineRule="auto"/>
        <w:ind w:firstLineChars="200" w:firstLine="480"/>
        <w:rPr>
          <w:rFonts w:ascii="宋体" w:hAnsi="宋体" w:cs="宋体"/>
          <w:sz w:val="24"/>
          <w:lang w:val="zh-CN"/>
        </w:rPr>
      </w:pPr>
      <w:bookmarkStart w:id="187" w:name="_Toc445473551"/>
      <w:bookmarkStart w:id="188" w:name="_Toc504479260"/>
      <w:bookmarkStart w:id="189" w:name="_Toc504479711"/>
      <w:bookmarkStart w:id="190" w:name="_Toc504654746"/>
      <w:r>
        <w:rPr>
          <w:rFonts w:ascii="宋体" w:hAnsi="宋体" w:cs="宋体" w:hint="eastAsia"/>
          <w:sz w:val="24"/>
          <w:lang w:val="zh-CN"/>
        </w:rPr>
        <w:t>6.2评标</w:t>
      </w:r>
      <w:bookmarkEnd w:id="187"/>
      <w:bookmarkEnd w:id="188"/>
      <w:bookmarkEnd w:id="189"/>
      <w:bookmarkEnd w:id="190"/>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6.2.1</w:t>
      </w:r>
      <w:r>
        <w:rPr>
          <w:rFonts w:ascii="宋体" w:hAnsi="宋体" w:cs="宋体" w:hint="eastAsia"/>
          <w:sz w:val="24"/>
          <w:lang w:val="zh-CN"/>
        </w:rPr>
        <w:t>由采购代理机构组建评标委员会集体评标。评标委员会由有关技术、经济专家以及采购人代表组成。评标委员会根据本招标文件规定的程序、方法和标准进行评标，负责完成评标的全过程直至评定中标人。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2审查是否所有投标的报价均超过采购预算：根据《中华人民共和国政府采购法》的规定，所有投标人的报价均超过采购预算，采购人没有支付能力的，招标无效。出现此种情况时，评标委员会有权决定拒绝所有投标。</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3审查投标人是否具备合格的投标资格：评标委员会将审察每个投标人提交的资格证明文件是否齐全、完整、合法、有效，如果投标人没有按照要求提交全部资格证明文件，或者提交的资格证明文件是非法的、无效的，则其投标将被拒绝。在评标过程中，评标委员会有权要求投标人提供资格证明文件的原件以供审察，投标人应按照要求如实提供。投标人应注意使其提交的资格证明文件是清晰的和可辨认清楚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4审查投标文件是否实质性响应了招标文件的要求：对于经审察确定为资格合格的投标人，评标委员会将审查其投标文件是否对招标文件的所有事项、格式、条款和规范等要求都做出了实质性响应。实质性响应的投标是指与招标文件要求的全部条款、条件和规格相符，没有重大偏离或保留的投标。所谓重大偏离或保留是指实质上影响合同的供货范围、质量和性能，或者实质上限制了合同中甲方的权利或投标人的义务。纠正这些偏离</w:t>
      </w:r>
      <w:r>
        <w:rPr>
          <w:rFonts w:ascii="宋体" w:hAnsi="宋体" w:cs="宋体" w:hint="eastAsia"/>
          <w:sz w:val="24"/>
          <w:lang w:val="zh-CN"/>
        </w:rPr>
        <w:lastRenderedPageBreak/>
        <w:t>或保留将会对实质上响应招标文件要求的投标人的竞争地位产生不公正的影响。没有实质性响应招标文件要求的投标将被拒绝。投标人不得通过修正或撤消不符合要求的偏离或保留从而使其投标成为实质上响应的投标。评标委员会决定投标文件的响应性只根据投标文件本身的内容而不寻求外部的证据。</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如果投标人的投标文件在货物需求、技术规格和商务条款方面与招标文件的要求有偏离，或者有实质性改进、提高或优化，详细填写《技术规格偏离表、商务条款偏离表》（格式见第六章）。</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5投标报价的审查：评标委员会将对资格审查合格并确定为实质上响应招标文件要求的投标人的投标报价进行审核，看其是否有计算和累加上的错误，修正错误的原则如下：如果数字表示的金额与文字表示的金额不一致，以文字表示的金额为准；如果单价与数量的乘积和总价不一致，以单价为准，单价累加之和与总价不一致，以单价累加之和为准，并修正总价。按上述原则调整后的价格为评标价，对投标人具有约束力。如果投标人不接受修正后的价格，则其投标将被拒绝，其投标保证金将被没收。评标委员会允许修正投标文件中不构成重大偏离的、微小的、非正规的、不一致的或不规则的地方，但这些修正不能影响任何投标人的名次排列。</w:t>
      </w:r>
    </w:p>
    <w:p w:rsidR="005C0F4A" w:rsidRDefault="00DB0FF7">
      <w:pPr>
        <w:spacing w:line="360" w:lineRule="auto"/>
        <w:ind w:firstLineChars="200" w:firstLine="482"/>
        <w:rPr>
          <w:rFonts w:ascii="宋体" w:hAnsi="宋体" w:cs="宋体"/>
          <w:b/>
          <w:bCs/>
          <w:sz w:val="24"/>
          <w:lang w:val="zh-CN"/>
        </w:rPr>
      </w:pPr>
      <w:r>
        <w:rPr>
          <w:rFonts w:ascii="宋体" w:hAnsi="宋体" w:cs="宋体" w:hint="eastAsia"/>
          <w:b/>
          <w:bCs/>
          <w:sz w:val="24"/>
          <w:lang w:val="zh-CN"/>
        </w:rPr>
        <w:t>七、合同授予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7.1</w:t>
      </w:r>
      <w:r>
        <w:rPr>
          <w:rFonts w:ascii="宋体" w:hAnsi="宋体" w:cs="宋体" w:hint="eastAsia"/>
          <w:sz w:val="24"/>
          <w:lang w:val="zh-CN"/>
        </w:rPr>
        <w:t>招标人和中标人应当自中标通知书发出之日起30天内，根据招标文件和中标人的投标文件订立书面合同。中标人无正当理由拒签合同的，招标人取消其中标资格，给招标人造成的损失的，中标人还应当予以赔偿。</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7.2</w:t>
      </w:r>
      <w:r>
        <w:rPr>
          <w:rFonts w:ascii="宋体" w:hAnsi="宋体" w:cs="宋体" w:hint="eastAsia"/>
          <w:sz w:val="24"/>
          <w:lang w:val="zh-CN"/>
        </w:rPr>
        <w:t>发出中标通知书后，招标人无正当理由拒签合同的，招标人向中标人退还投标保证金；给中标人造成损失的，还应当赔偿损失。</w:t>
      </w:r>
    </w:p>
    <w:p w:rsidR="005C0F4A" w:rsidRDefault="00DB0FF7">
      <w:pPr>
        <w:spacing w:line="360" w:lineRule="auto"/>
        <w:ind w:firstLineChars="200" w:firstLine="482"/>
        <w:rPr>
          <w:rFonts w:ascii="宋体" w:hAnsi="宋体" w:cs="宋体"/>
          <w:b/>
          <w:bCs/>
          <w:sz w:val="24"/>
          <w:lang w:val="zh-CN"/>
        </w:rPr>
      </w:pPr>
      <w:r>
        <w:rPr>
          <w:rFonts w:ascii="宋体" w:hAnsi="宋体" w:cs="宋体" w:hint="eastAsia"/>
          <w:b/>
          <w:bCs/>
          <w:sz w:val="24"/>
          <w:lang w:val="zh-CN"/>
        </w:rPr>
        <w:t>八、质疑和投诉</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8.1</w:t>
      </w:r>
      <w:r>
        <w:rPr>
          <w:rFonts w:ascii="宋体" w:hAnsi="宋体" w:cs="宋体" w:hint="eastAsia"/>
          <w:sz w:val="24"/>
          <w:lang w:val="zh-CN"/>
        </w:rPr>
        <w:t>供应商认为招标文件、投标过程和成交结果使自己的权益受到损害的，可以在知道或者应知其权益受到损害之日起七个工作日内，以书面形式向采购人或者采购代理机构提出质疑。采购人或者采购代理机构应当在收到供应商的书面质疑后七个工作日内做出答复。</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8.2</w:t>
      </w:r>
      <w:r>
        <w:rPr>
          <w:rFonts w:ascii="宋体" w:hAnsi="宋体" w:cs="宋体" w:hint="eastAsia"/>
          <w:sz w:val="24"/>
          <w:lang w:val="zh-CN"/>
        </w:rPr>
        <w:t>质疑供应商对采购代理机构的答复不满意或者采购代理机构未在规定时间内答复的，可以在答复期满十五个工作日内按有关规定向同级政府采购管理部门投诉。</w:t>
      </w:r>
    </w:p>
    <w:p w:rsidR="005C0F4A" w:rsidRDefault="00DB0FF7">
      <w:pPr>
        <w:spacing w:line="360" w:lineRule="auto"/>
        <w:ind w:firstLineChars="200" w:firstLine="482"/>
        <w:rPr>
          <w:rFonts w:ascii="宋体" w:hAnsi="宋体" w:cs="宋体"/>
          <w:b/>
          <w:bCs/>
          <w:sz w:val="24"/>
          <w:lang w:val="zh-CN"/>
        </w:rPr>
      </w:pPr>
      <w:bookmarkStart w:id="191" w:name="_Toc504654769"/>
      <w:r>
        <w:rPr>
          <w:rFonts w:ascii="宋体" w:hAnsi="宋体" w:cs="宋体" w:hint="eastAsia"/>
          <w:b/>
          <w:bCs/>
          <w:sz w:val="24"/>
          <w:lang w:val="zh-CN"/>
        </w:rPr>
        <w:t>九、在招标釆购中出现下列情形之一的，应予废标</w:t>
      </w:r>
      <w:bookmarkEnd w:id="191"/>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出现下列情形之一的，采购人或者采购项目应当终止投标采购活动，发布项目终止公</w:t>
      </w:r>
      <w:r>
        <w:rPr>
          <w:rFonts w:ascii="宋体" w:hAnsi="宋体" w:cs="宋体" w:hint="eastAsia"/>
          <w:sz w:val="24"/>
          <w:lang w:val="zh-CN"/>
        </w:rPr>
        <w:lastRenderedPageBreak/>
        <w:t>告并说明原因，重新开展采购活动：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（1）因情况变化，不再符合规定的投标采购方式适用情形的；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（2）出现影响采购公正的违法、违规行为的；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（3）在采购过程中符合竞争要求的供应商或者报价未超过采购预算的供应商不足3家的。</w:t>
      </w:r>
    </w:p>
    <w:p w:rsidR="005C0F4A" w:rsidRDefault="00DB0FF7">
      <w:pPr>
        <w:spacing w:line="360" w:lineRule="auto"/>
        <w:ind w:firstLineChars="200" w:firstLine="482"/>
        <w:rPr>
          <w:rFonts w:ascii="宋体" w:hAnsi="宋体" w:cs="宋体"/>
          <w:sz w:val="24"/>
          <w:lang w:val="zh-CN"/>
        </w:rPr>
      </w:pPr>
      <w:bookmarkStart w:id="192" w:name="_Toc504654774"/>
      <w:r>
        <w:rPr>
          <w:rFonts w:ascii="宋体" w:hAnsi="宋体" w:cs="宋体" w:hint="eastAsia"/>
          <w:b/>
          <w:bCs/>
          <w:sz w:val="24"/>
          <w:lang w:val="zh-CN"/>
        </w:rPr>
        <w:t>十、纪律和监督</w:t>
      </w:r>
      <w:bookmarkEnd w:id="192"/>
    </w:p>
    <w:p w:rsidR="005C0F4A" w:rsidRDefault="00DB0FF7">
      <w:pPr>
        <w:spacing w:line="360" w:lineRule="auto"/>
        <w:ind w:firstLineChars="200" w:firstLine="480"/>
        <w:rPr>
          <w:rFonts w:ascii="宋体" w:hAnsi="宋体" w:cs="宋体"/>
          <w:sz w:val="24"/>
          <w:lang w:val="zh-CN"/>
        </w:rPr>
      </w:pPr>
      <w:bookmarkStart w:id="193" w:name="_Toc504479290"/>
      <w:bookmarkStart w:id="194" w:name="_Toc504479742"/>
      <w:bookmarkStart w:id="195" w:name="_Toc445473578"/>
      <w:bookmarkStart w:id="196" w:name="_Toc504654775"/>
      <w:bookmarkStart w:id="197" w:name="_Toc504654780"/>
      <w:r>
        <w:rPr>
          <w:rFonts w:ascii="宋体" w:hAnsi="宋体" w:cs="宋体" w:hint="eastAsia"/>
          <w:sz w:val="24"/>
          <w:lang w:val="zh-CN"/>
        </w:rPr>
        <w:t>1、对采购人的纪律要求</w:t>
      </w:r>
      <w:bookmarkEnd w:id="193"/>
      <w:bookmarkEnd w:id="194"/>
      <w:bookmarkEnd w:id="195"/>
      <w:bookmarkEnd w:id="19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采购人不得泄漏招标投标活动中应当保密的情况和资料，不得与投标人串通损害国家利益、社会公共利益或者他人合法权益。</w:t>
      </w:r>
    </w:p>
    <w:p w:rsidR="005C0F4A" w:rsidRDefault="00DB0FF7">
      <w:pPr>
        <w:spacing w:line="360" w:lineRule="auto"/>
        <w:ind w:firstLineChars="200" w:firstLine="480"/>
        <w:rPr>
          <w:rFonts w:ascii="宋体" w:hAnsi="宋体" w:cs="宋体"/>
          <w:sz w:val="24"/>
          <w:lang w:val="zh-CN"/>
        </w:rPr>
      </w:pPr>
      <w:bookmarkStart w:id="198" w:name="_Toc504479743"/>
      <w:bookmarkStart w:id="199" w:name="_Toc504479291"/>
      <w:bookmarkStart w:id="200" w:name="_Toc504654776"/>
      <w:bookmarkStart w:id="201" w:name="_Toc445473579"/>
      <w:r>
        <w:rPr>
          <w:rFonts w:ascii="宋体" w:hAnsi="宋体" w:cs="宋体" w:hint="eastAsia"/>
          <w:sz w:val="24"/>
          <w:lang w:val="zh-CN"/>
        </w:rPr>
        <w:t>2、对投标人的纪律要求</w:t>
      </w:r>
      <w:bookmarkEnd w:id="198"/>
      <w:bookmarkEnd w:id="199"/>
      <w:bookmarkEnd w:id="200"/>
      <w:bookmarkEnd w:id="201"/>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5C0F4A" w:rsidRDefault="00DB0FF7">
      <w:pPr>
        <w:spacing w:line="360" w:lineRule="auto"/>
        <w:ind w:firstLineChars="200" w:firstLine="480"/>
        <w:rPr>
          <w:rFonts w:ascii="宋体" w:hAnsi="宋体" w:cs="宋体"/>
          <w:sz w:val="24"/>
          <w:lang w:val="zh-CN"/>
        </w:rPr>
      </w:pPr>
      <w:bookmarkStart w:id="202" w:name="_Toc504479292"/>
      <w:bookmarkStart w:id="203" w:name="_Toc445473580"/>
      <w:bookmarkStart w:id="204" w:name="_Toc504654777"/>
      <w:bookmarkStart w:id="205" w:name="_Toc504479744"/>
      <w:r>
        <w:rPr>
          <w:rFonts w:ascii="宋体" w:hAnsi="宋体" w:cs="宋体" w:hint="eastAsia"/>
          <w:sz w:val="24"/>
          <w:lang w:val="zh-CN"/>
        </w:rPr>
        <w:t>3、对评标委员会成员的纪律要求</w:t>
      </w:r>
      <w:bookmarkEnd w:id="202"/>
      <w:bookmarkEnd w:id="203"/>
      <w:bookmarkEnd w:id="204"/>
      <w:bookmarkEnd w:id="205"/>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C0F4A" w:rsidRDefault="00DB0FF7">
      <w:pPr>
        <w:spacing w:line="360" w:lineRule="auto"/>
        <w:ind w:firstLineChars="200" w:firstLine="480"/>
        <w:rPr>
          <w:rFonts w:ascii="宋体" w:hAnsi="宋体" w:cs="宋体"/>
          <w:sz w:val="24"/>
          <w:lang w:val="zh-CN"/>
        </w:rPr>
      </w:pPr>
      <w:bookmarkStart w:id="206" w:name="_Toc445473581"/>
      <w:bookmarkStart w:id="207" w:name="_Toc504479745"/>
      <w:bookmarkStart w:id="208" w:name="_Toc504654778"/>
      <w:bookmarkStart w:id="209" w:name="_Toc504479293"/>
      <w:r>
        <w:rPr>
          <w:rFonts w:ascii="宋体" w:hAnsi="宋体" w:cs="宋体" w:hint="eastAsia"/>
          <w:sz w:val="24"/>
          <w:lang w:val="zh-CN"/>
        </w:rPr>
        <w:t>4、对与评标活动有关的工作人员的纪律要求</w:t>
      </w:r>
      <w:bookmarkEnd w:id="206"/>
      <w:bookmarkEnd w:id="207"/>
      <w:bookmarkEnd w:id="208"/>
      <w:bookmarkEnd w:id="209"/>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0F4A" w:rsidRDefault="00DB0FF7">
      <w:pPr>
        <w:spacing w:line="360" w:lineRule="auto"/>
        <w:ind w:firstLineChars="200" w:firstLine="480"/>
        <w:rPr>
          <w:rFonts w:ascii="宋体" w:hAnsi="宋体" w:cs="宋体"/>
          <w:sz w:val="24"/>
          <w:lang w:val="zh-CN"/>
        </w:rPr>
      </w:pPr>
      <w:bookmarkStart w:id="210" w:name="_Toc504479294"/>
      <w:bookmarkStart w:id="211" w:name="_Toc504479746"/>
      <w:bookmarkStart w:id="212" w:name="_Toc504654779"/>
      <w:bookmarkStart w:id="213" w:name="_Toc445473582"/>
      <w:r>
        <w:rPr>
          <w:rFonts w:ascii="宋体" w:hAnsi="宋体" w:cs="宋体" w:hint="eastAsia"/>
          <w:sz w:val="24"/>
          <w:lang w:val="zh-CN"/>
        </w:rPr>
        <w:t>5、投诉</w:t>
      </w:r>
      <w:bookmarkEnd w:id="210"/>
      <w:bookmarkEnd w:id="211"/>
      <w:bookmarkEnd w:id="212"/>
      <w:bookmarkEnd w:id="213"/>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5.1投标人或者其他利害关系人认为招标投标活动不符合法律、行政法规规定的，可以自知道或者应当知道之日起</w:t>
      </w:r>
      <w:r>
        <w:rPr>
          <w:rFonts w:ascii="宋体" w:hAnsi="宋体" w:cs="宋体" w:hint="eastAsia"/>
          <w:sz w:val="24"/>
        </w:rPr>
        <w:t>15个工作</w:t>
      </w:r>
      <w:r>
        <w:rPr>
          <w:rFonts w:ascii="宋体" w:hAnsi="宋体" w:cs="宋体" w:hint="eastAsia"/>
          <w:sz w:val="24"/>
          <w:lang w:val="zh-CN"/>
        </w:rPr>
        <w:t>日内向有关行政监督部门投诉。投诉应当有明确的请求和必要的证明材料。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5.2投标人投诉时，应当具备以下法定必备条件：</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w:t>
      </w:r>
      <w:r>
        <w:rPr>
          <w:rFonts w:ascii="宋体" w:hAnsi="宋体" w:cs="宋体" w:hint="eastAsia"/>
          <w:sz w:val="24"/>
          <w:lang w:val="zh-CN"/>
        </w:rPr>
        <w:t>投诉投标人应具备以下基木条件：</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①投诉人是参与所投诉政府采购活动的投标人；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②提起投诉前已依法进行质疑；</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③投诉有效期限内提起投诉；</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④属于本财政部门管辖；</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⑤同一投诉事项未经财政部门投诉处理。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投标人投诉时，应当提交投诉书，投诉书应包括以下主要内容：</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①投诉人和被投诉人的名称、地址、电话等应齐全；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②具体的投诉事项及事实依据应清晰；</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③质疑和质疑答复情况及相关证明材料等应齐全；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④投诉事项应与质疑事项一致，应标注提起投诉的日期；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⑤投诉人为自然人的，应由本人签字；</w:t>
      </w:r>
    </w:p>
    <w:p w:rsidR="005C0F4A" w:rsidRDefault="00DB0FF7">
      <w:pPr>
        <w:spacing w:line="360" w:lineRule="auto"/>
        <w:ind w:firstLineChars="200" w:firstLine="480"/>
        <w:rPr>
          <w:rFonts w:ascii="宋体" w:hAnsi="宋体" w:cs="宋体"/>
          <w:sz w:val="24"/>
          <w:lang w:val="zh-CN"/>
        </w:rPr>
      </w:pPr>
      <w:bookmarkStart w:id="214" w:name="bookmark29"/>
      <w:r>
        <w:rPr>
          <w:rFonts w:ascii="宋体" w:hAnsi="宋体" w:cs="宋体" w:hint="eastAsia"/>
          <w:sz w:val="24"/>
          <w:lang w:val="zh-CN"/>
        </w:rPr>
        <w:t>⑥投诉人为法人或者其他组织的，应由法定代表人或者主要负责人签字盖章并加盖公章。</w:t>
      </w:r>
    </w:p>
    <w:bookmarkEnd w:id="197"/>
    <w:bookmarkEnd w:id="214"/>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pStyle w:val="a6"/>
        <w:rPr>
          <w:rFonts w:asciiTheme="minorEastAsia" w:eastAsiaTheme="minorEastAsia" w:hAnsiTheme="minorEastAsia" w:cstheme="minorEastAsia"/>
        </w:rPr>
      </w:pPr>
    </w:p>
    <w:p w:rsidR="005C0F4A" w:rsidRDefault="005C0F4A">
      <w:pPr>
        <w:pStyle w:val="a6"/>
        <w:rPr>
          <w:rFonts w:asciiTheme="minorEastAsia" w:eastAsiaTheme="minorEastAsia" w:hAnsiTheme="minorEastAsia" w:cstheme="minorEastAsia"/>
        </w:rPr>
      </w:pPr>
    </w:p>
    <w:p w:rsidR="005C0F4A" w:rsidRDefault="00DB0FF7">
      <w:pPr>
        <w:rPr>
          <w:rFonts w:asciiTheme="minorEastAsia" w:eastAsiaTheme="minorEastAsia" w:hAnsiTheme="minorEastAsia" w:cstheme="minorEastAsia"/>
        </w:rPr>
      </w:pPr>
      <w:r>
        <w:rPr>
          <w:rFonts w:asciiTheme="minorEastAsia" w:eastAsiaTheme="minorEastAsia" w:hAnsiTheme="minorEastAsia" w:cstheme="minorEastAsia"/>
        </w:rPr>
        <w:br w:type="page"/>
      </w:r>
    </w:p>
    <w:p w:rsidR="005C0F4A" w:rsidRDefault="005C0F4A">
      <w:pPr>
        <w:pStyle w:val="a6"/>
        <w:rPr>
          <w:rFonts w:asciiTheme="minorEastAsia" w:eastAsiaTheme="minorEastAsia" w:hAnsiTheme="minorEastAsia" w:cstheme="minorEastAsia"/>
        </w:rPr>
      </w:pPr>
    </w:p>
    <w:p w:rsidR="005C0F4A" w:rsidRDefault="00DB0FF7">
      <w:pPr>
        <w:pStyle w:val="ab"/>
        <w:spacing w:line="360" w:lineRule="auto"/>
        <w:rPr>
          <w:rFonts w:hAnsi="宋体"/>
          <w:b/>
          <w:sz w:val="32"/>
          <w:szCs w:val="32"/>
        </w:rPr>
      </w:pPr>
      <w:bookmarkStart w:id="215" w:name="_Toc24139_WPSOffice_Level2"/>
      <w:bookmarkStart w:id="216" w:name="_Toc17168"/>
      <w:bookmarkStart w:id="217" w:name="_Toc14091_WPSOffice_Level2"/>
      <w:bookmarkStart w:id="218" w:name="_Toc23674"/>
      <w:bookmarkStart w:id="219" w:name="_Toc14104078"/>
      <w:r>
        <w:rPr>
          <w:rFonts w:hAnsi="宋体" w:cs="仿宋" w:hint="eastAsia"/>
          <w:b/>
          <w:bCs/>
          <w:sz w:val="30"/>
          <w:szCs w:val="30"/>
        </w:rPr>
        <w:t>附件1:</w:t>
      </w:r>
      <w:bookmarkEnd w:id="215"/>
      <w:bookmarkEnd w:id="216"/>
      <w:bookmarkEnd w:id="217"/>
      <w:bookmarkEnd w:id="218"/>
      <w:bookmarkEnd w:id="219"/>
    </w:p>
    <w:p w:rsidR="005C0F4A" w:rsidRDefault="00DB0FF7">
      <w:pPr>
        <w:jc w:val="center"/>
        <w:rPr>
          <w:rFonts w:ascii="宋体" w:hAnsi="宋体" w:cs="仿宋"/>
          <w:b/>
          <w:bCs/>
          <w:sz w:val="30"/>
          <w:szCs w:val="30"/>
        </w:rPr>
      </w:pPr>
      <w:bookmarkStart w:id="220" w:name="_Toc38_WPSOffice_Level2"/>
      <w:bookmarkStart w:id="221" w:name="_Toc23601_WPSOffice_Level2"/>
      <w:r>
        <w:rPr>
          <w:rFonts w:ascii="宋体" w:hAnsi="宋体" w:cs="仿宋" w:hint="eastAsia"/>
          <w:b/>
          <w:bCs/>
          <w:sz w:val="30"/>
          <w:szCs w:val="30"/>
        </w:rPr>
        <w:t>质疑函范本</w:t>
      </w:r>
      <w:bookmarkEnd w:id="220"/>
      <w:bookmarkEnd w:id="221"/>
    </w:p>
    <w:p w:rsidR="005C0F4A" w:rsidRDefault="00DB0FF7">
      <w:pPr>
        <w:adjustRightInd w:val="0"/>
        <w:snapToGrid w:val="0"/>
        <w:spacing w:beforeLines="100" w:before="240" w:line="360" w:lineRule="auto"/>
        <w:rPr>
          <w:rFonts w:ascii="宋体" w:hAnsi="宋体" w:cs="仿宋"/>
          <w:bCs/>
          <w:sz w:val="24"/>
        </w:rPr>
      </w:pPr>
      <w:bookmarkStart w:id="222" w:name="_Toc16545_WPSOffice_Level2"/>
      <w:bookmarkStart w:id="223" w:name="_Toc28002_WPSOffice_Level2"/>
      <w:r>
        <w:rPr>
          <w:rFonts w:ascii="宋体" w:hAnsi="宋体" w:cs="仿宋" w:hint="eastAsia"/>
          <w:bCs/>
          <w:sz w:val="24"/>
        </w:rPr>
        <w:t>一、质疑供应商基本信息</w:t>
      </w:r>
      <w:bookmarkEnd w:id="222"/>
      <w:bookmarkEnd w:id="223"/>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dotted"/>
        </w:rPr>
        <w:t xml:space="preserve">                      </w:t>
      </w:r>
      <w:r>
        <w:rPr>
          <w:rFonts w:ascii="宋体" w:hAnsi="宋体" w:cs="仿宋" w:hint="eastAsia"/>
          <w:sz w:val="24"/>
        </w:rPr>
        <w:t>联系电话：</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dotted"/>
        </w:rPr>
        <w:t xml:space="preserve">                                           </w:t>
      </w:r>
      <w:r>
        <w:rPr>
          <w:rFonts w:ascii="宋体" w:hAnsi="宋体" w:cs="仿宋"/>
          <w:sz w:val="24"/>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rPr>
        <w:t xml:space="preserve"> </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bCs/>
          <w:sz w:val="24"/>
        </w:rPr>
      </w:pPr>
      <w:bookmarkStart w:id="224" w:name="_Toc10941_WPSOffice_Level2"/>
      <w:bookmarkStart w:id="225" w:name="_Toc1682_WPSOffice_Level2"/>
      <w:r>
        <w:rPr>
          <w:rFonts w:ascii="宋体" w:hAnsi="宋体" w:cs="仿宋" w:hint="eastAsia"/>
          <w:bCs/>
          <w:sz w:val="24"/>
        </w:rPr>
        <w:t>二、质疑项目基本情况</w:t>
      </w:r>
      <w:bookmarkEnd w:id="224"/>
      <w:bookmarkEnd w:id="225"/>
    </w:p>
    <w:p w:rsidR="005C0F4A" w:rsidRDefault="00DB0FF7">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dotted"/>
        </w:rPr>
        <w:t xml:space="preserve">               </w:t>
      </w:r>
      <w:r>
        <w:rPr>
          <w:rFonts w:ascii="宋体" w:hAnsi="宋体" w:cs="仿宋" w:hint="eastAsia"/>
          <w:sz w:val="24"/>
        </w:rPr>
        <w:t>包号：</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采购人名称：</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采购文件获取日期：</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bCs/>
          <w:sz w:val="24"/>
        </w:rPr>
      </w:pPr>
      <w:bookmarkStart w:id="226" w:name="_Toc10406_WPSOffice_Level2"/>
      <w:bookmarkStart w:id="227" w:name="_Toc20659_WPSOffice_Level2"/>
      <w:r>
        <w:rPr>
          <w:rFonts w:ascii="宋体" w:hAnsi="宋体" w:cs="仿宋" w:hint="eastAsia"/>
          <w:bCs/>
          <w:sz w:val="24"/>
        </w:rPr>
        <w:t>三、质疑事项具体内容</w:t>
      </w:r>
      <w:bookmarkEnd w:id="226"/>
      <w:bookmarkEnd w:id="227"/>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质疑事项1：</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事实依据：</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法律依据：</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质疑事项2</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w:t>
      </w:r>
    </w:p>
    <w:p w:rsidR="005C0F4A" w:rsidRDefault="00DB0FF7">
      <w:pPr>
        <w:adjustRightInd w:val="0"/>
        <w:snapToGrid w:val="0"/>
        <w:spacing w:line="360" w:lineRule="auto"/>
        <w:rPr>
          <w:rFonts w:ascii="宋体" w:hAnsi="宋体" w:cs="仿宋"/>
          <w:bCs/>
          <w:sz w:val="24"/>
        </w:rPr>
      </w:pPr>
      <w:bookmarkStart w:id="228" w:name="_Toc15652_WPSOffice_Level2"/>
      <w:bookmarkStart w:id="229" w:name="_Toc15791_WPSOffice_Level2"/>
      <w:r>
        <w:rPr>
          <w:rFonts w:ascii="宋体" w:hAnsi="宋体" w:cs="仿宋" w:hint="eastAsia"/>
          <w:bCs/>
          <w:sz w:val="24"/>
        </w:rPr>
        <w:t>四、与质疑事项相关的质疑请求</w:t>
      </w:r>
      <w:bookmarkEnd w:id="228"/>
      <w:bookmarkEnd w:id="229"/>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dotted"/>
        </w:rPr>
        <w:t xml:space="preserve">                                               </w:t>
      </w:r>
    </w:p>
    <w:p w:rsidR="005C0F4A" w:rsidRDefault="00DB0FF7">
      <w:pPr>
        <w:rPr>
          <w:rFonts w:ascii="宋体" w:hAnsi="宋体"/>
          <w:sz w:val="24"/>
        </w:rPr>
      </w:pPr>
      <w:r>
        <w:rPr>
          <w:rFonts w:ascii="宋体" w:hAnsi="宋体" w:hint="eastAsia"/>
          <w:sz w:val="24"/>
        </w:rPr>
        <w:t xml:space="preserve">签字(签章)：                   公章：                      </w:t>
      </w:r>
    </w:p>
    <w:p w:rsidR="005C0F4A" w:rsidRDefault="00DB0FF7">
      <w:pPr>
        <w:rPr>
          <w:rFonts w:ascii="宋体" w:hAnsi="宋体"/>
          <w:sz w:val="24"/>
        </w:rPr>
      </w:pPr>
      <w:r>
        <w:rPr>
          <w:rFonts w:ascii="宋体" w:hAnsi="宋体" w:hint="eastAsia"/>
          <w:sz w:val="24"/>
        </w:rPr>
        <w:t xml:space="preserve">日期：    </w:t>
      </w:r>
    </w:p>
    <w:p w:rsidR="005C0F4A" w:rsidRDefault="005C0F4A">
      <w:pPr>
        <w:adjustRightInd w:val="0"/>
        <w:snapToGrid w:val="0"/>
        <w:spacing w:line="360" w:lineRule="auto"/>
        <w:rPr>
          <w:rFonts w:ascii="宋体" w:hAnsi="宋体" w:cs="仿宋"/>
          <w:sz w:val="24"/>
        </w:rPr>
      </w:pPr>
    </w:p>
    <w:p w:rsidR="005C0F4A" w:rsidRDefault="005C0F4A">
      <w:pPr>
        <w:adjustRightInd w:val="0"/>
        <w:snapToGrid w:val="0"/>
        <w:spacing w:line="360" w:lineRule="auto"/>
        <w:rPr>
          <w:rFonts w:ascii="宋体" w:hAnsi="宋体" w:cs="仿宋"/>
          <w:sz w:val="24"/>
        </w:rPr>
      </w:pPr>
    </w:p>
    <w:p w:rsidR="005C0F4A" w:rsidRDefault="005C0F4A">
      <w:pPr>
        <w:jc w:val="center"/>
        <w:rPr>
          <w:rFonts w:ascii="宋体" w:hAnsi="宋体" w:cs="仿宋"/>
          <w:b/>
          <w:bCs/>
          <w:sz w:val="24"/>
        </w:rPr>
      </w:pPr>
    </w:p>
    <w:p w:rsidR="005C0F4A" w:rsidRDefault="005C0F4A">
      <w:pPr>
        <w:jc w:val="center"/>
        <w:rPr>
          <w:rFonts w:ascii="宋体" w:hAnsi="宋体" w:cs="仿宋"/>
          <w:b/>
          <w:bCs/>
          <w:sz w:val="24"/>
        </w:rPr>
      </w:pPr>
    </w:p>
    <w:p w:rsidR="005C0F4A" w:rsidRDefault="005C0F4A">
      <w:pPr>
        <w:jc w:val="center"/>
        <w:rPr>
          <w:rFonts w:ascii="宋体" w:hAnsi="宋体" w:cs="仿宋"/>
          <w:b/>
          <w:bCs/>
          <w:sz w:val="24"/>
        </w:rPr>
      </w:pPr>
    </w:p>
    <w:p w:rsidR="005C0F4A" w:rsidRDefault="005C0F4A">
      <w:pPr>
        <w:pStyle w:val="aa"/>
        <w:rPr>
          <w:rFonts w:ascii="宋体" w:hAnsi="宋体"/>
        </w:rPr>
      </w:pPr>
    </w:p>
    <w:p w:rsidR="005C0F4A" w:rsidRDefault="00DB0FF7">
      <w:pPr>
        <w:spacing w:line="360" w:lineRule="auto"/>
        <w:rPr>
          <w:rFonts w:ascii="宋体" w:hAnsi="宋体"/>
          <w:b/>
          <w:sz w:val="24"/>
        </w:rPr>
      </w:pPr>
      <w:bookmarkStart w:id="230" w:name="_Toc31554_WPSOffice_Level2"/>
      <w:bookmarkStart w:id="231" w:name="_Toc51_WPSOffice_Level2"/>
      <w:r>
        <w:rPr>
          <w:rFonts w:ascii="宋体" w:hAnsi="宋体" w:hint="eastAsia"/>
          <w:b/>
          <w:sz w:val="24"/>
        </w:rPr>
        <w:t>质疑函制作说明：</w:t>
      </w:r>
      <w:bookmarkEnd w:id="230"/>
      <w:bookmarkEnd w:id="231"/>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1.供应商提出质疑时，应提交质疑函和必要的证明材料。</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5C0F4A" w:rsidRDefault="00DB0FF7">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5C0F4A" w:rsidRDefault="00DB0FF7">
      <w:pPr>
        <w:pStyle w:val="1"/>
        <w:spacing w:line="240" w:lineRule="auto"/>
        <w:jc w:val="center"/>
        <w:rPr>
          <w:rFonts w:asciiTheme="minorEastAsia" w:eastAsiaTheme="minorEastAsia" w:hAnsiTheme="minorEastAsia" w:cstheme="minorEastAsia"/>
        </w:rPr>
      </w:pPr>
      <w:bookmarkStart w:id="232" w:name="_GoBack"/>
      <w:bookmarkEnd w:id="232"/>
      <w:r>
        <w:rPr>
          <w:rFonts w:asciiTheme="minorEastAsia" w:eastAsiaTheme="minorEastAsia" w:hAnsiTheme="minorEastAsia" w:cstheme="minorEastAsia" w:hint="eastAsia"/>
        </w:rPr>
        <w:lastRenderedPageBreak/>
        <w:t>第三章    评分办法</w:t>
      </w:r>
      <w:bookmarkEnd w:id="38"/>
    </w:p>
    <w:p w:rsidR="005C0F4A" w:rsidRDefault="00DB0FF7">
      <w:pPr>
        <w:spacing w:line="360" w:lineRule="auto"/>
        <w:ind w:firstLineChars="1345" w:firstLine="3781"/>
        <w:rPr>
          <w:rFonts w:ascii="宋体" w:hAnsi="宋体" w:cs="宋体"/>
          <w:b/>
          <w:sz w:val="28"/>
          <w:szCs w:val="28"/>
        </w:rPr>
      </w:pPr>
      <w:r>
        <w:rPr>
          <w:rFonts w:ascii="宋体" w:hAnsi="宋体" w:cs="宋体" w:hint="eastAsia"/>
          <w:b/>
          <w:sz w:val="28"/>
          <w:szCs w:val="28"/>
        </w:rPr>
        <w:t>评标办法前附表</w:t>
      </w:r>
    </w:p>
    <w:tbl>
      <w:tblPr>
        <w:tblW w:w="9398"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0"/>
        <w:gridCol w:w="1037"/>
        <w:gridCol w:w="1731"/>
        <w:gridCol w:w="5710"/>
      </w:tblGrid>
      <w:tr w:rsidR="005C0F4A">
        <w:trPr>
          <w:trHeight w:val="534"/>
        </w:trPr>
        <w:tc>
          <w:tcPr>
            <w:tcW w:w="1957" w:type="dxa"/>
            <w:gridSpan w:val="2"/>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条款号</w:t>
            </w:r>
          </w:p>
        </w:tc>
        <w:tc>
          <w:tcPr>
            <w:tcW w:w="1731" w:type="dxa"/>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评审因素</w:t>
            </w:r>
          </w:p>
        </w:tc>
        <w:tc>
          <w:tcPr>
            <w:tcW w:w="5710" w:type="dxa"/>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评审标准</w:t>
            </w:r>
          </w:p>
        </w:tc>
      </w:tr>
      <w:tr w:rsidR="005C0F4A">
        <w:trPr>
          <w:cantSplit/>
          <w:trHeight w:val="490"/>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2.1.1</w:t>
            </w:r>
          </w:p>
        </w:tc>
        <w:tc>
          <w:tcPr>
            <w:tcW w:w="1037" w:type="dxa"/>
            <w:vMerge w:val="restart"/>
            <w:vAlign w:val="center"/>
          </w:tcPr>
          <w:p w:rsidR="005C0F4A" w:rsidRDefault="00DB0FF7">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形式评</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投标人名称</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与营业执照副本一致。</w:t>
            </w:r>
          </w:p>
        </w:tc>
      </w:tr>
      <w:tr w:rsidR="005C0F4A">
        <w:trPr>
          <w:cantSplit/>
          <w:trHeight w:val="425"/>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签字盖章</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有法定代表人或其委托代理人签字并加盖公章</w:t>
            </w:r>
          </w:p>
        </w:tc>
      </w:tr>
      <w:tr w:rsidR="005C0F4A">
        <w:trPr>
          <w:cantSplit/>
          <w:trHeight w:val="147"/>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投标文件格式</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符合第六章“投标文件格式”的要求。</w:t>
            </w:r>
          </w:p>
        </w:tc>
      </w:tr>
      <w:tr w:rsidR="005C0F4A">
        <w:trPr>
          <w:cantSplit/>
          <w:trHeight w:val="358"/>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报价唯一</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只能有一个有效报价。</w:t>
            </w:r>
          </w:p>
        </w:tc>
      </w:tr>
      <w:tr w:rsidR="005C0F4A">
        <w:trPr>
          <w:cantSplit/>
          <w:trHeight w:val="570"/>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2.1.2</w:t>
            </w:r>
          </w:p>
        </w:tc>
        <w:tc>
          <w:tcPr>
            <w:tcW w:w="1037" w:type="dxa"/>
            <w:vMerge w:val="restart"/>
            <w:vAlign w:val="center"/>
          </w:tcPr>
          <w:p w:rsidR="005C0F4A" w:rsidRDefault="00DB0FF7">
            <w:pPr>
              <w:widowControl/>
              <w:spacing w:line="400" w:lineRule="exact"/>
              <w:jc w:val="left"/>
              <w:rPr>
                <w:rFonts w:ascii="宋体" w:hAnsi="宋体" w:cs="宋体"/>
                <w:sz w:val="24"/>
              </w:rPr>
            </w:pPr>
            <w:r>
              <w:rPr>
                <w:rFonts w:ascii="宋体" w:hAnsi="宋体" w:cs="宋体" w:hint="eastAsia"/>
                <w:bCs/>
                <w:sz w:val="24"/>
                <w:lang w:val="zh-CN"/>
              </w:rPr>
              <w:t>资格评审标准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营业执照</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具备有效的营业执照副本</w:t>
            </w:r>
            <w:r>
              <w:rPr>
                <w:rFonts w:ascii="宋体" w:hAnsi="宋体" w:cs="宋体" w:hint="eastAsia"/>
                <w:sz w:val="24"/>
                <w:lang w:val="zh-CN"/>
              </w:rPr>
              <w:t>（</w:t>
            </w:r>
            <w:r>
              <w:rPr>
                <w:rFonts w:ascii="宋体" w:hAnsi="宋体" w:cs="宋体" w:hint="eastAsia"/>
                <w:sz w:val="24"/>
              </w:rPr>
              <w:t>标书内附</w:t>
            </w:r>
            <w:r>
              <w:rPr>
                <w:rFonts w:ascii="宋体" w:hAnsi="宋体" w:cs="宋体" w:hint="eastAsia"/>
                <w:sz w:val="24"/>
                <w:lang w:val="zh-CN"/>
              </w:rPr>
              <w:t>加盖公章</w:t>
            </w:r>
            <w:r>
              <w:rPr>
                <w:rFonts w:ascii="宋体" w:hAnsi="宋体" w:cs="宋体" w:hint="eastAsia"/>
                <w:sz w:val="24"/>
              </w:rPr>
              <w:t>的</w:t>
            </w:r>
            <w:r>
              <w:rPr>
                <w:rFonts w:ascii="宋体" w:hAnsi="宋体" w:cs="宋体" w:hint="eastAsia"/>
                <w:sz w:val="24"/>
                <w:lang w:val="zh-CN"/>
              </w:rPr>
              <w:t>复印件）</w:t>
            </w:r>
          </w:p>
        </w:tc>
      </w:tr>
      <w:tr w:rsidR="005C0F4A">
        <w:trPr>
          <w:cantSplit/>
          <w:trHeight w:val="570"/>
        </w:trPr>
        <w:tc>
          <w:tcPr>
            <w:tcW w:w="920" w:type="dxa"/>
            <w:vMerge/>
            <w:vAlign w:val="center"/>
          </w:tcPr>
          <w:p w:rsidR="005C0F4A" w:rsidRDefault="005C0F4A">
            <w:pPr>
              <w:autoSpaceDE w:val="0"/>
              <w:autoSpaceDN w:val="0"/>
              <w:adjustRightInd w:val="0"/>
              <w:spacing w:line="400" w:lineRule="exact"/>
              <w:jc w:val="center"/>
              <w:rPr>
                <w:rFonts w:ascii="宋体" w:hAnsi="宋体" w:cs="宋体"/>
                <w:bCs/>
                <w:sz w:val="24"/>
                <w:lang w:val="zh-CN"/>
              </w:rPr>
            </w:pPr>
          </w:p>
        </w:tc>
        <w:tc>
          <w:tcPr>
            <w:tcW w:w="1037" w:type="dxa"/>
            <w:vMerge/>
            <w:vAlign w:val="center"/>
          </w:tcPr>
          <w:p w:rsidR="005C0F4A" w:rsidRDefault="005C0F4A">
            <w:pPr>
              <w:widowControl/>
              <w:spacing w:line="400" w:lineRule="exact"/>
              <w:jc w:val="left"/>
              <w:rPr>
                <w:rFonts w:ascii="宋体" w:hAnsi="宋体" w:cs="宋体"/>
                <w:bCs/>
                <w:sz w:val="24"/>
                <w:lang w:val="zh-CN"/>
              </w:rPr>
            </w:pPr>
          </w:p>
        </w:tc>
        <w:tc>
          <w:tcPr>
            <w:tcW w:w="1731" w:type="dxa"/>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资质要求</w:t>
            </w:r>
          </w:p>
        </w:tc>
        <w:tc>
          <w:tcPr>
            <w:tcW w:w="5710" w:type="dxa"/>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p>
          <w:p w:rsidR="005C0F4A" w:rsidRDefault="00DB0FF7" w:rsidP="00BB203F">
            <w:pPr>
              <w:autoSpaceDE w:val="0"/>
              <w:autoSpaceDN w:val="0"/>
              <w:adjustRightInd w:val="0"/>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标书内附</w:t>
            </w:r>
            <w:r>
              <w:rPr>
                <w:rFonts w:ascii="宋体" w:hAnsi="宋体" w:cs="宋体" w:hint="eastAsia"/>
                <w:sz w:val="24"/>
                <w:lang w:val="zh-CN"/>
              </w:rPr>
              <w:t>加盖公章</w:t>
            </w:r>
            <w:r>
              <w:rPr>
                <w:rFonts w:ascii="宋体" w:hAnsi="宋体" w:cs="宋体" w:hint="eastAsia"/>
                <w:sz w:val="24"/>
              </w:rPr>
              <w:t>的</w:t>
            </w:r>
            <w:r>
              <w:rPr>
                <w:rFonts w:ascii="宋体" w:hAnsi="宋体" w:cs="宋体" w:hint="eastAsia"/>
                <w:sz w:val="24"/>
                <w:lang w:val="zh-CN"/>
              </w:rPr>
              <w:t>复印件）</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财务状况</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承诺函格式见附件）</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信誉</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1.拒绝政府列入取消投标资格期限内的企业或个人参加投标。</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2.参加政府采购活动前三年内，在经营活动中没有重大违法记录；</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3.在中国裁判文书网上，近三年无行贿受贿犯罪记录；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第1、2点提供有法定代表人签署并加盖公章的承诺书，第3点提供网页版截图并加盖公章；</w:t>
            </w:r>
          </w:p>
        </w:tc>
      </w:tr>
      <w:tr w:rsidR="005C0F4A">
        <w:trPr>
          <w:cantSplit/>
          <w:trHeight w:val="256"/>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联合体投标</w:t>
            </w:r>
          </w:p>
        </w:tc>
        <w:tc>
          <w:tcPr>
            <w:tcW w:w="5710" w:type="dxa"/>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不接受联合体投标</w:t>
            </w:r>
          </w:p>
        </w:tc>
      </w:tr>
      <w:tr w:rsidR="005C0F4A">
        <w:trPr>
          <w:cantSplit/>
          <w:trHeight w:val="799"/>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2.1.3</w:t>
            </w:r>
          </w:p>
        </w:tc>
        <w:tc>
          <w:tcPr>
            <w:tcW w:w="1037" w:type="dxa"/>
            <w:vMerge w:val="restart"/>
            <w:vAlign w:val="center"/>
          </w:tcPr>
          <w:p w:rsidR="005C0F4A" w:rsidRDefault="00DB0FF7">
            <w:pPr>
              <w:widowControl/>
              <w:spacing w:line="400" w:lineRule="exact"/>
              <w:jc w:val="left"/>
              <w:rPr>
                <w:rFonts w:ascii="宋体" w:hAnsi="宋体" w:cs="宋体"/>
                <w:sz w:val="24"/>
              </w:rPr>
            </w:pPr>
            <w:r>
              <w:rPr>
                <w:rFonts w:ascii="宋体" w:hAnsi="宋体" w:cs="宋体" w:hint="eastAsia"/>
                <w:bCs/>
                <w:sz w:val="24"/>
                <w:lang w:val="zh-CN"/>
              </w:rPr>
              <w:t>响应性评审标准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采购内容</w:t>
            </w:r>
          </w:p>
        </w:tc>
        <w:tc>
          <w:tcPr>
            <w:tcW w:w="5710"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rPr>
              <w:t>1、</w:t>
            </w:r>
            <w:r>
              <w:rPr>
                <w:rFonts w:ascii="宋体" w:hAnsi="宋体" w:cs="宋体" w:hint="eastAsia"/>
                <w:bCs/>
                <w:sz w:val="24"/>
                <w:lang w:val="zh-CN"/>
              </w:rPr>
              <w:t>满足招标文件要求；</w:t>
            </w:r>
          </w:p>
          <w:p w:rsidR="005C0F4A" w:rsidRDefault="00DB0FF7">
            <w:pPr>
              <w:autoSpaceDE w:val="0"/>
              <w:autoSpaceDN w:val="0"/>
              <w:adjustRightInd w:val="0"/>
              <w:spacing w:line="400" w:lineRule="exact"/>
            </w:pPr>
            <w:r>
              <w:rPr>
                <w:rFonts w:ascii="宋体" w:hAnsi="宋体" w:cs="宋体" w:hint="eastAsia"/>
                <w:bCs/>
                <w:sz w:val="24"/>
              </w:rPr>
              <w:t>2、</w:t>
            </w:r>
            <w:r>
              <w:rPr>
                <w:rFonts w:ascii="仿宋" w:eastAsia="仿宋" w:hAnsi="仿宋" w:cs="Arial"/>
                <w:sz w:val="24"/>
                <w:lang w:val="de-DE"/>
              </w:rPr>
              <w:t>*</w:t>
            </w:r>
            <w:r>
              <w:rPr>
                <w:rFonts w:ascii="宋体" w:hAnsi="宋体" w:cs="宋体" w:hint="eastAsia"/>
                <w:sz w:val="24"/>
                <w:lang w:val="zh-CN"/>
              </w:rPr>
              <w:t>条款</w:t>
            </w:r>
            <w:r>
              <w:rPr>
                <w:rFonts w:ascii="宋体" w:hAnsi="宋体" w:cs="宋体" w:hint="eastAsia"/>
                <w:bCs/>
                <w:sz w:val="24"/>
                <w:lang w:val="zh-CN"/>
              </w:rPr>
              <w:t>不允许负偏离，负偏离按废标处理。（提供厂家白皮书或相关证明材料</w:t>
            </w:r>
            <w:r>
              <w:rPr>
                <w:rFonts w:ascii="宋体" w:hAnsi="宋体" w:cs="宋体" w:hint="eastAsia"/>
                <w:bCs/>
                <w:sz w:val="24"/>
              </w:rPr>
              <w:t>)</w:t>
            </w:r>
          </w:p>
        </w:tc>
      </w:tr>
      <w:tr w:rsidR="005C0F4A">
        <w:trPr>
          <w:cantSplit/>
          <w:trHeight w:val="511"/>
        </w:trPr>
        <w:tc>
          <w:tcPr>
            <w:tcW w:w="920" w:type="dxa"/>
            <w:vMerge/>
            <w:vAlign w:val="center"/>
          </w:tcPr>
          <w:p w:rsidR="005C0F4A" w:rsidRDefault="005C0F4A">
            <w:pPr>
              <w:autoSpaceDE w:val="0"/>
              <w:autoSpaceDN w:val="0"/>
              <w:adjustRightInd w:val="0"/>
              <w:spacing w:line="400" w:lineRule="exact"/>
              <w:jc w:val="center"/>
              <w:rPr>
                <w:rFonts w:ascii="宋体" w:hAnsi="宋体" w:cs="宋体"/>
                <w:bCs/>
                <w:sz w:val="24"/>
                <w:lang w:val="zh-CN"/>
              </w:rPr>
            </w:pPr>
          </w:p>
        </w:tc>
        <w:tc>
          <w:tcPr>
            <w:tcW w:w="1037" w:type="dxa"/>
            <w:vMerge/>
            <w:vAlign w:val="center"/>
          </w:tcPr>
          <w:p w:rsidR="005C0F4A" w:rsidRDefault="005C0F4A">
            <w:pPr>
              <w:widowControl/>
              <w:spacing w:line="400" w:lineRule="exact"/>
              <w:jc w:val="left"/>
              <w:rPr>
                <w:rFonts w:ascii="宋体" w:hAnsi="宋体" w:cs="宋体"/>
                <w:bCs/>
                <w:sz w:val="24"/>
                <w:lang w:val="zh-CN"/>
              </w:rPr>
            </w:pPr>
          </w:p>
        </w:tc>
        <w:tc>
          <w:tcPr>
            <w:tcW w:w="1731" w:type="dxa"/>
            <w:shd w:val="clear" w:color="auto" w:fill="auto"/>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合同履行期限</w:t>
            </w:r>
          </w:p>
        </w:tc>
        <w:tc>
          <w:tcPr>
            <w:tcW w:w="5710" w:type="dxa"/>
            <w:shd w:val="clear" w:color="auto" w:fill="auto"/>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合同签订后</w:t>
            </w:r>
            <w:r>
              <w:rPr>
                <w:rFonts w:ascii="宋体" w:hAnsi="宋体" w:cs="宋体" w:hint="eastAsia"/>
                <w:bCs/>
                <w:sz w:val="24"/>
              </w:rPr>
              <w:t>30</w:t>
            </w:r>
            <w:r>
              <w:rPr>
                <w:rFonts w:ascii="宋体" w:hAnsi="宋体" w:cs="宋体" w:hint="eastAsia"/>
                <w:bCs/>
                <w:sz w:val="24"/>
                <w:lang w:val="zh-CN"/>
              </w:rPr>
              <w:t>个工作日内完成供货</w:t>
            </w:r>
          </w:p>
        </w:tc>
      </w:tr>
      <w:tr w:rsidR="005C0F4A">
        <w:trPr>
          <w:cantSplit/>
          <w:trHeight w:val="506"/>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spacing w:line="400" w:lineRule="exact"/>
              <w:jc w:val="left"/>
              <w:rPr>
                <w:rFonts w:ascii="宋体" w:hAnsi="宋体" w:cs="宋体"/>
                <w:sz w:val="24"/>
              </w:rPr>
            </w:pPr>
            <w:r>
              <w:rPr>
                <w:rFonts w:ascii="宋体" w:hAnsi="宋体" w:cs="宋体" w:hint="eastAsia"/>
                <w:color w:val="000000"/>
                <w:sz w:val="24"/>
              </w:rPr>
              <w:t>质量要求</w:t>
            </w:r>
          </w:p>
        </w:tc>
        <w:tc>
          <w:tcPr>
            <w:tcW w:w="5710" w:type="dxa"/>
            <w:vAlign w:val="center"/>
          </w:tcPr>
          <w:p w:rsidR="005C0F4A" w:rsidRDefault="00DB0FF7">
            <w:pPr>
              <w:spacing w:line="400" w:lineRule="exact"/>
              <w:rPr>
                <w:rFonts w:ascii="宋体" w:hAnsi="宋体" w:cs="宋体"/>
                <w:sz w:val="24"/>
              </w:rPr>
            </w:pPr>
            <w:r>
              <w:rPr>
                <w:rFonts w:ascii="宋体" w:hAnsi="宋体" w:cs="宋体" w:hint="eastAsia"/>
                <w:sz w:val="24"/>
              </w:rPr>
              <w:t>符合采购内容要求及国家相关行业规定合格标准</w:t>
            </w:r>
          </w:p>
        </w:tc>
      </w:tr>
      <w:tr w:rsidR="005C0F4A">
        <w:trPr>
          <w:cantSplit/>
          <w:trHeight w:val="508"/>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投标保证金</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符合“投标人须知前附表”规定。</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Cs w:val="21"/>
              </w:rPr>
            </w:pPr>
          </w:p>
        </w:tc>
        <w:tc>
          <w:tcPr>
            <w:tcW w:w="1037" w:type="dxa"/>
            <w:vMerge/>
            <w:vAlign w:val="center"/>
          </w:tcPr>
          <w:p w:rsidR="005C0F4A" w:rsidRDefault="005C0F4A">
            <w:pPr>
              <w:widowControl/>
              <w:spacing w:line="400" w:lineRule="exact"/>
              <w:jc w:val="left"/>
              <w:rPr>
                <w:rFonts w:ascii="宋体" w:hAnsi="宋体" w:cs="宋体"/>
                <w:szCs w:val="21"/>
              </w:rPr>
            </w:pPr>
          </w:p>
        </w:tc>
        <w:tc>
          <w:tcPr>
            <w:tcW w:w="1731"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投标价格</w:t>
            </w:r>
          </w:p>
        </w:tc>
        <w:tc>
          <w:tcPr>
            <w:tcW w:w="5710"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不高于招标控制价</w:t>
            </w:r>
            <w:r>
              <w:rPr>
                <w:rFonts w:ascii="宋体" w:hAnsi="宋体" w:cs="宋体" w:hint="eastAsia"/>
                <w:bCs/>
                <w:sz w:val="24"/>
              </w:rPr>
              <w:t>12000000</w:t>
            </w:r>
            <w:r>
              <w:rPr>
                <w:rFonts w:ascii="宋体" w:hAnsi="宋体" w:cs="宋体" w:hint="eastAsia"/>
                <w:bCs/>
                <w:sz w:val="24"/>
                <w:lang w:val="zh-CN"/>
              </w:rPr>
              <w:t>元，且不低于成本。</w:t>
            </w:r>
          </w:p>
        </w:tc>
      </w:tr>
    </w:tbl>
    <w:p w:rsidR="005C0F4A" w:rsidRDefault="005C0F4A">
      <w:pPr>
        <w:pStyle w:val="aa"/>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DB0FF7">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p>
    <w:p w:rsidR="005C0F4A" w:rsidRDefault="00DB0FF7">
      <w:pPr>
        <w:tabs>
          <w:tab w:val="left" w:pos="435"/>
        </w:tabs>
        <w:spacing w:line="44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综合评分表</w:t>
      </w:r>
    </w:p>
    <w:p w:rsidR="005C0F4A" w:rsidRDefault="005C0F4A">
      <w:pPr>
        <w:jc w:val="center"/>
        <w:rPr>
          <w:rFonts w:ascii="宋体" w:hAnsi="宋体"/>
          <w:b/>
          <w:sz w:val="24"/>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395"/>
        <w:gridCol w:w="5830"/>
      </w:tblGrid>
      <w:tr w:rsidR="005C0F4A">
        <w:trPr>
          <w:trHeight w:val="496"/>
          <w:jc w:val="center"/>
        </w:trPr>
        <w:tc>
          <w:tcPr>
            <w:tcW w:w="1858" w:type="pct"/>
            <w:gridSpan w:val="2"/>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评审因素</w:t>
            </w:r>
          </w:p>
        </w:tc>
        <w:tc>
          <w:tcPr>
            <w:tcW w:w="314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评审标准</w:t>
            </w:r>
          </w:p>
        </w:tc>
      </w:tr>
      <w:tr w:rsidR="005C0F4A">
        <w:trPr>
          <w:trHeight w:val="1350"/>
          <w:jc w:val="center"/>
        </w:trPr>
        <w:tc>
          <w:tcPr>
            <w:tcW w:w="567" w:type="pct"/>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商务</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部分</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（50分</w:t>
            </w:r>
            <w:r>
              <w:rPr>
                <w:rFonts w:ascii="宋体" w:hAnsi="宋体" w:cs="宋体" w:hint="eastAsia"/>
                <w:color w:val="0000FF"/>
                <w:sz w:val="24"/>
              </w:rPr>
              <w:t>）</w:t>
            </w: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价格因素（</w:t>
            </w:r>
            <w:r>
              <w:rPr>
                <w:rFonts w:ascii="宋体" w:hAnsi="宋体" w:cs="宋体" w:hint="eastAsia"/>
                <w:sz w:val="24"/>
              </w:rPr>
              <w:t>30分）</w:t>
            </w:r>
          </w:p>
          <w:p w:rsidR="005C0F4A" w:rsidRDefault="005C0F4A">
            <w:pPr>
              <w:autoSpaceDE w:val="0"/>
              <w:autoSpaceDN w:val="0"/>
              <w:adjustRightInd w:val="0"/>
              <w:spacing w:line="400" w:lineRule="exact"/>
              <w:jc w:val="center"/>
              <w:rPr>
                <w:rFonts w:ascii="宋体" w:hAnsi="宋体" w:cs="宋体"/>
                <w:sz w:val="24"/>
                <w:lang w:val="zh-CN"/>
              </w:rPr>
            </w:pP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通过初步评审的投标报价为有效报价，取所有有效报价中的最低报价作为评标基准价，有效投标报价=评标基准价得满分 30 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其余投标人的有效投标报价得分按如下公式计算：</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 xml:space="preserve">各投标人有效投标报价得分=30 分×（评标基准价/各投标人有效投标报价） </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注：如评标委员会认为投标人的报价明显低于其他通过符合性审查投标人的报价，有可能影响产品质量或者不能诚信履约的，将要求投标人在评标现场合理的时间内提供书面说明，必要时提交相关证明材料；投标人不能证明其报价合理性的，评标委员会将其作为无效投标处理。中小企业价格优惠政策，依据财政部《印发《关于进一步加大政府采购支持中小企业力度》的通知》（财库〔2022〕19号）规定执行，当对符合本办法规定的小微企业报价给予</w:t>
            </w:r>
            <w:r>
              <w:rPr>
                <w:rFonts w:ascii="宋体" w:hAnsi="宋体" w:cs="宋体" w:hint="eastAsia"/>
                <w:sz w:val="24"/>
              </w:rPr>
              <w:t>10</w:t>
            </w:r>
            <w:r>
              <w:rPr>
                <w:rFonts w:ascii="宋体" w:hAnsi="宋体" w:cs="宋体" w:hint="eastAsia"/>
                <w:sz w:val="24"/>
                <w:lang w:val="zh-CN"/>
              </w:rPr>
              <w:t>%的扣除，用扣除后的价格参加评审。</w:t>
            </w:r>
          </w:p>
        </w:tc>
      </w:tr>
      <w:tr w:rsidR="005C0F4A">
        <w:trPr>
          <w:trHeight w:val="90"/>
          <w:jc w:val="center"/>
        </w:trPr>
        <w:tc>
          <w:tcPr>
            <w:tcW w:w="567" w:type="pct"/>
            <w:vMerge/>
            <w:vAlign w:val="center"/>
          </w:tcPr>
          <w:p w:rsidR="005C0F4A" w:rsidRDefault="005C0F4A">
            <w:pPr>
              <w:autoSpaceDE w:val="0"/>
              <w:autoSpaceDN w:val="0"/>
              <w:adjustRightInd w:val="0"/>
              <w:spacing w:line="400" w:lineRule="exact"/>
              <w:jc w:val="center"/>
              <w:rPr>
                <w:rFonts w:ascii="宋体" w:hAnsi="宋体" w:cs="宋体"/>
                <w:sz w:val="24"/>
              </w:rPr>
            </w:pP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类似项目业绩（</w:t>
            </w:r>
            <w:r>
              <w:rPr>
                <w:rFonts w:ascii="宋体" w:hAnsi="宋体" w:cs="宋体" w:hint="eastAsia"/>
                <w:sz w:val="24"/>
              </w:rPr>
              <w:t>5分）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投标人近3年内（202</w:t>
            </w:r>
            <w:r>
              <w:rPr>
                <w:rFonts w:ascii="宋体" w:hAnsi="宋体" w:cs="宋体" w:hint="eastAsia"/>
                <w:sz w:val="24"/>
              </w:rPr>
              <w:t>2</w:t>
            </w:r>
            <w:r>
              <w:rPr>
                <w:rFonts w:ascii="宋体" w:hAnsi="宋体" w:cs="宋体" w:hint="eastAsia"/>
                <w:sz w:val="24"/>
                <w:lang w:val="zh-CN"/>
              </w:rPr>
              <w:t>年</w:t>
            </w:r>
            <w:r>
              <w:rPr>
                <w:rFonts w:ascii="宋体" w:hAnsi="宋体" w:cs="宋体" w:hint="eastAsia"/>
                <w:sz w:val="24"/>
              </w:rPr>
              <w:t>1</w:t>
            </w:r>
            <w:r>
              <w:rPr>
                <w:rFonts w:ascii="宋体" w:hAnsi="宋体" w:cs="宋体" w:hint="eastAsia"/>
                <w:sz w:val="24"/>
                <w:lang w:val="zh-CN"/>
              </w:rPr>
              <w:t>月1日至今）类似项目业绩，每提供一份得2.5分，最高得5分。</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评分依据：投标文件中提供中标通知书或合同协议书复印件并加盖投标企业公章。</w:t>
            </w:r>
          </w:p>
        </w:tc>
      </w:tr>
      <w:tr w:rsidR="005C0F4A">
        <w:trPr>
          <w:trHeight w:val="90"/>
          <w:jc w:val="center"/>
        </w:trPr>
        <w:tc>
          <w:tcPr>
            <w:tcW w:w="567" w:type="pct"/>
            <w:vMerge/>
            <w:vAlign w:val="center"/>
          </w:tcPr>
          <w:p w:rsidR="005C0F4A" w:rsidRDefault="005C0F4A">
            <w:pPr>
              <w:autoSpaceDE w:val="0"/>
              <w:autoSpaceDN w:val="0"/>
              <w:adjustRightInd w:val="0"/>
              <w:spacing w:line="400" w:lineRule="exact"/>
              <w:jc w:val="center"/>
              <w:rPr>
                <w:rFonts w:ascii="宋体" w:hAnsi="宋体" w:cs="宋体"/>
                <w:sz w:val="24"/>
              </w:rPr>
            </w:pP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售后服务承诺及培训方案（</w:t>
            </w:r>
            <w:r>
              <w:rPr>
                <w:rFonts w:ascii="宋体" w:hAnsi="宋体" w:cs="宋体" w:hint="eastAsia"/>
                <w:sz w:val="24"/>
              </w:rPr>
              <w:t>15分）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1.所投产品提供投标人售后服务承诺及培训方案，优得5分，良好得3分，一般得1分，没有不得分。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2.售后时间响应及时，有定期产品维护及定期巡检方案，售后人员配备合理得5分，较完善合理3分，一般1分，没有不得分。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3.超过质保期维修期限时，附有易损件更换清单，优得5分。良好3分。一般1分。没有不得分。</w:t>
            </w:r>
          </w:p>
        </w:tc>
      </w:tr>
      <w:tr w:rsidR="005C0F4A">
        <w:trPr>
          <w:trHeight w:val="1840"/>
          <w:jc w:val="center"/>
        </w:trPr>
        <w:tc>
          <w:tcPr>
            <w:tcW w:w="567" w:type="pct"/>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技术</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部分</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（50分）</w:t>
            </w: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产品评价（</w:t>
            </w:r>
            <w:r>
              <w:rPr>
                <w:rFonts w:ascii="宋体" w:hAnsi="宋体" w:cs="宋体" w:hint="eastAsia"/>
                <w:sz w:val="24"/>
              </w:rPr>
              <w:t>7分）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根据投标人所投货物选型、配置、稳定性、易操作性等情况，投标人所投货物选型、配置、稳定性、易操作性满足招标文件要求得7分；基本满足招标文件要求得4分；较差的满足招标文件要求得</w:t>
            </w:r>
            <w:r>
              <w:rPr>
                <w:rFonts w:ascii="宋体" w:hAnsi="宋体" w:cs="宋体" w:hint="eastAsia"/>
                <w:sz w:val="24"/>
              </w:rPr>
              <w:t>1分，</w:t>
            </w:r>
            <w:r>
              <w:rPr>
                <w:rFonts w:ascii="宋体" w:hAnsi="宋体" w:cs="宋体" w:hint="eastAsia"/>
                <w:sz w:val="24"/>
                <w:lang w:val="zh-CN"/>
              </w:rPr>
              <w:t>不满足得0分。</w:t>
            </w:r>
          </w:p>
        </w:tc>
      </w:tr>
      <w:tr w:rsidR="005C0F4A">
        <w:trPr>
          <w:trHeight w:val="184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bCs/>
                <w:lang w:val="zh-CN"/>
              </w:rPr>
              <w:t>货物主要技术参数和功能要求</w:t>
            </w:r>
            <w:r>
              <w:rPr>
                <w:rFonts w:hint="eastAsia"/>
                <w:lang w:val="zh-CN"/>
              </w:rPr>
              <w:t>（</w:t>
            </w:r>
            <w:r>
              <w:rPr>
                <w:rFonts w:hint="eastAsia"/>
              </w:rPr>
              <w:t>30分）</w:t>
            </w:r>
          </w:p>
        </w:tc>
        <w:tc>
          <w:tcPr>
            <w:tcW w:w="3141" w:type="pct"/>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技术参数分为重要指标（</w:t>
            </w:r>
            <w:r>
              <w:rPr>
                <w:rFonts w:ascii="仿宋" w:eastAsia="仿宋" w:hAnsi="仿宋" w:cs="Arial"/>
                <w:sz w:val="24"/>
                <w:lang w:val="de-DE"/>
              </w:rPr>
              <w:t>*</w:t>
            </w:r>
            <w:r>
              <w:rPr>
                <w:rFonts w:ascii="宋体" w:hAnsi="宋体" w:cs="宋体" w:hint="eastAsia"/>
                <w:sz w:val="24"/>
                <w:lang w:val="zh-CN"/>
              </w:rPr>
              <w:t>条款）和一般指标（非</w:t>
            </w:r>
            <w:r>
              <w:rPr>
                <w:rFonts w:ascii="仿宋" w:eastAsia="仿宋" w:hAnsi="仿宋" w:cs="Arial"/>
                <w:sz w:val="24"/>
                <w:lang w:val="de-DE"/>
              </w:rPr>
              <w:t>*</w:t>
            </w:r>
            <w:r>
              <w:rPr>
                <w:rFonts w:ascii="宋体" w:hAnsi="宋体" w:cs="宋体" w:hint="eastAsia"/>
                <w:sz w:val="24"/>
                <w:lang w:val="zh-CN"/>
              </w:rPr>
              <w:t>条款）,</w:t>
            </w:r>
            <w:r>
              <w:rPr>
                <w:rFonts w:ascii="仿宋" w:eastAsia="仿宋" w:hAnsi="仿宋" w:cs="Arial"/>
                <w:sz w:val="24"/>
                <w:lang w:val="de-DE"/>
              </w:rPr>
              <w:t xml:space="preserve"> </w:t>
            </w:r>
            <w:r>
              <w:rPr>
                <w:rFonts w:ascii="宋体" w:hAnsi="宋体" w:cs="宋体" w:hint="eastAsia"/>
                <w:sz w:val="24"/>
                <w:lang w:val="zh-CN"/>
              </w:rPr>
              <w:t>非</w:t>
            </w:r>
            <w:r>
              <w:rPr>
                <w:rFonts w:ascii="仿宋" w:eastAsia="仿宋" w:hAnsi="仿宋" w:cs="Arial"/>
                <w:sz w:val="24"/>
                <w:lang w:val="de-DE"/>
              </w:rPr>
              <w:t>*</w:t>
            </w:r>
            <w:r>
              <w:rPr>
                <w:rFonts w:ascii="宋体" w:hAnsi="宋体" w:cs="宋体" w:hint="eastAsia"/>
                <w:sz w:val="24"/>
                <w:lang w:val="zh-CN"/>
              </w:rPr>
              <w:t>条款每有一项偏离，每项扣</w:t>
            </w:r>
            <w:r>
              <w:rPr>
                <w:rFonts w:ascii="宋体" w:hAnsi="宋体" w:cs="宋体" w:hint="eastAsia"/>
                <w:sz w:val="24"/>
              </w:rPr>
              <w:t>1</w:t>
            </w:r>
            <w:r>
              <w:rPr>
                <w:rFonts w:ascii="宋体" w:hAnsi="宋体" w:cs="宋体" w:hint="eastAsia"/>
                <w:sz w:val="24"/>
                <w:lang w:val="zh-CN"/>
              </w:rPr>
              <w:t>分，扣完为止。</w:t>
            </w:r>
            <w:r>
              <w:rPr>
                <w:rFonts w:ascii="宋体" w:hAnsi="宋体" w:cs="宋体" w:hint="eastAsia"/>
                <w:sz w:val="24"/>
              </w:rPr>
              <w:t>提供第三方检测报告或者说明书。</w:t>
            </w:r>
          </w:p>
          <w:p w:rsidR="005C0F4A" w:rsidRPr="001D58C5"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如虚假响应或提供虚假证明材料</w:t>
            </w:r>
            <w:r w:rsidRPr="001D58C5">
              <w:rPr>
                <w:rFonts w:ascii="宋体" w:hAnsi="宋体" w:cs="宋体" w:hint="eastAsia"/>
                <w:sz w:val="24"/>
              </w:rPr>
              <w:t>，</w:t>
            </w:r>
            <w:r>
              <w:rPr>
                <w:rFonts w:ascii="宋体" w:hAnsi="宋体" w:cs="宋体" w:hint="eastAsia"/>
                <w:sz w:val="24"/>
                <w:lang w:val="zh-CN"/>
              </w:rPr>
              <w:t>采购人及评标委员会有权追究其法律责任</w:t>
            </w:r>
            <w:r w:rsidRPr="001D58C5">
              <w:rPr>
                <w:rFonts w:ascii="宋体" w:hAnsi="宋体" w:cs="宋体" w:hint="eastAsia"/>
                <w:sz w:val="24"/>
              </w:rPr>
              <w:t>，</w:t>
            </w:r>
            <w:r>
              <w:rPr>
                <w:rFonts w:ascii="宋体" w:hAnsi="宋体" w:cs="宋体" w:hint="eastAsia"/>
                <w:sz w:val="24"/>
                <w:lang w:val="zh-CN"/>
              </w:rPr>
              <w:t>并将违法情况上报主管部门</w:t>
            </w:r>
            <w:r w:rsidRPr="001D58C5">
              <w:rPr>
                <w:rFonts w:ascii="宋体" w:hAnsi="宋体" w:cs="宋体" w:hint="eastAsia"/>
                <w:sz w:val="24"/>
              </w:rPr>
              <w:t>，</w:t>
            </w:r>
            <w:r>
              <w:rPr>
                <w:rFonts w:ascii="宋体" w:hAnsi="宋体" w:cs="宋体" w:hint="eastAsia"/>
                <w:sz w:val="24"/>
                <w:lang w:val="zh-CN"/>
              </w:rPr>
              <w:t>申请将其行为公示于信用中国网站</w:t>
            </w:r>
            <w:r w:rsidRPr="001D58C5">
              <w:rPr>
                <w:rFonts w:ascii="宋体" w:hAnsi="宋体" w:cs="宋体" w:hint="eastAsia"/>
                <w:sz w:val="24"/>
              </w:rPr>
              <w:t>（www.creditchina.gov.cn）</w:t>
            </w:r>
            <w:r>
              <w:rPr>
                <w:rFonts w:ascii="宋体" w:hAnsi="宋体" w:cs="宋体" w:hint="eastAsia"/>
                <w:sz w:val="24"/>
                <w:lang w:val="zh-CN"/>
              </w:rPr>
              <w:t>和中国政府采购网</w:t>
            </w:r>
            <w:r w:rsidRPr="001D58C5">
              <w:rPr>
                <w:rFonts w:ascii="宋体" w:hAnsi="宋体" w:cs="宋体" w:hint="eastAsia"/>
                <w:sz w:val="24"/>
              </w:rPr>
              <w:t>（www.ccgp.gov.cn）)</w:t>
            </w:r>
          </w:p>
        </w:tc>
      </w:tr>
      <w:tr w:rsidR="005C0F4A">
        <w:trPr>
          <w:trHeight w:val="102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bCs/>
                <w:lang w:val="zh-CN"/>
              </w:rPr>
              <w:t>备品备件</w:t>
            </w:r>
            <w:r>
              <w:rPr>
                <w:rFonts w:hint="eastAsia"/>
                <w:lang w:val="zh-CN"/>
              </w:rPr>
              <w:t>（</w:t>
            </w:r>
            <w:r>
              <w:rPr>
                <w:rFonts w:hint="eastAsia"/>
              </w:rPr>
              <w:t>2分）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投标货物零部件、备品备件供应情况：优得2分；一般得1分；差或无不得分。</w:t>
            </w:r>
          </w:p>
        </w:tc>
      </w:tr>
      <w:tr w:rsidR="005C0F4A">
        <w:trPr>
          <w:trHeight w:val="184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rPr>
              <w:t>项目实施</w:t>
            </w:r>
            <w:r>
              <w:rPr>
                <w:rFonts w:hint="eastAsia"/>
                <w:lang w:val="zh-CN"/>
              </w:rPr>
              <w:t>（</w:t>
            </w:r>
            <w:r>
              <w:rPr>
                <w:rFonts w:hint="eastAsia"/>
              </w:rPr>
              <w:t>8分）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提供实施方案计划，计划合理、全面、可行性强得8分；提供实施方案计划，计划较合理、全面、可行性较强得5分；提供实施方案计划，计划不合理、全面、可行性一般得2分；未提供方案得0分。</w:t>
            </w:r>
          </w:p>
        </w:tc>
      </w:tr>
      <w:tr w:rsidR="005C0F4A">
        <w:trPr>
          <w:trHeight w:val="1312"/>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rPr>
                <w:bCs/>
                <w:lang w:val="zh-CN"/>
              </w:rPr>
            </w:pPr>
            <w:r>
              <w:rPr>
                <w:rFonts w:hint="eastAsia"/>
                <w:bCs/>
                <w:lang w:val="zh-CN"/>
              </w:rPr>
              <w:t>服务承诺</w:t>
            </w:r>
          </w:p>
          <w:p w:rsidR="005C0F4A" w:rsidRDefault="00DB0FF7">
            <w:pPr>
              <w:pStyle w:val="Default"/>
              <w:spacing w:line="300" w:lineRule="exact"/>
              <w:jc w:val="center"/>
            </w:pPr>
            <w:r>
              <w:rPr>
                <w:rFonts w:hint="eastAsia"/>
                <w:bCs/>
                <w:lang w:val="zh-CN"/>
              </w:rPr>
              <w:t>及优惠条件</w:t>
            </w:r>
            <w:r>
              <w:rPr>
                <w:rFonts w:hint="eastAsia"/>
                <w:lang w:val="zh-CN"/>
              </w:rPr>
              <w:t>（</w:t>
            </w:r>
            <w:r>
              <w:rPr>
                <w:rFonts w:hint="eastAsia"/>
              </w:rPr>
              <w:t>3分）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根据各投标人服务承诺及优惠条件，结合用户的实际情况，优秀得3分，良得2分，一般得1分，差不得分。</w:t>
            </w:r>
          </w:p>
        </w:tc>
      </w:tr>
    </w:tbl>
    <w:p w:rsidR="005C0F4A" w:rsidRDefault="005C0F4A">
      <w:pPr>
        <w:rPr>
          <w:rFonts w:ascii="宋体" w:hAnsi="宋体"/>
          <w:b/>
          <w:sz w:val="24"/>
        </w:rPr>
      </w:pPr>
    </w:p>
    <w:p w:rsidR="005C0F4A" w:rsidRDefault="005C0F4A">
      <w:pPr>
        <w:rPr>
          <w:b/>
          <w:bCs/>
          <w:sz w:val="28"/>
          <w:szCs w:val="28"/>
        </w:rPr>
      </w:pPr>
    </w:p>
    <w:p w:rsidR="005C0F4A" w:rsidRDefault="005C0F4A">
      <w:pPr>
        <w:spacing w:line="400" w:lineRule="exact"/>
        <w:ind w:firstLineChars="196" w:firstLine="470"/>
        <w:rPr>
          <w:rFonts w:ascii="宋体" w:hAnsi="宋体" w:cs="宋体"/>
          <w:bCs/>
          <w:color w:val="000000"/>
          <w:sz w:val="24"/>
          <w:lang w:val="zh-CN"/>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DB0FF7">
      <w:pPr>
        <w:pStyle w:val="3"/>
        <w:rPr>
          <w:rFonts w:ascii="宋体" w:hAnsi="宋体" w:cs="宋体"/>
          <w:b w:val="0"/>
          <w:sz w:val="24"/>
          <w:szCs w:val="24"/>
        </w:rPr>
      </w:pPr>
      <w:bookmarkStart w:id="233" w:name="_Toc491610912"/>
      <w:r>
        <w:rPr>
          <w:rFonts w:ascii="宋体" w:hAnsi="宋体" w:cs="宋体" w:hint="eastAsia"/>
          <w:b w:val="0"/>
          <w:sz w:val="24"/>
          <w:szCs w:val="24"/>
        </w:rPr>
        <w:lastRenderedPageBreak/>
        <w:t>1、评标办法</w:t>
      </w:r>
    </w:p>
    <w:p w:rsidR="005C0F4A" w:rsidRDefault="00DB0FF7">
      <w:pPr>
        <w:spacing w:line="360" w:lineRule="auto"/>
        <w:ind w:firstLineChars="200" w:firstLine="480"/>
        <w:rPr>
          <w:rFonts w:ascii="宋体" w:hAnsi="宋体" w:cs="宋体"/>
          <w:sz w:val="24"/>
        </w:rPr>
      </w:pPr>
      <w:r>
        <w:rPr>
          <w:rFonts w:ascii="宋体" w:hAnsi="宋体" w:cs="宋体" w:hint="eastAsia"/>
          <w:sz w:val="24"/>
        </w:rPr>
        <w:t>评标委员会对满足招标文件实质性要求的投标文件，按照本章第2.2 款规定的评分标准进行打分，并按得分由高到低顺序推荐3名中标候选人。</w:t>
      </w:r>
    </w:p>
    <w:p w:rsidR="005C0F4A" w:rsidRDefault="00DB0FF7">
      <w:pPr>
        <w:pStyle w:val="3"/>
        <w:rPr>
          <w:rFonts w:ascii="宋体" w:hAnsi="宋体" w:cs="宋体"/>
          <w:b w:val="0"/>
          <w:sz w:val="24"/>
          <w:szCs w:val="24"/>
        </w:rPr>
      </w:pPr>
      <w:bookmarkStart w:id="234" w:name="_Toc184635094"/>
      <w:r>
        <w:rPr>
          <w:rFonts w:ascii="宋体" w:hAnsi="宋体" w:cs="宋体" w:hint="eastAsia"/>
          <w:b w:val="0"/>
          <w:sz w:val="24"/>
          <w:szCs w:val="24"/>
        </w:rPr>
        <w:t>2、评审标准</w:t>
      </w:r>
      <w:bookmarkEnd w:id="234"/>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2.1 初步评审标准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2.1.1 形式评审标准：见评标办法前附表。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2.1.2 资格评审标准：见评标办法前附表。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2.1.3 响应评审标准：见评标办法前附表。</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2.2 分值构成与评分标准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2.2.1 分值构成</w:t>
      </w:r>
    </w:p>
    <w:p w:rsidR="005C0F4A" w:rsidRDefault="00DB0FF7">
      <w:pPr>
        <w:spacing w:line="360" w:lineRule="auto"/>
        <w:ind w:firstLineChars="200" w:firstLine="480"/>
        <w:rPr>
          <w:rFonts w:ascii="宋体" w:hAnsi="宋体" w:cs="宋体"/>
          <w:sz w:val="24"/>
        </w:rPr>
      </w:pPr>
      <w:r>
        <w:rPr>
          <w:rFonts w:ascii="宋体" w:hAnsi="宋体" w:cs="宋体" w:hint="eastAsia"/>
          <w:sz w:val="24"/>
        </w:rPr>
        <w:t>见综合评分表。</w:t>
      </w:r>
    </w:p>
    <w:p w:rsidR="005C0F4A" w:rsidRDefault="00DB0FF7">
      <w:pPr>
        <w:pStyle w:val="3"/>
        <w:rPr>
          <w:rFonts w:ascii="宋体" w:hAnsi="宋体" w:cs="宋体"/>
          <w:b w:val="0"/>
          <w:sz w:val="24"/>
          <w:szCs w:val="24"/>
        </w:rPr>
      </w:pPr>
      <w:bookmarkStart w:id="235" w:name="_Toc184635095"/>
      <w:r>
        <w:rPr>
          <w:rFonts w:ascii="宋体" w:hAnsi="宋体" w:cs="宋体" w:hint="eastAsia"/>
          <w:b w:val="0"/>
          <w:sz w:val="24"/>
          <w:szCs w:val="24"/>
        </w:rPr>
        <w:t>3、评标程序</w:t>
      </w:r>
      <w:bookmarkEnd w:id="235"/>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3.1 初步评审</w:t>
      </w:r>
    </w:p>
    <w:p w:rsidR="005C0F4A" w:rsidRDefault="00DB0FF7">
      <w:pPr>
        <w:spacing w:line="360" w:lineRule="auto"/>
        <w:ind w:firstLineChars="200" w:firstLine="480"/>
        <w:rPr>
          <w:rFonts w:ascii="宋体" w:hAnsi="宋体" w:cs="宋体"/>
          <w:sz w:val="24"/>
        </w:rPr>
      </w:pPr>
      <w:r>
        <w:rPr>
          <w:rFonts w:ascii="宋体" w:hAnsi="宋体" w:cs="宋体" w:hint="eastAsia"/>
          <w:sz w:val="24"/>
        </w:rPr>
        <w:t>3.1.1 评标委员会依据本章第2.1.1 项至第2.1.2 项规定的评审标准对投标文件进行初步评审。</w:t>
      </w:r>
    </w:p>
    <w:p w:rsidR="005C0F4A" w:rsidRDefault="00DB0FF7">
      <w:pPr>
        <w:spacing w:line="360" w:lineRule="auto"/>
        <w:ind w:firstLineChars="200" w:firstLine="480"/>
        <w:rPr>
          <w:rFonts w:ascii="宋体" w:hAnsi="宋体" w:cs="宋体"/>
          <w:sz w:val="24"/>
        </w:rPr>
      </w:pPr>
      <w:r>
        <w:rPr>
          <w:rFonts w:ascii="宋体" w:hAnsi="宋体" w:cs="宋体" w:hint="eastAsia"/>
          <w:sz w:val="24"/>
        </w:rPr>
        <w:t>3.1.2 投标人有以下情形之一的，其投标作废标处理：</w:t>
      </w:r>
    </w:p>
    <w:p w:rsidR="005C0F4A" w:rsidRDefault="00DB0FF7">
      <w:pPr>
        <w:spacing w:line="360" w:lineRule="auto"/>
        <w:ind w:firstLineChars="200" w:firstLine="480"/>
        <w:rPr>
          <w:rFonts w:ascii="宋体" w:hAnsi="宋体" w:cs="宋体"/>
          <w:sz w:val="24"/>
        </w:rPr>
      </w:pPr>
      <w:r>
        <w:rPr>
          <w:rFonts w:ascii="宋体" w:hAnsi="宋体" w:cs="宋体" w:hint="eastAsia"/>
          <w:sz w:val="24"/>
        </w:rPr>
        <w:t>(l）第二章“总则”第九项规定的任何一种情形的：</w:t>
      </w:r>
    </w:p>
    <w:p w:rsidR="005C0F4A" w:rsidRDefault="00DB0FF7">
      <w:pPr>
        <w:spacing w:line="360" w:lineRule="auto"/>
        <w:ind w:firstLineChars="150" w:firstLine="360"/>
        <w:rPr>
          <w:rFonts w:ascii="宋体" w:hAnsi="宋体" w:cs="宋体"/>
          <w:sz w:val="24"/>
        </w:rPr>
      </w:pPr>
      <w:r>
        <w:rPr>
          <w:rFonts w:ascii="宋体" w:hAnsi="宋体" w:cs="宋体" w:hint="eastAsia"/>
          <w:sz w:val="24"/>
        </w:rPr>
        <w:t>（2）串通投标或弄虚作假或有其他违法行为的；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(3）不按评标委员会要求澄清、说明或补正的；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(4）投标人不能满足招标文件实质性要求的；</w:t>
      </w:r>
    </w:p>
    <w:p w:rsidR="005C0F4A" w:rsidRDefault="00DB0FF7">
      <w:pPr>
        <w:spacing w:line="360" w:lineRule="auto"/>
        <w:ind w:firstLineChars="150" w:firstLine="360"/>
        <w:rPr>
          <w:rFonts w:ascii="宋体" w:hAnsi="宋体" w:cs="宋体"/>
          <w:sz w:val="24"/>
        </w:rPr>
      </w:pPr>
      <w:r>
        <w:rPr>
          <w:rFonts w:ascii="宋体" w:hAnsi="宋体" w:cs="宋体" w:hint="eastAsia"/>
          <w:sz w:val="24"/>
        </w:rPr>
        <w:t>（5）投标人报价超过招标控制价的。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5C0F4A" w:rsidRDefault="00DB0FF7">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lastRenderedPageBreak/>
        <w:t>3.2 详细评审</w:t>
      </w:r>
    </w:p>
    <w:p w:rsidR="005C0F4A" w:rsidRDefault="00DB0FF7">
      <w:pPr>
        <w:spacing w:line="360" w:lineRule="auto"/>
        <w:ind w:firstLineChars="150" w:firstLine="360"/>
        <w:rPr>
          <w:rFonts w:ascii="宋体" w:hAnsi="宋体" w:cs="宋体"/>
          <w:sz w:val="24"/>
        </w:rPr>
      </w:pPr>
      <w:r>
        <w:rPr>
          <w:rFonts w:ascii="宋体" w:hAnsi="宋体" w:cs="宋体" w:hint="eastAsia"/>
          <w:sz w:val="24"/>
        </w:rPr>
        <w:t>所有评委的评分的算术平均值即为投标人的最后得分（保留两位小数）。</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3.3 投标文件的澄清和补正</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5C0F4A" w:rsidRDefault="005C0F4A">
      <w:pPr>
        <w:pStyle w:val="3"/>
        <w:spacing w:line="360" w:lineRule="auto"/>
        <w:rPr>
          <w:rFonts w:ascii="宋体" w:hAnsi="宋体" w:cs="宋体"/>
          <w:sz w:val="36"/>
          <w:szCs w:val="36"/>
        </w:rPr>
        <w:sectPr w:rsidR="005C0F4A">
          <w:headerReference w:type="default" r:id="rId17"/>
          <w:footerReference w:type="default" r:id="rId18"/>
          <w:pgSz w:w="11906" w:h="16838"/>
          <w:pgMar w:top="1361" w:right="1304" w:bottom="1247" w:left="1304" w:header="680" w:footer="680" w:gutter="0"/>
          <w:cols w:space="720"/>
          <w:docGrid w:linePitch="312"/>
        </w:sectPr>
      </w:pPr>
    </w:p>
    <w:p w:rsidR="005C0F4A" w:rsidRDefault="00DB0FF7">
      <w:pPr>
        <w:pStyle w:val="1"/>
        <w:spacing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第四章  合同条款（参考格式）</w:t>
      </w:r>
      <w:bookmarkEnd w:id="233"/>
    </w:p>
    <w:p w:rsidR="005C0F4A" w:rsidRDefault="00DB0FF7">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吉林省政府采购合同条款及格式</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合同编号：</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签订地点：</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签订日期：</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采购任务编号：</w:t>
      </w:r>
    </w:p>
    <w:p w:rsidR="005C0F4A" w:rsidRDefault="00DB0FF7">
      <w:pPr>
        <w:spacing w:line="360" w:lineRule="auto"/>
        <w:ind w:firstLineChars="800" w:firstLine="19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（甲方）需求的“</w:t>
      </w:r>
      <w:r>
        <w:rPr>
          <w:rFonts w:asciiTheme="minorEastAsia" w:eastAsiaTheme="minorEastAsia" w:hAnsiTheme="minorEastAsia" w:cstheme="minorEastAsia" w:hint="eastAsia"/>
          <w:b/>
          <w:sz w:val="24"/>
          <w:u w:val="single"/>
        </w:rPr>
        <w:t>”</w:t>
      </w:r>
      <w:r>
        <w:rPr>
          <w:rFonts w:asciiTheme="minorEastAsia" w:eastAsiaTheme="minorEastAsia" w:hAnsiTheme="minorEastAsia" w:cstheme="minorEastAsia" w:hint="eastAsia"/>
          <w:bCs/>
          <w:sz w:val="24"/>
        </w:rPr>
        <w:t>（货物名称）经以编号为的招标文件在国内公开招标，经评标委员会评定（乙方）（包号）为中标单位。甲乙双方按照《中华人民共和国合同法》和有关法律法规，遵循平等、自愿、公平和诚实信用原则，同意按照下面的条款和条件订立本合同，共同信守。</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一、货物名称、品牌、规格、数量 </w:t>
      </w:r>
    </w:p>
    <w:tbl>
      <w:tblPr>
        <w:tblW w:w="9020" w:type="dxa"/>
        <w:tblInd w:w="93" w:type="dxa"/>
        <w:tblLayout w:type="fixed"/>
        <w:tblLook w:val="04A0" w:firstRow="1" w:lastRow="0" w:firstColumn="1" w:lastColumn="0" w:noHBand="0" w:noVBand="1"/>
      </w:tblPr>
      <w:tblGrid>
        <w:gridCol w:w="840"/>
        <w:gridCol w:w="920"/>
        <w:gridCol w:w="1260"/>
        <w:gridCol w:w="1300"/>
        <w:gridCol w:w="700"/>
        <w:gridCol w:w="860"/>
        <w:gridCol w:w="1240"/>
        <w:gridCol w:w="880"/>
        <w:gridCol w:w="1020"/>
      </w:tblGrid>
      <w:tr w:rsidR="005C0F4A">
        <w:trPr>
          <w:trHeight w:val="402"/>
        </w:trPr>
        <w:tc>
          <w:tcPr>
            <w:tcW w:w="9020" w:type="dxa"/>
            <w:gridSpan w:val="9"/>
            <w:tcBorders>
              <w:top w:val="nil"/>
              <w:left w:val="nil"/>
              <w:bottom w:val="single" w:sz="4" w:space="0" w:color="auto"/>
            </w:tcBorders>
            <w:shd w:val="clear" w:color="auto" w:fill="auto"/>
            <w:vAlign w:val="bottom"/>
          </w:tcPr>
          <w:p w:rsidR="005C0F4A" w:rsidRDefault="005C0F4A">
            <w:pPr>
              <w:widowControl/>
              <w:jc w:val="center"/>
              <w:rPr>
                <w:rFonts w:asciiTheme="minorEastAsia" w:eastAsiaTheme="minorEastAsia" w:hAnsiTheme="minorEastAsia" w:cstheme="minorEastAsia"/>
                <w:b/>
                <w:bCs/>
                <w:kern w:val="0"/>
                <w:sz w:val="28"/>
                <w:szCs w:val="28"/>
              </w:rPr>
            </w:pPr>
          </w:p>
        </w:tc>
      </w:tr>
      <w:tr w:rsidR="005C0F4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序号</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内容</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规格型号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生产厂家</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单位</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单价（元）</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合计（元）</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备注</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bl>
    <w:p w:rsidR="005C0F4A" w:rsidRDefault="005C0F4A">
      <w:pPr>
        <w:spacing w:line="360" w:lineRule="auto"/>
        <w:ind w:firstLineChars="200" w:firstLine="482"/>
        <w:rPr>
          <w:rFonts w:asciiTheme="minorEastAsia" w:eastAsiaTheme="minorEastAsia" w:hAnsiTheme="minorEastAsia" w:cstheme="minorEastAsia"/>
          <w:b/>
          <w:sz w:val="24"/>
        </w:rPr>
      </w:pP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二、合同价款</w:t>
      </w:r>
    </w:p>
    <w:p w:rsidR="005C0F4A" w:rsidRDefault="00DB0FF7">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2.1合同总价：人民币（大写）              元，（小写）            元。</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三、服务地点及交货时间</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3.1服务地点：农安县人民医院</w:t>
      </w:r>
    </w:p>
    <w:p w:rsidR="005C0F4A" w:rsidRDefault="00DB0FF7">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3.2服务时间：</w:t>
      </w:r>
      <w:r>
        <w:rPr>
          <w:rFonts w:asciiTheme="minorEastAsia" w:eastAsiaTheme="minorEastAsia" w:hAnsiTheme="minorEastAsia" w:cstheme="minorEastAsia" w:hint="eastAsia"/>
          <w:sz w:val="24"/>
          <w:lang w:val="zh-CN"/>
        </w:rPr>
        <w:t>合同签订后</w:t>
      </w:r>
      <w:r w:rsidR="001D58C5">
        <w:rPr>
          <w:rFonts w:asciiTheme="minorEastAsia" w:eastAsiaTheme="minorEastAsia" w:hAnsiTheme="minorEastAsia" w:cstheme="minorEastAsia"/>
          <w:sz w:val="24"/>
        </w:rPr>
        <w:t>30</w:t>
      </w:r>
      <w:r>
        <w:rPr>
          <w:rFonts w:asciiTheme="minorEastAsia" w:eastAsiaTheme="minorEastAsia" w:hAnsiTheme="minorEastAsia" w:cstheme="minorEastAsia" w:hint="eastAsia"/>
          <w:sz w:val="24"/>
          <w:lang w:val="zh-CN"/>
        </w:rPr>
        <w:t>个工作日内完成供货。</w:t>
      </w:r>
    </w:p>
    <w:p w:rsidR="005C0F4A" w:rsidRDefault="00DB0FF7">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 xml:space="preserve">   四、付款 </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按甲、乙双方签订合同为准</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五、验收（严格执行国家相关标准）</w:t>
      </w:r>
    </w:p>
    <w:p w:rsidR="005C0F4A" w:rsidRDefault="00DB0FF7">
      <w:pPr>
        <w:snapToGri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 xml:space="preserve">5.1 </w:t>
      </w:r>
      <w:r>
        <w:rPr>
          <w:rFonts w:asciiTheme="minorEastAsia" w:eastAsiaTheme="minorEastAsia" w:hAnsiTheme="minorEastAsia" w:cstheme="minorEastAsia" w:hint="eastAsia"/>
          <w:sz w:val="24"/>
        </w:rPr>
        <w:t>乙方提交的设备及相关说明书等，由买方负责验收。</w:t>
      </w:r>
    </w:p>
    <w:p w:rsidR="005C0F4A" w:rsidRDefault="00DB0FF7">
      <w:pPr>
        <w:snapToGri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 xml:space="preserve">5.2 </w:t>
      </w:r>
      <w:r>
        <w:rPr>
          <w:rFonts w:asciiTheme="minorEastAsia" w:eastAsiaTheme="minorEastAsia" w:hAnsiTheme="minorEastAsia" w:cstheme="minorEastAsia" w:hint="eastAsia"/>
          <w:sz w:val="24"/>
        </w:rPr>
        <w:t>甲方根据合同的规定接收设备，并在接收时对设备的品种、规格、性能、质量、数量、外观以及配件等进行验收。在买方对设备的质量、规格、技术指标如有异议，应于七(7)天内按照合同规定的方式提出。项目通过初步验收后，甲乙双方在《政府采购验收报告单》上签字和加盖单位公章，作为验收合格、同意付款的依据。</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六、知识产权及有关规定</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 乙方应保证甲方在使用本合同项下的货物或其任何一部分时免受第三方提出侵犯其知识产权、商标权或工业设计权的起诉。如果发生此类问题，乙方应负责交涉并承担一切费用和责任。</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 乙方应保证所供货物符合国家的有关规定。</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七、伴随服务</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7.1乙方应提供所交付货物的全套技术文件资料，包括产品目录、图纸、操作手册、使用说明、维护手册和服务指南等。</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乙方还应提供下列服务：货物的运输、集成和试运行；提供货物组装和维修所需的工具；在质量保证期内对所交付货物提供运行监督、维修、保养等；在制造厂家和/或在项目现场就货物的安装调试、运行、维护等对甲方人员进行培训。</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7.3上述伴随服务的费用应包含在合同价中，不单独进行支付。</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八、质量保证期及售后服务</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8.1质量保证期及售后服务：详见乙方在投标文件中提交的售后服务承诺书和制造厂商的有关文件，如果上述文件有不一致之处，以对甲方有利的为准。</w:t>
      </w:r>
    </w:p>
    <w:p w:rsidR="005C0F4A" w:rsidRDefault="00DB0FF7">
      <w:pPr>
        <w:spacing w:line="360" w:lineRule="auto"/>
        <w:ind w:firstLineChars="196" w:firstLine="472"/>
        <w:rPr>
          <w:rFonts w:asciiTheme="minorEastAsia" w:eastAsiaTheme="minorEastAsia" w:hAnsiTheme="minorEastAsia" w:cstheme="minorEastAsia"/>
          <w:b/>
          <w:sz w:val="24"/>
          <w:u w:val="single"/>
        </w:rPr>
      </w:pPr>
      <w:r>
        <w:rPr>
          <w:rFonts w:asciiTheme="minorEastAsia" w:eastAsiaTheme="minorEastAsia" w:hAnsiTheme="minorEastAsia" w:cstheme="minorEastAsia" w:hint="eastAsia"/>
          <w:b/>
          <w:sz w:val="24"/>
        </w:rPr>
        <w:t>8.2 售后服务要求：</w:t>
      </w:r>
      <w:r>
        <w:rPr>
          <w:rFonts w:asciiTheme="minorEastAsia" w:eastAsiaTheme="minorEastAsia" w:hAnsiTheme="minorEastAsia" w:cstheme="minorEastAsia" w:hint="eastAsia"/>
          <w:b/>
          <w:sz w:val="24"/>
          <w:u w:val="single"/>
        </w:rPr>
        <w:t>乙方提供的商品必须是全新的，完全符合国家有关技术标准，如发现成品或原材料质量不合格等情况，乙方负责包修、包换并承担由此产生的所有费用及相应责任等。服务措施：必须建立完整的售后服务体系。</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 关于质量保证期及售后服务的其他约定：根据评标过程中或者商务谈判时商定的条款和条件在订立合同时标明。</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九、质量保证</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 乙方应保证所提供的货物是原制造厂商制造的、经过合法销售渠道取得的、全新</w:t>
      </w:r>
      <w:r>
        <w:rPr>
          <w:rFonts w:asciiTheme="minorEastAsia" w:eastAsiaTheme="minorEastAsia" w:hAnsiTheme="minorEastAsia" w:cstheme="minorEastAsia" w:hint="eastAsia"/>
          <w:sz w:val="24"/>
        </w:rPr>
        <w:lastRenderedPageBreak/>
        <w:t>的、未使用过的，并完全符合合同规定的品牌、规格型号、技术性能、配置、质量、数量等要求。乙方应保证其所提供的货物在正常使用和保养条件下，在其使用寿命期内具有满意的性能。在货物最终验收合格交付后不少于本合同约定的质量保证期内，乙方应对其交付的货物由于设计、工艺或材料的缺陷而产生的故障负责。</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9.2 在质量保证期内，如果货物的规格型号、技术性能、原产地及制造厂商以及其他质量技术指标与合同约定不符，或证实货物是有缺陷的，包括潜在的缺陷或使用不符合要求的材料等，甲方应尽快以书面形式向乙方提出本保证下的索赔。</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9.3在质量保证期内，乙方在接到甲方的通知后，应在本合同定的响应时间内,免费维修和/或更换有缺陷的货物或部件。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9.4 如果乙方在接到甲方通知后，在本合同约定的响应时间内没有弥补缺陷，甲方可采取必要的补救措施，但其风险和费用将由乙方负担，并且甲方根据合同规定对乙方行使的其他权利不受影响。</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十、索赔</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10.1甲方有权根据当地国家技术监督局、进出口商品检验局或其他具有法定资格的质检机构出具的检验证书向乙方提出索赔。</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10.2如果乙方对缺陷负有责任而甲方提出索赔，乙方应按照甲方同意的下列一种或多种方式解决索赔事宜：</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（1）乙方同意退货并用合同规定的货币将货款退还给甲方，并承担由此发生的一切损失和费用，包括利息、银行手续费、运费、保险费、检验费、仓储费、装卸费以及为保护退回货物所需的其他必要费用。</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（2）根据货物低劣、损坏程度以及甲方所遭受损失的金额，经过甲乙双方商定降低货物的价格。</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用符合合同规定的规格、质量和性能要求的新零件、部件和／或设备来更换有缺陷的部分和／或修补缺陷部分，乙方应承担一切费用和风险，并负担甲方蒙受的全部直接损失。乙方应同时按合同的规定，相应延长修补和／或更换件的质量保证期。</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如果在甲方发出索赔通知后十天内，乙方未作答复，上述索赔应视为已被乙方接受。如乙方未能在接到甲方索赔通知后十天内或甲方同意的延长期限内，按照本合同第9.2条规定的任何一种或多种方式解决索赔事宜并征得甲方同意，甲方有权通过采购方从应付货款或从乙方提交的履约保证金中扣回索赔金额，并拥有对赔偿不足部分进一步索赔的权利。</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十一、乙方履约延误</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 乙方应按照合同规定的时间、地点交货和提供服务。</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如乙方无正当理由拖延交货或不按投标文件提供服务，将受到以下制裁：没收履约保证金、加收误期赔偿和／或违约终止合同。</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在履行合同过程中，如果乙方遇到可能妨碍其按时交货和提供服务的情况，应及时以书面形式将拖延的事实，可能拖延的期限和理由通知甲方。甲方在收到乙方通知后，应尽快对情况进行评价，并确定是否通过修改合同，酌情延长交货时间和/或延期提供服务，或者终止合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十二、误期赔偿</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如果乙方没有按照合同规定的时间交货和提供服务，乙方应向甲方支付误期赔偿费。误期赔偿费每天按迟交货物的交货价或延期服务的服务费用的百分之一（1%）计收，直至交货或提供服务为止。一天按24小时计算，不足一天按一一天计算。但误期赔偿费的最高限额不超过合同价的百分之三（3%）。</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12.2误期赔偿费可从应付货款和/或履约保证金中扣除。</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12.3收取误期赔偿费不影响甲方采取合同规定的其他补救措施的权利。</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12.4在收取误期赔偿费期间，甲方有权决定是否终止合同。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十三、质量保证金</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按甲、乙双方签订合同为准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十四、不可抗力</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14.1 如果甲乙双方因不可抗力而导致合同实施延误或不能履行合同义务，不应该承担误期赔偿或不能履行合同义务的责任。</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14.2 本条所述的“不可抗力”系指那些双方无法控制，不可预见的事件，但不包括甲乙双方的违约或疏忽。这些事件包括但不限于：战争、严重火灾、洪水、台风、地震以及其它甲乙双方商定的事件(甲乙双方认定国家政策重大变化属不可抗力)。</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14.3 在不可抗力事件发生后，当事方应尽快以书面形式将不可抗力的情况和原因通知对方。甲乙双方应尽实际可能继续履行合同义务，并积极寻求采取合理的方案履行不受不可抗力影响的其他事项。甲乙双方应通过友好协商在合理的时间内达成进一步履行合同的协议。</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十五、税费</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15.1 根据现行法律规定对甲方征收的与本合同有关的一切税费均由甲方负担。</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15.2 根据现行法律规定对乙方征收的与本合同有关的一切税费均由乙方负担。</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 在中国境外发生的与执行本合同有关的一切税费均由乙方负担。</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十六、争端的解决</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16.1 甲乙双方应通过友好协商，解决在执行本合同过程中所发生的或与本合同有关的一切争端。如从协商开始十（10）天内仍不能解决，可以向有关合同管理部门提请调解。</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 如果调解不成，甲乙双方的任何一方可以向人民法院提起诉讼。诉讼由合同签订地人民法院管辖。</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16.3诉讼费除法院另有裁决外均由败诉方负担。</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16.4在诉讼期间，除正在进行诉讼的部分外，本合同的其它部分应继续执行。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十七、违约终止合同</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17.1 在甲方因乙方违约而按合同约定采取的任何补救措施不受影响的情况下，甲方可在下列情况下向乙方发出书面通知，提出终止部分或全部合同。</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（1）如果乙方未能在合同规定的限期或甲方同意延长的限期内提供部分或全部货物和服务。</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（2）如果乙方未能履行合同规定的其它任何义务。</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如果甲方认为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 如果甲方根据上述第17.1款的规定，终止了全部或部分合同，甲方可以依其认为适当的条件和方法购买与未交货物类似的货物，乙方应对购买类似货物所超出的那部分费用负责。乙方提交的履约保证金将被作为甲方采取上述补救措施的购买资金的一部分。并且，乙方应继续履行合同中未终止的部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十八、破产终止合同</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如果乙方破产或丧失清偿能力，甲方可在任何时候以书面形式通知乙方终止合同而不给乙方补偿。该终止合同将不损害或影响甲方已经采取或将要采取任何补救措施的权力。</w:t>
      </w:r>
    </w:p>
    <w:p w:rsidR="005C0F4A" w:rsidRDefault="00DB0FF7">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十九、合同转让和分包</w:t>
      </w:r>
    </w:p>
    <w:p w:rsidR="005C0F4A" w:rsidRDefault="00DB0FF7">
      <w:pPr>
        <w:spacing w:line="36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乙方不得部分转让和分包或全部转让和分包其应履行的合同义务。</w:t>
      </w:r>
    </w:p>
    <w:p w:rsidR="005C0F4A" w:rsidRDefault="00DB0FF7">
      <w:pPr>
        <w:spacing w:line="360" w:lineRule="auto"/>
        <w:ind w:rightChars="-38" w:right="-80"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二十、需要补充的合同条款</w:t>
      </w:r>
    </w:p>
    <w:p w:rsidR="005C0F4A" w:rsidRDefault="00DB0FF7">
      <w:pPr>
        <w:spacing w:line="360" w:lineRule="auto"/>
        <w:ind w:rightChars="-38" w:right="-80" w:firstLineChars="325" w:firstLine="7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根据评标过程中或者商务谈判时商定的条款和条件在订立合同时标明。</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二十一、适用法律</w:t>
      </w:r>
    </w:p>
    <w:p w:rsidR="005C0F4A" w:rsidRDefault="00DB0FF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本合同按照中华人民共和国的现行法律进行解释。</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二十二、合同生效</w:t>
      </w:r>
    </w:p>
    <w:p w:rsidR="005C0F4A" w:rsidRDefault="00DB0FF7">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本合同在甲乙双方法定代表人或其授权代理人签字并加盖公章并且采购方收到乙方提交的履约保证金后生效。 </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二十三、合同附件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下列文件构成本合同不可分割的组成部分，与本合同具有同等法律效力：</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1、招标文件及澄清、补充文件；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2、乙方的投标文件、在投标期间的书面承诺文件和售后服务承诺书；        </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3、产品样本、说明书、图纸（与合同配置不符之处，以合同为准）；</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4、中标通知书；</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5、合同的其他附件：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上述合同附件如果有不一致之处，以日期在后的和对甲方有利的为准。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二十四、合同修改</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除甲乙双方和采购方签署书面修改、补充协议，并成为本合同不可分割的一部分之外，本合同条件不得有任何变化或修改。</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二十五、合同备案</w:t>
      </w:r>
    </w:p>
    <w:p w:rsidR="005C0F4A" w:rsidRDefault="00DB0FF7">
      <w:pPr>
        <w:spacing w:line="36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自本合同订立之日起七个工作日内，向本级政府采购监督管理部门备案。</w:t>
      </w:r>
    </w:p>
    <w:p w:rsidR="005C0F4A" w:rsidRDefault="00DB0FF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二十六、政府采购法对政府采购合同变更终止的规定：</w:t>
      </w:r>
      <w:r>
        <w:rPr>
          <w:rFonts w:asciiTheme="minorEastAsia" w:eastAsiaTheme="minorEastAsia" w:hAnsiTheme="minorEastAsia" w:cstheme="minorEastAsia" w:hint="eastAsia"/>
          <w:sz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甲乙双方。</w:t>
      </w:r>
    </w:p>
    <w:p w:rsidR="005C0F4A" w:rsidRDefault="00DB0FF7">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甲方：                                  乙方：</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地址：                                  地址：</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法定代表人 ：                           法定代表人 :              </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或授权委托人：                          或授权代理人：</w:t>
      </w:r>
    </w:p>
    <w:p w:rsidR="005C0F4A" w:rsidRDefault="00DB0FF7">
      <w:pPr>
        <w:spacing w:line="360" w:lineRule="auto"/>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（签章）                                 （签章）</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签字日期：                              签字日期：</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邮政编码：                              邮政编码：</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电话：                                  电话：</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传真：                                  传真：</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联系人：                                联系人：</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开户银行：                              开户银行：</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帐户名称:                               帐户名称：</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帐号：                                  帐号：</w:t>
      </w:r>
    </w:p>
    <w:p w:rsidR="005C0F4A" w:rsidRDefault="005C0F4A">
      <w:pPr>
        <w:spacing w:line="360" w:lineRule="auto"/>
        <w:rPr>
          <w:rFonts w:asciiTheme="minorEastAsia" w:eastAsiaTheme="minorEastAsia" w:hAnsiTheme="minorEastAsia" w:cstheme="minorEastAsia"/>
          <w:b/>
          <w:sz w:val="36"/>
          <w:szCs w:val="36"/>
        </w:rPr>
      </w:pPr>
    </w:p>
    <w:p w:rsidR="005C0F4A" w:rsidRDefault="005C0F4A">
      <w:pPr>
        <w:spacing w:line="360" w:lineRule="auto"/>
        <w:rPr>
          <w:rFonts w:asciiTheme="minorEastAsia" w:eastAsiaTheme="minorEastAsia" w:hAnsiTheme="minorEastAsia" w:cstheme="minorEastAsia"/>
          <w:b/>
          <w:bCs/>
          <w:sz w:val="36"/>
          <w:szCs w:val="36"/>
        </w:rPr>
        <w:sectPr w:rsidR="005C0F4A">
          <w:pgSz w:w="11906" w:h="16838"/>
          <w:pgMar w:top="1361" w:right="1304" w:bottom="1247" w:left="1304" w:header="680" w:footer="680" w:gutter="0"/>
          <w:cols w:space="720"/>
          <w:docGrid w:linePitch="312"/>
        </w:sectPr>
      </w:pPr>
    </w:p>
    <w:p w:rsidR="005C0F4A" w:rsidRDefault="00DB0FF7">
      <w:pPr>
        <w:pStyle w:val="1"/>
        <w:numPr>
          <w:ilvl w:val="0"/>
          <w:numId w:val="3"/>
        </w:numPr>
        <w:spacing w:line="240" w:lineRule="auto"/>
        <w:jc w:val="center"/>
        <w:rPr>
          <w:rFonts w:asciiTheme="minorEastAsia" w:eastAsiaTheme="minorEastAsia" w:hAnsiTheme="minorEastAsia" w:cstheme="minorEastAsia"/>
        </w:rPr>
      </w:pPr>
      <w:bookmarkStart w:id="236" w:name="_Toc491610913"/>
      <w:r>
        <w:rPr>
          <w:rFonts w:asciiTheme="minorEastAsia" w:eastAsiaTheme="minorEastAsia" w:hAnsiTheme="minorEastAsia" w:cstheme="minorEastAsia" w:hint="eastAsia"/>
        </w:rPr>
        <w:lastRenderedPageBreak/>
        <w:t xml:space="preserve">   技术规范</w:t>
      </w:r>
      <w:bookmarkEnd w:id="236"/>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67"/>
        <w:gridCol w:w="3397"/>
        <w:gridCol w:w="2842"/>
        <w:gridCol w:w="1589"/>
      </w:tblGrid>
      <w:tr w:rsidR="005C0F4A">
        <w:trPr>
          <w:trHeight w:val="454"/>
          <w:jc w:val="center"/>
        </w:trPr>
        <w:tc>
          <w:tcPr>
            <w:tcW w:w="1426" w:type="dxa"/>
            <w:gridSpan w:val="2"/>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序号</w:t>
            </w:r>
          </w:p>
        </w:tc>
        <w:tc>
          <w:tcPr>
            <w:tcW w:w="3397" w:type="dxa"/>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技术参数</w:t>
            </w:r>
          </w:p>
        </w:tc>
        <w:tc>
          <w:tcPr>
            <w:tcW w:w="2842" w:type="dxa"/>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招标要求</w:t>
            </w:r>
          </w:p>
        </w:tc>
        <w:tc>
          <w:tcPr>
            <w:tcW w:w="1589" w:type="dxa"/>
            <w:vAlign w:val="center"/>
          </w:tcPr>
          <w:p w:rsidR="005C0F4A" w:rsidRDefault="00DB0FF7">
            <w:pPr>
              <w:jc w:val="center"/>
              <w:rPr>
                <w:rFonts w:ascii="仿宋" w:eastAsia="仿宋" w:hAnsi="仿宋" w:cs="Arial"/>
                <w:b/>
                <w:caps/>
                <w:color w:val="000000"/>
                <w:sz w:val="24"/>
              </w:rPr>
            </w:pPr>
            <w:r>
              <w:rPr>
                <w:rFonts w:ascii="仿宋" w:eastAsia="仿宋" w:hAnsi="仿宋" w:cs="Arial" w:hint="eastAsia"/>
                <w:b/>
                <w:caps/>
                <w:color w:val="000000"/>
                <w:sz w:val="24"/>
              </w:rPr>
              <w:t>说明</w:t>
            </w:r>
          </w:p>
        </w:tc>
      </w:tr>
      <w:tr w:rsidR="005C0F4A">
        <w:trPr>
          <w:trHeight w:val="548"/>
          <w:jc w:val="center"/>
        </w:trPr>
        <w:tc>
          <w:tcPr>
            <w:tcW w:w="7665" w:type="dxa"/>
            <w:gridSpan w:val="4"/>
            <w:vAlign w:val="center"/>
          </w:tcPr>
          <w:p w:rsidR="005C0F4A" w:rsidRDefault="00DB0FF7">
            <w:pPr>
              <w:jc w:val="left"/>
              <w:rPr>
                <w:rFonts w:ascii="仿宋" w:eastAsia="仿宋" w:hAnsi="仿宋" w:cs="Arial"/>
                <w:caps/>
                <w:color w:val="000000"/>
                <w:sz w:val="24"/>
              </w:rPr>
            </w:pPr>
            <w:r>
              <w:rPr>
                <w:rFonts w:ascii="仿宋" w:eastAsia="仿宋" w:hAnsi="仿宋" w:cs="Arial"/>
                <w:color w:val="000000"/>
                <w:sz w:val="24"/>
                <w:lang w:val="de-DE"/>
              </w:rPr>
              <w:t>*</w:t>
            </w:r>
            <w:r>
              <w:rPr>
                <w:rFonts w:ascii="仿宋" w:eastAsia="仿宋" w:hAnsi="仿宋" w:cs="Arial"/>
                <w:b/>
                <w:caps/>
                <w:color w:val="000000"/>
                <w:sz w:val="24"/>
              </w:rPr>
              <w:t>1.总体要求</w:t>
            </w:r>
          </w:p>
        </w:tc>
        <w:tc>
          <w:tcPr>
            <w:tcW w:w="1589" w:type="dxa"/>
            <w:vAlign w:val="center"/>
          </w:tcPr>
          <w:p w:rsidR="005C0F4A" w:rsidRDefault="005C0F4A">
            <w:pPr>
              <w:jc w:val="left"/>
              <w:rPr>
                <w:rFonts w:ascii="仿宋" w:eastAsia="仿宋" w:hAnsi="仿宋" w:cs="Arial"/>
                <w:color w:val="000000"/>
                <w:sz w:val="24"/>
                <w:lang w:val="de-DE"/>
              </w:rPr>
            </w:pPr>
          </w:p>
        </w:tc>
      </w:tr>
      <w:tr w:rsidR="005C0F4A">
        <w:trPr>
          <w:trHeight w:val="1200"/>
          <w:jc w:val="center"/>
        </w:trPr>
        <w:tc>
          <w:tcPr>
            <w:tcW w:w="7665" w:type="dxa"/>
            <w:gridSpan w:val="4"/>
            <w:vAlign w:val="center"/>
          </w:tcPr>
          <w:p w:rsidR="005C0F4A" w:rsidRDefault="00DB0FF7">
            <w:pPr>
              <w:jc w:val="left"/>
              <w:rPr>
                <w:rFonts w:ascii="仿宋" w:eastAsia="仿宋" w:hAnsi="仿宋" w:cs="Arial"/>
                <w:caps/>
                <w:color w:val="000000"/>
                <w:sz w:val="24"/>
              </w:rPr>
            </w:pPr>
            <w:r>
              <w:rPr>
                <w:rFonts w:ascii="仿宋" w:eastAsia="仿宋" w:hAnsi="仿宋" w:cs="Arial"/>
                <w:color w:val="000000"/>
                <w:sz w:val="24"/>
              </w:rPr>
              <w:t>投标机型</w:t>
            </w:r>
            <w:r>
              <w:rPr>
                <w:rFonts w:ascii="仿宋" w:eastAsia="仿宋" w:hAnsi="仿宋" w:cs="Arial" w:hint="eastAsia"/>
                <w:color w:val="000000"/>
                <w:sz w:val="24"/>
              </w:rPr>
              <w:t>必须为</w:t>
            </w:r>
            <w:r>
              <w:rPr>
                <w:rFonts w:ascii="仿宋" w:eastAsia="仿宋" w:hAnsi="仿宋" w:cs="Arial"/>
                <w:color w:val="000000"/>
                <w:sz w:val="24"/>
              </w:rPr>
              <w:t>各</w:t>
            </w:r>
            <w:r>
              <w:rPr>
                <w:rFonts w:ascii="仿宋" w:eastAsia="仿宋" w:hAnsi="仿宋" w:cs="Arial" w:hint="eastAsia"/>
                <w:color w:val="000000"/>
                <w:sz w:val="24"/>
              </w:rPr>
              <w:t>品牌NMPA（中华人民共和国医疗器械注册证，审批部门为国家药品监督管理局）首次获得批准时间在20</w:t>
            </w:r>
            <w:r>
              <w:rPr>
                <w:rFonts w:ascii="仿宋" w:eastAsia="仿宋" w:hAnsi="仿宋" w:cs="Arial"/>
                <w:color w:val="000000"/>
                <w:sz w:val="24"/>
              </w:rPr>
              <w:t>2</w:t>
            </w:r>
            <w:r>
              <w:rPr>
                <w:rFonts w:ascii="仿宋" w:eastAsia="仿宋" w:hAnsi="仿宋" w:cs="Arial" w:hint="eastAsia"/>
                <w:color w:val="000000"/>
                <w:sz w:val="24"/>
              </w:rPr>
              <w:t>2年</w:t>
            </w:r>
            <w:r>
              <w:rPr>
                <w:rFonts w:ascii="仿宋" w:eastAsia="仿宋" w:hAnsi="仿宋" w:cs="Arial"/>
                <w:color w:val="000000"/>
                <w:sz w:val="24"/>
              </w:rPr>
              <w:t>2</w:t>
            </w:r>
            <w:r>
              <w:rPr>
                <w:rFonts w:ascii="仿宋" w:eastAsia="仿宋" w:hAnsi="仿宋" w:cs="Arial" w:hint="eastAsia"/>
                <w:color w:val="000000"/>
                <w:sz w:val="24"/>
              </w:rPr>
              <w:t>月以后的1.5T医用磁共振成像系统</w:t>
            </w:r>
            <w:r>
              <w:rPr>
                <w:rFonts w:ascii="仿宋" w:eastAsia="仿宋" w:hAnsi="仿宋" w:cs="Arial"/>
                <w:color w:val="000000"/>
                <w:sz w:val="24"/>
              </w:rPr>
              <w:t>。</w:t>
            </w:r>
            <w:r>
              <w:rPr>
                <w:rFonts w:ascii="仿宋" w:eastAsia="仿宋" w:hAnsi="仿宋" w:cs="Arial" w:hint="eastAsia"/>
                <w:color w:val="000000"/>
                <w:sz w:val="24"/>
              </w:rPr>
              <w:t>各个品牌均提供光纤平台的产品。</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47"/>
          <w:jc w:val="center"/>
        </w:trPr>
        <w:tc>
          <w:tcPr>
            <w:tcW w:w="7665" w:type="dxa"/>
            <w:gridSpan w:val="4"/>
            <w:vAlign w:val="center"/>
          </w:tcPr>
          <w:p w:rsidR="005C0F4A" w:rsidRDefault="00DB0FF7">
            <w:pPr>
              <w:jc w:val="left"/>
              <w:rPr>
                <w:rFonts w:ascii="仿宋" w:eastAsia="仿宋" w:hAnsi="仿宋"/>
                <w:b/>
                <w:bCs/>
                <w:color w:val="000000"/>
                <w:sz w:val="24"/>
              </w:rPr>
            </w:pPr>
            <w:r>
              <w:rPr>
                <w:rFonts w:ascii="仿宋" w:eastAsia="仿宋" w:hAnsi="仿宋" w:cs="Arial"/>
                <w:b/>
                <w:color w:val="000000"/>
                <w:sz w:val="24"/>
              </w:rPr>
              <w:t>2. 磁体系统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516"/>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磁体类型</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超导磁体</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2.2</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磁场强度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1.5T</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2"/>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2.3</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屏蔽方式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主动屏蔽</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98"/>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2.4</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抗外界电磁干扰屏蔽技术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2.5</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匀场方式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超导线圈匀场</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2.6</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三维动态匀场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2.7</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5高斯线范围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4.02</w:t>
            </w:r>
            <w:r>
              <w:rPr>
                <w:rFonts w:ascii="仿宋" w:eastAsia="仿宋" w:hAnsi="仿宋" w:cs="Arial"/>
                <w:color w:val="000000"/>
                <w:sz w:val="24"/>
              </w:rPr>
              <w:t>X</w:t>
            </w:r>
            <w:r>
              <w:rPr>
                <w:rFonts w:ascii="仿宋" w:eastAsia="仿宋" w:hAnsi="仿宋" w:cs="Arial" w:hint="eastAsia"/>
                <w:color w:val="000000"/>
                <w:sz w:val="24"/>
              </w:rPr>
              <w:t>2.55</w:t>
            </w:r>
            <w:r>
              <w:rPr>
                <w:rFonts w:ascii="仿宋" w:eastAsia="仿宋" w:hAnsi="仿宋" w:cs="Arial"/>
                <w:color w:val="000000"/>
                <w:sz w:val="24"/>
              </w:rPr>
              <w:t xml:space="preserve"> m</w:t>
            </w:r>
          </w:p>
        </w:tc>
        <w:tc>
          <w:tcPr>
            <w:tcW w:w="1589" w:type="dxa"/>
            <w:vAlign w:val="center"/>
          </w:tcPr>
          <w:p w:rsidR="005C0F4A" w:rsidRDefault="005C0F4A">
            <w:pPr>
              <w:jc w:val="left"/>
              <w:rPr>
                <w:rFonts w:ascii="仿宋" w:eastAsia="仿宋" w:hAnsi="仿宋" w:cs="Arial"/>
                <w:color w:val="000000"/>
                <w:sz w:val="24"/>
              </w:rPr>
            </w:pPr>
          </w:p>
        </w:tc>
      </w:tr>
      <w:tr w:rsidR="005C0F4A">
        <w:trPr>
          <w:cantSplit/>
          <w:jc w:val="center"/>
        </w:trPr>
        <w:tc>
          <w:tcPr>
            <w:tcW w:w="1359" w:type="dxa"/>
          </w:tcPr>
          <w:p w:rsidR="005C0F4A" w:rsidRDefault="00DB0FF7">
            <w:pPr>
              <w:rPr>
                <w:rFonts w:ascii="仿宋" w:eastAsia="仿宋" w:hAnsi="仿宋" w:cs="Arial"/>
                <w:color w:val="000000"/>
                <w:sz w:val="24"/>
                <w:lang w:val="de-DE"/>
              </w:rPr>
            </w:pPr>
            <w:r>
              <w:rPr>
                <w:rFonts w:ascii="仿宋" w:eastAsia="仿宋" w:hAnsi="仿宋" w:cs="Arial"/>
                <w:color w:val="000000"/>
                <w:sz w:val="24"/>
              </w:rPr>
              <w:t>2.8</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磁场均匀度(V-RMS，典型值)</w:t>
            </w:r>
          </w:p>
        </w:tc>
        <w:tc>
          <w:tcPr>
            <w:tcW w:w="2842" w:type="dxa"/>
          </w:tcPr>
          <w:p w:rsidR="005C0F4A" w:rsidRDefault="005C0F4A">
            <w:pPr>
              <w:rPr>
                <w:rFonts w:ascii="仿宋" w:eastAsia="仿宋" w:hAnsi="仿宋" w:cs="Arial"/>
                <w:color w:val="000000"/>
                <w:sz w:val="24"/>
              </w:rPr>
            </w:pP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.1</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10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w:t>
            </w:r>
            <w:r>
              <w:rPr>
                <w:rFonts w:ascii="仿宋" w:eastAsia="仿宋" w:hAnsi="仿宋" w:cs="Arial" w:hint="eastAsia"/>
                <w:color w:val="000000"/>
                <w:sz w:val="24"/>
              </w:rPr>
              <w:t>00</w:t>
            </w:r>
            <w:r>
              <w:rPr>
                <w:rFonts w:ascii="仿宋" w:eastAsia="仿宋" w:hAnsi="仿宋" w:cs="Arial"/>
                <w:color w:val="000000"/>
                <w:sz w:val="24"/>
              </w:rPr>
              <w:t>75ppm</w:t>
            </w: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.2</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20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w:t>
            </w:r>
            <w:r>
              <w:rPr>
                <w:rFonts w:ascii="仿宋" w:eastAsia="仿宋" w:hAnsi="仿宋" w:cs="Arial" w:hint="eastAsia"/>
                <w:color w:val="000000"/>
                <w:sz w:val="24"/>
              </w:rPr>
              <w:t>0</w:t>
            </w:r>
            <w:r>
              <w:rPr>
                <w:rFonts w:ascii="仿宋" w:eastAsia="仿宋" w:hAnsi="仿宋" w:cs="Arial"/>
                <w:color w:val="000000"/>
                <w:sz w:val="24"/>
              </w:rPr>
              <w:t>36ppm</w:t>
            </w: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.3</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30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≤0.101ppm</w:t>
            </w:r>
          </w:p>
        </w:tc>
        <w:tc>
          <w:tcPr>
            <w:tcW w:w="1589" w:type="dxa"/>
          </w:tcPr>
          <w:p w:rsidR="005C0F4A" w:rsidRDefault="005C0F4A">
            <w:pPr>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2.11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液氦消耗量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零消耗</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2.10</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磁体长度</w:t>
            </w:r>
            <w:r>
              <w:rPr>
                <w:rFonts w:ascii="仿宋" w:eastAsia="仿宋" w:hAnsi="仿宋" w:cs="Arial" w:hint="eastAsia"/>
                <w:color w:val="000000"/>
                <w:sz w:val="24"/>
              </w:rPr>
              <w:t>（不含外壳）</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60</w:t>
            </w:r>
            <w:r>
              <w:rPr>
                <w:rFonts w:ascii="仿宋" w:eastAsia="仿宋" w:hAnsi="仿宋" w:cs="Arial"/>
                <w:color w:val="000000"/>
                <w:sz w:val="24"/>
              </w:rPr>
              <w:t xml:space="preserve"> cm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1</w:t>
            </w:r>
            <w:r>
              <w:rPr>
                <w:rFonts w:ascii="仿宋" w:eastAsia="仿宋" w:hAnsi="仿宋" w:cs="Arial"/>
                <w:color w:val="000000"/>
                <w:sz w:val="24"/>
              </w:rPr>
              <w:t>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病人检查通道最窄孔径</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≥60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1</w:t>
            </w:r>
            <w:r>
              <w:rPr>
                <w:rFonts w:ascii="仿宋" w:eastAsia="仿宋" w:hAnsi="仿宋" w:cs="Arial"/>
                <w:color w:val="000000"/>
                <w:sz w:val="24"/>
              </w:rPr>
              <w:t>2</w:t>
            </w:r>
          </w:p>
        </w:tc>
        <w:tc>
          <w:tcPr>
            <w:tcW w:w="3464"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磁体重量</w:t>
            </w:r>
            <w:r>
              <w:rPr>
                <w:rFonts w:ascii="仿宋" w:eastAsia="仿宋" w:hAnsi="仿宋"/>
                <w:bCs/>
                <w:color w:val="000000"/>
                <w:sz w:val="24"/>
              </w:rPr>
              <w:t>（含液氦）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吨</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2.13</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液氦容量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100升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2.14</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冷头品牌</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日本住友</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2.15</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冷头性能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4K冷头</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3. 梯度系统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3.1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最大单轴梯度场强(非有效值)</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≥32</w:t>
            </w:r>
            <w:r>
              <w:rPr>
                <w:rFonts w:ascii="仿宋" w:eastAsia="仿宋" w:hAnsi="仿宋" w:cs="Arial"/>
                <w:color w:val="000000"/>
                <w:sz w:val="24"/>
                <w:lang w:val="de-DE"/>
              </w:rPr>
              <w:t>mT/m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3"/>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3.2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最大单轴梯度切换率(非有效值)</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≥100 T</w:t>
            </w:r>
            <w:r>
              <w:rPr>
                <w:rFonts w:ascii="仿宋" w:eastAsia="仿宋" w:hAnsi="仿宋" w:cs="Arial"/>
                <w:color w:val="000000"/>
                <w:sz w:val="24"/>
                <w:lang w:val="de-DE"/>
              </w:rPr>
              <w:t>/m/s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3.3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最大单轴梯度场强和最大单轴梯度切换率同时达到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满足</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3.</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最大X轴扫描FOV</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最大Y轴扫描FOV</w:t>
            </w:r>
          </w:p>
        </w:tc>
        <w:tc>
          <w:tcPr>
            <w:tcW w:w="2842"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3.</w:t>
            </w:r>
            <w:r>
              <w:rPr>
                <w:rFonts w:ascii="仿宋" w:eastAsia="仿宋" w:hAnsi="仿宋" w:cs="Arial" w:hint="eastAsia"/>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最大Z轴扫描FOV</w:t>
            </w:r>
          </w:p>
        </w:tc>
        <w:tc>
          <w:tcPr>
            <w:tcW w:w="2842"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梯度工作方式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非共振式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软件降噪技术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硬件降噪技术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梯度线圈冷却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水冷</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梯度放大器冷却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水冷</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梯度控制技术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全数字实时发射接收</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工作周期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100%</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4. 射频系统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射频</w:t>
            </w:r>
            <w:r>
              <w:rPr>
                <w:rFonts w:ascii="仿宋" w:eastAsia="仿宋" w:hAnsi="仿宋" w:cs="Arial" w:hint="eastAsia"/>
                <w:color w:val="000000"/>
                <w:sz w:val="24"/>
              </w:rPr>
              <w:t>系统</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光纤射频系统，模数转换器内置于磁体或者线圈内</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4.2</w:t>
            </w:r>
          </w:p>
        </w:tc>
        <w:tc>
          <w:tcPr>
            <w:tcW w:w="3397" w:type="dxa"/>
            <w:vAlign w:val="center"/>
          </w:tcPr>
          <w:p w:rsidR="005C0F4A" w:rsidRDefault="00DB0FF7">
            <w:pPr>
              <w:adjustRightInd w:val="0"/>
              <w:snapToGrid w:val="0"/>
              <w:jc w:val="left"/>
              <w:rPr>
                <w:rFonts w:ascii="仿宋" w:eastAsia="仿宋" w:hAnsi="仿宋"/>
                <w:color w:val="000000"/>
                <w:sz w:val="24"/>
              </w:rPr>
            </w:pPr>
            <w:r>
              <w:rPr>
                <w:rFonts w:ascii="仿宋" w:eastAsia="仿宋" w:hAnsi="仿宋" w:cs="Arial"/>
                <w:color w:val="000000"/>
                <w:sz w:val="24"/>
              </w:rPr>
              <w:t>射频放大器</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固态前放</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射频发射功率</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w:t>
            </w:r>
            <w:r>
              <w:rPr>
                <w:rFonts w:ascii="仿宋" w:eastAsia="仿宋" w:hAnsi="仿宋" w:cs="Arial"/>
                <w:color w:val="000000"/>
                <w:sz w:val="24"/>
              </w:rPr>
              <w:t xml:space="preserve">kW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4.4</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射频发射带宽</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w:t>
            </w:r>
            <w:r>
              <w:rPr>
                <w:rFonts w:ascii="仿宋" w:eastAsia="仿宋" w:hAnsi="仿宋" w:hint="eastAsia"/>
                <w:bCs/>
                <w:color w:val="000000"/>
                <w:sz w:val="24"/>
              </w:rPr>
              <w:t>5</w:t>
            </w:r>
            <w:r>
              <w:rPr>
                <w:rFonts w:ascii="仿宋" w:eastAsia="仿宋" w:hAnsi="仿宋"/>
                <w:bCs/>
                <w:color w:val="000000"/>
                <w:sz w:val="24"/>
              </w:rPr>
              <w:t>00kHz</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4.5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相控阵射频同时并行终端传输通道数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独立</w:t>
            </w:r>
            <w:r>
              <w:rPr>
                <w:rFonts w:ascii="仿宋" w:eastAsia="仿宋" w:hAnsi="仿宋" w:cs="Arial"/>
                <w:color w:val="000000"/>
                <w:sz w:val="24"/>
              </w:rPr>
              <w:t>射频通道</w:t>
            </w:r>
            <w:r>
              <w:rPr>
                <w:rFonts w:ascii="仿宋" w:eastAsia="仿宋" w:hAnsi="仿宋" w:cs="Arial" w:hint="eastAsia"/>
                <w:color w:val="000000"/>
                <w:sz w:val="24"/>
              </w:rPr>
              <w:t>数</w:t>
            </w:r>
            <w:r>
              <w:rPr>
                <w:rFonts w:ascii="仿宋" w:eastAsia="仿宋" w:hAnsi="仿宋" w:cs="Arial"/>
                <w:color w:val="000000"/>
                <w:sz w:val="24"/>
              </w:rPr>
              <w:t>≥</w:t>
            </w:r>
            <w:r>
              <w:rPr>
                <w:rFonts w:ascii="仿宋" w:eastAsia="仿宋" w:hAnsi="仿宋" w:cs="Arial" w:hint="eastAsia"/>
                <w:color w:val="000000"/>
                <w:sz w:val="24"/>
              </w:rPr>
              <w:t>48</w:t>
            </w:r>
            <w:r>
              <w:rPr>
                <w:rFonts w:ascii="仿宋" w:eastAsia="仿宋" w:hAnsi="仿宋" w:cs="Arial"/>
                <w:color w:val="000000"/>
                <w:sz w:val="24"/>
              </w:rPr>
              <w:t>个</w:t>
            </w:r>
            <w:r>
              <w:rPr>
                <w:rFonts w:ascii="仿宋" w:eastAsia="仿宋" w:hAnsi="仿宋" w:cs="Arial" w:hint="eastAsia"/>
                <w:color w:val="000000"/>
                <w:sz w:val="24"/>
              </w:rPr>
              <w:t>，不可以用最大通道数代替，也不可以用无限通道解释</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射频线圈扫描自动调谐技术</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663"/>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5.射频接收线圈</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5.1</w:t>
            </w:r>
          </w:p>
        </w:tc>
        <w:tc>
          <w:tcPr>
            <w:tcW w:w="3397"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需提供以下线圈：</w:t>
            </w:r>
          </w:p>
        </w:tc>
        <w:tc>
          <w:tcPr>
            <w:tcW w:w="2842" w:type="dxa"/>
            <w:vAlign w:val="center"/>
          </w:tcPr>
          <w:p w:rsidR="005C0F4A" w:rsidRDefault="00DB0FF7">
            <w:pPr>
              <w:rPr>
                <w:rFonts w:ascii="仿宋" w:eastAsia="仿宋" w:hAnsi="仿宋"/>
                <w:color w:val="000000"/>
                <w:sz w:val="24"/>
              </w:rPr>
            </w:pPr>
            <w:r>
              <w:rPr>
                <w:rFonts w:ascii="仿宋" w:eastAsia="仿宋" w:hAnsi="仿宋"/>
                <w:color w:val="000000"/>
                <w:sz w:val="24"/>
              </w:rPr>
              <w:t>各线圈均需支持并行采集功能并兼容EPI序列</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5</w:t>
            </w:r>
            <w:r>
              <w:rPr>
                <w:rFonts w:ascii="仿宋" w:eastAsia="仿宋" w:hAnsi="仿宋" w:cs="Arial"/>
                <w:color w:val="000000"/>
                <w:sz w:val="24"/>
              </w:rPr>
              <w:t>.1.1</w:t>
            </w:r>
          </w:p>
        </w:tc>
        <w:tc>
          <w:tcPr>
            <w:tcW w:w="3397" w:type="dxa"/>
            <w:vAlign w:val="center"/>
          </w:tcPr>
          <w:p w:rsidR="005C0F4A" w:rsidRDefault="00DB0FF7">
            <w:pPr>
              <w:rPr>
                <w:rFonts w:ascii="仿宋" w:eastAsia="仿宋" w:hAnsi="仿宋"/>
                <w:color w:val="000000"/>
                <w:sz w:val="24"/>
              </w:rPr>
            </w:pPr>
            <w:r>
              <w:rPr>
                <w:rFonts w:ascii="仿宋" w:eastAsia="仿宋" w:hAnsi="仿宋"/>
                <w:color w:val="000000"/>
                <w:sz w:val="24"/>
              </w:rPr>
              <w:t>头颈联合相控阵线圈</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w:t>
            </w:r>
            <w:r>
              <w:rPr>
                <w:rFonts w:ascii="仿宋" w:eastAsia="仿宋" w:hAnsi="仿宋" w:hint="eastAsia"/>
                <w:color w:val="000000"/>
                <w:sz w:val="24"/>
              </w:rPr>
              <w:t>组合使用最大FOV中的最大单元数</w:t>
            </w:r>
            <w:r>
              <w:rPr>
                <w:rFonts w:ascii="仿宋" w:eastAsia="仿宋" w:hAnsi="仿宋"/>
                <w:color w:val="000000"/>
                <w:sz w:val="24"/>
              </w:rPr>
              <w:t>≥23</w:t>
            </w:r>
            <w:r>
              <w:rPr>
                <w:rFonts w:ascii="仿宋" w:eastAsia="仿宋" w:hAnsi="仿宋" w:hint="eastAsia"/>
                <w:color w:val="000000"/>
                <w:sz w:val="24"/>
              </w:rPr>
              <w:t>个</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5</w:t>
            </w:r>
            <w:r>
              <w:rPr>
                <w:rFonts w:ascii="仿宋" w:eastAsia="仿宋" w:hAnsi="仿宋" w:cs="Arial"/>
                <w:color w:val="000000"/>
                <w:sz w:val="24"/>
              </w:rPr>
              <w:t>.1.2</w:t>
            </w:r>
          </w:p>
        </w:tc>
        <w:tc>
          <w:tcPr>
            <w:tcW w:w="3397" w:type="dxa"/>
            <w:vAlign w:val="center"/>
          </w:tcPr>
          <w:p w:rsidR="005C0F4A" w:rsidRDefault="00DB0FF7">
            <w:pPr>
              <w:rPr>
                <w:rFonts w:ascii="仿宋" w:eastAsia="仿宋" w:hAnsi="仿宋"/>
                <w:color w:val="000000"/>
                <w:sz w:val="24"/>
              </w:rPr>
            </w:pPr>
            <w:r>
              <w:rPr>
                <w:rFonts w:ascii="仿宋" w:eastAsia="仿宋" w:hAnsi="仿宋"/>
                <w:color w:val="000000"/>
                <w:sz w:val="24"/>
              </w:rPr>
              <w:t>腹部相控阵体表线圈</w:t>
            </w:r>
            <w:r>
              <w:rPr>
                <w:rFonts w:ascii="仿宋" w:eastAsia="仿宋" w:hAnsi="仿宋" w:hint="eastAsia"/>
                <w:color w:val="000000"/>
                <w:sz w:val="24"/>
              </w:rPr>
              <w:t>，请按照各品牌产品该线圈真实情况选择提供以下其中之一种，</w:t>
            </w:r>
          </w:p>
          <w:p w:rsidR="005C0F4A" w:rsidRDefault="00DB0FF7">
            <w:pPr>
              <w:numPr>
                <w:ilvl w:val="0"/>
                <w:numId w:val="4"/>
              </w:numPr>
              <w:rPr>
                <w:rFonts w:ascii="仿宋" w:eastAsia="仿宋" w:hAnsi="仿宋"/>
                <w:color w:val="000000"/>
                <w:sz w:val="24"/>
              </w:rPr>
            </w:pPr>
            <w:r>
              <w:rPr>
                <w:rFonts w:ascii="仿宋" w:eastAsia="仿宋" w:hAnsi="仿宋" w:hint="eastAsia"/>
                <w:color w:val="000000"/>
                <w:sz w:val="24"/>
              </w:rPr>
              <w:t>若有效物理覆盖FOV范围必须</w:t>
            </w:r>
            <w:r>
              <w:rPr>
                <w:rFonts w:ascii="仿宋" w:eastAsia="仿宋" w:hAnsi="仿宋"/>
                <w:color w:val="000000"/>
                <w:sz w:val="24"/>
              </w:rPr>
              <w:t>≥45</w:t>
            </w:r>
            <w:r>
              <w:rPr>
                <w:rFonts w:ascii="仿宋" w:eastAsia="仿宋" w:hAnsi="仿宋" w:hint="eastAsia"/>
                <w:color w:val="000000"/>
                <w:sz w:val="24"/>
              </w:rPr>
              <w:t>cm，则提供1片腹部线圈，</w:t>
            </w:r>
          </w:p>
          <w:p w:rsidR="005C0F4A" w:rsidRDefault="00DB0FF7">
            <w:pPr>
              <w:numPr>
                <w:ilvl w:val="0"/>
                <w:numId w:val="4"/>
              </w:numPr>
              <w:rPr>
                <w:rFonts w:ascii="仿宋" w:eastAsia="仿宋" w:hAnsi="仿宋"/>
                <w:color w:val="000000"/>
                <w:sz w:val="24"/>
              </w:rPr>
            </w:pPr>
            <w:r>
              <w:rPr>
                <w:rFonts w:ascii="仿宋" w:eastAsia="仿宋" w:hAnsi="仿宋" w:hint="eastAsia"/>
                <w:color w:val="000000"/>
                <w:sz w:val="24"/>
              </w:rPr>
              <w:t>若有效物理覆盖FOV范围必须</w:t>
            </w:r>
            <w:r>
              <w:rPr>
                <w:rFonts w:ascii="仿宋" w:eastAsia="仿宋" w:hAnsi="仿宋" w:cs="Arial"/>
                <w:color w:val="000000"/>
                <w:sz w:val="24"/>
              </w:rPr>
              <w:t>≤</w:t>
            </w:r>
            <w:r>
              <w:rPr>
                <w:rFonts w:ascii="仿宋" w:eastAsia="仿宋" w:hAnsi="仿宋"/>
                <w:color w:val="000000"/>
                <w:sz w:val="24"/>
              </w:rPr>
              <w:t>45</w:t>
            </w:r>
            <w:r>
              <w:rPr>
                <w:rFonts w:ascii="仿宋" w:eastAsia="仿宋" w:hAnsi="仿宋" w:hint="eastAsia"/>
                <w:color w:val="000000"/>
                <w:sz w:val="24"/>
              </w:rPr>
              <w:t>cm，则必须提供2片腹部线圈。</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w:t>
            </w:r>
            <w:r>
              <w:rPr>
                <w:rFonts w:ascii="仿宋" w:eastAsia="仿宋" w:hAnsi="仿宋" w:hint="eastAsia"/>
                <w:color w:val="000000"/>
                <w:sz w:val="24"/>
              </w:rPr>
              <w:t>组合使用最大FOV中的最大单元数</w:t>
            </w:r>
            <w:r>
              <w:rPr>
                <w:rFonts w:ascii="仿宋" w:eastAsia="仿宋" w:hAnsi="仿宋"/>
                <w:color w:val="000000"/>
                <w:sz w:val="24"/>
              </w:rPr>
              <w:t>≥22</w:t>
            </w:r>
            <w:r>
              <w:rPr>
                <w:rFonts w:ascii="仿宋" w:eastAsia="仿宋" w:hAnsi="仿宋" w:hint="eastAsia"/>
                <w:color w:val="000000"/>
                <w:sz w:val="24"/>
              </w:rPr>
              <w:t>通道</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lastRenderedPageBreak/>
              <w:t>*</w:t>
            </w:r>
            <w:r>
              <w:rPr>
                <w:rFonts w:ascii="仿宋" w:eastAsia="仿宋" w:hAnsi="仿宋" w:cs="Arial" w:hint="eastAsia"/>
                <w:color w:val="000000"/>
                <w:sz w:val="24"/>
              </w:rPr>
              <w:t>5</w:t>
            </w:r>
            <w:r>
              <w:rPr>
                <w:rFonts w:ascii="仿宋" w:eastAsia="仿宋" w:hAnsi="仿宋" w:cs="Arial"/>
                <w:color w:val="000000"/>
                <w:sz w:val="24"/>
              </w:rPr>
              <w:t>.1.3</w:t>
            </w:r>
          </w:p>
        </w:tc>
        <w:tc>
          <w:tcPr>
            <w:tcW w:w="3397" w:type="dxa"/>
            <w:vAlign w:val="center"/>
          </w:tcPr>
          <w:p w:rsidR="005C0F4A" w:rsidRDefault="00DB0FF7">
            <w:pPr>
              <w:rPr>
                <w:rFonts w:ascii="仿宋" w:eastAsia="仿宋" w:hAnsi="仿宋"/>
                <w:color w:val="000000"/>
                <w:sz w:val="24"/>
              </w:rPr>
            </w:pPr>
            <w:r>
              <w:rPr>
                <w:rFonts w:ascii="仿宋" w:eastAsia="仿宋" w:hAnsi="仿宋" w:cs="Arial"/>
                <w:color w:val="000000"/>
                <w:sz w:val="24"/>
              </w:rPr>
              <w:t>全</w:t>
            </w:r>
            <w:r>
              <w:rPr>
                <w:rFonts w:ascii="仿宋" w:eastAsia="仿宋" w:hAnsi="仿宋" w:cs="Arial" w:hint="eastAsia"/>
                <w:color w:val="000000"/>
                <w:sz w:val="24"/>
              </w:rPr>
              <w:t>脊柱相控阵</w:t>
            </w:r>
            <w:r>
              <w:rPr>
                <w:rFonts w:ascii="仿宋" w:eastAsia="仿宋" w:hAnsi="仿宋" w:cs="Arial"/>
                <w:color w:val="000000"/>
                <w:sz w:val="24"/>
              </w:rPr>
              <w:t>线圈</w:t>
            </w:r>
            <w:r>
              <w:rPr>
                <w:rFonts w:ascii="仿宋" w:eastAsia="仿宋" w:hAnsi="仿宋" w:cs="Arial" w:hint="eastAsia"/>
                <w:color w:val="000000"/>
                <w:sz w:val="24"/>
              </w:rPr>
              <w:t>，必须一体化内置于床板内，无需医生技师搬运线圈，且该线圈物理长度必须达到</w:t>
            </w:r>
            <w:r>
              <w:rPr>
                <w:rFonts w:ascii="仿宋" w:eastAsia="仿宋" w:hAnsi="仿宋"/>
                <w:color w:val="000000"/>
                <w:sz w:val="24"/>
              </w:rPr>
              <w:t>≥90</w:t>
            </w:r>
            <w:r>
              <w:rPr>
                <w:rFonts w:ascii="仿宋" w:eastAsia="仿宋" w:hAnsi="仿宋" w:hint="eastAsia"/>
                <w:color w:val="000000"/>
                <w:sz w:val="24"/>
              </w:rPr>
              <w:t>cm以上，</w:t>
            </w:r>
          </w:p>
          <w:p w:rsidR="005C0F4A" w:rsidRDefault="00DB0FF7">
            <w:pPr>
              <w:rPr>
                <w:rFonts w:ascii="仿宋" w:eastAsia="仿宋" w:hAnsi="仿宋" w:cs="Arial"/>
                <w:color w:val="000000"/>
                <w:sz w:val="24"/>
              </w:rPr>
            </w:pPr>
            <w:r>
              <w:rPr>
                <w:rFonts w:ascii="仿宋" w:eastAsia="仿宋" w:hAnsi="仿宋" w:hint="eastAsia"/>
                <w:color w:val="000000"/>
                <w:sz w:val="24"/>
              </w:rPr>
              <w:t>因该线圈比较特殊，结构内置在床板内，需提供相关证明材料证明其物理真实长度。</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具备，≥24</w:t>
            </w:r>
            <w:r>
              <w:rPr>
                <w:rFonts w:ascii="仿宋" w:eastAsia="仿宋" w:hAnsi="仿宋" w:hint="eastAsia"/>
                <w:color w:val="000000"/>
                <w:sz w:val="24"/>
              </w:rPr>
              <w:t>单元或通道</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5</w:t>
            </w:r>
            <w:r>
              <w:rPr>
                <w:rFonts w:ascii="仿宋" w:eastAsia="仿宋" w:hAnsi="仿宋" w:cs="Arial"/>
                <w:color w:val="000000"/>
                <w:sz w:val="24"/>
              </w:rPr>
              <w:t>.1.4</w:t>
            </w:r>
          </w:p>
        </w:tc>
        <w:tc>
          <w:tcPr>
            <w:tcW w:w="3397"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原厂</w:t>
            </w:r>
            <w:r>
              <w:rPr>
                <w:rFonts w:ascii="仿宋" w:eastAsia="仿宋" w:hAnsi="仿宋"/>
                <w:color w:val="000000"/>
                <w:sz w:val="24"/>
              </w:rPr>
              <w:t>通用柔性线圈</w:t>
            </w:r>
          </w:p>
        </w:tc>
        <w:tc>
          <w:tcPr>
            <w:tcW w:w="2842"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具备，</w:t>
            </w:r>
            <w:r>
              <w:rPr>
                <w:rFonts w:ascii="仿宋" w:eastAsia="仿宋" w:hAnsi="仿宋"/>
                <w:color w:val="000000"/>
                <w:sz w:val="24"/>
              </w:rPr>
              <w:t>≥8</w:t>
            </w:r>
            <w:r>
              <w:rPr>
                <w:rFonts w:ascii="仿宋" w:eastAsia="仿宋" w:hAnsi="仿宋" w:hint="eastAsia"/>
                <w:color w:val="000000"/>
                <w:sz w:val="24"/>
              </w:rPr>
              <w:t>单元</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6. 计算机系统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主计算机CPU</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snapToGrid w:val="0"/>
                <w:color w:val="000000"/>
                <w:sz w:val="24"/>
                <w:lang w:val="de-DE"/>
              </w:rPr>
              <w:t>四</w:t>
            </w:r>
            <w:r>
              <w:rPr>
                <w:rFonts w:ascii="仿宋" w:eastAsia="仿宋" w:hAnsi="仿宋" w:cs="Arial"/>
                <w:snapToGrid w:val="0"/>
                <w:color w:val="000000"/>
                <w:sz w:val="24"/>
                <w:lang w:val="de-DE"/>
              </w:rPr>
              <w:t>核</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w:t>
            </w:r>
            <w:r>
              <w:rPr>
                <w:rFonts w:ascii="仿宋" w:eastAsia="仿宋" w:hAnsi="仿宋" w:cs="Arial" w:hint="eastAsia"/>
                <w:color w:val="000000"/>
                <w:sz w:val="24"/>
              </w:rPr>
              <w:t>PU</w:t>
            </w:r>
            <w:r>
              <w:rPr>
                <w:rFonts w:ascii="仿宋" w:eastAsia="仿宋" w:hAnsi="仿宋" w:cs="Arial"/>
                <w:color w:val="000000"/>
                <w:sz w:val="24"/>
              </w:rPr>
              <w:t>个数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个</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CPU位数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≥64位</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主频大小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0</w:t>
            </w:r>
            <w:r>
              <w:rPr>
                <w:rFonts w:ascii="仿宋" w:eastAsia="仿宋" w:hAnsi="仿宋" w:cs="Arial"/>
                <w:color w:val="000000"/>
                <w:sz w:val="24"/>
              </w:rPr>
              <w:t>GHz</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内存大小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32</w:t>
            </w:r>
            <w:r>
              <w:rPr>
                <w:rFonts w:ascii="仿宋" w:eastAsia="仿宋" w:hAnsi="仿宋" w:cs="Arial"/>
                <w:color w:val="000000"/>
                <w:sz w:val="24"/>
              </w:rPr>
              <w:t xml:space="preserve">GB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计算机显示器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≥24英寸彩色LCD</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显示器分辨率</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9</w:t>
            </w:r>
            <w:r>
              <w:rPr>
                <w:rFonts w:ascii="仿宋" w:eastAsia="仿宋" w:hAnsi="仿宋" w:cs="Arial"/>
                <w:color w:val="000000"/>
                <w:sz w:val="24"/>
              </w:rPr>
              <w:t>2</w:t>
            </w:r>
            <w:r>
              <w:rPr>
                <w:rFonts w:ascii="仿宋" w:eastAsia="仿宋" w:hAnsi="仿宋" w:cs="Arial" w:hint="eastAsia"/>
                <w:color w:val="000000"/>
                <w:sz w:val="24"/>
              </w:rPr>
              <w:t>0</w:t>
            </w:r>
            <w:r>
              <w:rPr>
                <w:rFonts w:ascii="仿宋" w:eastAsia="仿宋" w:hAnsi="仿宋" w:cs="Arial"/>
                <w:color w:val="000000"/>
                <w:sz w:val="24"/>
              </w:rPr>
              <w:t>×1</w:t>
            </w:r>
            <w:r>
              <w:rPr>
                <w:rFonts w:ascii="仿宋" w:eastAsia="仿宋" w:hAnsi="仿宋" w:cs="Arial" w:hint="eastAsia"/>
                <w:color w:val="000000"/>
                <w:sz w:val="24"/>
              </w:rPr>
              <w:t>200</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硬盘容量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1024GB</w:t>
            </w:r>
            <w:r>
              <w:rPr>
                <w:rFonts w:ascii="仿宋" w:eastAsia="仿宋" w:hAnsi="仿宋" w:cs="Arial"/>
                <w:color w:val="000000"/>
                <w:sz w:val="24"/>
              </w:rPr>
              <w:t xml:space="preserve">  </w:t>
            </w:r>
            <w:r>
              <w:rPr>
                <w:rFonts w:ascii="仿宋" w:eastAsia="仿宋" w:hAnsi="仿宋" w:cs="Arial"/>
                <w:b/>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数据存储形式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CD/DVD</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重建引擎主</w:t>
            </w:r>
            <w:r>
              <w:rPr>
                <w:rFonts w:ascii="仿宋" w:eastAsia="仿宋" w:hAnsi="仿宋" w:cs="Arial"/>
                <w:color w:val="000000"/>
                <w:sz w:val="24"/>
              </w:rPr>
              <w:t>频</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0</w:t>
            </w:r>
            <w:r>
              <w:rPr>
                <w:rFonts w:ascii="仿宋" w:eastAsia="仿宋" w:hAnsi="仿宋" w:cs="Arial"/>
                <w:color w:val="000000"/>
                <w:sz w:val="24"/>
              </w:rPr>
              <w:t>GHz</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w:t>
            </w:r>
            <w:r>
              <w:rPr>
                <w:rFonts w:ascii="仿宋" w:eastAsia="仿宋" w:hAnsi="仿宋" w:cs="Arial"/>
                <w:color w:val="000000"/>
                <w:sz w:val="24"/>
              </w:rPr>
              <w:t>内存</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60</w:t>
            </w:r>
            <w:r>
              <w:rPr>
                <w:rFonts w:ascii="仿宋" w:eastAsia="仿宋" w:hAnsi="仿宋" w:cs="Arial"/>
                <w:color w:val="000000"/>
                <w:sz w:val="24"/>
              </w:rPr>
              <w:t>GB</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重建引擎硬盘存储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w:t>
            </w:r>
            <w:r>
              <w:rPr>
                <w:rFonts w:ascii="仿宋" w:eastAsia="仿宋" w:hAnsi="仿宋" w:cs="Arial" w:hint="eastAsia"/>
                <w:color w:val="000000"/>
                <w:sz w:val="24"/>
              </w:rPr>
              <w:t>6</w:t>
            </w:r>
            <w:r>
              <w:rPr>
                <w:rFonts w:ascii="仿宋" w:eastAsia="仿宋" w:hAnsi="仿宋" w:cs="Arial"/>
                <w:color w:val="000000"/>
                <w:sz w:val="24"/>
              </w:rPr>
              <w:t xml:space="preserve">0GB  </w:t>
            </w:r>
            <w:r>
              <w:rPr>
                <w:rFonts w:ascii="仿宋" w:eastAsia="仿宋" w:hAnsi="仿宋" w:cs="Arial"/>
                <w:b/>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主机的</w:t>
            </w:r>
            <w:r>
              <w:rPr>
                <w:rFonts w:ascii="仿宋" w:eastAsia="仿宋" w:hAnsi="仿宋" w:cs="Arial"/>
                <w:color w:val="000000"/>
                <w:sz w:val="24"/>
              </w:rPr>
              <w:t>图像存储数</w:t>
            </w:r>
            <w:r>
              <w:rPr>
                <w:rFonts w:ascii="仿宋" w:eastAsia="仿宋" w:hAnsi="仿宋" w:cs="Arial" w:hint="eastAsia"/>
                <w:color w:val="000000"/>
                <w:sz w:val="24"/>
              </w:rPr>
              <w:t>量</w:t>
            </w:r>
            <w:r>
              <w:rPr>
                <w:rFonts w:ascii="仿宋" w:eastAsia="仿宋" w:hAnsi="仿宋" w:cs="Arial"/>
                <w:color w:val="000000"/>
                <w:sz w:val="24"/>
              </w:rPr>
              <w:t>(</w:t>
            </w:r>
            <w:r>
              <w:rPr>
                <w:rFonts w:ascii="仿宋" w:eastAsia="仿宋" w:hAnsi="仿宋" w:cs="Arial" w:hint="eastAsia"/>
                <w:color w:val="000000"/>
                <w:sz w:val="24"/>
              </w:rPr>
              <w:t>256</w:t>
            </w:r>
            <w:r>
              <w:rPr>
                <w:rFonts w:ascii="仿宋" w:eastAsia="仿宋" w:hAnsi="仿宋" w:cs="Arial"/>
                <w:color w:val="000000"/>
                <w:sz w:val="24"/>
              </w:rPr>
              <w:t>X</w:t>
            </w:r>
            <w:r>
              <w:rPr>
                <w:rFonts w:ascii="仿宋" w:eastAsia="仿宋" w:hAnsi="仿宋" w:cs="Arial" w:hint="eastAsia"/>
                <w:color w:val="000000"/>
                <w:sz w:val="24"/>
              </w:rPr>
              <w:t>256</w:t>
            </w:r>
            <w:r>
              <w:rPr>
                <w:rFonts w:ascii="仿宋" w:eastAsia="仿宋" w:hAnsi="仿宋" w:cs="Arial"/>
                <w:color w:val="000000"/>
                <w:sz w:val="24"/>
              </w:rPr>
              <w:t>)</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3，0</w:t>
            </w:r>
            <w:r>
              <w:rPr>
                <w:rFonts w:ascii="仿宋" w:eastAsia="仿宋" w:hAnsi="仿宋" w:cs="Arial"/>
                <w:color w:val="000000"/>
                <w:sz w:val="24"/>
              </w:rPr>
              <w:t>00</w:t>
            </w:r>
            <w:r>
              <w:rPr>
                <w:rFonts w:ascii="仿宋" w:eastAsia="仿宋" w:hAnsi="仿宋" w:cs="Arial" w:hint="eastAsia"/>
                <w:color w:val="000000"/>
                <w:sz w:val="24"/>
              </w:rPr>
              <w:t>，</w:t>
            </w:r>
            <w:r>
              <w:rPr>
                <w:rFonts w:ascii="仿宋" w:eastAsia="仿宋" w:hAnsi="仿宋" w:cs="Arial"/>
                <w:color w:val="000000"/>
                <w:sz w:val="24"/>
              </w:rPr>
              <w:t xml:space="preserve">000幅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重建引擎的</w:t>
            </w:r>
            <w:r>
              <w:rPr>
                <w:rFonts w:ascii="仿宋" w:eastAsia="仿宋" w:hAnsi="仿宋" w:cs="Arial"/>
                <w:color w:val="000000"/>
                <w:sz w:val="24"/>
              </w:rPr>
              <w:t>图像重建速度</w:t>
            </w:r>
          </w:p>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256</w:t>
            </w:r>
            <w:r>
              <w:rPr>
                <w:rFonts w:ascii="仿宋" w:eastAsia="仿宋" w:hAnsi="仿宋" w:cs="Arial"/>
                <w:color w:val="000000"/>
                <w:sz w:val="24"/>
              </w:rPr>
              <w:t>X</w:t>
            </w:r>
            <w:r>
              <w:rPr>
                <w:rFonts w:ascii="仿宋" w:eastAsia="仿宋" w:hAnsi="仿宋" w:cs="Arial" w:hint="eastAsia"/>
                <w:color w:val="000000"/>
                <w:sz w:val="24"/>
              </w:rPr>
              <w:t>256</w:t>
            </w:r>
            <w:r>
              <w:rPr>
                <w:rFonts w:ascii="仿宋" w:eastAsia="仿宋" w:hAnsi="仿宋" w:cs="Arial"/>
                <w:color w:val="000000"/>
                <w:sz w:val="24"/>
              </w:rPr>
              <w:t>, 100% FOV)</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3000</w:t>
            </w:r>
            <w:r>
              <w:rPr>
                <w:rFonts w:ascii="仿宋" w:eastAsia="仿宋" w:hAnsi="仿宋" w:cs="Arial"/>
                <w:color w:val="000000"/>
                <w:sz w:val="24"/>
              </w:rPr>
              <w:t>幅/秒</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0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超快速计算机处理技术</w:t>
            </w:r>
          </w:p>
          <w:p w:rsidR="005C0F4A" w:rsidRDefault="00DB0FF7">
            <w:pPr>
              <w:rPr>
                <w:rFonts w:ascii="仿宋" w:eastAsia="仿宋" w:hAnsi="仿宋" w:cs="Arial"/>
                <w:color w:val="000000"/>
                <w:sz w:val="24"/>
              </w:rPr>
            </w:pPr>
            <w:r>
              <w:rPr>
                <w:rFonts w:ascii="仿宋" w:eastAsia="仿宋" w:hAnsi="仿宋" w:cs="Arial"/>
                <w:color w:val="000000"/>
                <w:sz w:val="24"/>
              </w:rPr>
              <w:t>同步扫描重建功能（扫描,采集,重建时可同时进行阅片,后处理,照相和存盘功能）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DICOM3.0接口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7. 系统后处理功能</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3D后处理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MPR后处理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7.3</w:t>
            </w:r>
          </w:p>
        </w:tc>
        <w:tc>
          <w:tcPr>
            <w:tcW w:w="3397" w:type="dxa"/>
            <w:vAlign w:val="center"/>
          </w:tcPr>
          <w:p w:rsidR="005C0F4A" w:rsidRDefault="00DB0FF7">
            <w:pPr>
              <w:jc w:val="left"/>
              <w:rPr>
                <w:rFonts w:ascii="仿宋" w:eastAsia="仿宋" w:hAnsi="仿宋"/>
                <w:snapToGrid w:val="0"/>
                <w:color w:val="000000"/>
                <w:sz w:val="24"/>
              </w:rPr>
            </w:pPr>
            <w:r>
              <w:rPr>
                <w:rFonts w:ascii="仿宋" w:eastAsia="仿宋" w:hAnsi="仿宋" w:cs="Arial"/>
                <w:color w:val="000000"/>
                <w:sz w:val="24"/>
              </w:rPr>
              <w:t>SSD后处理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MIP后处理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7.5</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图像回放软件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7.6</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图像评价软件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7.7</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实时互动重建</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7.8</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t-test定量分析</w:t>
            </w:r>
          </w:p>
        </w:tc>
        <w:tc>
          <w:tcPr>
            <w:tcW w:w="2842" w:type="dxa"/>
            <w:vAlign w:val="center"/>
          </w:tcPr>
          <w:p w:rsidR="005C0F4A" w:rsidRDefault="00DB0FF7">
            <w:pPr>
              <w:ind w:rightChars="-728" w:right="-1529"/>
              <w:jc w:val="left"/>
              <w:rPr>
                <w:rFonts w:ascii="仿宋" w:eastAsia="仿宋" w:hAnsi="仿宋" w:cs="Arial"/>
                <w:snapToGrid w:val="0"/>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ADC-map</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T1，T2值计算</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7.11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时间信号曲线</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7.12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图像减影、叠加</w:t>
            </w:r>
          </w:p>
        </w:tc>
        <w:tc>
          <w:tcPr>
            <w:tcW w:w="2842" w:type="dxa"/>
            <w:vAlign w:val="center"/>
          </w:tcPr>
          <w:p w:rsidR="005C0F4A" w:rsidRDefault="00DB0FF7">
            <w:pPr>
              <w:ind w:rightChars="-728" w:right="-1529"/>
              <w:jc w:val="left"/>
              <w:rPr>
                <w:rFonts w:ascii="仿宋" w:eastAsia="仿宋" w:hAnsi="仿宋" w:cs="Arial"/>
                <w:snapToGrid w:val="0"/>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8. 检查环境</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扫描床最大承重</w:t>
            </w:r>
          </w:p>
          <w:p w:rsidR="005C0F4A" w:rsidRDefault="00DB0FF7">
            <w:pPr>
              <w:jc w:val="left"/>
              <w:rPr>
                <w:rFonts w:ascii="仿宋" w:eastAsia="仿宋" w:hAnsi="仿宋" w:cs="Arial"/>
                <w:color w:val="000000"/>
                <w:sz w:val="24"/>
              </w:rPr>
            </w:pPr>
            <w:r>
              <w:rPr>
                <w:rFonts w:ascii="仿宋" w:eastAsia="仿宋" w:hAnsi="仿宋" w:cs="Arial"/>
                <w:color w:val="000000"/>
                <w:sz w:val="24"/>
              </w:rPr>
              <w:t>（垂直运动状态下）</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49</w:t>
            </w:r>
            <w:r>
              <w:rPr>
                <w:rFonts w:ascii="仿宋" w:eastAsia="仿宋" w:hAnsi="仿宋" w:cs="Arial"/>
                <w:color w:val="000000"/>
                <w:sz w:val="24"/>
              </w:rPr>
              <w:t>Kg</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扫描床移动精度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mm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8.3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床旁控制系统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双侧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8.</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最低床位</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49.6</w:t>
            </w:r>
            <w:r>
              <w:rPr>
                <w:rFonts w:ascii="仿宋" w:eastAsia="仿宋" w:hAnsi="仿宋" w:cs="Arial"/>
                <w:color w:val="000000"/>
                <w:sz w:val="24"/>
              </w:rPr>
              <w:t>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检查床最大床速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≥9cm/s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6</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检查床</w:t>
            </w:r>
            <w:r>
              <w:rPr>
                <w:rFonts w:ascii="仿宋" w:eastAsia="仿宋" w:hAnsi="仿宋"/>
                <w:bCs/>
                <w:color w:val="000000"/>
                <w:sz w:val="24"/>
              </w:rPr>
              <w:t>最大水平移动范围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40</w:t>
            </w:r>
            <w:r>
              <w:rPr>
                <w:rFonts w:ascii="仿宋" w:eastAsia="仿宋" w:hAnsi="仿宋" w:cs="Arial"/>
                <w:color w:val="000000"/>
                <w:sz w:val="24"/>
              </w:rPr>
              <w:t>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自动步进扫描床 </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生理信号显示</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9</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紧急制动系统</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r>
              <w:rPr>
                <w:rFonts w:ascii="仿宋" w:eastAsia="仿宋" w:hAnsi="仿宋" w:cs="Arial" w:hint="eastAsia"/>
                <w:color w:val="000000"/>
                <w:sz w:val="24"/>
              </w:rPr>
              <w:t>0</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VCG心电门控</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r>
              <w:rPr>
                <w:rFonts w:ascii="仿宋" w:eastAsia="仿宋" w:hAnsi="仿宋" w:cs="Arial" w:hint="eastAsia"/>
                <w:color w:val="000000"/>
                <w:sz w:val="24"/>
              </w:rPr>
              <w:t>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呼吸门控</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8.12</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流程优化技术</w:t>
            </w:r>
          </w:p>
        </w:tc>
        <w:tc>
          <w:tcPr>
            <w:tcW w:w="2842"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头部流程优化技术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8.12.2</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腹部流程优化技术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8.12.3</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脊柱</w:t>
            </w:r>
            <w:r>
              <w:rPr>
                <w:rFonts w:ascii="仿宋" w:eastAsia="仿宋" w:hAnsi="仿宋" w:cs="Arial"/>
                <w:color w:val="000000"/>
                <w:sz w:val="24"/>
              </w:rPr>
              <w:t>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8.12.4</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智能一键后处理技术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9. 后处理接口</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软件控制照相</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激光相机接口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远程维修遥控</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39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发送/接收</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9.5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查询/检索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6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基本打印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w:t>
            </w:r>
            <w:r>
              <w:rPr>
                <w:rFonts w:ascii="仿宋" w:eastAsia="仿宋" w:hAnsi="仿宋" w:cs="Arial" w:hint="eastAsia"/>
                <w:color w:val="000000"/>
                <w:sz w:val="24"/>
              </w:rPr>
              <w:t>7</w:t>
            </w:r>
          </w:p>
        </w:tc>
        <w:tc>
          <w:tcPr>
            <w:tcW w:w="3397" w:type="dxa"/>
            <w:vAlign w:val="center"/>
          </w:tcPr>
          <w:p w:rsidR="005C0F4A" w:rsidRDefault="00DB0FF7">
            <w:pPr>
              <w:adjustRightInd w:val="0"/>
              <w:snapToGrid w:val="0"/>
              <w:jc w:val="left"/>
              <w:rPr>
                <w:rFonts w:ascii="仿宋" w:eastAsia="仿宋" w:hAnsi="仿宋" w:cs="Arial"/>
                <w:color w:val="000000"/>
                <w:sz w:val="24"/>
                <w:lang w:val="de-DE"/>
              </w:rPr>
            </w:pPr>
            <w:r>
              <w:rPr>
                <w:rFonts w:ascii="仿宋" w:eastAsia="仿宋" w:hAnsi="仿宋" w:cs="Arial"/>
                <w:color w:val="000000"/>
                <w:sz w:val="24"/>
                <w:lang w:val="de-DE"/>
              </w:rPr>
              <w:t>图像传输</w:t>
            </w:r>
            <w:r>
              <w:rPr>
                <w:rFonts w:ascii="仿宋" w:eastAsia="仿宋" w:hAnsi="仿宋" w:cs="Arial" w:hint="eastAsia"/>
                <w:color w:val="000000"/>
                <w:sz w:val="24"/>
                <w:lang w:val="de-DE"/>
              </w:rPr>
              <w:t>速度</w:t>
            </w:r>
          </w:p>
        </w:tc>
        <w:tc>
          <w:tcPr>
            <w:tcW w:w="2842" w:type="dxa"/>
            <w:vAlign w:val="center"/>
          </w:tcPr>
          <w:p w:rsidR="005C0F4A" w:rsidRDefault="00DB0FF7">
            <w:pPr>
              <w:adjustRightInd w:val="0"/>
              <w:snapToGrid w:val="0"/>
              <w:jc w:val="left"/>
              <w:rPr>
                <w:rFonts w:ascii="仿宋" w:eastAsia="仿宋" w:hAnsi="仿宋" w:cs="Arial"/>
                <w:color w:val="000000"/>
                <w:sz w:val="24"/>
                <w:lang w:val="de-DE"/>
              </w:rPr>
            </w:pPr>
            <w:r>
              <w:rPr>
                <w:rFonts w:ascii="仿宋" w:eastAsia="仿宋" w:hAnsi="仿宋" w:cs="Arial"/>
                <w:color w:val="000000"/>
                <w:sz w:val="24"/>
                <w:lang w:val="de-DE"/>
              </w:rPr>
              <w:t>1</w:t>
            </w:r>
            <w:r>
              <w:rPr>
                <w:rFonts w:ascii="仿宋" w:eastAsia="仿宋" w:hAnsi="仿宋" w:cs="Arial" w:hint="eastAsia"/>
                <w:color w:val="000000"/>
                <w:sz w:val="24"/>
                <w:lang w:val="de-DE"/>
              </w:rPr>
              <w:t>GB/</w:t>
            </w:r>
            <w:r>
              <w:rPr>
                <w:rFonts w:ascii="仿宋" w:eastAsia="仿宋" w:hAnsi="仿宋" w:cs="Arial"/>
                <w:color w:val="000000"/>
                <w:sz w:val="24"/>
                <w:lang w:val="de-DE"/>
              </w:rPr>
              <w:t>秒</w:t>
            </w:r>
          </w:p>
        </w:tc>
        <w:tc>
          <w:tcPr>
            <w:tcW w:w="1589" w:type="dxa"/>
            <w:vAlign w:val="center"/>
          </w:tcPr>
          <w:p w:rsidR="005C0F4A" w:rsidRDefault="005C0F4A">
            <w:pPr>
              <w:adjustRightInd w:val="0"/>
              <w:snapToGrid w:val="0"/>
              <w:jc w:val="left"/>
              <w:rPr>
                <w:rFonts w:ascii="仿宋" w:eastAsia="仿宋" w:hAnsi="仿宋" w:cs="Arial"/>
                <w:color w:val="000000"/>
                <w:sz w:val="24"/>
                <w:lang w:val="de-DE"/>
              </w:rPr>
            </w:pPr>
          </w:p>
        </w:tc>
      </w:tr>
      <w:tr w:rsidR="005C0F4A">
        <w:trPr>
          <w:trHeight w:val="522"/>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10. 扫描参数</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最小二维层厚</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≤0.1mm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最小三维层厚</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≤0.05mm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最大采集矩阵</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≥1024×1024</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10.4</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弥散加权B值</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10</w:t>
            </w:r>
            <w:r>
              <w:rPr>
                <w:rFonts w:ascii="仿宋" w:eastAsia="仿宋" w:hAnsi="仿宋" w:cs="Arial"/>
                <w:color w:val="000000"/>
                <w:sz w:val="24"/>
                <w:lang w:val="de-DE"/>
              </w:rPr>
              <w:t xml:space="preserve">000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87"/>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10.5</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最短TR</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128</w:t>
            </w:r>
            <w:r>
              <w:rPr>
                <w:rFonts w:ascii="仿宋" w:eastAsia="仿宋" w:hAnsi="仿宋" w:cs="Arial"/>
                <w:color w:val="000000"/>
                <w:sz w:val="24"/>
                <w:lang w:val="de-DE"/>
              </w:rPr>
              <w:t>x</w:t>
            </w:r>
            <w:r>
              <w:rPr>
                <w:rFonts w:ascii="仿宋" w:eastAsia="仿宋" w:hAnsi="仿宋" w:cs="Arial" w:hint="eastAsia"/>
                <w:color w:val="000000"/>
                <w:sz w:val="24"/>
                <w:lang w:val="de-DE"/>
              </w:rPr>
              <w:t>128</w:t>
            </w:r>
            <w:r>
              <w:rPr>
                <w:rFonts w:ascii="仿宋" w:eastAsia="仿宋" w:hAnsi="仿宋" w:cs="Arial"/>
                <w:color w:val="000000"/>
                <w:sz w:val="24"/>
                <w:lang w:val="de-DE"/>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5</w:t>
            </w:r>
            <w:r>
              <w:rPr>
                <w:rFonts w:ascii="仿宋" w:eastAsia="仿宋" w:hAnsi="仿宋" w:cs="Arial"/>
                <w:color w:val="000000"/>
                <w:sz w:val="24"/>
              </w:rPr>
              <w:t>.2</w:t>
            </w:r>
            <w:r>
              <w:rPr>
                <w:rFonts w:ascii="仿宋" w:eastAsia="仿宋" w:hAnsi="仿宋" w:cs="Arial"/>
                <w:color w:val="000000"/>
                <w:sz w:val="24"/>
                <w:lang w:val="de-DE"/>
              </w:rPr>
              <w:t>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99"/>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10.6</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 xml:space="preserve">最短TE </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128</w:t>
            </w:r>
            <w:r>
              <w:rPr>
                <w:rFonts w:ascii="仿宋" w:eastAsia="仿宋" w:hAnsi="仿宋" w:cs="Arial"/>
                <w:color w:val="000000"/>
                <w:sz w:val="24"/>
                <w:lang w:val="de-DE"/>
              </w:rPr>
              <w:t>x</w:t>
            </w:r>
            <w:r>
              <w:rPr>
                <w:rFonts w:ascii="仿宋" w:eastAsia="仿宋" w:hAnsi="仿宋" w:cs="Arial" w:hint="eastAsia"/>
                <w:color w:val="000000"/>
                <w:sz w:val="24"/>
                <w:lang w:val="de-DE"/>
              </w:rPr>
              <w:t>128</w:t>
            </w:r>
            <w:r>
              <w:rPr>
                <w:rFonts w:ascii="仿宋" w:eastAsia="仿宋" w:hAnsi="仿宋" w:cs="Arial"/>
                <w:color w:val="000000"/>
                <w:sz w:val="24"/>
                <w:lang w:val="de-DE"/>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w:t>
            </w:r>
            <w:r>
              <w:rPr>
                <w:rFonts w:ascii="仿宋" w:eastAsia="仿宋" w:hAnsi="仿宋" w:cs="Arial"/>
                <w:color w:val="000000"/>
                <w:sz w:val="24"/>
                <w:lang w:val="de-DE"/>
              </w:rPr>
              <w:t xml:space="preserve">.31 ms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23"/>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10.7</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最短TR</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(256x256)</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color w:val="000000"/>
                <w:sz w:val="24"/>
                <w:lang w:val="de-DE"/>
              </w:rPr>
              <w:t>6 .2ms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3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10.8</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 xml:space="preserve">最短TE </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(256x256)</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w:t>
            </w:r>
            <w:r>
              <w:rPr>
                <w:rFonts w:ascii="仿宋" w:eastAsia="仿宋" w:hAnsi="仿宋" w:cs="Arial"/>
                <w:color w:val="000000"/>
                <w:sz w:val="24"/>
                <w:lang w:val="de-DE"/>
              </w:rPr>
              <w:t>.83ms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最大扫描视野</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cm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最小扫描视野</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≤5</w:t>
            </w:r>
            <w:r>
              <w:rPr>
                <w:rFonts w:ascii="仿宋" w:eastAsia="仿宋" w:hAnsi="仿宋" w:cs="Arial" w:hint="eastAsia"/>
                <w:color w:val="000000"/>
                <w:sz w:val="24"/>
              </w:rPr>
              <w:t>mm</w:t>
            </w:r>
            <w:r>
              <w:rPr>
                <w:rFonts w:ascii="仿宋" w:eastAsia="仿宋" w:hAnsi="仿宋" w:cs="Arial"/>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3"/>
          <w:jc w:val="center"/>
        </w:trPr>
        <w:tc>
          <w:tcPr>
            <w:tcW w:w="1426" w:type="dxa"/>
            <w:gridSpan w:val="2"/>
            <w:vAlign w:val="center"/>
          </w:tcPr>
          <w:p w:rsidR="005C0F4A" w:rsidRDefault="00DB0FF7">
            <w:pPr>
              <w:rPr>
                <w:rFonts w:ascii="仿宋" w:eastAsia="仿宋" w:hAnsi="仿宋" w:cs="Arial"/>
                <w:b/>
                <w:color w:val="000000"/>
                <w:sz w:val="24"/>
              </w:rPr>
            </w:pPr>
            <w:r>
              <w:rPr>
                <w:rFonts w:ascii="仿宋" w:eastAsia="仿宋" w:hAnsi="仿宋"/>
                <w:color w:val="000000"/>
                <w:sz w:val="24"/>
              </w:rPr>
              <w:t>10.11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FSE最大回波链长度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≥470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1"/>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11. 扫描序列</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自旋回波(SE)</w:t>
            </w:r>
          </w:p>
        </w:tc>
        <w:tc>
          <w:tcPr>
            <w:tcW w:w="2842" w:type="dxa"/>
            <w:vAlign w:val="center"/>
          </w:tcPr>
          <w:p w:rsidR="005C0F4A" w:rsidRDefault="005C0F4A">
            <w:pPr>
              <w:jc w:val="left"/>
              <w:rPr>
                <w:rFonts w:ascii="仿宋" w:eastAsia="仿宋" w:hAnsi="仿宋"/>
                <w:color w:val="000000"/>
                <w:sz w:val="24"/>
              </w:rPr>
            </w:pP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 FSE</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FSE回波分享</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三维FSE序列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单次激发FSE</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脂肪抑制序列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频率脂肪抑制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水抑制序列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反转恢复（IR）</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常规IR序列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07"/>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lastRenderedPageBreak/>
              <w:t>11.</w:t>
            </w:r>
            <w:r>
              <w:rPr>
                <w:rFonts w:ascii="仿宋" w:eastAsia="仿宋" w:hAnsi="仿宋" w:cs="Arial" w:hint="eastAsia"/>
                <w:color w:val="000000"/>
                <w:sz w:val="24"/>
              </w:rPr>
              <w:t>2</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快速IR 序列 (水/脂抑制技术)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水抑制( FLAIR)</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单次激发快速反转恢复序列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3"/>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梯度回波(GRE) </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501"/>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多层面梯度回波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3D梯度回波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亚秒T1加权(2D/3D)</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09"/>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亚秒T2加权(2D/3D)</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88"/>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去除剩余磁化梯度回波技术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98"/>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利用剩余磁化梯度回波技术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9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重T2 加权高对比序列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平面回波(EPI)</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梯度回波EPI </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反转EPI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12. 高级应用技术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72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12.1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体部成像</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72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肝脏动态增强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全身弥散成像软件包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具备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21"/>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同相位/去相位水脂分离技术</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1"/>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磁共振胰胆管造影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7"/>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磁共振尿路造影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6"/>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磁共振椎管造影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神经成像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无造影剂全脑容积灌注成像</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1</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Spiral K空间填充</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2</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连续性RF脉冲标记</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3</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ASL定量后处理分析软件</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高分辨率颈髓成像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高分辨率内耳三维成像</w:t>
            </w:r>
          </w:p>
        </w:tc>
        <w:tc>
          <w:tcPr>
            <w:tcW w:w="2842" w:type="dxa"/>
            <w:vAlign w:val="center"/>
          </w:tcPr>
          <w:p w:rsidR="005C0F4A" w:rsidRDefault="00DB0FF7">
            <w:pPr>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全脊柱成像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5</w:t>
            </w:r>
          </w:p>
        </w:tc>
        <w:tc>
          <w:tcPr>
            <w:tcW w:w="3397"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全中枢神经系统成像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具备，使用一体化线圈或专用线圈</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弥散成像</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各向同性采集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各向异性采集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ADC值测量</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ADC-map彩图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体部脏器弥散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灌注成像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灌注成像技术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rCBV分析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TTP分析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MTT分析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负积分图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检索图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时间信号曲线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彩色显示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血管成像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80"/>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 TOF法技术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52"/>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连续多层3D时飞法(TOF)技术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门控2D血管</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2D/3D相位对比法技术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增强对比MRA</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智能造影剂跟踪技术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lastRenderedPageBreak/>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门静脉成像技术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自动移床MRA</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磁化转移(MTC)</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动静脉分离技术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最大强度投影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多层面重建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曲面重建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12.6</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bCs/>
                <w:color w:val="000000"/>
                <w:sz w:val="24"/>
              </w:rPr>
              <w:t>肿瘤成像</w:t>
            </w:r>
          </w:p>
        </w:tc>
        <w:tc>
          <w:tcPr>
            <w:tcW w:w="1589" w:type="dxa"/>
            <w:vAlign w:val="center"/>
          </w:tcPr>
          <w:p w:rsidR="005C0F4A" w:rsidRDefault="005C0F4A">
            <w:pPr>
              <w:jc w:val="left"/>
              <w:rPr>
                <w:rFonts w:ascii="仿宋" w:eastAsia="仿宋" w:hAnsi="仿宋"/>
                <w:bCs/>
                <w:color w:val="000000"/>
                <w:sz w:val="24"/>
              </w:rPr>
            </w:pPr>
          </w:p>
        </w:tc>
      </w:tr>
      <w:tr w:rsidR="005C0F4A">
        <w:trPr>
          <w:trHeight w:val="454"/>
          <w:jc w:val="center"/>
        </w:trPr>
        <w:tc>
          <w:tcPr>
            <w:tcW w:w="1426"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12.6.1</w:t>
            </w:r>
          </w:p>
        </w:tc>
        <w:tc>
          <w:tcPr>
            <w:tcW w:w="3397" w:type="dxa"/>
            <w:vAlign w:val="center"/>
          </w:tcPr>
          <w:p w:rsidR="005C0F4A" w:rsidRDefault="00DB0FF7">
            <w:pPr>
              <w:jc w:val="left"/>
              <w:rPr>
                <w:rFonts w:ascii="仿宋" w:eastAsia="仿宋" w:hAnsi="仿宋"/>
                <w:bCs/>
                <w:color w:val="000000"/>
                <w:sz w:val="24"/>
              </w:rPr>
            </w:pPr>
            <w:r>
              <w:rPr>
                <w:rFonts w:ascii="仿宋" w:eastAsia="仿宋" w:hAnsi="仿宋"/>
                <w:bCs/>
                <w:color w:val="000000"/>
                <w:sz w:val="24"/>
              </w:rPr>
              <w:t>类PET成像功能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13. 并行采集技术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基于图像算法</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并行采集加速因子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自动校准技术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14. 伪影校正技术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流体补偿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呼吸补偿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卷积伪影去除</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前瞻性运动伪影校正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60"/>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回顾性运动伪影校正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15. 其他技术参数要求</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自动和手动滤波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实时交互式成像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三维定位系统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42"/>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频率编码方向扩大采集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92"/>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相位编码方向扩大采集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预饱和技术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饱和带数目</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脂肪饱和技术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水激发技术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15.11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偏中心扫描技术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扫描暂停技术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可变带宽技术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可变k空间填充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非/对称回波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信噪比指示器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优化反转角技术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线圈灵敏度校正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神经高分辨成像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磁共振实时定位</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磁共振实时透视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交互式参数改变</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扫描参数顾问</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恒定信号技术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1</w:t>
            </w:r>
            <w:r>
              <w:rPr>
                <w:rFonts w:ascii="仿宋" w:eastAsia="仿宋" w:hAnsi="仿宋" w:cs="Arial"/>
                <w:color w:val="000000"/>
                <w:sz w:val="24"/>
              </w:rPr>
              <w:t>5.25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原厂压缩感知技术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具备，提供FDA认证复印件证明</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原厂原装高级影像独立后处理工作站（一套）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工作站型号和名称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 xml:space="preserve">必须为原厂后处理工作站(不可用Console副台来代替)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显示器尺寸和数量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w:t>
            </w:r>
            <w:r>
              <w:rPr>
                <w:rFonts w:ascii="仿宋" w:eastAsia="仿宋" w:hAnsi="仿宋" w:cs="Arial"/>
                <w:color w:val="000000"/>
                <w:sz w:val="24"/>
              </w:rPr>
              <w:t>19</w:t>
            </w:r>
            <w:r>
              <w:rPr>
                <w:rFonts w:ascii="仿宋" w:eastAsia="仿宋" w:hAnsi="仿宋" w:cs="Arial" w:hint="eastAsia"/>
                <w:color w:val="000000"/>
                <w:sz w:val="24"/>
              </w:rPr>
              <w:t>英寸，显示器数量</w:t>
            </w:r>
            <w:r>
              <w:rPr>
                <w:rFonts w:ascii="仿宋" w:eastAsia="仿宋" w:hAnsi="仿宋" w:cs="Arial"/>
                <w:color w:val="000000"/>
                <w:sz w:val="24"/>
              </w:rPr>
              <w:t>≥2</w:t>
            </w:r>
            <w:r>
              <w:rPr>
                <w:rFonts w:ascii="仿宋" w:eastAsia="仿宋" w:hAnsi="仿宋" w:cs="Arial" w:hint="eastAsia"/>
                <w:color w:val="000000"/>
                <w:sz w:val="24"/>
              </w:rPr>
              <w:t>个</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多种方式显示和图像处理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病人数据库</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高级神经后处理功能软件包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ASL后处理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DICOOM3.0标准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包括DICOM Send/Receive、Query/Receive、Basic Print、</w:t>
            </w:r>
          </w:p>
          <w:p w:rsidR="005C0F4A" w:rsidRDefault="00DB0FF7">
            <w:pPr>
              <w:jc w:val="left"/>
              <w:rPr>
                <w:rFonts w:ascii="仿宋" w:eastAsia="仿宋" w:hAnsi="仿宋" w:cs="Arial"/>
                <w:color w:val="000000"/>
                <w:sz w:val="24"/>
              </w:rPr>
            </w:pPr>
            <w:r>
              <w:rPr>
                <w:rFonts w:ascii="仿宋" w:eastAsia="仿宋" w:hAnsi="仿宋" w:cs="Arial" w:hint="eastAsia"/>
                <w:color w:val="000000"/>
                <w:sz w:val="24"/>
              </w:rPr>
              <w:t>Worklist、Storage.</w:t>
            </w:r>
          </w:p>
          <w:p w:rsidR="005C0F4A" w:rsidRDefault="00DB0FF7">
            <w:pPr>
              <w:jc w:val="left"/>
              <w:rPr>
                <w:rFonts w:ascii="仿宋" w:eastAsia="仿宋" w:hAnsi="仿宋" w:cs="Arial"/>
                <w:color w:val="000000"/>
                <w:sz w:val="24"/>
              </w:rPr>
            </w:pPr>
            <w:r>
              <w:rPr>
                <w:rFonts w:ascii="仿宋" w:eastAsia="仿宋" w:hAnsi="仿宋" w:cs="Arial" w:hint="eastAsia"/>
                <w:color w:val="000000"/>
                <w:sz w:val="24"/>
              </w:rPr>
              <w:t>DICOOM3.0标准激光相机数字接口</w:t>
            </w:r>
            <w:r>
              <w:rPr>
                <w:rFonts w:ascii="仿宋" w:eastAsia="仿宋" w:hAnsi="仿宋" w:cs="Arial" w:hint="eastAsia"/>
                <w:color w:val="000000"/>
                <w:sz w:val="24"/>
              </w:rPr>
              <w:tab/>
            </w:r>
          </w:p>
        </w:tc>
        <w:tc>
          <w:tcPr>
            <w:tcW w:w="1589" w:type="dxa"/>
            <w:vAlign w:val="center"/>
          </w:tcPr>
          <w:p w:rsidR="005C0F4A" w:rsidRDefault="005C0F4A">
            <w:pPr>
              <w:jc w:val="left"/>
              <w:rPr>
                <w:rFonts w:ascii="仿宋" w:eastAsia="仿宋" w:hAnsi="仿宋" w:cs="Arial"/>
                <w:color w:val="000000"/>
                <w:sz w:val="24"/>
              </w:rPr>
            </w:pPr>
          </w:p>
        </w:tc>
      </w:tr>
    </w:tbl>
    <w:p w:rsidR="005C0F4A" w:rsidRDefault="005C0F4A"/>
    <w:p w:rsidR="005C0F4A" w:rsidRDefault="005C0F4A">
      <w:pPr>
        <w:rPr>
          <w:rFonts w:ascii="宋体" w:hAnsi="宋体" w:cs="宋体"/>
        </w:rPr>
      </w:pPr>
    </w:p>
    <w:p w:rsidR="005C0F4A" w:rsidRDefault="00DB0FF7">
      <w:pPr>
        <w:pStyle w:val="1"/>
        <w:spacing w:line="240" w:lineRule="auto"/>
        <w:jc w:val="center"/>
        <w:rPr>
          <w:rFonts w:ascii="宋体" w:eastAsia="宋体" w:hAnsi="宋体" w:cs="宋体"/>
        </w:rPr>
      </w:pPr>
      <w:r>
        <w:rPr>
          <w:rFonts w:ascii="宋体" w:eastAsia="宋体" w:hAnsi="宋体" w:cs="宋体" w:hint="eastAsia"/>
        </w:rPr>
        <w:lastRenderedPageBreak/>
        <w:t>第六章   投标文件格式</w:t>
      </w:r>
    </w:p>
    <w:p w:rsidR="005C0F4A" w:rsidRDefault="005C0F4A">
      <w:pPr>
        <w:pStyle w:val="aff6"/>
        <w:ind w:firstLine="480"/>
        <w:rPr>
          <w:rFonts w:ascii="宋体" w:hAnsi="宋体" w:cs="宋体"/>
          <w:sz w:val="24"/>
        </w:rPr>
      </w:pPr>
    </w:p>
    <w:p w:rsidR="005C0F4A" w:rsidRDefault="00DB0FF7">
      <w:pPr>
        <w:pStyle w:val="aff6"/>
        <w:ind w:firstLine="480"/>
        <w:rPr>
          <w:rFonts w:ascii="宋体" w:hAnsi="宋体" w:cs="宋体"/>
          <w:sz w:val="24"/>
        </w:rPr>
      </w:pPr>
      <w:r>
        <w:rPr>
          <w:rFonts w:ascii="宋体" w:hAnsi="宋体" w:cs="宋体" w:hint="eastAsia"/>
          <w:sz w:val="24"/>
        </w:rPr>
        <w:t>采购人特别声明：</w:t>
      </w:r>
    </w:p>
    <w:p w:rsidR="005C0F4A" w:rsidRDefault="00DB0FF7">
      <w:pPr>
        <w:pStyle w:val="aff6"/>
        <w:ind w:firstLine="480"/>
        <w:rPr>
          <w:rFonts w:ascii="宋体" w:hAnsi="宋体" w:cs="宋体"/>
          <w:sz w:val="24"/>
        </w:rPr>
      </w:pPr>
      <w:r>
        <w:rPr>
          <w:rFonts w:ascii="宋体" w:hAnsi="宋体" w:cs="宋体" w:hint="eastAsia"/>
          <w:sz w:val="24"/>
        </w:rPr>
        <w:t>投标人应提交本“投标文件格式”所列举和要求的全部投标文件，并且所提交的投标文件都是真实有效的，否则，将是投标人的风险。</w:t>
      </w:r>
    </w:p>
    <w:p w:rsidR="005C0F4A" w:rsidRDefault="00DB0FF7">
      <w:pPr>
        <w:jc w:val="center"/>
        <w:rPr>
          <w:rFonts w:ascii="宋体" w:hAnsi="宋体" w:cs="宋体"/>
          <w:b/>
          <w:sz w:val="28"/>
          <w:szCs w:val="28"/>
        </w:rPr>
      </w:pPr>
      <w:r>
        <w:rPr>
          <w:rFonts w:ascii="宋体" w:hAnsi="宋体" w:cs="宋体" w:hint="eastAsia"/>
          <w:b/>
          <w:sz w:val="28"/>
          <w:szCs w:val="28"/>
        </w:rPr>
        <w:t>目录</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法定代表人身份证明</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法定代表人授权书</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开标一览表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投标报价分项表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技术偏离表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商务偏离表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项目管理人员配备表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项目负责人简历表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企业资格审查资料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中小企业声明函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投标人业绩</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售后服务承诺书</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技术服务与培训</w:t>
      </w:r>
    </w:p>
    <w:p w:rsidR="005C0F4A" w:rsidRDefault="00DB0FF7">
      <w:pPr>
        <w:numPr>
          <w:ilvl w:val="0"/>
          <w:numId w:val="5"/>
        </w:numPr>
        <w:spacing w:line="360" w:lineRule="auto"/>
        <w:rPr>
          <w:rFonts w:ascii="宋体" w:hAnsi="宋体" w:cs="宋体"/>
          <w:sz w:val="24"/>
        </w:rPr>
      </w:pPr>
      <w:r>
        <w:rPr>
          <w:rFonts w:ascii="宋体" w:hAnsi="宋体" w:cs="宋体" w:hint="eastAsia"/>
          <w:sz w:val="24"/>
        </w:rPr>
        <w:t>资格条件承诺函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招标文件要求的其他文件资料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投标人认为对其投标有利的其他文件资料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技术方案</w:t>
      </w:r>
    </w:p>
    <w:p w:rsidR="005C0F4A" w:rsidRDefault="00DB0FF7">
      <w:pPr>
        <w:pStyle w:val="20"/>
        <w:rPr>
          <w:rFonts w:ascii="宋体" w:eastAsia="宋体" w:hAnsi="宋体" w:cs="宋体"/>
        </w:rPr>
      </w:pPr>
      <w:r>
        <w:rPr>
          <w:rFonts w:ascii="宋体" w:eastAsia="宋体" w:hAnsi="宋体" w:cs="宋体" w:hint="eastAsia"/>
        </w:rPr>
        <w:br w:type="page"/>
      </w:r>
      <w:bookmarkStart w:id="237" w:name="_Toc9850152"/>
      <w:r>
        <w:rPr>
          <w:rFonts w:ascii="宋体" w:eastAsia="宋体" w:hAnsi="宋体" w:cs="宋体" w:hint="eastAsia"/>
        </w:rPr>
        <w:lastRenderedPageBreak/>
        <w:t>格式1：投标函</w:t>
      </w:r>
      <w:bookmarkEnd w:id="237"/>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投 标 函 格 式</w:t>
      </w:r>
    </w:p>
    <w:p w:rsidR="005C0F4A" w:rsidRDefault="00DB0FF7">
      <w:pPr>
        <w:rPr>
          <w:rFonts w:ascii="宋体" w:hAnsi="宋体" w:cs="宋体"/>
          <w:sz w:val="24"/>
          <w:u w:val="single"/>
        </w:rPr>
      </w:pPr>
      <w:r>
        <w:rPr>
          <w:rFonts w:ascii="宋体" w:hAnsi="宋体" w:cs="宋体" w:hint="eastAsia"/>
          <w:sz w:val="24"/>
        </w:rPr>
        <w:t>致：（采购人）</w:t>
      </w:r>
    </w:p>
    <w:p w:rsidR="005C0F4A" w:rsidRDefault="00DB0FF7">
      <w:pPr>
        <w:spacing w:line="360" w:lineRule="auto"/>
        <w:ind w:firstLineChars="200" w:firstLine="480"/>
        <w:rPr>
          <w:rFonts w:ascii="宋体" w:hAnsi="宋体" w:cs="宋体"/>
          <w:sz w:val="24"/>
        </w:rPr>
      </w:pPr>
      <w:r>
        <w:rPr>
          <w:rFonts w:ascii="宋体" w:hAnsi="宋体" w:cs="宋体" w:hint="eastAsia"/>
          <w:sz w:val="24"/>
        </w:rPr>
        <w:t>根据贵方招标采购项目的编号为     招标文件，本投标人正式授权的下述签字人（姓名和职务）代表投标人    （投标人的名称），提交下述投标文件正本1份，副本4份。</w:t>
      </w:r>
    </w:p>
    <w:p w:rsidR="005C0F4A" w:rsidRDefault="00DB0FF7">
      <w:pPr>
        <w:spacing w:line="300" w:lineRule="auto"/>
        <w:ind w:firstLineChars="200" w:firstLine="480"/>
        <w:rPr>
          <w:rFonts w:ascii="宋体" w:hAnsi="宋体" w:cs="宋体"/>
          <w:sz w:val="24"/>
        </w:rPr>
      </w:pPr>
      <w:r>
        <w:rPr>
          <w:rFonts w:ascii="宋体" w:hAnsi="宋体" w:cs="宋体" w:hint="eastAsia"/>
          <w:sz w:val="24"/>
        </w:rPr>
        <w:t>（1）投标报价一览表；</w:t>
      </w:r>
    </w:p>
    <w:p w:rsidR="005C0F4A" w:rsidRDefault="00DB0FF7">
      <w:pPr>
        <w:spacing w:line="300" w:lineRule="auto"/>
        <w:ind w:firstLineChars="200" w:firstLine="480"/>
        <w:rPr>
          <w:rFonts w:ascii="宋体" w:hAnsi="宋体" w:cs="宋体"/>
          <w:sz w:val="24"/>
        </w:rPr>
      </w:pPr>
      <w:r>
        <w:rPr>
          <w:rFonts w:ascii="宋体" w:hAnsi="宋体" w:cs="宋体" w:hint="eastAsia"/>
          <w:sz w:val="24"/>
        </w:rPr>
        <w:t>（2）投标货物技术规格偏离表、商务条款偏离表；</w:t>
      </w:r>
    </w:p>
    <w:p w:rsidR="005C0F4A" w:rsidRDefault="00DB0FF7">
      <w:pPr>
        <w:spacing w:line="300" w:lineRule="auto"/>
        <w:ind w:firstLineChars="200" w:firstLine="480"/>
        <w:rPr>
          <w:rFonts w:ascii="宋体" w:hAnsi="宋体" w:cs="宋体"/>
          <w:sz w:val="24"/>
        </w:rPr>
      </w:pPr>
      <w:r>
        <w:rPr>
          <w:rFonts w:ascii="宋体" w:hAnsi="宋体" w:cs="宋体" w:hint="eastAsia"/>
          <w:sz w:val="24"/>
        </w:rPr>
        <w:t>（3）投标人须知第11项要求的资格证明文件；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（4）售后服务承诺书；</w:t>
      </w:r>
    </w:p>
    <w:p w:rsidR="005C0F4A" w:rsidRDefault="00DB0FF7">
      <w:pPr>
        <w:spacing w:line="300" w:lineRule="auto"/>
        <w:ind w:firstLineChars="200" w:firstLine="480"/>
        <w:rPr>
          <w:rFonts w:ascii="宋体" w:hAnsi="宋体" w:cs="宋体"/>
          <w:sz w:val="24"/>
        </w:rPr>
      </w:pPr>
      <w:r>
        <w:rPr>
          <w:rFonts w:ascii="宋体" w:hAnsi="宋体" w:cs="宋体" w:hint="eastAsia"/>
          <w:sz w:val="24"/>
        </w:rPr>
        <w:t>（5）投标人须知第25项要求投标人提交的全部文件；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（6）有关质量保证的各项文件。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据此函，签字人兹宣布同意如下：</w:t>
      </w:r>
    </w:p>
    <w:p w:rsidR="005C0F4A" w:rsidRDefault="00DB0FF7">
      <w:pPr>
        <w:tabs>
          <w:tab w:val="left" w:pos="8175"/>
        </w:tabs>
        <w:spacing w:line="300" w:lineRule="auto"/>
        <w:ind w:firstLineChars="200" w:firstLine="480"/>
        <w:rPr>
          <w:rFonts w:ascii="宋体" w:hAnsi="宋体" w:cs="宋体"/>
          <w:sz w:val="24"/>
        </w:rPr>
      </w:pPr>
      <w:r>
        <w:rPr>
          <w:rFonts w:ascii="宋体" w:hAnsi="宋体" w:cs="宋体" w:hint="eastAsia"/>
          <w:sz w:val="24"/>
        </w:rPr>
        <w:t>(1)按招标文件规定提供货物及服务的投标总价为（大写）人民币。</w:t>
      </w:r>
    </w:p>
    <w:p w:rsidR="005C0F4A" w:rsidRDefault="00DB0FF7">
      <w:pPr>
        <w:spacing w:line="300" w:lineRule="auto"/>
        <w:ind w:firstLineChars="200" w:firstLine="480"/>
        <w:rPr>
          <w:rFonts w:ascii="宋体" w:hAnsi="宋体" w:cs="宋体"/>
          <w:sz w:val="24"/>
        </w:rPr>
      </w:pPr>
      <w:r>
        <w:rPr>
          <w:rFonts w:ascii="宋体" w:hAnsi="宋体" w:cs="宋体" w:hint="eastAsia"/>
          <w:sz w:val="24"/>
        </w:rPr>
        <w:t>(2)我们保证根据招标文件规定履行合同责任和义务。</w:t>
      </w:r>
    </w:p>
    <w:p w:rsidR="005C0F4A" w:rsidRDefault="00DB0FF7">
      <w:pPr>
        <w:spacing w:line="300" w:lineRule="auto"/>
        <w:ind w:firstLineChars="200" w:firstLine="480"/>
        <w:rPr>
          <w:rFonts w:ascii="宋体" w:hAnsi="宋体" w:cs="宋体"/>
          <w:sz w:val="24"/>
        </w:rPr>
      </w:pPr>
      <w:r>
        <w:rPr>
          <w:rFonts w:ascii="宋体" w:hAnsi="宋体" w:cs="宋体" w:hint="eastAsia"/>
          <w:sz w:val="24"/>
        </w:rPr>
        <w:t>(3)我们已详细审核了全部招标文件，包括招标文件的修改、补充文件（如果有的话）、参考资料及有关的附件，我们知道必须放弃提出含糊不清或误解的问题的权利。</w:t>
      </w:r>
    </w:p>
    <w:p w:rsidR="005C0F4A" w:rsidRDefault="00DB0FF7">
      <w:pPr>
        <w:spacing w:line="300" w:lineRule="auto"/>
        <w:ind w:firstLineChars="200" w:firstLine="480"/>
        <w:rPr>
          <w:rFonts w:ascii="宋体" w:hAnsi="宋体" w:cs="宋体"/>
          <w:sz w:val="24"/>
        </w:rPr>
      </w:pPr>
      <w:r>
        <w:rPr>
          <w:rFonts w:ascii="宋体" w:hAnsi="宋体" w:cs="宋体" w:hint="eastAsia"/>
          <w:sz w:val="24"/>
        </w:rPr>
        <w:t>(4)我们同意在投标人须知第30项规定的开标日期起遵循本投标书，并在投标人须知第21项规定的投标有效期满之前均具有约束力，并有可能中标。</w:t>
      </w:r>
    </w:p>
    <w:p w:rsidR="005C0F4A" w:rsidRDefault="00DB0FF7">
      <w:pPr>
        <w:spacing w:line="300" w:lineRule="auto"/>
        <w:ind w:firstLineChars="200" w:firstLine="480"/>
        <w:rPr>
          <w:rFonts w:ascii="宋体" w:hAnsi="宋体" w:cs="宋体"/>
          <w:sz w:val="24"/>
        </w:rPr>
      </w:pPr>
      <w:r>
        <w:rPr>
          <w:rFonts w:ascii="宋体" w:hAnsi="宋体" w:cs="宋体" w:hint="eastAsia"/>
          <w:sz w:val="24"/>
        </w:rPr>
        <w:t>(5)我们如果在规定的投标有效期内撤回投标，则我们的投标保证金可被贵方没收。</w:t>
      </w:r>
    </w:p>
    <w:p w:rsidR="005C0F4A" w:rsidRDefault="00DB0FF7">
      <w:pPr>
        <w:spacing w:line="300" w:lineRule="auto"/>
        <w:ind w:firstLineChars="200" w:firstLine="480"/>
        <w:rPr>
          <w:rFonts w:ascii="宋体" w:hAnsi="宋体" w:cs="宋体"/>
          <w:sz w:val="24"/>
        </w:rPr>
      </w:pPr>
      <w:r>
        <w:rPr>
          <w:rFonts w:ascii="宋体" w:hAnsi="宋体" w:cs="宋体" w:hint="eastAsia"/>
          <w:sz w:val="24"/>
        </w:rPr>
        <w:t>(6)我们同意向贵方提供贵方可能要求的与本投标有关的任何证据或资料。</w:t>
      </w:r>
    </w:p>
    <w:p w:rsidR="005C0F4A" w:rsidRDefault="00DB0FF7">
      <w:pPr>
        <w:spacing w:line="300" w:lineRule="auto"/>
        <w:ind w:firstLineChars="200" w:firstLine="480"/>
        <w:rPr>
          <w:rFonts w:ascii="宋体" w:hAnsi="宋体" w:cs="宋体"/>
          <w:sz w:val="24"/>
        </w:rPr>
      </w:pPr>
      <w:r>
        <w:rPr>
          <w:rFonts w:ascii="宋体" w:hAnsi="宋体" w:cs="宋体" w:hint="eastAsia"/>
          <w:sz w:val="24"/>
        </w:rPr>
        <w:t>(7)我们完全理解贵方不一定要接受最低报价的投标或收到的任何投标。</w:t>
      </w:r>
    </w:p>
    <w:p w:rsidR="005C0F4A" w:rsidRDefault="00DB0FF7">
      <w:pPr>
        <w:spacing w:line="300" w:lineRule="auto"/>
        <w:ind w:firstLineChars="200" w:firstLine="480"/>
        <w:rPr>
          <w:rFonts w:ascii="宋体" w:hAnsi="宋体" w:cs="宋体"/>
          <w:sz w:val="24"/>
        </w:rPr>
      </w:pPr>
      <w:r>
        <w:rPr>
          <w:rFonts w:ascii="宋体" w:hAnsi="宋体" w:cs="宋体" w:hint="eastAsia"/>
          <w:sz w:val="24"/>
        </w:rPr>
        <w:t>(8)本投标自开标之日起90天内有效。</w:t>
      </w:r>
    </w:p>
    <w:p w:rsidR="005C0F4A" w:rsidRDefault="00DB0FF7">
      <w:pPr>
        <w:spacing w:line="300" w:lineRule="auto"/>
        <w:ind w:firstLineChars="200" w:firstLine="480"/>
        <w:rPr>
          <w:rFonts w:ascii="宋体" w:hAnsi="宋体" w:cs="宋体"/>
          <w:snapToGrid w:val="0"/>
          <w:kern w:val="0"/>
          <w:sz w:val="24"/>
        </w:rPr>
      </w:pPr>
      <w:r>
        <w:rPr>
          <w:rFonts w:ascii="宋体" w:hAnsi="宋体" w:cs="宋体" w:hint="eastAsia"/>
          <w:sz w:val="24"/>
        </w:rPr>
        <w:t>与本投标有关的正式通信地址为：</w:t>
      </w:r>
    </w:p>
    <w:p w:rsidR="005C0F4A" w:rsidRDefault="00DB0FF7">
      <w:pPr>
        <w:spacing w:line="300" w:lineRule="auto"/>
        <w:ind w:firstLine="570"/>
        <w:rPr>
          <w:rFonts w:ascii="宋体" w:hAnsi="宋体" w:cs="宋体"/>
          <w:sz w:val="24"/>
          <w:u w:val="single"/>
        </w:rPr>
      </w:pPr>
      <w:r>
        <w:rPr>
          <w:rFonts w:ascii="宋体" w:hAnsi="宋体" w:cs="宋体" w:hint="eastAsia"/>
          <w:snapToGrid w:val="0"/>
          <w:kern w:val="0"/>
          <w:sz w:val="24"/>
        </w:rPr>
        <w:t>投标人名称（盖章）</w:t>
      </w:r>
      <w:r>
        <w:rPr>
          <w:rFonts w:ascii="宋体" w:hAnsi="宋体" w:cs="宋体" w:hint="eastAsia"/>
          <w:sz w:val="24"/>
        </w:rPr>
        <w:t>：</w:t>
      </w:r>
    </w:p>
    <w:p w:rsidR="005C0F4A" w:rsidRDefault="00DB0FF7">
      <w:pPr>
        <w:spacing w:line="300" w:lineRule="auto"/>
        <w:ind w:firstLine="570"/>
        <w:rPr>
          <w:rFonts w:ascii="宋体" w:hAnsi="宋体" w:cs="宋体"/>
          <w:sz w:val="24"/>
          <w:u w:val="single"/>
        </w:rPr>
      </w:pPr>
      <w:r>
        <w:rPr>
          <w:rFonts w:ascii="宋体" w:hAnsi="宋体" w:cs="宋体" w:hint="eastAsia"/>
          <w:sz w:val="24"/>
        </w:rPr>
        <w:t xml:space="preserve">地址：                         </w:t>
      </w:r>
    </w:p>
    <w:p w:rsidR="005C0F4A" w:rsidRDefault="00DB0FF7">
      <w:pPr>
        <w:spacing w:line="300" w:lineRule="auto"/>
        <w:ind w:firstLine="570"/>
        <w:rPr>
          <w:rFonts w:ascii="宋体" w:hAnsi="宋体" w:cs="宋体"/>
          <w:sz w:val="24"/>
          <w:u w:val="single"/>
        </w:rPr>
      </w:pPr>
      <w:r>
        <w:rPr>
          <w:rFonts w:ascii="宋体" w:hAnsi="宋体" w:cs="宋体" w:hint="eastAsia"/>
          <w:sz w:val="24"/>
        </w:rPr>
        <w:t>电话、传真或电传：</w:t>
      </w:r>
    </w:p>
    <w:p w:rsidR="005C0F4A" w:rsidRDefault="00DB0FF7">
      <w:pPr>
        <w:spacing w:line="300" w:lineRule="auto"/>
        <w:ind w:firstLine="570"/>
        <w:rPr>
          <w:rFonts w:ascii="宋体" w:hAnsi="宋体" w:cs="宋体"/>
          <w:sz w:val="24"/>
          <w:u w:val="single"/>
        </w:rPr>
      </w:pPr>
      <w:r>
        <w:rPr>
          <w:rFonts w:ascii="宋体" w:hAnsi="宋体" w:cs="宋体" w:hint="eastAsia"/>
          <w:sz w:val="24"/>
        </w:rPr>
        <w:t>邮政编码：</w:t>
      </w:r>
    </w:p>
    <w:p w:rsidR="005C0F4A" w:rsidRDefault="00DB0FF7">
      <w:pPr>
        <w:spacing w:line="300" w:lineRule="auto"/>
        <w:ind w:firstLine="570"/>
        <w:rPr>
          <w:rFonts w:ascii="宋体" w:hAnsi="宋体" w:cs="宋体"/>
          <w:sz w:val="24"/>
          <w:u w:val="single"/>
        </w:rPr>
      </w:pPr>
      <w:r>
        <w:rPr>
          <w:rFonts w:ascii="宋体" w:hAnsi="宋体" w:cs="宋体" w:hint="eastAsia"/>
          <w:snapToGrid w:val="0"/>
          <w:kern w:val="0"/>
          <w:sz w:val="24"/>
        </w:rPr>
        <w:t>法定代表人或其授权委托人（签字）</w:t>
      </w:r>
      <w:r>
        <w:rPr>
          <w:rFonts w:ascii="宋体" w:hAnsi="宋体" w:cs="宋体" w:hint="eastAsia"/>
          <w:sz w:val="24"/>
        </w:rPr>
        <w:t>：</w:t>
      </w:r>
    </w:p>
    <w:p w:rsidR="005C0F4A" w:rsidRDefault="00DB0FF7">
      <w:pPr>
        <w:spacing w:line="300" w:lineRule="auto"/>
        <w:ind w:firstLine="570"/>
        <w:rPr>
          <w:rFonts w:ascii="宋体" w:hAnsi="宋体" w:cs="宋体"/>
          <w:sz w:val="24"/>
        </w:rPr>
      </w:pPr>
      <w:r>
        <w:rPr>
          <w:rFonts w:ascii="宋体" w:hAnsi="宋体" w:cs="宋体" w:hint="eastAsia"/>
          <w:sz w:val="24"/>
        </w:rPr>
        <w:t>日期：  年  月  日</w:t>
      </w:r>
    </w:p>
    <w:p w:rsidR="005C0F4A" w:rsidRDefault="005C0F4A">
      <w:pPr>
        <w:spacing w:line="300" w:lineRule="auto"/>
        <w:ind w:firstLine="570"/>
        <w:rPr>
          <w:rFonts w:ascii="宋体" w:hAnsi="宋体" w:cs="宋体"/>
          <w:sz w:val="24"/>
        </w:rPr>
      </w:pPr>
    </w:p>
    <w:p w:rsidR="005C0F4A" w:rsidRDefault="005C0F4A">
      <w:pPr>
        <w:spacing w:line="300" w:lineRule="auto"/>
        <w:ind w:firstLine="570"/>
        <w:rPr>
          <w:rFonts w:ascii="宋体" w:hAnsi="宋体" w:cs="宋体"/>
          <w:sz w:val="24"/>
        </w:rPr>
      </w:pPr>
    </w:p>
    <w:p w:rsidR="005C0F4A" w:rsidRDefault="00DB0FF7">
      <w:pPr>
        <w:pStyle w:val="20"/>
        <w:rPr>
          <w:rFonts w:ascii="宋体" w:eastAsia="宋体" w:hAnsi="宋体" w:cs="宋体"/>
        </w:rPr>
      </w:pPr>
      <w:bookmarkStart w:id="238" w:name="_Toc9850153"/>
      <w:r>
        <w:rPr>
          <w:rFonts w:ascii="宋体" w:eastAsia="宋体" w:hAnsi="宋体" w:cs="宋体" w:hint="eastAsia"/>
        </w:rPr>
        <w:lastRenderedPageBreak/>
        <w:t>格式2：法定代表人身份证明</w:t>
      </w:r>
      <w:bookmarkEnd w:id="238"/>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法定代表人资格证明格式</w:t>
      </w:r>
    </w:p>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DB0FF7">
      <w:pPr>
        <w:spacing w:line="360" w:lineRule="auto"/>
        <w:ind w:firstLineChars="150" w:firstLine="360"/>
        <w:rPr>
          <w:rFonts w:ascii="宋体" w:hAnsi="宋体" w:cs="宋体"/>
          <w:sz w:val="24"/>
        </w:rPr>
      </w:pPr>
      <w:r>
        <w:rPr>
          <w:rFonts w:ascii="宋体" w:hAnsi="宋体" w:cs="宋体" w:hint="eastAsia"/>
          <w:sz w:val="24"/>
        </w:rPr>
        <w:t>兹证明：在下面签字的（被证明人姓名）现任公司（工厂）的（职务），系公司（工厂）的法定代表人。</w:t>
      </w:r>
    </w:p>
    <w:p w:rsidR="005C0F4A" w:rsidRDefault="00DB0FF7">
      <w:pPr>
        <w:spacing w:line="360" w:lineRule="auto"/>
        <w:ind w:leftChars="200" w:left="420"/>
        <w:rPr>
          <w:rFonts w:ascii="宋体" w:hAnsi="宋体" w:cs="宋体"/>
          <w:sz w:val="24"/>
        </w:rPr>
      </w:pPr>
      <w:r>
        <w:rPr>
          <w:rFonts w:ascii="宋体" w:hAnsi="宋体" w:cs="宋体" w:hint="eastAsia"/>
          <w:sz w:val="24"/>
        </w:rPr>
        <w:t>特此证明。</w:t>
      </w:r>
    </w:p>
    <w:p w:rsidR="005C0F4A" w:rsidRDefault="005C0F4A">
      <w:pPr>
        <w:spacing w:line="360" w:lineRule="auto"/>
        <w:ind w:leftChars="200" w:left="42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ind w:firstLineChars="1000" w:firstLine="2400"/>
        <w:rPr>
          <w:rFonts w:ascii="宋体" w:hAnsi="宋体" w:cs="宋体"/>
          <w:sz w:val="24"/>
        </w:rPr>
      </w:pPr>
      <w:r>
        <w:rPr>
          <w:rFonts w:ascii="宋体" w:hAnsi="宋体" w:cs="宋体" w:hint="eastAsia"/>
          <w:sz w:val="24"/>
        </w:rPr>
        <w:t>法定代表人身份证粘帖处</w:t>
      </w: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spacing w:line="360" w:lineRule="auto"/>
        <w:ind w:leftChars="200" w:left="420"/>
        <w:rPr>
          <w:rFonts w:ascii="宋体" w:hAnsi="宋体" w:cs="宋体"/>
          <w:bCs/>
          <w:sz w:val="24"/>
        </w:rPr>
      </w:pPr>
      <w:r>
        <w:rPr>
          <w:rFonts w:ascii="宋体" w:hAnsi="宋体" w:cs="宋体" w:hint="eastAsia"/>
          <w:bCs/>
          <w:sz w:val="24"/>
        </w:rPr>
        <w:t>投标人全称（公章）：</w:t>
      </w:r>
    </w:p>
    <w:p w:rsidR="005C0F4A" w:rsidRDefault="00DB0FF7">
      <w:pPr>
        <w:spacing w:line="360" w:lineRule="auto"/>
        <w:ind w:leftChars="200" w:left="420"/>
        <w:rPr>
          <w:rFonts w:ascii="宋体" w:hAnsi="宋体" w:cs="宋体"/>
          <w:bCs/>
          <w:sz w:val="24"/>
        </w:rPr>
      </w:pPr>
      <w:r>
        <w:rPr>
          <w:rFonts w:ascii="宋体" w:hAnsi="宋体" w:cs="宋体" w:hint="eastAsia"/>
          <w:bCs/>
          <w:sz w:val="24"/>
        </w:rPr>
        <w:t>法定代表人签字：</w:t>
      </w:r>
    </w:p>
    <w:p w:rsidR="005C0F4A" w:rsidRDefault="005C0F4A">
      <w:pPr>
        <w:spacing w:line="360" w:lineRule="auto"/>
        <w:ind w:leftChars="200" w:left="420"/>
        <w:rPr>
          <w:rFonts w:ascii="宋体" w:hAnsi="宋体" w:cs="宋体"/>
          <w:bCs/>
          <w:sz w:val="24"/>
        </w:rPr>
      </w:pPr>
    </w:p>
    <w:p w:rsidR="005C0F4A" w:rsidRDefault="00DB0FF7">
      <w:pPr>
        <w:pStyle w:val="a4"/>
        <w:adjustRightInd w:val="0"/>
        <w:snapToGrid w:val="0"/>
        <w:spacing w:line="300" w:lineRule="auto"/>
        <w:ind w:firstLineChars="150" w:firstLine="360"/>
        <w:jc w:val="right"/>
        <w:rPr>
          <w:rFonts w:ascii="宋体" w:eastAsia="宋体" w:hAnsi="宋体" w:cs="宋体"/>
          <w:bCs/>
          <w:snapToGrid w:val="0"/>
          <w:kern w:val="0"/>
          <w:sz w:val="24"/>
          <w:szCs w:val="24"/>
        </w:rPr>
      </w:pPr>
      <w:r>
        <w:rPr>
          <w:rFonts w:ascii="宋体" w:eastAsia="宋体" w:hAnsi="宋体" w:cs="宋体" w:hint="eastAsia"/>
          <w:bCs/>
          <w:snapToGrid w:val="0"/>
          <w:kern w:val="0"/>
          <w:sz w:val="24"/>
          <w:szCs w:val="24"/>
        </w:rPr>
        <w:t>日期:   年  月  日</w:t>
      </w:r>
    </w:p>
    <w:p w:rsidR="005C0F4A" w:rsidRDefault="005C0F4A">
      <w:pPr>
        <w:pStyle w:val="20"/>
        <w:rPr>
          <w:rFonts w:ascii="宋体" w:eastAsia="宋体" w:hAnsi="宋体" w:cs="宋体"/>
        </w:rPr>
      </w:pPr>
      <w:bookmarkStart w:id="239" w:name="_Toc9850154"/>
    </w:p>
    <w:p w:rsidR="005C0F4A" w:rsidRDefault="005C0F4A"/>
    <w:p w:rsidR="005C0F4A" w:rsidRDefault="00DB0FF7">
      <w:pPr>
        <w:pStyle w:val="20"/>
        <w:rPr>
          <w:rFonts w:ascii="宋体" w:eastAsia="宋体" w:hAnsi="宋体" w:cs="宋体"/>
        </w:rPr>
      </w:pPr>
      <w:r>
        <w:rPr>
          <w:rFonts w:ascii="宋体" w:eastAsia="宋体" w:hAnsi="宋体" w:cs="宋体" w:hint="eastAsia"/>
        </w:rPr>
        <w:lastRenderedPageBreak/>
        <w:t>格式3：法定代表人授权书</w:t>
      </w:r>
      <w:bookmarkEnd w:id="239"/>
    </w:p>
    <w:p w:rsidR="005C0F4A" w:rsidRDefault="005C0F4A">
      <w:pPr>
        <w:spacing w:line="360" w:lineRule="auto"/>
        <w:rPr>
          <w:rFonts w:ascii="宋体" w:hAnsi="宋体" w:cs="宋体"/>
          <w:sz w:val="24"/>
        </w:rPr>
      </w:pPr>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法定代表人授权书格式</w:t>
      </w:r>
    </w:p>
    <w:p w:rsidR="005C0F4A" w:rsidRDefault="005C0F4A">
      <w:pPr>
        <w:snapToGrid w:val="0"/>
        <w:spacing w:line="360" w:lineRule="auto"/>
        <w:textAlignment w:val="bottom"/>
        <w:rPr>
          <w:rFonts w:ascii="宋体" w:hAnsi="宋体" w:cs="宋体"/>
          <w:sz w:val="24"/>
        </w:rPr>
      </w:pPr>
    </w:p>
    <w:p w:rsidR="005C0F4A" w:rsidRDefault="00DB0FF7">
      <w:pPr>
        <w:snapToGrid w:val="0"/>
        <w:spacing w:line="360" w:lineRule="auto"/>
        <w:textAlignment w:val="bottom"/>
        <w:rPr>
          <w:rFonts w:ascii="宋体" w:hAnsi="宋体" w:cs="宋体"/>
          <w:sz w:val="24"/>
        </w:rPr>
      </w:pPr>
      <w:r>
        <w:rPr>
          <w:rFonts w:ascii="宋体" w:hAnsi="宋体" w:cs="宋体" w:hint="eastAsia"/>
          <w:sz w:val="24"/>
        </w:rPr>
        <w:t xml:space="preserve">    本授权书声明：注册于的公司的在下面签字的（法定代表人姓名、职务）代表本公司授权在下面签字的（被授权人的姓名、职务）为本公司的合法代理人，就项目（招标编号）的投标以及合同的谈判、签约、执行、完成和保修等全权负责，以本公司名义处理一切与之有关的事务。</w:t>
      </w:r>
    </w:p>
    <w:p w:rsidR="005C0F4A" w:rsidRDefault="00DB0FF7">
      <w:pPr>
        <w:snapToGrid w:val="0"/>
        <w:spacing w:line="360" w:lineRule="auto"/>
        <w:textAlignment w:val="bottom"/>
        <w:rPr>
          <w:rFonts w:ascii="宋体" w:hAnsi="宋体" w:cs="宋体"/>
          <w:sz w:val="24"/>
        </w:rPr>
      </w:pPr>
      <w:r>
        <w:rPr>
          <w:rFonts w:ascii="宋体" w:hAnsi="宋体" w:cs="宋体" w:hint="eastAsia"/>
          <w:sz w:val="24"/>
        </w:rPr>
        <w:t xml:space="preserve">    本授权书于年月日签字生效，特此声明。</w:t>
      </w: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DB0FF7">
      <w:pPr>
        <w:snapToGrid w:val="0"/>
        <w:spacing w:line="360" w:lineRule="auto"/>
        <w:ind w:firstLineChars="963" w:firstLine="2311"/>
        <w:textAlignment w:val="bottom"/>
        <w:rPr>
          <w:rFonts w:ascii="宋体" w:hAnsi="宋体" w:cs="宋体"/>
          <w:bCs/>
          <w:sz w:val="24"/>
        </w:rPr>
      </w:pPr>
      <w:r>
        <w:rPr>
          <w:rFonts w:ascii="宋体" w:hAnsi="宋体" w:cs="宋体" w:hint="eastAsia"/>
          <w:bCs/>
          <w:sz w:val="24"/>
        </w:rPr>
        <w:t>托代理人身份证复印</w:t>
      </w: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snapToGrid w:val="0"/>
        <w:spacing w:line="360" w:lineRule="auto"/>
        <w:textAlignment w:val="bottom"/>
        <w:rPr>
          <w:rFonts w:ascii="宋体" w:hAnsi="宋体" w:cs="宋体"/>
          <w:sz w:val="24"/>
        </w:rPr>
      </w:pPr>
      <w:r>
        <w:rPr>
          <w:rFonts w:ascii="宋体" w:hAnsi="宋体" w:cs="宋体" w:hint="eastAsia"/>
          <w:bCs/>
          <w:sz w:val="24"/>
        </w:rPr>
        <w:t>附：投</w:t>
      </w:r>
      <w:r>
        <w:rPr>
          <w:rFonts w:ascii="宋体" w:hAnsi="宋体" w:cs="宋体" w:hint="eastAsia"/>
          <w:sz w:val="24"/>
        </w:rPr>
        <w:t>标人名称（盖章）：</w:t>
      </w:r>
    </w:p>
    <w:p w:rsidR="005C0F4A" w:rsidRDefault="00DB0FF7">
      <w:pPr>
        <w:snapToGrid w:val="0"/>
        <w:spacing w:line="360" w:lineRule="auto"/>
        <w:textAlignment w:val="bottom"/>
        <w:rPr>
          <w:rFonts w:ascii="宋体" w:hAnsi="宋体" w:cs="宋体"/>
          <w:sz w:val="24"/>
          <w:u w:val="single"/>
        </w:rPr>
      </w:pPr>
      <w:r>
        <w:rPr>
          <w:rFonts w:ascii="宋体" w:hAnsi="宋体" w:cs="宋体"/>
          <w:noProof/>
          <w:sz w:val="24"/>
        </w:rPr>
        <mc:AlternateContent>
          <mc:Choice Requires="wps">
            <w:drawing>
              <wp:anchor distT="0" distB="0" distL="114300" distR="114300" simplePos="0" relativeHeight="251659264" behindDoc="0" locked="0" layoutInCell="0" allowOverlap="1">
                <wp:simplePos x="0" y="0"/>
                <wp:positionH relativeFrom="column">
                  <wp:posOffset>2753360</wp:posOffset>
                </wp:positionH>
                <wp:positionV relativeFrom="paragraph">
                  <wp:posOffset>180340</wp:posOffset>
                </wp:positionV>
                <wp:extent cx="1393190" cy="0"/>
                <wp:effectExtent l="0" t="4445" r="0" b="5080"/>
                <wp:wrapNone/>
                <wp:docPr id="2"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line">
                          <a:avLst/>
                        </a:prstGeom>
                        <a:noFill/>
                        <a:ln w="9525">
                          <a:solidFill>
                            <a:srgbClr val="000000"/>
                          </a:solidFill>
                          <a:round/>
                        </a:ln>
                        <a:effectLst/>
                      </wps:spPr>
                      <wps:bodyPr/>
                    </wps:wsp>
                  </a:graphicData>
                </a:graphic>
              </wp:anchor>
            </w:drawing>
          </mc:Choice>
          <mc:Fallback>
            <w:pict>
              <v:line w14:anchorId="4ED11577"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6.8pt,14.2pt" to="3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cyAEAAGEDAAAOAAAAZHJzL2Uyb0RvYy54bWysU0tu2zAQ3RfoHQjua1kOEtSC5SwcpJu0&#10;NZDkAGN+JKIkhyBpSz5Lr9FVNz1OrlGStty03RXVgtBwZt7MezNc3Y5Gk4PwQaFtaT2bUyIsQ65s&#10;19Lnp/t37ykJESwHjVa09CgCvV2/fbMaXCMW2KPmwpMEYkMzuJb2MbqmqgLrhYEwQydsckr0BmIy&#10;fVdxD0NCN7pazOc31YCeO49MhJBu705Oui74UgoWP0sZRCS6pam3WE5fzl0+q/UKms6D6xU7twH/&#10;0IUBZVPRC9QdRCB7r/6CMop5DCjjjKGpUErFROGQ2NTzP9g89uBE4ZLECe4iU/h/sOzTYeuJ4i1d&#10;UGLBpBG9fP328v0HucnaDC40KWRjtz6zY6N9dA/IvgRicdOD7UTp8enoUmKdM6rfUrIRXKqwGz4i&#10;TzGwj1iEGqU3GTJJQMYyj+NlHmKMhKXL+mp5VS/T2Njkq6CZEp0P8YNAQ/JPS7WyWSpo4PAQYm4E&#10;mikkX1u8V1qXcWtLhpYurxfXJSGgVjw7c1jw3W6jPTlAXpjyFVbJ8zrM497yUxFtc54ou3auPLE+&#10;6bdDftz6SZo0x9Lbeefyory2i4C/Xsb6JwAAAP//AwBQSwMEFAAGAAgAAAAhAEh1YRTdAAAACQEA&#10;AA8AAABkcnMvZG93bnJldi54bWxMj8FOg0AQhu8mvsNmTLw07SJU0iBLY1RuXqyaXqcwApGdpey2&#10;RZ/eMT3ocWa+/PP9+XqyvTrS6DvHBm4WESjiytUdNwbeXsv5CpQPyDX2jsnAF3lYF5cXOWa1O/EL&#10;HTehURLCPkMDbQhDprWvWrLoF24gltuHGy0GGcdG1yOeJNz2Oo6iVFvsWD60ONBDS9Xn5mAN+PKd&#10;9uX3rJpF26RxFO8fn5/QmOur6f4OVKAp/MHwqy/qUIjTzh249qo3sEySVFAD8WoJSoD0NpFyu/NC&#10;F7n+36D4AQAA//8DAFBLAQItABQABgAIAAAAIQC2gziS/gAAAOEBAAATAAAAAAAAAAAAAAAAAAAA&#10;AABbQ29udGVudF9UeXBlc10ueG1sUEsBAi0AFAAGAAgAAAAhADj9If/WAAAAlAEAAAsAAAAAAAAA&#10;AAAAAAAALwEAAF9yZWxzLy5yZWxzUEsBAi0AFAAGAAgAAAAhAEBlY5zIAQAAYQMAAA4AAAAAAAAA&#10;AAAAAAAALgIAAGRycy9lMm9Eb2MueG1sUEsBAi0AFAAGAAgAAAAhAEh1YRTdAAAACQEAAA8AAAAA&#10;AAAAAAAAAAAAIgQAAGRycy9kb3ducmV2LnhtbFBLBQYAAAAABAAEAPMAAAAsBQAAAAA=&#10;" o:allowincell="f"/>
            </w:pict>
          </mc:Fallback>
        </mc:AlternateContent>
      </w:r>
      <w:r>
        <w:rPr>
          <w:rFonts w:ascii="宋体" w:hAnsi="宋体" w:cs="宋体" w:hint="eastAsia"/>
          <w:sz w:val="24"/>
        </w:rPr>
        <w:t>授权人（法定代表人）签字：</w:t>
      </w:r>
    </w:p>
    <w:p w:rsidR="005C0F4A" w:rsidRDefault="00DB0FF7">
      <w:pPr>
        <w:snapToGrid w:val="0"/>
        <w:spacing w:line="360" w:lineRule="auto"/>
        <w:textAlignment w:val="bottom"/>
        <w:rPr>
          <w:rFonts w:ascii="宋体" w:hAnsi="宋体" w:cs="宋体"/>
          <w:sz w:val="24"/>
          <w:u w:val="single"/>
        </w:rPr>
      </w:pPr>
      <w:r>
        <w:rPr>
          <w:rFonts w:ascii="宋体" w:hAnsi="宋体" w:cs="宋体"/>
          <w:noProof/>
          <w:sz w:val="24"/>
        </w:rPr>
        <mc:AlternateContent>
          <mc:Choice Requires="wps">
            <w:drawing>
              <wp:anchor distT="0" distB="0" distL="114300" distR="114300" simplePos="0" relativeHeight="251660288" behindDoc="0" locked="0" layoutInCell="0" allowOverlap="1">
                <wp:simplePos x="0" y="0"/>
                <wp:positionH relativeFrom="column">
                  <wp:posOffset>2603500</wp:posOffset>
                </wp:positionH>
                <wp:positionV relativeFrom="paragraph">
                  <wp:posOffset>180340</wp:posOffset>
                </wp:positionV>
                <wp:extent cx="1524000" cy="0"/>
                <wp:effectExtent l="0" t="4445" r="0" b="5080"/>
                <wp:wrapNone/>
                <wp:docPr id="1"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a:effectLst/>
                      </wps:spPr>
                      <wps:bodyPr/>
                    </wps:wsp>
                  </a:graphicData>
                </a:graphic>
              </wp:anchor>
            </w:drawing>
          </mc:Choice>
          <mc:Fallback>
            <w:pict>
              <v:line w14:anchorId="7F407B97" id="直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5pt,14.2pt" to="3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u/xwEAAGEDAAAOAAAAZHJzL2Uyb0RvYy54bWysU0tu2zAQ3RfoHQjua8lG3Y9gOQsH6SZt&#10;DSQ5wJiiJKIkhyBpSz5Lr9FVNz1OrtEhbblpuwviBWFyZt7Me2+0uhqNZgfpg0Jb8/ms5ExagY2y&#10;Xc0f7m/efOAsRLANaLSy5kcZ+NX69avV4Cq5wB51Iz0jEBuqwdW8j9FVRRFELw2EGTppKdiiNxDp&#10;6rui8TAQutHFoizfFQP6xnkUMgR6vT4F+Trjt60U8WvbBhmZrjnNFvPp87lLZ7FeQdV5cL0S5zHg&#10;GVMYUJaaXqCuIQLbe/UflFHCY8A2zgSaAttWCZk5EJt5+Q+bux6czFxInOAuMoWXgxVfDlvPVEPe&#10;cWbBkEWP3388/vzF3idtBhcqStnYrU/sxGjv3C2Kb4FZ3PRgO5lnvD86KpyniuKvknQJjjrshs/Y&#10;UA7sI2ahxtabBEkSsDH7cbz4IcfIBD3Ol4u3ZUm2iSlWQDUVOh/iJ4mGpT8118omqaCCw22IaRCo&#10;ppT0bPFGaZ3t1pYNNf+4XCxzQUCtmhRMacF3u4327ABpYfIvs6LI0zSPe9ucmmib6mTetXPnifVJ&#10;vx02x62fpCEf82znnUuL8vSeBfzzZax/AwAA//8DAFBLAwQUAAYACAAAACEAkKoXKt0AAAAJAQAA&#10;DwAAAGRycy9kb3ducmV2LnhtbEyPQU/CQBCF7yb+h82YeCGyS0VCareEoL1xETVeh+7YNnZnS3eB&#10;wq9niQc9zpuX976XLQbbigP1vnGsYTJWIIhLZxquNHy8Fw9zED4gG2wdk4YTeVjktzcZpsYd+Y0O&#10;m1CJGMI+RQ11CF0qpS9rsujHriOOv2/XWwzx7CtpejzGcNvKRKmZtNhwbKixo1VN5c9mbzX44pN2&#10;xXlUjtTXY+Uo2b2sX1Hr+7th+Qwi0BD+zHDFj+iQR6at27PxotUwnai4JWhI5lMQ0TB7ugrbX0Hm&#10;mfy/IL8AAAD//wMAUEsBAi0AFAAGAAgAAAAhALaDOJL+AAAA4QEAABMAAAAAAAAAAAAAAAAAAAAA&#10;AFtDb250ZW50X1R5cGVzXS54bWxQSwECLQAUAAYACAAAACEAOP0h/9YAAACUAQAACwAAAAAAAAAA&#10;AAAAAAAvAQAAX3JlbHMvLnJlbHNQSwECLQAUAAYACAAAACEADTtrv8cBAABhAwAADgAAAAAAAAAA&#10;AAAAAAAuAgAAZHJzL2Uyb0RvYy54bWxQSwECLQAUAAYACAAAACEAkKoXKt0AAAAJAQAADwAAAAAA&#10;AAAAAAAAAAAhBAAAZHJzL2Rvd25yZXYueG1sUEsFBgAAAAAEAAQA8wAAACsFAAAAAA==&#10;" o:allowincell="f"/>
            </w:pict>
          </mc:Fallback>
        </mc:AlternateContent>
      </w:r>
      <w:r>
        <w:rPr>
          <w:rFonts w:ascii="宋体" w:hAnsi="宋体" w:cs="宋体" w:hint="eastAsia"/>
          <w:sz w:val="24"/>
        </w:rPr>
        <w:t>被授权人（委托代理人）签字：</w:t>
      </w:r>
    </w:p>
    <w:p w:rsidR="005C0F4A" w:rsidRDefault="005C0F4A">
      <w:pPr>
        <w:snapToGrid w:val="0"/>
        <w:spacing w:line="360" w:lineRule="auto"/>
        <w:textAlignment w:val="bottom"/>
        <w:rPr>
          <w:rFonts w:ascii="宋体" w:hAnsi="宋体" w:cs="宋体"/>
          <w:bCs/>
          <w:sz w:val="24"/>
        </w:rPr>
      </w:pPr>
    </w:p>
    <w:p w:rsidR="005C0F4A" w:rsidRDefault="005C0F4A">
      <w:pPr>
        <w:pStyle w:val="aa"/>
      </w:pPr>
    </w:p>
    <w:p w:rsidR="005C0F4A" w:rsidRDefault="00DB0FF7">
      <w:pPr>
        <w:pStyle w:val="a4"/>
        <w:adjustRightInd w:val="0"/>
        <w:snapToGrid w:val="0"/>
        <w:spacing w:line="300" w:lineRule="auto"/>
        <w:ind w:firstLineChars="150" w:firstLine="360"/>
        <w:jc w:val="right"/>
        <w:rPr>
          <w:rFonts w:ascii="宋体" w:eastAsia="宋体" w:hAnsi="宋体" w:cs="宋体"/>
          <w:bCs/>
          <w:snapToGrid w:val="0"/>
          <w:kern w:val="0"/>
          <w:sz w:val="24"/>
          <w:szCs w:val="24"/>
        </w:rPr>
      </w:pPr>
      <w:r>
        <w:rPr>
          <w:rFonts w:ascii="宋体" w:eastAsia="宋体" w:hAnsi="宋体" w:cs="宋体" w:hint="eastAsia"/>
          <w:bCs/>
          <w:snapToGrid w:val="0"/>
          <w:kern w:val="0"/>
          <w:sz w:val="24"/>
          <w:szCs w:val="24"/>
        </w:rPr>
        <w:t>日期:   年  月  日</w:t>
      </w:r>
    </w:p>
    <w:p w:rsidR="005C0F4A" w:rsidRDefault="005C0F4A">
      <w:pPr>
        <w:pStyle w:val="aa"/>
        <w:jc w:val="right"/>
      </w:pPr>
    </w:p>
    <w:p w:rsidR="005C0F4A" w:rsidRDefault="005C0F4A">
      <w:pPr>
        <w:pStyle w:val="20"/>
        <w:rPr>
          <w:rFonts w:ascii="宋体" w:eastAsia="宋体" w:hAnsi="宋体" w:cs="宋体"/>
        </w:rPr>
      </w:pPr>
      <w:bookmarkStart w:id="240" w:name="_Toc9850155"/>
    </w:p>
    <w:p w:rsidR="005C0F4A" w:rsidRDefault="00DB0FF7">
      <w:pPr>
        <w:pStyle w:val="20"/>
        <w:rPr>
          <w:rFonts w:ascii="宋体" w:eastAsia="宋体" w:hAnsi="宋体" w:cs="宋体"/>
        </w:rPr>
      </w:pPr>
      <w:r>
        <w:rPr>
          <w:rFonts w:ascii="宋体" w:eastAsia="宋体" w:hAnsi="宋体" w:cs="宋体" w:hint="eastAsia"/>
        </w:rPr>
        <w:t>格式4：开标一览表</w:t>
      </w:r>
      <w:bookmarkEnd w:id="240"/>
    </w:p>
    <w:p w:rsidR="005C0F4A" w:rsidRDefault="005C0F4A">
      <w:pPr>
        <w:spacing w:line="300" w:lineRule="auto"/>
        <w:ind w:firstLine="570"/>
        <w:rPr>
          <w:rFonts w:ascii="宋体" w:hAnsi="宋体" w:cs="宋体"/>
          <w:sz w:val="24"/>
        </w:rPr>
      </w:pPr>
    </w:p>
    <w:p w:rsidR="005C0F4A" w:rsidRDefault="00DB0FF7">
      <w:pPr>
        <w:spacing w:line="360" w:lineRule="auto"/>
        <w:jc w:val="center"/>
        <w:rPr>
          <w:rFonts w:ascii="宋体" w:hAnsi="宋体" w:cs="宋体"/>
          <w:b/>
          <w:sz w:val="24"/>
          <w:szCs w:val="28"/>
        </w:rPr>
      </w:pPr>
      <w:r>
        <w:rPr>
          <w:rFonts w:ascii="宋体" w:hAnsi="宋体" w:cs="宋体" w:hint="eastAsia"/>
          <w:b/>
          <w:bCs/>
          <w:sz w:val="24"/>
          <w:szCs w:val="28"/>
        </w:rPr>
        <w:t>开标一览表（格式）</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 xml:space="preserve">招标项目名称：                                 </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招标文件编号：</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单位: 元人民币</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1516"/>
        <w:gridCol w:w="1718"/>
        <w:gridCol w:w="1577"/>
        <w:gridCol w:w="1000"/>
        <w:gridCol w:w="861"/>
      </w:tblGrid>
      <w:tr w:rsidR="005C0F4A">
        <w:trPr>
          <w:cantSplit/>
          <w:trHeight w:val="891"/>
          <w:jc w:val="center"/>
        </w:trPr>
        <w:tc>
          <w:tcPr>
            <w:tcW w:w="1965"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投标人全称</w:t>
            </w:r>
          </w:p>
        </w:tc>
        <w:tc>
          <w:tcPr>
            <w:tcW w:w="1516"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投标保证金</w:t>
            </w:r>
          </w:p>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（有/无）</w:t>
            </w:r>
          </w:p>
        </w:tc>
        <w:tc>
          <w:tcPr>
            <w:tcW w:w="1718"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总报价（元）</w:t>
            </w:r>
          </w:p>
        </w:tc>
        <w:tc>
          <w:tcPr>
            <w:tcW w:w="1577"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质量目标</w:t>
            </w:r>
          </w:p>
        </w:tc>
        <w:tc>
          <w:tcPr>
            <w:tcW w:w="1000" w:type="dxa"/>
            <w:vAlign w:val="center"/>
          </w:tcPr>
          <w:p w:rsidR="005C0F4A" w:rsidRDefault="00DB0FF7">
            <w:pPr>
              <w:pStyle w:val="a4"/>
              <w:adjustRightInd w:val="0"/>
              <w:snapToGrid w:val="0"/>
              <w:ind w:firstLine="0"/>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服务期</w:t>
            </w:r>
          </w:p>
        </w:tc>
        <w:tc>
          <w:tcPr>
            <w:tcW w:w="861"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备注</w:t>
            </w:r>
          </w:p>
        </w:tc>
      </w:tr>
      <w:tr w:rsidR="005C0F4A">
        <w:trPr>
          <w:cantSplit/>
          <w:trHeight w:val="844"/>
          <w:jc w:val="center"/>
        </w:trPr>
        <w:tc>
          <w:tcPr>
            <w:tcW w:w="1965"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516"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718"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577"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000"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861"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r>
    </w:tbl>
    <w:p w:rsidR="005C0F4A" w:rsidRDefault="005C0F4A">
      <w:pPr>
        <w:spacing w:line="360" w:lineRule="auto"/>
        <w:ind w:firstLineChars="300" w:firstLine="630"/>
        <w:rPr>
          <w:rFonts w:ascii="宋体" w:hAnsi="宋体" w:cs="宋体"/>
          <w:snapToGrid w:val="0"/>
          <w:kern w:val="0"/>
          <w:szCs w:val="21"/>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spacing w:line="360" w:lineRule="auto"/>
        <w:ind w:firstLineChars="200" w:firstLine="480"/>
        <w:rPr>
          <w:rFonts w:ascii="宋体" w:hAnsi="宋体" w:cs="宋体"/>
          <w:sz w:val="24"/>
        </w:rPr>
      </w:pPr>
      <w:r>
        <w:rPr>
          <w:rFonts w:ascii="宋体" w:hAnsi="宋体" w:cs="宋体" w:hint="eastAsia"/>
          <w:sz w:val="24"/>
        </w:rPr>
        <w:t>1.本“开标一览表”用于开标时唱标使用。</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2.此表中的各项内容应与投标文件的相应内容一致。                   </w:t>
      </w:r>
    </w:p>
    <w:p w:rsidR="005C0F4A" w:rsidRDefault="00DB0FF7">
      <w:pPr>
        <w:spacing w:line="360" w:lineRule="auto"/>
        <w:ind w:firstLineChars="200" w:firstLine="480"/>
        <w:rPr>
          <w:rFonts w:ascii="宋体" w:hAnsi="宋体" w:cs="宋体"/>
          <w:b/>
          <w:sz w:val="24"/>
        </w:rPr>
      </w:pPr>
      <w:r>
        <w:rPr>
          <w:rFonts w:ascii="宋体" w:hAnsi="宋体" w:cs="宋体" w:hint="eastAsia"/>
          <w:bCs/>
          <w:sz w:val="24"/>
        </w:rPr>
        <w:t>3.此表应按投标人须知的要求单独密封和标记，与投标文件同时递交。</w:t>
      </w:r>
      <w:r>
        <w:rPr>
          <w:rFonts w:ascii="宋体" w:hAnsi="宋体" w:cs="宋体" w:hint="eastAsia"/>
          <w:b/>
          <w:sz w:val="24"/>
        </w:rPr>
        <w:t xml:space="preserve">      </w:t>
      </w:r>
    </w:p>
    <w:p w:rsidR="005C0F4A" w:rsidRDefault="00DB0FF7">
      <w:pPr>
        <w:spacing w:line="360" w:lineRule="auto"/>
        <w:ind w:firstLineChars="200" w:firstLine="480"/>
        <w:rPr>
          <w:rFonts w:ascii="宋体" w:hAnsi="宋体" w:cs="宋体"/>
          <w:sz w:val="24"/>
        </w:rPr>
      </w:pPr>
      <w:r>
        <w:rPr>
          <w:rFonts w:ascii="宋体" w:hAnsi="宋体" w:cs="宋体" w:hint="eastAsia"/>
          <w:sz w:val="24"/>
        </w:rPr>
        <w:t>4.此表可根据需要自行拉长加宽。（可根据实际情况调整）</w:t>
      </w:r>
    </w:p>
    <w:p w:rsidR="005C0F4A" w:rsidRDefault="005C0F4A">
      <w:pPr>
        <w:spacing w:line="360" w:lineRule="auto"/>
        <w:ind w:firstLineChars="200" w:firstLine="48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pStyle w:val="ad"/>
        <w:spacing w:line="360" w:lineRule="auto"/>
        <w:outlineLvl w:val="0"/>
        <w:rPr>
          <w:rFonts w:ascii="宋体" w:hAnsi="宋体" w:cs="宋体"/>
          <w:b/>
          <w:szCs w:val="28"/>
        </w:rPr>
        <w:sectPr w:rsidR="005C0F4A">
          <w:pgSz w:w="11906" w:h="16838"/>
          <w:pgMar w:top="1361" w:right="1304" w:bottom="1247" w:left="1304" w:header="680" w:footer="680" w:gutter="0"/>
          <w:cols w:space="720"/>
          <w:docGrid w:linePitch="312"/>
        </w:sectPr>
      </w:pPr>
      <w:bookmarkStart w:id="241" w:name="chapter7"/>
      <w:bookmarkEnd w:id="241"/>
    </w:p>
    <w:p w:rsidR="005C0F4A" w:rsidRDefault="00DB0FF7">
      <w:pPr>
        <w:pStyle w:val="20"/>
        <w:rPr>
          <w:rFonts w:ascii="宋体" w:eastAsia="宋体" w:hAnsi="宋体" w:cs="宋体"/>
        </w:rPr>
      </w:pPr>
      <w:bookmarkStart w:id="242" w:name="_Toc9850156"/>
      <w:r>
        <w:rPr>
          <w:rFonts w:ascii="宋体" w:eastAsia="宋体" w:hAnsi="宋体" w:cs="宋体" w:hint="eastAsia"/>
        </w:rPr>
        <w:lastRenderedPageBreak/>
        <w:t>格式5：投标报价分项表</w:t>
      </w:r>
      <w:bookmarkEnd w:id="242"/>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投标报价分项表（格式）</w:t>
      </w:r>
    </w:p>
    <w:tbl>
      <w:tblPr>
        <w:tblW w:w="9020" w:type="dxa"/>
        <w:tblInd w:w="93" w:type="dxa"/>
        <w:tblLayout w:type="fixed"/>
        <w:tblLook w:val="04A0" w:firstRow="1" w:lastRow="0" w:firstColumn="1" w:lastColumn="0" w:noHBand="0" w:noVBand="1"/>
      </w:tblPr>
      <w:tblGrid>
        <w:gridCol w:w="840"/>
        <w:gridCol w:w="920"/>
        <w:gridCol w:w="1260"/>
        <w:gridCol w:w="1300"/>
        <w:gridCol w:w="700"/>
        <w:gridCol w:w="860"/>
        <w:gridCol w:w="1240"/>
        <w:gridCol w:w="880"/>
        <w:gridCol w:w="1020"/>
      </w:tblGrid>
      <w:tr w:rsidR="005C0F4A">
        <w:trPr>
          <w:trHeight w:val="402"/>
        </w:trPr>
        <w:tc>
          <w:tcPr>
            <w:tcW w:w="9020" w:type="dxa"/>
            <w:gridSpan w:val="9"/>
            <w:tcBorders>
              <w:top w:val="nil"/>
              <w:left w:val="nil"/>
              <w:bottom w:val="single" w:sz="4" w:space="0" w:color="auto"/>
            </w:tcBorders>
            <w:shd w:val="clear" w:color="auto" w:fill="auto"/>
            <w:vAlign w:val="bottom"/>
          </w:tcPr>
          <w:p w:rsidR="005C0F4A" w:rsidRDefault="005C0F4A">
            <w:pPr>
              <w:widowControl/>
              <w:jc w:val="center"/>
              <w:rPr>
                <w:rFonts w:asciiTheme="minorEastAsia" w:eastAsiaTheme="minorEastAsia" w:hAnsiTheme="minorEastAsia" w:cstheme="minorEastAsia"/>
                <w:b/>
                <w:bCs/>
                <w:kern w:val="0"/>
                <w:sz w:val="28"/>
                <w:szCs w:val="28"/>
              </w:rPr>
            </w:pPr>
          </w:p>
        </w:tc>
      </w:tr>
      <w:tr w:rsidR="005C0F4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序号</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内容</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规格型号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生产厂家</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单位</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单价（元）</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合计（元）</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备注</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bl>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spacing w:line="360" w:lineRule="auto"/>
        <w:ind w:firstLineChars="200" w:firstLine="480"/>
        <w:rPr>
          <w:rFonts w:ascii="宋体" w:hAnsi="宋体" w:cs="宋体"/>
          <w:sz w:val="24"/>
        </w:rPr>
      </w:pPr>
      <w:r>
        <w:rPr>
          <w:rFonts w:ascii="宋体" w:hAnsi="宋体" w:cs="宋体" w:hint="eastAsia"/>
          <w:sz w:val="24"/>
        </w:rPr>
        <w:t>1.与本项目有关的各种费用均应包含在总报价中。</w:t>
      </w:r>
    </w:p>
    <w:p w:rsidR="005C0F4A" w:rsidRDefault="00DB0FF7">
      <w:pPr>
        <w:spacing w:line="360" w:lineRule="auto"/>
        <w:ind w:firstLineChars="200" w:firstLine="480"/>
        <w:rPr>
          <w:rFonts w:ascii="宋体" w:hAnsi="宋体" w:cs="宋体"/>
          <w:sz w:val="24"/>
        </w:rPr>
      </w:pPr>
      <w:r>
        <w:rPr>
          <w:rFonts w:ascii="宋体" w:hAnsi="宋体" w:cs="宋体" w:hint="eastAsia"/>
          <w:sz w:val="24"/>
        </w:rPr>
        <w:t>2.此表可根据需要自行拉长加宽。</w:t>
      </w:r>
    </w:p>
    <w:p w:rsidR="005C0F4A" w:rsidRDefault="005C0F4A">
      <w:pPr>
        <w:spacing w:line="360" w:lineRule="auto"/>
        <w:ind w:firstLineChars="200" w:firstLine="48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leftChars="229" w:left="481"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spacing w:line="360" w:lineRule="auto"/>
        <w:outlineLvl w:val="0"/>
        <w:rPr>
          <w:rFonts w:ascii="宋体" w:hAnsi="宋体" w:cs="宋体"/>
          <w:sz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3" w:name="_Toc9850157"/>
      <w:r>
        <w:rPr>
          <w:rFonts w:ascii="宋体" w:eastAsia="宋体" w:hAnsi="宋体" w:cs="宋体" w:hint="eastAsia"/>
        </w:rPr>
        <w:lastRenderedPageBreak/>
        <w:t>格式6：技术偏离表</w:t>
      </w:r>
      <w:bookmarkEnd w:id="243"/>
    </w:p>
    <w:p w:rsidR="005C0F4A" w:rsidRDefault="005C0F4A">
      <w:pPr>
        <w:spacing w:line="360" w:lineRule="auto"/>
        <w:rPr>
          <w:rFonts w:ascii="宋体" w:hAnsi="宋体" w:cs="宋体"/>
          <w:sz w:val="24"/>
        </w:rPr>
      </w:pPr>
    </w:p>
    <w:p w:rsidR="005C0F4A" w:rsidRDefault="00DB0FF7">
      <w:pPr>
        <w:spacing w:line="360" w:lineRule="auto"/>
        <w:jc w:val="center"/>
        <w:rPr>
          <w:rFonts w:ascii="宋体" w:hAnsi="宋体" w:cs="宋体"/>
          <w:b/>
          <w:bCs/>
          <w:sz w:val="24"/>
        </w:rPr>
      </w:pPr>
      <w:r>
        <w:rPr>
          <w:rFonts w:ascii="宋体" w:hAnsi="宋体" w:cs="宋体" w:hint="eastAsia"/>
          <w:b/>
          <w:bCs/>
          <w:sz w:val="24"/>
        </w:rPr>
        <w:t>投标货物技术规格偏离表（格式）</w:t>
      </w:r>
    </w:p>
    <w:p w:rsidR="005C0F4A" w:rsidRDefault="005C0F4A">
      <w:pPr>
        <w:pStyle w:val="aa"/>
      </w:pPr>
    </w:p>
    <w:p w:rsidR="005C0F4A" w:rsidRDefault="00DB0FF7">
      <w:pPr>
        <w:rPr>
          <w:rFonts w:ascii="宋体" w:hAnsi="宋体" w:cs="宋体"/>
          <w:sz w:val="24"/>
        </w:rPr>
      </w:pPr>
      <w:r>
        <w:rPr>
          <w:rFonts w:ascii="宋体" w:hAnsi="宋体" w:cs="宋体" w:hint="eastAsia"/>
          <w:sz w:val="24"/>
        </w:rPr>
        <w:t>招标项目名称：招标文件编号：</w:t>
      </w:r>
    </w:p>
    <w:p w:rsidR="005C0F4A" w:rsidRDefault="005C0F4A">
      <w:pPr>
        <w:pStyle w:val="aa"/>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597"/>
        <w:gridCol w:w="3022"/>
        <w:gridCol w:w="2872"/>
        <w:gridCol w:w="897"/>
        <w:gridCol w:w="756"/>
      </w:tblGrid>
      <w:tr w:rsidR="005C0F4A">
        <w:trPr>
          <w:cantSplit/>
          <w:trHeight w:val="894"/>
        </w:trPr>
        <w:tc>
          <w:tcPr>
            <w:tcW w:w="473" w:type="dxa"/>
            <w:vAlign w:val="center"/>
          </w:tcPr>
          <w:p w:rsidR="005C0F4A" w:rsidRDefault="00DB0FF7">
            <w:pPr>
              <w:rPr>
                <w:rFonts w:ascii="宋体" w:hAnsi="宋体" w:cs="宋体"/>
                <w:sz w:val="24"/>
              </w:rPr>
            </w:pPr>
            <w:r>
              <w:rPr>
                <w:rFonts w:ascii="宋体" w:hAnsi="宋体" w:cs="宋体" w:hint="eastAsia"/>
                <w:sz w:val="24"/>
              </w:rPr>
              <w:t>序号</w:t>
            </w:r>
          </w:p>
        </w:tc>
        <w:tc>
          <w:tcPr>
            <w:tcW w:w="1597" w:type="dxa"/>
            <w:vAlign w:val="center"/>
          </w:tcPr>
          <w:p w:rsidR="005C0F4A" w:rsidRDefault="00DB0FF7">
            <w:pPr>
              <w:rPr>
                <w:rFonts w:ascii="宋体" w:hAnsi="宋体" w:cs="宋体"/>
                <w:sz w:val="24"/>
              </w:rPr>
            </w:pPr>
            <w:r>
              <w:rPr>
                <w:rFonts w:ascii="宋体" w:hAnsi="宋体" w:cs="宋体" w:hint="eastAsia"/>
                <w:sz w:val="24"/>
              </w:rPr>
              <w:t>货物名称</w:t>
            </w:r>
          </w:p>
        </w:tc>
        <w:tc>
          <w:tcPr>
            <w:tcW w:w="3022" w:type="dxa"/>
            <w:vAlign w:val="center"/>
          </w:tcPr>
          <w:p w:rsidR="005C0F4A" w:rsidRDefault="00DB0FF7">
            <w:pPr>
              <w:rPr>
                <w:rFonts w:ascii="宋体" w:hAnsi="宋体" w:cs="宋体"/>
                <w:sz w:val="24"/>
              </w:rPr>
            </w:pPr>
            <w:r>
              <w:rPr>
                <w:rFonts w:ascii="宋体" w:hAnsi="宋体" w:cs="宋体" w:hint="eastAsia"/>
                <w:sz w:val="24"/>
              </w:rPr>
              <w:t>招标文件规定的货物需求、技术规格</w:t>
            </w:r>
          </w:p>
        </w:tc>
        <w:tc>
          <w:tcPr>
            <w:tcW w:w="2872" w:type="dxa"/>
            <w:vAlign w:val="center"/>
          </w:tcPr>
          <w:p w:rsidR="005C0F4A" w:rsidRDefault="00DB0FF7">
            <w:pPr>
              <w:rPr>
                <w:rFonts w:ascii="宋体" w:hAnsi="宋体" w:cs="宋体"/>
                <w:sz w:val="24"/>
              </w:rPr>
            </w:pPr>
            <w:r>
              <w:rPr>
                <w:rFonts w:ascii="宋体" w:hAnsi="宋体" w:cs="宋体" w:hint="eastAsia"/>
                <w:sz w:val="24"/>
              </w:rPr>
              <w:t>投标文件对应的货物情况、技术规格</w:t>
            </w:r>
          </w:p>
        </w:tc>
        <w:tc>
          <w:tcPr>
            <w:tcW w:w="897" w:type="dxa"/>
            <w:vAlign w:val="center"/>
          </w:tcPr>
          <w:p w:rsidR="005C0F4A" w:rsidRDefault="00DB0FF7">
            <w:pPr>
              <w:rPr>
                <w:rFonts w:ascii="宋体" w:hAnsi="宋体" w:cs="宋体"/>
                <w:sz w:val="24"/>
              </w:rPr>
            </w:pPr>
            <w:r>
              <w:rPr>
                <w:rFonts w:ascii="宋体" w:hAnsi="宋体" w:cs="宋体" w:hint="eastAsia"/>
                <w:sz w:val="24"/>
              </w:rPr>
              <w:t>是否偏离</w:t>
            </w:r>
          </w:p>
        </w:tc>
        <w:tc>
          <w:tcPr>
            <w:tcW w:w="756" w:type="dxa"/>
            <w:vAlign w:val="center"/>
          </w:tcPr>
          <w:p w:rsidR="005C0F4A" w:rsidRDefault="00DB0FF7">
            <w:pPr>
              <w:rPr>
                <w:rFonts w:ascii="宋体" w:hAnsi="宋体" w:cs="宋体"/>
                <w:sz w:val="24"/>
              </w:rPr>
            </w:pPr>
            <w:r>
              <w:rPr>
                <w:rFonts w:ascii="宋体" w:hAnsi="宋体" w:cs="宋体" w:hint="eastAsia"/>
                <w:sz w:val="24"/>
              </w:rPr>
              <w:t>备注</w:t>
            </w:r>
          </w:p>
        </w:tc>
      </w:tr>
      <w:tr w:rsidR="005C0F4A">
        <w:trPr>
          <w:cantSplit/>
          <w:trHeight w:val="454"/>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r w:rsidR="005C0F4A">
        <w:trPr>
          <w:cantSplit/>
          <w:trHeight w:val="454"/>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r w:rsidR="005C0F4A">
        <w:trPr>
          <w:cantSplit/>
          <w:trHeight w:val="468"/>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bl>
    <w:p w:rsidR="005C0F4A" w:rsidRDefault="005C0F4A">
      <w:pPr>
        <w:spacing w:line="360" w:lineRule="auto"/>
        <w:rPr>
          <w:rFonts w:ascii="宋体" w:hAnsi="宋体" w:cs="宋体"/>
          <w:sz w:val="24"/>
        </w:rPr>
      </w:pPr>
    </w:p>
    <w:p w:rsidR="005C0F4A" w:rsidRDefault="005C0F4A">
      <w:pPr>
        <w:spacing w:line="360" w:lineRule="auto"/>
        <w:rPr>
          <w:rFonts w:ascii="宋体" w:hAnsi="宋体" w:cs="宋体"/>
          <w:sz w:val="24"/>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1.技术条款均应根据投标文件对招标文件的偏离情况相对应地填列。</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2.表内如果填列不全，可另外附页说明并按规定签字和加盖公章。             </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3.采购人要求投标人认真填写本表。</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4.此表可根据需要自行拉长加宽。</w:t>
      </w: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rPr>
          <w:rFonts w:ascii="宋体" w:eastAsia="宋体" w:hAnsi="宋体" w:cs="宋体"/>
          <w:sz w:val="24"/>
        </w:rPr>
      </w:pP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leftChars="229" w:left="481"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spacing w:line="360" w:lineRule="auto"/>
        <w:jc w:val="center"/>
        <w:outlineLvl w:val="0"/>
        <w:rPr>
          <w:rFonts w:ascii="宋体" w:hAnsi="宋体" w:cs="宋体"/>
          <w:b/>
          <w:sz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4" w:name="_Toc9850158"/>
      <w:r>
        <w:rPr>
          <w:rFonts w:ascii="宋体" w:eastAsia="宋体" w:hAnsi="宋体" w:cs="宋体" w:hint="eastAsia"/>
        </w:rPr>
        <w:lastRenderedPageBreak/>
        <w:t>格式7：商务偏离表</w:t>
      </w:r>
      <w:bookmarkEnd w:id="244"/>
    </w:p>
    <w:p w:rsidR="005C0F4A" w:rsidRDefault="005C0F4A">
      <w:pPr>
        <w:spacing w:line="360" w:lineRule="auto"/>
        <w:jc w:val="left"/>
        <w:rPr>
          <w:rFonts w:ascii="宋体" w:hAnsi="宋体" w:cs="宋体"/>
          <w:b/>
          <w:bCs/>
          <w:sz w:val="24"/>
          <w:szCs w:val="28"/>
        </w:rPr>
      </w:pPr>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商务条款偏离表（格式）</w:t>
      </w:r>
    </w:p>
    <w:p w:rsidR="005C0F4A" w:rsidRDefault="005C0F4A">
      <w:pPr>
        <w:spacing w:line="360" w:lineRule="auto"/>
        <w:jc w:val="center"/>
        <w:rPr>
          <w:rFonts w:ascii="宋体" w:hAnsi="宋体" w:cs="宋体"/>
          <w:b/>
          <w:bCs/>
          <w:sz w:val="24"/>
          <w:szCs w:val="28"/>
        </w:rPr>
      </w:pPr>
    </w:p>
    <w:p w:rsidR="005C0F4A" w:rsidRDefault="00DB0FF7">
      <w:pPr>
        <w:rPr>
          <w:rFonts w:ascii="宋体" w:hAnsi="宋体" w:cs="宋体"/>
          <w:sz w:val="24"/>
        </w:rPr>
      </w:pPr>
      <w:r>
        <w:rPr>
          <w:rFonts w:ascii="宋体" w:hAnsi="宋体" w:cs="宋体" w:hint="eastAsia"/>
          <w:sz w:val="24"/>
        </w:rPr>
        <w:t>招标项目名称：招标文件编号：</w:t>
      </w:r>
    </w:p>
    <w:tbl>
      <w:tblPr>
        <w:tblpPr w:leftFromText="180" w:rightFromText="180" w:vertAnchor="text" w:horzAnchor="page" w:tblpX="1344" w:tblpY="233"/>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5"/>
        <w:gridCol w:w="3049"/>
        <w:gridCol w:w="3079"/>
        <w:gridCol w:w="884"/>
        <w:gridCol w:w="745"/>
      </w:tblGrid>
      <w:tr w:rsidR="005C0F4A">
        <w:trPr>
          <w:cantSplit/>
          <w:trHeight w:val="957"/>
        </w:trPr>
        <w:tc>
          <w:tcPr>
            <w:tcW w:w="466" w:type="dxa"/>
            <w:vAlign w:val="center"/>
          </w:tcPr>
          <w:p w:rsidR="005C0F4A" w:rsidRDefault="00DB0FF7">
            <w:pPr>
              <w:rPr>
                <w:rFonts w:ascii="宋体" w:hAnsi="宋体" w:cs="宋体"/>
                <w:sz w:val="24"/>
              </w:rPr>
            </w:pPr>
            <w:r>
              <w:rPr>
                <w:rFonts w:ascii="宋体" w:hAnsi="宋体" w:cs="宋体" w:hint="eastAsia"/>
                <w:sz w:val="24"/>
              </w:rPr>
              <w:t>序号</w:t>
            </w:r>
          </w:p>
        </w:tc>
        <w:tc>
          <w:tcPr>
            <w:tcW w:w="1255" w:type="dxa"/>
            <w:vAlign w:val="center"/>
          </w:tcPr>
          <w:p w:rsidR="005C0F4A" w:rsidRDefault="00DB0FF7">
            <w:pPr>
              <w:rPr>
                <w:rFonts w:ascii="宋体" w:hAnsi="宋体" w:cs="宋体"/>
                <w:sz w:val="24"/>
              </w:rPr>
            </w:pPr>
            <w:r>
              <w:rPr>
                <w:rFonts w:ascii="宋体" w:hAnsi="宋体" w:cs="宋体" w:hint="eastAsia"/>
                <w:sz w:val="24"/>
              </w:rPr>
              <w:t>货物名称</w:t>
            </w:r>
          </w:p>
        </w:tc>
        <w:tc>
          <w:tcPr>
            <w:tcW w:w="3049" w:type="dxa"/>
            <w:vAlign w:val="center"/>
          </w:tcPr>
          <w:p w:rsidR="005C0F4A" w:rsidRDefault="00DB0FF7">
            <w:pPr>
              <w:rPr>
                <w:rFonts w:ascii="宋体" w:hAnsi="宋体" w:cs="宋体"/>
                <w:sz w:val="24"/>
              </w:rPr>
            </w:pPr>
            <w:r>
              <w:rPr>
                <w:rFonts w:ascii="宋体" w:hAnsi="宋体" w:cs="宋体" w:hint="eastAsia"/>
                <w:sz w:val="24"/>
              </w:rPr>
              <w:t>招标文件规定的商务条款</w:t>
            </w:r>
          </w:p>
        </w:tc>
        <w:tc>
          <w:tcPr>
            <w:tcW w:w="3079" w:type="dxa"/>
            <w:vAlign w:val="center"/>
          </w:tcPr>
          <w:p w:rsidR="005C0F4A" w:rsidRDefault="00DB0FF7">
            <w:pPr>
              <w:rPr>
                <w:rFonts w:ascii="宋体" w:hAnsi="宋体" w:cs="宋体"/>
                <w:sz w:val="24"/>
              </w:rPr>
            </w:pPr>
            <w:r>
              <w:rPr>
                <w:rFonts w:ascii="宋体" w:hAnsi="宋体" w:cs="宋体" w:hint="eastAsia"/>
                <w:sz w:val="24"/>
              </w:rPr>
              <w:t>投标文件对应的商务条款</w:t>
            </w:r>
          </w:p>
        </w:tc>
        <w:tc>
          <w:tcPr>
            <w:tcW w:w="884" w:type="dxa"/>
            <w:vAlign w:val="center"/>
          </w:tcPr>
          <w:p w:rsidR="005C0F4A" w:rsidRDefault="00DB0FF7">
            <w:pPr>
              <w:rPr>
                <w:rFonts w:ascii="宋体" w:hAnsi="宋体" w:cs="宋体"/>
                <w:sz w:val="24"/>
              </w:rPr>
            </w:pPr>
            <w:r>
              <w:rPr>
                <w:rFonts w:ascii="宋体" w:hAnsi="宋体" w:cs="宋体" w:hint="eastAsia"/>
                <w:sz w:val="24"/>
              </w:rPr>
              <w:t>是否偏离</w:t>
            </w:r>
          </w:p>
        </w:tc>
        <w:tc>
          <w:tcPr>
            <w:tcW w:w="745" w:type="dxa"/>
            <w:vAlign w:val="center"/>
          </w:tcPr>
          <w:p w:rsidR="005C0F4A" w:rsidRDefault="00DB0FF7">
            <w:pPr>
              <w:rPr>
                <w:rFonts w:ascii="宋体" w:hAnsi="宋体" w:cs="宋体"/>
                <w:sz w:val="24"/>
              </w:rPr>
            </w:pPr>
            <w:r>
              <w:rPr>
                <w:rFonts w:ascii="宋体" w:hAnsi="宋体" w:cs="宋体" w:hint="eastAsia"/>
                <w:sz w:val="24"/>
              </w:rPr>
              <w:t>备注</w:t>
            </w:r>
          </w:p>
        </w:tc>
      </w:tr>
      <w:tr w:rsidR="005C0F4A">
        <w:trPr>
          <w:cantSplit/>
          <w:trHeight w:val="491"/>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r w:rsidR="005C0F4A">
        <w:trPr>
          <w:cantSplit/>
          <w:trHeight w:val="491"/>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r w:rsidR="005C0F4A">
        <w:trPr>
          <w:cantSplit/>
          <w:trHeight w:val="517"/>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bl>
    <w:p w:rsidR="005C0F4A" w:rsidRDefault="005C0F4A">
      <w:pPr>
        <w:pStyle w:val="aa"/>
      </w:pPr>
    </w:p>
    <w:p w:rsidR="005C0F4A" w:rsidRDefault="005C0F4A">
      <w:pPr>
        <w:spacing w:line="360" w:lineRule="auto"/>
        <w:rPr>
          <w:rFonts w:ascii="宋体" w:hAnsi="宋体" w:cs="宋体"/>
          <w:sz w:val="24"/>
        </w:rPr>
      </w:pPr>
    </w:p>
    <w:p w:rsidR="005C0F4A" w:rsidRDefault="005C0F4A">
      <w:pPr>
        <w:spacing w:line="360" w:lineRule="auto"/>
        <w:rPr>
          <w:rFonts w:ascii="宋体" w:hAnsi="宋体" w:cs="宋体"/>
          <w:sz w:val="24"/>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pStyle w:val="30"/>
        <w:spacing w:line="360" w:lineRule="auto"/>
        <w:ind w:firstLine="570"/>
        <w:rPr>
          <w:rFonts w:ascii="宋体" w:eastAsia="宋体" w:hAnsi="宋体" w:cs="宋体"/>
          <w:sz w:val="24"/>
        </w:rPr>
      </w:pPr>
      <w:r>
        <w:rPr>
          <w:rFonts w:ascii="宋体" w:eastAsia="宋体" w:hAnsi="宋体" w:cs="宋体" w:hint="eastAsia"/>
          <w:sz w:val="24"/>
        </w:rPr>
        <w:t>1.商务条款均应根据投标文件对招标文件的偏离情况相对应地填列。</w:t>
      </w:r>
    </w:p>
    <w:p w:rsidR="005C0F4A" w:rsidRDefault="00DB0FF7">
      <w:pPr>
        <w:pStyle w:val="30"/>
        <w:spacing w:line="360" w:lineRule="auto"/>
        <w:ind w:firstLine="570"/>
        <w:rPr>
          <w:rFonts w:ascii="宋体" w:eastAsia="宋体" w:hAnsi="宋体" w:cs="宋体"/>
          <w:sz w:val="24"/>
        </w:rPr>
      </w:pPr>
      <w:r>
        <w:rPr>
          <w:rFonts w:ascii="宋体" w:eastAsia="宋体" w:hAnsi="宋体" w:cs="宋体" w:hint="eastAsia"/>
          <w:sz w:val="24"/>
        </w:rPr>
        <w:t>2.商务条款主要填列付款条件、交货时间、交货方式、售后服务、质量保证、违约赔偿等重要条款方面的偏离情况。</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3.表内如果填列不全，可另外附页说明并按规定签字和加盖公章。             </w:t>
      </w:r>
    </w:p>
    <w:p w:rsidR="005C0F4A" w:rsidRDefault="00DB0FF7">
      <w:pPr>
        <w:spacing w:line="360" w:lineRule="auto"/>
        <w:ind w:firstLineChars="200" w:firstLine="480"/>
        <w:rPr>
          <w:rFonts w:ascii="宋体" w:hAnsi="宋体" w:cs="宋体"/>
          <w:sz w:val="24"/>
        </w:rPr>
      </w:pPr>
      <w:r>
        <w:rPr>
          <w:rFonts w:ascii="宋体" w:hAnsi="宋体" w:cs="宋体" w:hint="eastAsia"/>
          <w:sz w:val="24"/>
        </w:rPr>
        <w:t>4.采购人要求投标人认真填写本表。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5.此表可根据需要自行拉长加宽。</w:t>
      </w:r>
    </w:p>
    <w:p w:rsidR="005C0F4A" w:rsidRDefault="005C0F4A">
      <w:pPr>
        <w:rPr>
          <w:rFonts w:ascii="宋体" w:hAnsi="宋体" w:cs="宋体"/>
          <w:sz w:val="24"/>
        </w:rPr>
      </w:pPr>
    </w:p>
    <w:p w:rsidR="005C0F4A" w:rsidRDefault="005C0F4A">
      <w:pPr>
        <w:rPr>
          <w:rFonts w:ascii="宋体" w:hAnsi="宋体" w:cs="宋体"/>
          <w:sz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pStyle w:val="ad"/>
        <w:spacing w:line="360" w:lineRule="auto"/>
        <w:outlineLvl w:val="0"/>
        <w:rPr>
          <w:rFonts w:ascii="宋体" w:hAnsi="宋体" w:cs="宋体"/>
          <w:szCs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5" w:name="_Toc9850159"/>
      <w:r>
        <w:rPr>
          <w:rFonts w:ascii="宋体" w:eastAsia="宋体" w:hAnsi="宋体" w:cs="宋体" w:hint="eastAsia"/>
        </w:rPr>
        <w:lastRenderedPageBreak/>
        <w:t>格式8：项目管理人员配备表</w:t>
      </w:r>
      <w:bookmarkEnd w:id="245"/>
    </w:p>
    <w:p w:rsidR="005C0F4A" w:rsidRDefault="00DB0FF7">
      <w:pPr>
        <w:jc w:val="center"/>
        <w:rPr>
          <w:rFonts w:ascii="宋体" w:hAnsi="宋体" w:cs="宋体"/>
          <w:b/>
          <w:sz w:val="24"/>
        </w:rPr>
      </w:pPr>
      <w:r>
        <w:rPr>
          <w:rFonts w:ascii="宋体" w:hAnsi="宋体" w:cs="宋体" w:hint="eastAsia"/>
          <w:b/>
          <w:sz w:val="24"/>
        </w:rPr>
        <w:t>本项目的项目管理班子配备情况表</w:t>
      </w:r>
    </w:p>
    <w:p w:rsidR="005C0F4A" w:rsidRDefault="005C0F4A">
      <w:pPr>
        <w:jc w:val="center"/>
        <w:rPr>
          <w:rFonts w:ascii="宋体" w:hAnsi="宋体" w:cs="宋体"/>
          <w:b/>
          <w:sz w:val="24"/>
        </w:rPr>
      </w:pPr>
    </w:p>
    <w:p w:rsidR="005C0F4A" w:rsidRDefault="00DB0FF7">
      <w:pPr>
        <w:rPr>
          <w:rFonts w:ascii="宋体" w:hAnsi="宋体" w:cs="宋体"/>
          <w:sz w:val="24"/>
        </w:rPr>
      </w:pPr>
      <w:r>
        <w:rPr>
          <w:rFonts w:ascii="宋体" w:hAnsi="宋体" w:cs="宋体" w:hint="eastAsia"/>
          <w:sz w:val="24"/>
        </w:rPr>
        <w:t>招标项目名称：招标文件编号：</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6"/>
        <w:gridCol w:w="934"/>
        <w:gridCol w:w="1440"/>
        <w:gridCol w:w="1044"/>
        <w:gridCol w:w="1000"/>
        <w:gridCol w:w="1150"/>
        <w:gridCol w:w="1666"/>
      </w:tblGrid>
      <w:tr w:rsidR="005C0F4A">
        <w:trPr>
          <w:trHeight w:val="710"/>
        </w:trPr>
        <w:tc>
          <w:tcPr>
            <w:tcW w:w="1118" w:type="dxa"/>
            <w:vMerge w:val="restart"/>
            <w:vAlign w:val="center"/>
          </w:tcPr>
          <w:p w:rsidR="005C0F4A" w:rsidRDefault="00DB0FF7">
            <w:pPr>
              <w:jc w:val="center"/>
              <w:rPr>
                <w:rFonts w:ascii="宋体" w:hAnsi="宋体" w:cs="宋体"/>
                <w:sz w:val="24"/>
              </w:rPr>
            </w:pPr>
            <w:r>
              <w:rPr>
                <w:rFonts w:ascii="宋体" w:hAnsi="宋体" w:cs="宋体" w:hint="eastAsia"/>
                <w:sz w:val="24"/>
              </w:rPr>
              <w:t>姓 名</w:t>
            </w:r>
          </w:p>
        </w:tc>
        <w:tc>
          <w:tcPr>
            <w:tcW w:w="1116" w:type="dxa"/>
            <w:vMerge w:val="restart"/>
            <w:vAlign w:val="center"/>
          </w:tcPr>
          <w:p w:rsidR="005C0F4A" w:rsidRDefault="00DB0FF7">
            <w:pPr>
              <w:jc w:val="center"/>
              <w:rPr>
                <w:rFonts w:ascii="宋体" w:hAnsi="宋体" w:cs="宋体"/>
                <w:sz w:val="24"/>
              </w:rPr>
            </w:pPr>
            <w:r>
              <w:rPr>
                <w:rFonts w:ascii="宋体" w:hAnsi="宋体" w:cs="宋体" w:hint="eastAsia"/>
                <w:sz w:val="24"/>
              </w:rPr>
              <w:t>职  务</w:t>
            </w:r>
          </w:p>
        </w:tc>
        <w:tc>
          <w:tcPr>
            <w:tcW w:w="934" w:type="dxa"/>
            <w:vMerge w:val="restart"/>
            <w:vAlign w:val="center"/>
          </w:tcPr>
          <w:p w:rsidR="005C0F4A" w:rsidRDefault="00DB0FF7">
            <w:pPr>
              <w:jc w:val="center"/>
              <w:rPr>
                <w:rFonts w:ascii="宋体" w:hAnsi="宋体" w:cs="宋体"/>
                <w:sz w:val="24"/>
              </w:rPr>
            </w:pPr>
            <w:r>
              <w:rPr>
                <w:rFonts w:ascii="宋体" w:hAnsi="宋体" w:cs="宋体" w:hint="eastAsia"/>
                <w:sz w:val="24"/>
              </w:rPr>
              <w:t>职 称</w:t>
            </w:r>
          </w:p>
        </w:tc>
        <w:tc>
          <w:tcPr>
            <w:tcW w:w="3484" w:type="dxa"/>
            <w:gridSpan w:val="3"/>
            <w:vAlign w:val="center"/>
          </w:tcPr>
          <w:p w:rsidR="005C0F4A" w:rsidRDefault="00DB0FF7">
            <w:pPr>
              <w:jc w:val="center"/>
              <w:rPr>
                <w:rFonts w:ascii="宋体" w:hAnsi="宋体" w:cs="宋体"/>
                <w:sz w:val="24"/>
              </w:rPr>
            </w:pPr>
            <w:r>
              <w:rPr>
                <w:rFonts w:ascii="宋体" w:hAnsi="宋体" w:cs="宋体" w:hint="eastAsia"/>
                <w:sz w:val="24"/>
              </w:rPr>
              <w:t>资 质 证 明</w:t>
            </w:r>
          </w:p>
        </w:tc>
        <w:tc>
          <w:tcPr>
            <w:tcW w:w="2816" w:type="dxa"/>
            <w:gridSpan w:val="2"/>
            <w:vAlign w:val="center"/>
          </w:tcPr>
          <w:p w:rsidR="005C0F4A" w:rsidRDefault="00DB0FF7">
            <w:pPr>
              <w:jc w:val="center"/>
              <w:rPr>
                <w:rFonts w:ascii="宋体" w:hAnsi="宋体" w:cs="宋体"/>
                <w:sz w:val="24"/>
              </w:rPr>
            </w:pPr>
            <w:r>
              <w:rPr>
                <w:rFonts w:ascii="宋体" w:hAnsi="宋体" w:cs="宋体" w:hint="eastAsia"/>
                <w:sz w:val="24"/>
              </w:rPr>
              <w:t>已承担项目情况</w:t>
            </w:r>
          </w:p>
        </w:tc>
      </w:tr>
      <w:tr w:rsidR="005C0F4A">
        <w:trPr>
          <w:trHeight w:val="883"/>
        </w:trPr>
        <w:tc>
          <w:tcPr>
            <w:tcW w:w="1118" w:type="dxa"/>
            <w:vMerge/>
            <w:vAlign w:val="center"/>
          </w:tcPr>
          <w:p w:rsidR="005C0F4A" w:rsidRDefault="005C0F4A">
            <w:pPr>
              <w:jc w:val="center"/>
              <w:rPr>
                <w:rFonts w:ascii="宋体" w:hAnsi="宋体" w:cs="宋体"/>
                <w:sz w:val="24"/>
              </w:rPr>
            </w:pPr>
          </w:p>
        </w:tc>
        <w:tc>
          <w:tcPr>
            <w:tcW w:w="1116" w:type="dxa"/>
            <w:vMerge/>
            <w:vAlign w:val="center"/>
          </w:tcPr>
          <w:p w:rsidR="005C0F4A" w:rsidRDefault="005C0F4A">
            <w:pPr>
              <w:jc w:val="center"/>
              <w:rPr>
                <w:rFonts w:ascii="宋体" w:hAnsi="宋体" w:cs="宋体"/>
                <w:sz w:val="24"/>
              </w:rPr>
            </w:pPr>
          </w:p>
        </w:tc>
        <w:tc>
          <w:tcPr>
            <w:tcW w:w="934" w:type="dxa"/>
            <w:vMerge/>
            <w:vAlign w:val="center"/>
          </w:tcPr>
          <w:p w:rsidR="005C0F4A" w:rsidRDefault="005C0F4A">
            <w:pPr>
              <w:jc w:val="center"/>
              <w:rPr>
                <w:rFonts w:ascii="宋体" w:hAnsi="宋体" w:cs="宋体"/>
                <w:sz w:val="24"/>
              </w:rPr>
            </w:pPr>
          </w:p>
        </w:tc>
        <w:tc>
          <w:tcPr>
            <w:tcW w:w="1440" w:type="dxa"/>
            <w:vAlign w:val="center"/>
          </w:tcPr>
          <w:p w:rsidR="005C0F4A" w:rsidRDefault="00DB0FF7">
            <w:pPr>
              <w:jc w:val="center"/>
              <w:rPr>
                <w:rFonts w:ascii="宋体" w:hAnsi="宋体" w:cs="宋体"/>
                <w:sz w:val="24"/>
              </w:rPr>
            </w:pPr>
            <w:r>
              <w:rPr>
                <w:rFonts w:ascii="宋体" w:hAnsi="宋体" w:cs="宋体" w:hint="eastAsia"/>
                <w:sz w:val="24"/>
              </w:rPr>
              <w:t>证书名称</w:t>
            </w:r>
          </w:p>
        </w:tc>
        <w:tc>
          <w:tcPr>
            <w:tcW w:w="1044" w:type="dxa"/>
            <w:vAlign w:val="center"/>
          </w:tcPr>
          <w:p w:rsidR="005C0F4A" w:rsidRDefault="00DB0FF7">
            <w:pPr>
              <w:jc w:val="center"/>
              <w:rPr>
                <w:rFonts w:ascii="宋体" w:hAnsi="宋体" w:cs="宋体"/>
                <w:sz w:val="24"/>
              </w:rPr>
            </w:pPr>
            <w:r>
              <w:rPr>
                <w:rFonts w:ascii="宋体" w:hAnsi="宋体" w:cs="宋体" w:hint="eastAsia"/>
                <w:sz w:val="24"/>
              </w:rPr>
              <w:t>级别</w:t>
            </w:r>
          </w:p>
        </w:tc>
        <w:tc>
          <w:tcPr>
            <w:tcW w:w="1000" w:type="dxa"/>
            <w:vAlign w:val="center"/>
          </w:tcPr>
          <w:p w:rsidR="005C0F4A" w:rsidRDefault="00DB0FF7">
            <w:pPr>
              <w:jc w:val="center"/>
              <w:rPr>
                <w:rFonts w:ascii="宋体" w:hAnsi="宋体" w:cs="宋体"/>
                <w:sz w:val="24"/>
              </w:rPr>
            </w:pPr>
            <w:r>
              <w:rPr>
                <w:rFonts w:ascii="宋体" w:hAnsi="宋体" w:cs="宋体" w:hint="eastAsia"/>
                <w:sz w:val="24"/>
              </w:rPr>
              <w:t>专业</w:t>
            </w:r>
          </w:p>
        </w:tc>
        <w:tc>
          <w:tcPr>
            <w:tcW w:w="1150" w:type="dxa"/>
            <w:vAlign w:val="center"/>
          </w:tcPr>
          <w:p w:rsidR="005C0F4A" w:rsidRDefault="00DB0FF7">
            <w:pPr>
              <w:jc w:val="center"/>
              <w:rPr>
                <w:rFonts w:ascii="宋体" w:hAnsi="宋体" w:cs="宋体"/>
                <w:sz w:val="24"/>
              </w:rPr>
            </w:pPr>
            <w:r>
              <w:rPr>
                <w:rFonts w:ascii="宋体" w:hAnsi="宋体" w:cs="宋体" w:hint="eastAsia"/>
                <w:sz w:val="24"/>
              </w:rPr>
              <w:t>项目数</w:t>
            </w:r>
          </w:p>
        </w:tc>
        <w:tc>
          <w:tcPr>
            <w:tcW w:w="1666" w:type="dxa"/>
            <w:vAlign w:val="center"/>
          </w:tcPr>
          <w:p w:rsidR="005C0F4A" w:rsidRDefault="00DB0FF7">
            <w:pPr>
              <w:rPr>
                <w:rFonts w:ascii="宋体" w:hAnsi="宋体" w:cs="宋体"/>
                <w:sz w:val="24"/>
              </w:rPr>
            </w:pPr>
            <w:r>
              <w:rPr>
                <w:rFonts w:ascii="宋体" w:hAnsi="宋体" w:cs="宋体" w:hint="eastAsia"/>
                <w:sz w:val="24"/>
              </w:rPr>
              <w:t>主要项目名称</w:t>
            </w: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724"/>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1651"/>
        </w:trPr>
        <w:tc>
          <w:tcPr>
            <w:tcW w:w="9468" w:type="dxa"/>
            <w:gridSpan w:val="8"/>
            <w:vAlign w:val="center"/>
          </w:tcPr>
          <w:p w:rsidR="005C0F4A" w:rsidRDefault="00DB0FF7">
            <w:pPr>
              <w:rPr>
                <w:rFonts w:ascii="宋体" w:hAnsi="宋体" w:cs="宋体"/>
                <w:sz w:val="24"/>
              </w:rPr>
            </w:pPr>
            <w:r>
              <w:rPr>
                <w:rFonts w:ascii="宋体" w:hAnsi="宋体" w:cs="宋体" w:hint="eastAsia"/>
                <w:sz w:val="24"/>
              </w:rPr>
              <w:t>本项目一旦我单位中标，将配备上述项目管理班子。项目管理班子机构设置、职责分工等情况另附资料说明。</w:t>
            </w:r>
          </w:p>
        </w:tc>
      </w:tr>
    </w:tbl>
    <w:p w:rsidR="005C0F4A" w:rsidRDefault="005C0F4A">
      <w:pPr>
        <w:ind w:firstLineChars="1114" w:firstLine="2674"/>
        <w:rPr>
          <w:rFonts w:ascii="宋体" w:hAnsi="宋体" w:cs="宋体"/>
          <w:sz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spacing w:line="360" w:lineRule="auto"/>
        <w:rPr>
          <w:rFonts w:ascii="宋体" w:hAnsi="宋体" w:cs="宋体"/>
          <w:szCs w:val="21"/>
        </w:rPr>
        <w:sectPr w:rsidR="005C0F4A">
          <w:headerReference w:type="default" r:id="rId19"/>
          <w:footerReference w:type="even" r:id="rId20"/>
          <w:pgSz w:w="11906" w:h="16838"/>
          <w:pgMar w:top="851" w:right="1134" w:bottom="567" w:left="1247" w:header="851" w:footer="992" w:gutter="0"/>
          <w:cols w:space="720"/>
          <w:docGrid w:type="lines" w:linePitch="312"/>
        </w:sectPr>
      </w:pPr>
    </w:p>
    <w:p w:rsidR="005C0F4A" w:rsidRDefault="00DB0FF7">
      <w:pPr>
        <w:pStyle w:val="20"/>
        <w:rPr>
          <w:rFonts w:ascii="宋体" w:eastAsia="宋体" w:hAnsi="宋体" w:cs="宋体"/>
        </w:rPr>
      </w:pPr>
      <w:bookmarkStart w:id="246" w:name="_Toc9850160"/>
      <w:r>
        <w:rPr>
          <w:rFonts w:ascii="宋体" w:eastAsia="宋体" w:hAnsi="宋体" w:cs="宋体" w:hint="eastAsia"/>
        </w:rPr>
        <w:lastRenderedPageBreak/>
        <w:t>格式9：项目负责人简历表</w:t>
      </w:r>
      <w:bookmarkEnd w:id="246"/>
    </w:p>
    <w:p w:rsidR="005C0F4A" w:rsidRDefault="005C0F4A">
      <w:pPr>
        <w:rPr>
          <w:rFonts w:ascii="宋体" w:hAnsi="宋体" w:cs="宋体"/>
          <w:b/>
          <w:sz w:val="24"/>
        </w:rPr>
      </w:pP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616"/>
        <w:gridCol w:w="1685"/>
        <w:gridCol w:w="12"/>
        <w:gridCol w:w="1192"/>
        <w:gridCol w:w="1231"/>
        <w:gridCol w:w="280"/>
        <w:gridCol w:w="1043"/>
        <w:gridCol w:w="1480"/>
      </w:tblGrid>
      <w:tr w:rsidR="005C0F4A">
        <w:trPr>
          <w:trHeight w:val="606"/>
          <w:jc w:val="center"/>
        </w:trPr>
        <w:tc>
          <w:tcPr>
            <w:tcW w:w="859" w:type="dxa"/>
            <w:vAlign w:val="center"/>
          </w:tcPr>
          <w:p w:rsidR="005C0F4A" w:rsidRDefault="00DB0FF7">
            <w:pPr>
              <w:jc w:val="center"/>
              <w:rPr>
                <w:rFonts w:ascii="宋体" w:hAnsi="宋体" w:cs="宋体"/>
                <w:sz w:val="24"/>
              </w:rPr>
            </w:pPr>
            <w:r>
              <w:rPr>
                <w:rFonts w:ascii="宋体" w:hAnsi="宋体" w:cs="宋体" w:hint="eastAsia"/>
                <w:sz w:val="24"/>
              </w:rPr>
              <w:t>姓名</w:t>
            </w:r>
          </w:p>
        </w:tc>
        <w:tc>
          <w:tcPr>
            <w:tcW w:w="2313" w:type="dxa"/>
            <w:gridSpan w:val="3"/>
            <w:vAlign w:val="center"/>
          </w:tcPr>
          <w:p w:rsidR="005C0F4A" w:rsidRDefault="005C0F4A">
            <w:pPr>
              <w:jc w:val="center"/>
              <w:rPr>
                <w:rFonts w:ascii="宋体" w:hAnsi="宋体" w:cs="宋体"/>
                <w:sz w:val="24"/>
              </w:rPr>
            </w:pPr>
          </w:p>
        </w:tc>
        <w:tc>
          <w:tcPr>
            <w:tcW w:w="1192" w:type="dxa"/>
            <w:vAlign w:val="center"/>
          </w:tcPr>
          <w:p w:rsidR="005C0F4A" w:rsidRDefault="00DB0FF7">
            <w:pPr>
              <w:jc w:val="center"/>
              <w:rPr>
                <w:rFonts w:ascii="宋体" w:hAnsi="宋体" w:cs="宋体"/>
                <w:sz w:val="24"/>
              </w:rPr>
            </w:pPr>
            <w:r>
              <w:rPr>
                <w:rFonts w:ascii="宋体" w:hAnsi="宋体" w:cs="宋体" w:hint="eastAsia"/>
                <w:sz w:val="24"/>
              </w:rPr>
              <w:t>性别</w:t>
            </w:r>
          </w:p>
        </w:tc>
        <w:tc>
          <w:tcPr>
            <w:tcW w:w="1511" w:type="dxa"/>
            <w:gridSpan w:val="2"/>
            <w:vAlign w:val="center"/>
          </w:tcPr>
          <w:p w:rsidR="005C0F4A" w:rsidRDefault="005C0F4A">
            <w:pPr>
              <w:jc w:val="center"/>
              <w:rPr>
                <w:rFonts w:ascii="宋体" w:hAnsi="宋体" w:cs="宋体"/>
                <w:sz w:val="24"/>
              </w:rPr>
            </w:pPr>
          </w:p>
        </w:tc>
        <w:tc>
          <w:tcPr>
            <w:tcW w:w="1043" w:type="dxa"/>
            <w:vAlign w:val="center"/>
          </w:tcPr>
          <w:p w:rsidR="005C0F4A" w:rsidRDefault="00DB0FF7">
            <w:pPr>
              <w:jc w:val="center"/>
              <w:rPr>
                <w:rFonts w:ascii="宋体" w:hAnsi="宋体" w:cs="宋体"/>
                <w:sz w:val="24"/>
              </w:rPr>
            </w:pPr>
            <w:r>
              <w:rPr>
                <w:rFonts w:ascii="宋体" w:hAnsi="宋体" w:cs="宋体" w:hint="eastAsia"/>
                <w:sz w:val="24"/>
              </w:rPr>
              <w:t>年龄</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859" w:type="dxa"/>
            <w:vAlign w:val="center"/>
          </w:tcPr>
          <w:p w:rsidR="005C0F4A" w:rsidRDefault="00DB0FF7">
            <w:pPr>
              <w:jc w:val="center"/>
              <w:rPr>
                <w:rFonts w:ascii="宋体" w:hAnsi="宋体" w:cs="宋体"/>
                <w:sz w:val="24"/>
              </w:rPr>
            </w:pPr>
            <w:r>
              <w:rPr>
                <w:rFonts w:ascii="宋体" w:hAnsi="宋体" w:cs="宋体" w:hint="eastAsia"/>
                <w:sz w:val="24"/>
              </w:rPr>
              <w:t>职务</w:t>
            </w:r>
          </w:p>
        </w:tc>
        <w:tc>
          <w:tcPr>
            <w:tcW w:w="2313" w:type="dxa"/>
            <w:gridSpan w:val="3"/>
            <w:vAlign w:val="center"/>
          </w:tcPr>
          <w:p w:rsidR="005C0F4A" w:rsidRDefault="005C0F4A">
            <w:pPr>
              <w:jc w:val="center"/>
              <w:rPr>
                <w:rFonts w:ascii="宋体" w:hAnsi="宋体" w:cs="宋体"/>
                <w:sz w:val="24"/>
              </w:rPr>
            </w:pPr>
          </w:p>
        </w:tc>
        <w:tc>
          <w:tcPr>
            <w:tcW w:w="1192" w:type="dxa"/>
            <w:vAlign w:val="center"/>
          </w:tcPr>
          <w:p w:rsidR="005C0F4A" w:rsidRDefault="00DB0FF7">
            <w:pPr>
              <w:jc w:val="center"/>
              <w:rPr>
                <w:rFonts w:ascii="宋体" w:hAnsi="宋体" w:cs="宋体"/>
                <w:sz w:val="24"/>
              </w:rPr>
            </w:pPr>
            <w:r>
              <w:rPr>
                <w:rFonts w:ascii="宋体" w:hAnsi="宋体" w:cs="宋体" w:hint="eastAsia"/>
                <w:sz w:val="24"/>
              </w:rPr>
              <w:t>职称</w:t>
            </w:r>
          </w:p>
        </w:tc>
        <w:tc>
          <w:tcPr>
            <w:tcW w:w="1511" w:type="dxa"/>
            <w:gridSpan w:val="2"/>
            <w:vAlign w:val="center"/>
          </w:tcPr>
          <w:p w:rsidR="005C0F4A" w:rsidRDefault="005C0F4A">
            <w:pPr>
              <w:jc w:val="center"/>
              <w:rPr>
                <w:rFonts w:ascii="宋体" w:hAnsi="宋体" w:cs="宋体"/>
                <w:sz w:val="24"/>
              </w:rPr>
            </w:pPr>
          </w:p>
        </w:tc>
        <w:tc>
          <w:tcPr>
            <w:tcW w:w="1043" w:type="dxa"/>
            <w:vAlign w:val="center"/>
          </w:tcPr>
          <w:p w:rsidR="005C0F4A" w:rsidRDefault="00DB0FF7">
            <w:pPr>
              <w:jc w:val="center"/>
              <w:rPr>
                <w:rFonts w:ascii="宋体" w:hAnsi="宋体" w:cs="宋体"/>
                <w:sz w:val="24"/>
              </w:rPr>
            </w:pPr>
            <w:r>
              <w:rPr>
                <w:rFonts w:ascii="宋体" w:hAnsi="宋体" w:cs="宋体" w:hint="eastAsia"/>
                <w:sz w:val="24"/>
              </w:rPr>
              <w:t>学历</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3172" w:type="dxa"/>
            <w:gridSpan w:val="4"/>
            <w:vAlign w:val="center"/>
          </w:tcPr>
          <w:p w:rsidR="005C0F4A" w:rsidRDefault="00DB0FF7">
            <w:pPr>
              <w:jc w:val="center"/>
              <w:rPr>
                <w:rFonts w:ascii="宋体" w:hAnsi="宋体" w:cs="宋体"/>
                <w:sz w:val="24"/>
              </w:rPr>
            </w:pPr>
            <w:r>
              <w:rPr>
                <w:rFonts w:ascii="宋体" w:hAnsi="宋体" w:cs="宋体" w:hint="eastAsia"/>
                <w:sz w:val="24"/>
              </w:rPr>
              <w:t>参加工作时间</w:t>
            </w:r>
          </w:p>
        </w:tc>
        <w:tc>
          <w:tcPr>
            <w:tcW w:w="1192" w:type="dxa"/>
            <w:vAlign w:val="center"/>
          </w:tcPr>
          <w:p w:rsidR="005C0F4A" w:rsidRDefault="005C0F4A">
            <w:pPr>
              <w:jc w:val="center"/>
              <w:rPr>
                <w:rFonts w:ascii="宋体" w:hAnsi="宋体" w:cs="宋体"/>
                <w:sz w:val="24"/>
              </w:rPr>
            </w:pPr>
          </w:p>
        </w:tc>
        <w:tc>
          <w:tcPr>
            <w:tcW w:w="2554" w:type="dxa"/>
            <w:gridSpan w:val="3"/>
            <w:vAlign w:val="center"/>
          </w:tcPr>
          <w:p w:rsidR="005C0F4A" w:rsidRDefault="00DB0FF7">
            <w:pPr>
              <w:jc w:val="center"/>
              <w:rPr>
                <w:rFonts w:ascii="宋体" w:hAnsi="宋体" w:cs="宋体"/>
                <w:sz w:val="24"/>
              </w:rPr>
            </w:pPr>
            <w:r>
              <w:rPr>
                <w:rFonts w:ascii="宋体" w:hAnsi="宋体" w:cs="宋体" w:hint="eastAsia"/>
                <w:sz w:val="24"/>
              </w:rPr>
              <w:t>从事工程负责年限</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8398" w:type="dxa"/>
            <w:gridSpan w:val="9"/>
            <w:vAlign w:val="center"/>
          </w:tcPr>
          <w:p w:rsidR="005C0F4A" w:rsidRDefault="00DB0FF7">
            <w:pPr>
              <w:jc w:val="center"/>
              <w:rPr>
                <w:rFonts w:ascii="宋体" w:hAnsi="宋体" w:cs="宋体"/>
                <w:sz w:val="24"/>
              </w:rPr>
            </w:pPr>
            <w:r>
              <w:rPr>
                <w:rFonts w:ascii="宋体" w:hAnsi="宋体" w:cs="宋体" w:hint="eastAsia"/>
                <w:sz w:val="24"/>
              </w:rPr>
              <w:t>已完类似项目情况</w:t>
            </w:r>
          </w:p>
        </w:tc>
      </w:tr>
      <w:tr w:rsidR="005C0F4A">
        <w:trPr>
          <w:trHeight w:val="1242"/>
          <w:jc w:val="center"/>
        </w:trPr>
        <w:tc>
          <w:tcPr>
            <w:tcW w:w="1475" w:type="dxa"/>
            <w:gridSpan w:val="2"/>
            <w:vAlign w:val="center"/>
          </w:tcPr>
          <w:p w:rsidR="005C0F4A" w:rsidRDefault="00DB0FF7">
            <w:pPr>
              <w:jc w:val="center"/>
              <w:rPr>
                <w:rFonts w:ascii="宋体" w:hAnsi="宋体" w:cs="宋体"/>
                <w:sz w:val="24"/>
              </w:rPr>
            </w:pPr>
            <w:r>
              <w:rPr>
                <w:rFonts w:ascii="宋体" w:hAnsi="宋体" w:cs="宋体" w:hint="eastAsia"/>
                <w:sz w:val="24"/>
              </w:rPr>
              <w:t>采购单位</w:t>
            </w:r>
          </w:p>
        </w:tc>
        <w:tc>
          <w:tcPr>
            <w:tcW w:w="1685" w:type="dxa"/>
            <w:vAlign w:val="center"/>
          </w:tcPr>
          <w:p w:rsidR="005C0F4A" w:rsidRDefault="00DB0FF7">
            <w:pPr>
              <w:jc w:val="center"/>
              <w:rPr>
                <w:rFonts w:ascii="宋体" w:hAnsi="宋体" w:cs="宋体"/>
                <w:sz w:val="24"/>
              </w:rPr>
            </w:pPr>
            <w:r>
              <w:rPr>
                <w:rFonts w:ascii="宋体" w:hAnsi="宋体" w:cs="宋体" w:hint="eastAsia"/>
                <w:sz w:val="24"/>
              </w:rPr>
              <w:t>项目名称</w:t>
            </w:r>
          </w:p>
        </w:tc>
        <w:tc>
          <w:tcPr>
            <w:tcW w:w="1204" w:type="dxa"/>
            <w:gridSpan w:val="2"/>
            <w:vAlign w:val="center"/>
          </w:tcPr>
          <w:p w:rsidR="005C0F4A" w:rsidRDefault="00DB0FF7">
            <w:pPr>
              <w:jc w:val="center"/>
              <w:rPr>
                <w:rFonts w:ascii="宋体" w:hAnsi="宋体" w:cs="宋体"/>
                <w:sz w:val="24"/>
              </w:rPr>
            </w:pPr>
            <w:r>
              <w:rPr>
                <w:rFonts w:ascii="宋体" w:hAnsi="宋体" w:cs="宋体" w:hint="eastAsia"/>
                <w:sz w:val="24"/>
              </w:rPr>
              <w:t>项目内容</w:t>
            </w:r>
          </w:p>
        </w:tc>
        <w:tc>
          <w:tcPr>
            <w:tcW w:w="1231" w:type="dxa"/>
            <w:vAlign w:val="center"/>
          </w:tcPr>
          <w:p w:rsidR="005C0F4A" w:rsidRDefault="00DB0FF7">
            <w:pPr>
              <w:jc w:val="center"/>
              <w:rPr>
                <w:rFonts w:ascii="宋体" w:hAnsi="宋体" w:cs="宋体"/>
                <w:sz w:val="24"/>
              </w:rPr>
            </w:pPr>
            <w:r>
              <w:rPr>
                <w:rFonts w:ascii="宋体" w:hAnsi="宋体" w:cs="宋体" w:hint="eastAsia"/>
                <w:sz w:val="24"/>
              </w:rPr>
              <w:t>项目任职</w:t>
            </w:r>
          </w:p>
        </w:tc>
        <w:tc>
          <w:tcPr>
            <w:tcW w:w="1323" w:type="dxa"/>
            <w:gridSpan w:val="2"/>
            <w:vAlign w:val="center"/>
          </w:tcPr>
          <w:p w:rsidR="005C0F4A" w:rsidRDefault="00DB0FF7">
            <w:pPr>
              <w:jc w:val="center"/>
              <w:rPr>
                <w:rFonts w:ascii="宋体" w:hAnsi="宋体" w:cs="宋体"/>
                <w:sz w:val="24"/>
              </w:rPr>
            </w:pPr>
            <w:r>
              <w:rPr>
                <w:rFonts w:ascii="宋体" w:hAnsi="宋体" w:cs="宋体" w:hint="eastAsia"/>
                <w:sz w:val="24"/>
              </w:rPr>
              <w:t>开始、结束</w:t>
            </w:r>
          </w:p>
          <w:p w:rsidR="005C0F4A" w:rsidRDefault="00DB0FF7">
            <w:pPr>
              <w:jc w:val="center"/>
              <w:rPr>
                <w:rFonts w:ascii="宋体" w:hAnsi="宋体" w:cs="宋体"/>
                <w:sz w:val="24"/>
              </w:rPr>
            </w:pPr>
            <w:r>
              <w:rPr>
                <w:rFonts w:ascii="宋体" w:hAnsi="宋体" w:cs="宋体" w:hint="eastAsia"/>
                <w:sz w:val="24"/>
              </w:rPr>
              <w:t>日期</w:t>
            </w:r>
          </w:p>
        </w:tc>
        <w:tc>
          <w:tcPr>
            <w:tcW w:w="1480" w:type="dxa"/>
            <w:vAlign w:val="center"/>
          </w:tcPr>
          <w:p w:rsidR="005C0F4A" w:rsidRDefault="00DB0FF7">
            <w:pPr>
              <w:jc w:val="center"/>
              <w:rPr>
                <w:rFonts w:ascii="宋体" w:hAnsi="宋体" w:cs="宋体"/>
                <w:sz w:val="24"/>
              </w:rPr>
            </w:pPr>
            <w:r>
              <w:rPr>
                <w:rFonts w:ascii="宋体" w:hAnsi="宋体" w:cs="宋体" w:hint="eastAsia"/>
                <w:sz w:val="24"/>
              </w:rPr>
              <w:t>质量要求</w:t>
            </w: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4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17"/>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bl>
    <w:p w:rsidR="005C0F4A" w:rsidRDefault="005C0F4A">
      <w:pPr>
        <w:ind w:firstLineChars="1971" w:firstLine="4730"/>
        <w:rPr>
          <w:rFonts w:ascii="宋体" w:hAnsi="宋体" w:cs="宋体"/>
          <w:sz w:val="24"/>
        </w:rPr>
      </w:pPr>
    </w:p>
    <w:p w:rsidR="005C0F4A" w:rsidRDefault="005C0F4A">
      <w:pPr>
        <w:pStyle w:val="a4"/>
        <w:adjustRightInd w:val="0"/>
        <w:snapToGrid w:val="0"/>
        <w:spacing w:line="300" w:lineRule="auto"/>
        <w:ind w:leftChars="1000" w:left="2100"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leftChars="1000" w:left="2100" w:firstLine="0"/>
        <w:rPr>
          <w:rFonts w:ascii="宋体" w:eastAsia="宋体" w:hAnsi="宋体" w:cs="宋体"/>
          <w:snapToGrid w:val="0"/>
          <w:kern w:val="0"/>
          <w:sz w:val="24"/>
          <w:szCs w:val="24"/>
        </w:rPr>
      </w:pPr>
    </w:p>
    <w:p w:rsidR="005C0F4A" w:rsidRDefault="00DB0FF7">
      <w:pPr>
        <w:pStyle w:val="a4"/>
        <w:adjustRightInd w:val="0"/>
        <w:snapToGrid w:val="0"/>
        <w:spacing w:line="300" w:lineRule="auto"/>
        <w:jc w:val="left"/>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jc w:val="left"/>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5C0F4A">
      <w:pPr>
        <w:rPr>
          <w:rFonts w:ascii="宋体" w:hAnsi="宋体" w:cs="宋体"/>
          <w:b/>
          <w:sz w:val="32"/>
          <w:szCs w:val="32"/>
        </w:rPr>
      </w:pPr>
    </w:p>
    <w:p w:rsidR="005C0F4A" w:rsidRDefault="005C0F4A">
      <w:pPr>
        <w:pStyle w:val="2"/>
      </w:pPr>
    </w:p>
    <w:p w:rsidR="005C0F4A" w:rsidRDefault="00DB0FF7">
      <w:pPr>
        <w:pStyle w:val="20"/>
        <w:rPr>
          <w:rFonts w:ascii="宋体" w:eastAsia="宋体" w:hAnsi="宋体" w:cs="宋体"/>
        </w:rPr>
      </w:pPr>
      <w:bookmarkStart w:id="247" w:name="_Toc9850161"/>
      <w:r>
        <w:rPr>
          <w:rFonts w:ascii="宋体" w:eastAsia="宋体" w:hAnsi="宋体" w:cs="宋体" w:hint="eastAsia"/>
        </w:rPr>
        <w:lastRenderedPageBreak/>
        <w:t>格式10：企业资格审查资料</w:t>
      </w:r>
      <w:bookmarkEnd w:id="247"/>
    </w:p>
    <w:p w:rsidR="005C0F4A" w:rsidRDefault="005C0F4A">
      <w:pPr>
        <w:spacing w:line="360" w:lineRule="auto"/>
        <w:jc w:val="center"/>
        <w:rPr>
          <w:rFonts w:ascii="宋体" w:hAnsi="宋体" w:cs="宋体"/>
        </w:rPr>
      </w:pPr>
    </w:p>
    <w:p w:rsidR="005C0F4A" w:rsidRDefault="00DB0FF7">
      <w:pPr>
        <w:spacing w:line="400" w:lineRule="exact"/>
        <w:ind w:firstLineChars="100" w:firstLine="240"/>
        <w:rPr>
          <w:rFonts w:ascii="宋体" w:hAnsi="宋体" w:cs="宋体"/>
          <w:sz w:val="24"/>
        </w:rPr>
      </w:pPr>
      <w:r>
        <w:rPr>
          <w:rFonts w:ascii="宋体" w:hAnsi="宋体" w:cs="宋体" w:hint="eastAsia"/>
          <w:sz w:val="24"/>
        </w:rPr>
        <w:t>附营业执照副本复印件，组织机构代码证副本复印件，税务登记证副本复印件，资质证明文件复印件。（年检合格，复印件加盖公章）</w:t>
      </w:r>
    </w:p>
    <w:p w:rsidR="005C0F4A" w:rsidRDefault="005C0F4A">
      <w:pPr>
        <w:rPr>
          <w:rFonts w:ascii="宋体" w:hAnsi="宋体" w:cs="宋体"/>
        </w:rPr>
      </w:pPr>
    </w:p>
    <w:p w:rsidR="005C0F4A" w:rsidRDefault="00DB0FF7">
      <w:pPr>
        <w:rPr>
          <w:rFonts w:ascii="宋体" w:hAnsi="宋体" w:cs="宋体"/>
        </w:rPr>
      </w:pPr>
      <w:bookmarkStart w:id="248" w:name="_Toc9850162"/>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格式11：中小企业声明函</w:t>
      </w:r>
      <w:bookmarkEnd w:id="248"/>
    </w:p>
    <w:p w:rsidR="005C0F4A" w:rsidRDefault="00DB0FF7">
      <w:pPr>
        <w:widowControl/>
        <w:jc w:val="center"/>
        <w:rPr>
          <w:sz w:val="32"/>
          <w:szCs w:val="32"/>
        </w:rPr>
      </w:pPr>
      <w:r>
        <w:rPr>
          <w:rFonts w:ascii="宋体" w:hAnsi="宋体" w:cs="宋体" w:hint="eastAsia"/>
          <w:b/>
          <w:bCs/>
          <w:color w:val="000000"/>
          <w:kern w:val="0"/>
          <w:sz w:val="32"/>
          <w:szCs w:val="32"/>
          <w:lang w:bidi="ar"/>
        </w:rPr>
        <w:t>中小企业声明函（货物）</w:t>
      </w:r>
    </w:p>
    <w:p w:rsidR="005C0F4A" w:rsidRDefault="00DB0FF7">
      <w:pPr>
        <w:spacing w:line="360" w:lineRule="auto"/>
        <w:ind w:firstLineChars="200" w:firstLine="480"/>
        <w:rPr>
          <w:rFonts w:ascii="宋体" w:hAnsi="宋体"/>
          <w:sz w:val="24"/>
        </w:rPr>
      </w:pPr>
      <w:r>
        <w:rPr>
          <w:rFonts w:ascii="宋体" w:hAnsi="宋体" w:hint="eastAsia"/>
          <w:sz w:val="24"/>
        </w:rPr>
        <w:t xml:space="preserve">本公司（联合体）郑重声明，根据《政府采购促进中小 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rsidR="005C0F4A" w:rsidRDefault="00DB0FF7">
      <w:pPr>
        <w:numPr>
          <w:ilvl w:val="0"/>
          <w:numId w:val="6"/>
        </w:numPr>
        <w:spacing w:line="360" w:lineRule="auto"/>
        <w:ind w:firstLineChars="200" w:firstLine="480"/>
        <w:rPr>
          <w:rFonts w:ascii="宋体" w:hAnsi="宋体"/>
          <w:sz w:val="24"/>
          <w:u w:val="single"/>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p>
    <w:p w:rsidR="005C0F4A" w:rsidRDefault="00DB0FF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 型企业、微型企业）</w:t>
      </w:r>
      <w:r>
        <w:rPr>
          <w:rFonts w:ascii="宋体" w:hAnsi="宋体" w:hint="eastAsia"/>
          <w:sz w:val="24"/>
        </w:rPr>
        <w:t xml:space="preserve">； </w:t>
      </w:r>
    </w:p>
    <w:p w:rsidR="005C0F4A" w:rsidRDefault="00DB0FF7">
      <w:pPr>
        <w:numPr>
          <w:ilvl w:val="0"/>
          <w:numId w:val="6"/>
        </w:numPr>
        <w:spacing w:line="360" w:lineRule="auto"/>
        <w:ind w:firstLineChars="200" w:firstLine="480"/>
        <w:rPr>
          <w:rFonts w:ascii="宋体" w:hAnsi="宋体"/>
          <w:sz w:val="24"/>
          <w:u w:val="single"/>
        </w:rPr>
      </w:pPr>
      <w:r>
        <w:rPr>
          <w:rFonts w:ascii="宋体" w:hAnsi="宋体" w:hint="eastAsia"/>
          <w:sz w:val="24"/>
          <w:u w:val="single"/>
        </w:rPr>
        <w:t>（标的名称）</w:t>
      </w:r>
      <w:r>
        <w:rPr>
          <w:rFonts w:ascii="宋体" w:hAnsi="宋体" w:hint="eastAsia"/>
          <w:sz w:val="24"/>
        </w:rPr>
        <w:t xml:space="preserve"> ，属于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 xml:space="preserve">万元，资产总额为 </w:t>
      </w:r>
      <w:r>
        <w:rPr>
          <w:rFonts w:ascii="宋体" w:hAnsi="宋体" w:hint="eastAsia"/>
          <w:sz w:val="24"/>
          <w:u w:val="single"/>
        </w:rPr>
        <w:t xml:space="preserve">     </w:t>
      </w:r>
    </w:p>
    <w:p w:rsidR="005C0F4A" w:rsidRDefault="00DB0FF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 企业、微型企业）</w:t>
      </w:r>
      <w:r>
        <w:rPr>
          <w:rFonts w:ascii="宋体" w:hAnsi="宋体" w:hint="eastAsia"/>
          <w:sz w:val="24"/>
        </w:rPr>
        <w:t xml:space="preserve">； </w:t>
      </w:r>
    </w:p>
    <w:p w:rsidR="005C0F4A" w:rsidRDefault="00DB0FF7">
      <w:pPr>
        <w:spacing w:line="360" w:lineRule="auto"/>
        <w:ind w:firstLineChars="200" w:firstLine="480"/>
        <w:rPr>
          <w:rFonts w:ascii="宋体" w:hAnsi="宋体"/>
          <w:sz w:val="24"/>
        </w:rPr>
      </w:pPr>
      <w:r>
        <w:rPr>
          <w:rFonts w:ascii="宋体" w:hAnsi="宋体" w:hint="eastAsia"/>
          <w:sz w:val="24"/>
        </w:rPr>
        <w:t>……</w:t>
      </w:r>
    </w:p>
    <w:p w:rsidR="005C0F4A" w:rsidRDefault="00DB0FF7">
      <w:pPr>
        <w:spacing w:line="360" w:lineRule="auto"/>
        <w:ind w:firstLineChars="200" w:firstLine="480"/>
        <w:rPr>
          <w:rFonts w:ascii="宋体" w:hAnsi="宋体"/>
          <w:sz w:val="24"/>
        </w:rPr>
      </w:pPr>
      <w:r>
        <w:rPr>
          <w:rFonts w:ascii="宋体" w:hAnsi="宋体" w:hint="eastAsia"/>
          <w:sz w:val="24"/>
        </w:rPr>
        <w:t>以上企业，不属于大企业的分支机构，不存在控股股东 为大企业的情形，也不存在与大企业的负责人为同一人的情 形。</w:t>
      </w:r>
    </w:p>
    <w:p w:rsidR="005C0F4A" w:rsidRDefault="00DB0FF7">
      <w:pPr>
        <w:spacing w:line="360" w:lineRule="auto"/>
        <w:ind w:firstLineChars="200" w:firstLine="480"/>
        <w:rPr>
          <w:rFonts w:ascii="宋体" w:hAnsi="宋体"/>
          <w:sz w:val="24"/>
        </w:rPr>
      </w:pPr>
      <w:r>
        <w:rPr>
          <w:rFonts w:ascii="宋体" w:hAnsi="宋体" w:hint="eastAsia"/>
          <w:sz w:val="24"/>
        </w:rPr>
        <w:t xml:space="preserve">本企业对上述声明内容的真实性负责。如有虚假，将依 法承担相应责任。 </w:t>
      </w:r>
    </w:p>
    <w:p w:rsidR="005C0F4A" w:rsidRDefault="005C0F4A">
      <w:pPr>
        <w:spacing w:line="360" w:lineRule="auto"/>
        <w:ind w:firstLineChars="200" w:firstLine="480"/>
        <w:rPr>
          <w:rFonts w:ascii="宋体" w:hAnsi="宋体"/>
          <w:sz w:val="24"/>
        </w:rPr>
      </w:pPr>
    </w:p>
    <w:p w:rsidR="005C0F4A" w:rsidRDefault="005C0F4A">
      <w:pPr>
        <w:spacing w:line="360" w:lineRule="auto"/>
        <w:ind w:firstLineChars="200" w:firstLine="480"/>
        <w:rPr>
          <w:rFonts w:ascii="宋体" w:hAnsi="宋体"/>
          <w:sz w:val="24"/>
        </w:rPr>
      </w:pPr>
    </w:p>
    <w:p w:rsidR="005C0F4A" w:rsidRDefault="00DB0FF7">
      <w:pPr>
        <w:spacing w:line="360" w:lineRule="auto"/>
        <w:ind w:firstLineChars="200" w:firstLine="480"/>
        <w:rPr>
          <w:rFonts w:ascii="宋体" w:hAnsi="宋体"/>
          <w:sz w:val="24"/>
        </w:rPr>
      </w:pPr>
      <w:r>
        <w:rPr>
          <w:rFonts w:ascii="宋体" w:hAnsi="宋体" w:hint="eastAsia"/>
          <w:sz w:val="24"/>
        </w:rPr>
        <w:t xml:space="preserve">企业名称（盖章）： </w:t>
      </w:r>
    </w:p>
    <w:p w:rsidR="005C0F4A" w:rsidRDefault="00DB0FF7">
      <w:pPr>
        <w:spacing w:line="360" w:lineRule="auto"/>
        <w:ind w:firstLineChars="200" w:firstLine="480"/>
        <w:rPr>
          <w:rFonts w:ascii="宋体" w:hAnsi="宋体"/>
          <w:sz w:val="24"/>
        </w:rPr>
      </w:pPr>
      <w:r>
        <w:rPr>
          <w:rFonts w:ascii="宋体" w:hAnsi="宋体" w:hint="eastAsia"/>
          <w:sz w:val="24"/>
        </w:rPr>
        <w:t xml:space="preserve">日 期： </w:t>
      </w:r>
    </w:p>
    <w:p w:rsidR="005C0F4A" w:rsidRDefault="00DB0FF7">
      <w:pPr>
        <w:pStyle w:val="20"/>
        <w:rPr>
          <w:rFonts w:ascii="宋体" w:eastAsia="宋体" w:hAnsi="宋体" w:cs="宋体"/>
        </w:rPr>
      </w:pPr>
      <w:r>
        <w:rPr>
          <w:rFonts w:ascii="宋体" w:eastAsia="宋体" w:hAnsi="宋体" w:cs="宋体" w:hint="eastAsia"/>
        </w:rPr>
        <w:br w:type="page"/>
      </w:r>
      <w:bookmarkStart w:id="249" w:name="_Toc9850163"/>
      <w:r>
        <w:rPr>
          <w:rFonts w:ascii="宋体" w:eastAsia="宋体" w:hAnsi="宋体" w:cs="宋体" w:hint="eastAsia"/>
        </w:rPr>
        <w:lastRenderedPageBreak/>
        <w:t>格式12：投标人类似业绩</w:t>
      </w:r>
      <w:bookmarkEnd w:id="249"/>
    </w:p>
    <w:tbl>
      <w:tblPr>
        <w:tblW w:w="8880" w:type="dxa"/>
        <w:tblInd w:w="93" w:type="dxa"/>
        <w:tblLayout w:type="fixed"/>
        <w:tblLook w:val="04A0" w:firstRow="1" w:lastRow="0" w:firstColumn="1" w:lastColumn="0" w:noHBand="0" w:noVBand="1"/>
      </w:tblPr>
      <w:tblGrid>
        <w:gridCol w:w="657"/>
        <w:gridCol w:w="1257"/>
        <w:gridCol w:w="1334"/>
        <w:gridCol w:w="1434"/>
        <w:gridCol w:w="1061"/>
        <w:gridCol w:w="1108"/>
        <w:gridCol w:w="2029"/>
      </w:tblGrid>
      <w:tr w:rsidR="005C0F4A">
        <w:trPr>
          <w:trHeight w:val="506"/>
        </w:trPr>
        <w:tc>
          <w:tcPr>
            <w:tcW w:w="8880" w:type="dxa"/>
            <w:gridSpan w:val="7"/>
            <w:tcBorders>
              <w:top w:val="nil"/>
              <w:left w:val="nil"/>
              <w:bottom w:val="single" w:sz="4" w:space="0" w:color="auto"/>
              <w:right w:val="nil"/>
            </w:tcBorders>
            <w:shd w:val="clear" w:color="auto" w:fill="auto"/>
            <w:vAlign w:val="center"/>
          </w:tcPr>
          <w:p w:rsidR="005C0F4A" w:rsidRDefault="00DB0FF7">
            <w:pPr>
              <w:widowControl/>
              <w:jc w:val="center"/>
              <w:rPr>
                <w:rFonts w:ascii="宋体" w:hAnsi="宋体" w:cs="宋体"/>
                <w:b/>
                <w:bCs/>
                <w:color w:val="000000"/>
                <w:kern w:val="0"/>
                <w:sz w:val="24"/>
              </w:rPr>
            </w:pPr>
            <w:r>
              <w:rPr>
                <w:rFonts w:ascii="宋体" w:hAnsi="宋体" w:cs="宋体" w:hint="eastAsia"/>
                <w:color w:val="000000"/>
                <w:kern w:val="0"/>
                <w:sz w:val="24"/>
              </w:rPr>
              <w:t>业绩汇总表</w:t>
            </w:r>
          </w:p>
        </w:tc>
      </w:tr>
      <w:tr w:rsidR="005C0F4A">
        <w:trPr>
          <w:trHeight w:val="1030"/>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业主单位名称</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合同金额（万元）</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合同签订时间</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合同完成时间</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业主单位联系人、联系电话</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39"/>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5C0F4A" w:rsidRDefault="005C0F4A">
      <w:pPr>
        <w:rPr>
          <w:rFonts w:ascii="宋体" w:hAnsi="宋体" w:cs="宋体"/>
          <w:sz w:val="24"/>
        </w:rPr>
      </w:pPr>
    </w:p>
    <w:p w:rsidR="005C0F4A" w:rsidRDefault="00DB0FF7">
      <w:pPr>
        <w:rPr>
          <w:rFonts w:ascii="宋体" w:hAnsi="宋体" w:cs="宋体"/>
          <w:b/>
          <w:szCs w:val="21"/>
        </w:rPr>
      </w:pPr>
      <w:r>
        <w:rPr>
          <w:rFonts w:ascii="宋体" w:hAnsi="宋体" w:cs="宋体" w:hint="eastAsia"/>
          <w:b/>
          <w:sz w:val="24"/>
        </w:rPr>
        <w:t>注：附中标通知书、项目合同书等复印件，并加盖投标人公章。</w:t>
      </w:r>
    </w:p>
    <w:p w:rsidR="005C0F4A" w:rsidRDefault="005C0F4A">
      <w:pPr>
        <w:rPr>
          <w:rFonts w:ascii="宋体" w:hAnsi="宋体" w:cs="宋体"/>
          <w:sz w:val="24"/>
        </w:rPr>
      </w:pPr>
    </w:p>
    <w:p w:rsidR="005C0F4A" w:rsidRDefault="00DB0FF7">
      <w:pPr>
        <w:rPr>
          <w:rFonts w:ascii="宋体" w:hAnsi="宋体" w:cs="宋体"/>
        </w:rPr>
      </w:pPr>
      <w:bookmarkStart w:id="250" w:name="_Toc9850164"/>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格式13：售后服务承诺书</w:t>
      </w:r>
      <w:bookmarkEnd w:id="250"/>
    </w:p>
    <w:p w:rsidR="005C0F4A" w:rsidRDefault="005C0F4A"/>
    <w:p w:rsidR="005C0F4A" w:rsidRDefault="00DB0FF7">
      <w:pPr>
        <w:jc w:val="center"/>
        <w:rPr>
          <w:rFonts w:ascii="宋体" w:hAnsi="宋体" w:cs="宋体"/>
          <w:sz w:val="24"/>
        </w:rPr>
      </w:pPr>
      <w:r>
        <w:rPr>
          <w:rFonts w:ascii="宋体" w:hAnsi="宋体" w:cs="宋体" w:hint="eastAsia"/>
          <w:sz w:val="24"/>
        </w:rPr>
        <w:t>售后服务承诺书格式</w:t>
      </w:r>
    </w:p>
    <w:p w:rsidR="005C0F4A" w:rsidRDefault="005C0F4A">
      <w:pPr>
        <w:spacing w:line="360" w:lineRule="auto"/>
        <w:jc w:val="center"/>
        <w:rPr>
          <w:rFonts w:ascii="宋体" w:hAnsi="宋体" w:cs="宋体"/>
          <w:b/>
          <w:bCs/>
          <w:sz w:val="24"/>
        </w:rPr>
      </w:pPr>
    </w:p>
    <w:p w:rsidR="005C0F4A" w:rsidRDefault="00DB0FF7">
      <w:pPr>
        <w:spacing w:line="360" w:lineRule="auto"/>
        <w:rPr>
          <w:rFonts w:ascii="宋体" w:hAnsi="宋体" w:cs="宋体"/>
          <w:bCs/>
          <w:sz w:val="24"/>
        </w:rPr>
      </w:pPr>
      <w:r>
        <w:rPr>
          <w:rFonts w:ascii="宋体" w:hAnsi="宋体" w:cs="宋体" w:hint="eastAsia"/>
          <w:sz w:val="24"/>
        </w:rPr>
        <w:t>（采购人名称）</w:t>
      </w:r>
      <w:r>
        <w:rPr>
          <w:rFonts w:ascii="宋体" w:hAnsi="宋体" w:cs="宋体" w:hint="eastAsia"/>
          <w:bCs/>
          <w:sz w:val="24"/>
        </w:rPr>
        <w:t>：</w:t>
      </w:r>
    </w:p>
    <w:p w:rsidR="005C0F4A" w:rsidRDefault="00DB0FF7">
      <w:pPr>
        <w:spacing w:line="360" w:lineRule="auto"/>
        <w:ind w:firstLineChars="200" w:firstLine="480"/>
        <w:rPr>
          <w:rFonts w:ascii="宋体" w:hAnsi="宋体" w:cs="宋体"/>
          <w:sz w:val="24"/>
        </w:rPr>
      </w:pPr>
      <w:r>
        <w:rPr>
          <w:rFonts w:ascii="宋体" w:hAnsi="宋体" w:cs="宋体" w:hint="eastAsia"/>
          <w:bCs/>
          <w:sz w:val="24"/>
        </w:rPr>
        <w:t xml:space="preserve">我公司自愿参加项目（招标编号          </w:t>
      </w:r>
      <w:r>
        <w:rPr>
          <w:rFonts w:ascii="宋体" w:hAnsi="宋体" w:cs="宋体" w:hint="eastAsia"/>
          <w:sz w:val="24"/>
        </w:rPr>
        <w:t>）的投标。我公司郑重承诺，如果我公司的投标被评定为中标，我公司对于中标货物，除完全响应招标文件第四章合同条款对伴随服务和售后服务的所有要求外，还将按照以下条款提供优质和完善的售后服务：</w:t>
      </w:r>
    </w:p>
    <w:p w:rsidR="005C0F4A" w:rsidRDefault="00DB0FF7">
      <w:pPr>
        <w:spacing w:line="360" w:lineRule="auto"/>
        <w:ind w:firstLineChars="200" w:firstLine="482"/>
        <w:rPr>
          <w:rFonts w:ascii="宋体" w:hAnsi="宋体" w:cs="宋体"/>
          <w:b/>
          <w:sz w:val="24"/>
        </w:rPr>
      </w:pPr>
      <w:r>
        <w:rPr>
          <w:rFonts w:ascii="宋体" w:hAnsi="宋体" w:cs="宋体" w:hint="eastAsia"/>
          <w:b/>
          <w:sz w:val="24"/>
        </w:rPr>
        <w:t>详细服务内容、服务方式等格式自拟。</w:t>
      </w: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 xml:space="preserve">投标人名称（盖章）：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日期:年月日</w:t>
      </w:r>
    </w:p>
    <w:p w:rsidR="005C0F4A" w:rsidRDefault="00DB0FF7">
      <w:pPr>
        <w:rPr>
          <w:rFonts w:ascii="宋体" w:hAnsi="宋体" w:cs="宋体"/>
        </w:rPr>
      </w:pPr>
      <w:bookmarkStart w:id="251" w:name="_Toc9850165"/>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格式14：技术服务与培训</w:t>
      </w:r>
      <w:bookmarkEnd w:id="251"/>
    </w:p>
    <w:p w:rsidR="005C0F4A" w:rsidRDefault="00DB0FF7">
      <w:pPr>
        <w:rPr>
          <w:rFonts w:ascii="宋体" w:hAnsi="宋体" w:cs="宋体"/>
          <w:bCs/>
          <w:sz w:val="24"/>
        </w:rPr>
      </w:pPr>
      <w:r>
        <w:rPr>
          <w:rFonts w:ascii="宋体" w:hAnsi="宋体" w:cs="宋体" w:hint="eastAsia"/>
          <w:bCs/>
          <w:kern w:val="0"/>
          <w:sz w:val="24"/>
        </w:rPr>
        <w:t>技术培训内容、培训计划培训时间</w:t>
      </w:r>
      <w:r>
        <w:rPr>
          <w:rFonts w:ascii="宋体" w:hAnsi="宋体" w:cs="宋体" w:hint="eastAsia"/>
          <w:bCs/>
          <w:sz w:val="24"/>
        </w:rPr>
        <w:t>等格式自拟。</w:t>
      </w:r>
    </w:p>
    <w:p w:rsidR="005C0F4A" w:rsidRDefault="005C0F4A">
      <w:pPr>
        <w:rPr>
          <w:rFonts w:ascii="宋体" w:hAnsi="宋体" w:cs="宋体"/>
          <w:b/>
          <w:sz w:val="24"/>
        </w:rPr>
      </w:pPr>
    </w:p>
    <w:p w:rsidR="005C0F4A" w:rsidRDefault="005C0F4A">
      <w:pPr>
        <w:rPr>
          <w:rFonts w:ascii="宋体" w:hAnsi="宋体" w:cs="宋体"/>
          <w:b/>
          <w:sz w:val="24"/>
        </w:rPr>
      </w:pPr>
    </w:p>
    <w:p w:rsidR="005C0F4A" w:rsidRDefault="00DB0FF7">
      <w:pPr>
        <w:rPr>
          <w:rFonts w:ascii="宋体" w:hAnsi="宋体" w:cs="宋体"/>
        </w:rPr>
      </w:pPr>
      <w:bookmarkStart w:id="252" w:name="_Toc9850166"/>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格式15：</w:t>
      </w:r>
      <w:bookmarkEnd w:id="252"/>
      <w:r>
        <w:rPr>
          <w:rFonts w:ascii="宋体" w:eastAsia="宋体" w:hAnsi="宋体" w:cs="宋体" w:hint="eastAsia"/>
        </w:rPr>
        <w:t>资格条件承诺函</w:t>
      </w:r>
    </w:p>
    <w:p w:rsidR="005C0F4A" w:rsidRDefault="005C0F4A">
      <w:pPr>
        <w:jc w:val="center"/>
        <w:rPr>
          <w:rFonts w:ascii="宋体" w:hAnsi="宋体" w:cs="宋体"/>
          <w:sz w:val="24"/>
        </w:rPr>
      </w:pPr>
    </w:p>
    <w:p w:rsidR="005C0F4A" w:rsidRDefault="00DB0FF7">
      <w:pPr>
        <w:autoSpaceDE w:val="0"/>
        <w:autoSpaceDN w:val="0"/>
        <w:adjustRightInd w:val="0"/>
        <w:spacing w:line="360" w:lineRule="auto"/>
        <w:ind w:firstLineChars="200" w:firstLine="480"/>
        <w:jc w:val="left"/>
        <w:outlineLvl w:val="2"/>
        <w:rPr>
          <w:rFonts w:ascii="宋体" w:hAnsi="宋体" w:cs="宋体"/>
          <w:bCs/>
          <w:sz w:val="24"/>
          <w:lang w:val="zh-CN"/>
        </w:rPr>
      </w:pPr>
      <w:r>
        <w:rPr>
          <w:rFonts w:ascii="宋体" w:hAnsi="宋体" w:cs="宋体" w:hint="eastAsia"/>
          <w:color w:val="333333"/>
          <w:sz w:val="24"/>
          <w:shd w:val="clear" w:color="auto" w:fill="FFFFFF"/>
        </w:rPr>
        <w:t>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r>
        <w:rPr>
          <w:rFonts w:ascii="宋体" w:hAnsi="宋体" w:cs="宋体" w:hint="eastAsia"/>
          <w:bCs/>
          <w:sz w:val="24"/>
          <w:lang w:val="zh-CN"/>
        </w:rPr>
        <w:t>。</w:t>
      </w:r>
    </w:p>
    <w:p w:rsidR="005C0F4A" w:rsidRDefault="005C0F4A">
      <w:pPr>
        <w:spacing w:before="146" w:line="219" w:lineRule="auto"/>
        <w:ind w:left="2656" w:firstLineChars="100" w:firstLine="291"/>
        <w:rPr>
          <w:rFonts w:ascii="宋体" w:hAnsi="宋体" w:cs="宋体"/>
          <w:b/>
          <w:bCs/>
          <w:spacing w:val="-15"/>
          <w:sz w:val="32"/>
          <w:szCs w:val="32"/>
        </w:rPr>
      </w:pPr>
    </w:p>
    <w:p w:rsidR="005C0F4A" w:rsidRDefault="00DB0FF7">
      <w:pPr>
        <w:spacing w:before="146" w:line="219" w:lineRule="auto"/>
        <w:ind w:left="2656" w:firstLineChars="100" w:firstLine="291"/>
        <w:rPr>
          <w:rFonts w:ascii="宋体" w:hAnsi="宋体" w:cs="宋体"/>
          <w:sz w:val="45"/>
          <w:szCs w:val="45"/>
        </w:rPr>
      </w:pPr>
      <w:r>
        <w:rPr>
          <w:rFonts w:ascii="宋体" w:hAnsi="宋体" w:cs="宋体"/>
          <w:b/>
          <w:bCs/>
          <w:spacing w:val="-15"/>
          <w:sz w:val="32"/>
          <w:szCs w:val="32"/>
        </w:rPr>
        <w:t>资格条件承诺函</w:t>
      </w:r>
    </w:p>
    <w:p w:rsidR="005C0F4A" w:rsidRDefault="005C0F4A">
      <w:pPr>
        <w:spacing w:line="274" w:lineRule="auto"/>
        <w:rPr>
          <w:rFonts w:ascii="Arial"/>
        </w:rPr>
      </w:pPr>
    </w:p>
    <w:p w:rsidR="005C0F4A" w:rsidRDefault="005C0F4A">
      <w:pPr>
        <w:spacing w:line="274" w:lineRule="auto"/>
        <w:rPr>
          <w:rFonts w:ascii="Arial"/>
        </w:rPr>
      </w:pPr>
    </w:p>
    <w:p w:rsidR="005C0F4A" w:rsidRDefault="005C0F4A">
      <w:pPr>
        <w:spacing w:line="275" w:lineRule="auto"/>
        <w:rPr>
          <w:rFonts w:ascii="Arial"/>
        </w:rPr>
      </w:pPr>
    </w:p>
    <w:p w:rsidR="005C0F4A" w:rsidRDefault="00DB0FF7">
      <w:pPr>
        <w:spacing w:before="107" w:line="222" w:lineRule="auto"/>
        <w:rPr>
          <w:rFonts w:ascii="宋体" w:hAnsi="宋体" w:cs="宋体"/>
          <w:szCs w:val="21"/>
        </w:rPr>
      </w:pPr>
      <w:r>
        <w:rPr>
          <w:rFonts w:ascii="宋体" w:hAnsi="宋体" w:cs="宋体" w:hint="eastAsia"/>
          <w:spacing w:val="28"/>
          <w:szCs w:val="21"/>
        </w:rPr>
        <w:t>致：</w:t>
      </w:r>
      <w:r>
        <w:rPr>
          <w:rFonts w:ascii="宋体" w:hAnsi="宋体" w:cs="宋体" w:hint="eastAsia"/>
          <w:spacing w:val="-54"/>
          <w:szCs w:val="21"/>
        </w:rPr>
        <w:t xml:space="preserve"> </w:t>
      </w:r>
      <w:r>
        <w:rPr>
          <w:rFonts w:ascii="宋体" w:hAnsi="宋体" w:cs="宋体" w:hint="eastAsia"/>
          <w:spacing w:val="127"/>
          <w:szCs w:val="21"/>
          <w:u w:val="single"/>
        </w:rPr>
        <w:t xml:space="preserve"> </w:t>
      </w:r>
      <w:r>
        <w:rPr>
          <w:rFonts w:ascii="宋体" w:hAnsi="宋体" w:cs="宋体" w:hint="eastAsia"/>
          <w:spacing w:val="28"/>
          <w:szCs w:val="21"/>
          <w:u w:val="single"/>
        </w:rPr>
        <w:t>(采购人、采购代理机构)</w:t>
      </w:r>
      <w:r>
        <w:rPr>
          <w:rFonts w:ascii="宋体" w:hAnsi="宋体" w:cs="宋体" w:hint="eastAsia"/>
          <w:spacing w:val="57"/>
          <w:szCs w:val="21"/>
          <w:u w:val="single"/>
        </w:rPr>
        <w:t xml:space="preserve">  </w:t>
      </w:r>
      <w:r>
        <w:rPr>
          <w:rFonts w:ascii="宋体" w:hAnsi="宋体" w:cs="宋体" w:hint="eastAsia"/>
          <w:spacing w:val="-104"/>
          <w:szCs w:val="21"/>
        </w:rPr>
        <w:t xml:space="preserve"> </w:t>
      </w:r>
      <w:r>
        <w:rPr>
          <w:rFonts w:ascii="宋体" w:hAnsi="宋体" w:cs="宋体" w:hint="eastAsia"/>
          <w:spacing w:val="28"/>
          <w:szCs w:val="21"/>
        </w:rPr>
        <w:t>:</w:t>
      </w:r>
    </w:p>
    <w:p w:rsidR="005C0F4A" w:rsidRDefault="00DB0FF7">
      <w:pPr>
        <w:spacing w:before="210" w:line="365" w:lineRule="auto"/>
        <w:ind w:left="629"/>
        <w:rPr>
          <w:rFonts w:ascii="宋体" w:hAnsi="宋体" w:cs="宋体"/>
          <w:bCs/>
          <w:szCs w:val="18"/>
          <w:lang w:val="zh-CN"/>
        </w:rPr>
      </w:pPr>
      <w:r>
        <w:rPr>
          <w:rFonts w:ascii="宋体" w:hAnsi="宋体" w:cs="宋体" w:hint="eastAsia"/>
          <w:bCs/>
          <w:szCs w:val="18"/>
          <w:lang w:val="zh-CN"/>
        </w:rPr>
        <w:t>我单位(公司)参与</w:t>
      </w:r>
      <w:r>
        <w:rPr>
          <w:rFonts w:ascii="宋体" w:hAnsi="宋体" w:cs="宋体" w:hint="eastAsia"/>
          <w:spacing w:val="-66"/>
          <w:szCs w:val="21"/>
        </w:rPr>
        <w:t xml:space="preserve"> </w:t>
      </w:r>
      <w:r>
        <w:rPr>
          <w:rFonts w:ascii="宋体" w:hAnsi="宋体" w:cs="宋体" w:hint="eastAsia"/>
          <w:spacing w:val="13"/>
          <w:szCs w:val="21"/>
          <w:u w:val="single"/>
        </w:rPr>
        <w:t xml:space="preserve">   </w:t>
      </w:r>
      <w:r>
        <w:rPr>
          <w:rFonts w:ascii="宋体" w:hAnsi="宋体" w:cs="宋体" w:hint="eastAsia"/>
          <w:spacing w:val="39"/>
          <w:szCs w:val="21"/>
          <w:u w:val="single"/>
        </w:rPr>
        <w:t>(采购项目名称项目编号)</w:t>
      </w:r>
      <w:r>
        <w:rPr>
          <w:rFonts w:ascii="宋体" w:hAnsi="宋体" w:cs="宋体" w:hint="eastAsia"/>
          <w:bCs/>
          <w:szCs w:val="18"/>
          <w:lang w:val="zh-CN"/>
        </w:rPr>
        <w:t>采购项目的政府采购活动，现承诺如下：</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1. 具有良好的商业信誉和健全的财务会计制度；</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2. 具有依法缴纳税收的良好记录；</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3.具有依法缴纳社会保障金的良好记录。</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我方在采购项目评审(评标)环节结束后，随时接受采购人、采购代理机构的检查验证，配合提供相关证明材料， 证明符合《中华人民共和国政府采购法》规定的供应商基本资格条件。</w:t>
      </w:r>
    </w:p>
    <w:p w:rsidR="005C0F4A" w:rsidRDefault="00DB0FF7">
      <w:pPr>
        <w:spacing w:before="248" w:line="603" w:lineRule="exact"/>
        <w:ind w:left="629"/>
        <w:rPr>
          <w:rFonts w:ascii="宋体" w:hAnsi="宋体" w:cs="宋体"/>
          <w:bCs/>
          <w:szCs w:val="18"/>
          <w:lang w:val="zh-CN"/>
        </w:rPr>
      </w:pPr>
      <w:r>
        <w:rPr>
          <w:rFonts w:ascii="宋体" w:hAnsi="宋体" w:cs="宋体" w:hint="eastAsia"/>
          <w:spacing w:val="-2"/>
          <w:position w:val="20"/>
          <w:szCs w:val="21"/>
        </w:rPr>
        <w:t>我单位(公司)对上述承诺的真实性负责。如有虚假，</w:t>
      </w:r>
      <w:r>
        <w:rPr>
          <w:rFonts w:ascii="宋体" w:hAnsi="宋体" w:cs="宋体" w:hint="eastAsia"/>
          <w:spacing w:val="-2"/>
          <w:position w:val="20"/>
          <w:szCs w:val="21"/>
          <w:lang w:val="zh-CN"/>
        </w:rPr>
        <w:t>将依法承担相应责任。</w:t>
      </w:r>
    </w:p>
    <w:p w:rsidR="005C0F4A" w:rsidRDefault="00DB0FF7">
      <w:pPr>
        <w:spacing w:before="248" w:line="603" w:lineRule="exact"/>
        <w:ind w:left="629"/>
        <w:rPr>
          <w:rFonts w:ascii="宋体" w:hAnsi="宋体" w:cs="宋体"/>
          <w:spacing w:val="-2"/>
          <w:position w:val="20"/>
          <w:szCs w:val="21"/>
        </w:rPr>
      </w:pPr>
      <w:r>
        <w:rPr>
          <w:rFonts w:ascii="宋体" w:hAnsi="宋体" w:cs="宋体" w:hint="eastAsia"/>
          <w:spacing w:val="-2"/>
          <w:position w:val="20"/>
          <w:szCs w:val="21"/>
        </w:rPr>
        <w:t>特此承诺。</w:t>
      </w:r>
    </w:p>
    <w:p w:rsidR="005C0F4A" w:rsidRDefault="005C0F4A">
      <w:pPr>
        <w:spacing w:line="245" w:lineRule="auto"/>
        <w:jc w:val="right"/>
        <w:rPr>
          <w:rFonts w:ascii="宋体" w:hAnsi="宋体" w:cs="宋体"/>
          <w:szCs w:val="21"/>
        </w:rPr>
      </w:pPr>
    </w:p>
    <w:p w:rsidR="005C0F4A" w:rsidRDefault="005C0F4A">
      <w:pPr>
        <w:spacing w:line="245" w:lineRule="auto"/>
        <w:jc w:val="right"/>
        <w:rPr>
          <w:rFonts w:ascii="宋体" w:hAnsi="宋体" w:cs="宋体"/>
          <w:szCs w:val="21"/>
        </w:rPr>
      </w:pPr>
    </w:p>
    <w:p w:rsidR="005C0F4A" w:rsidRDefault="005C0F4A">
      <w:pPr>
        <w:spacing w:line="246" w:lineRule="auto"/>
        <w:jc w:val="right"/>
        <w:rPr>
          <w:rFonts w:ascii="宋体" w:hAnsi="宋体" w:cs="宋体"/>
          <w:szCs w:val="21"/>
        </w:rPr>
      </w:pP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盖章：</w:t>
      </w: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签字：</w:t>
      </w: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日期：</w:t>
      </w:r>
    </w:p>
    <w:p w:rsidR="005C0F4A" w:rsidRDefault="005C0F4A">
      <w:pPr>
        <w:rPr>
          <w:rFonts w:ascii="宋体" w:hAnsi="宋体" w:cs="宋体"/>
          <w:bCs/>
        </w:rPr>
      </w:pPr>
    </w:p>
    <w:p w:rsidR="005C0F4A" w:rsidRDefault="005C0F4A">
      <w:pPr>
        <w:pStyle w:val="aa"/>
        <w:rPr>
          <w:rFonts w:ascii="宋体" w:eastAsia="宋体" w:hAnsi="宋体" w:cs="宋体"/>
        </w:rPr>
      </w:pPr>
    </w:p>
    <w:p w:rsidR="005C0F4A" w:rsidRDefault="005C0F4A">
      <w:pPr>
        <w:pStyle w:val="aa"/>
        <w:rPr>
          <w:rFonts w:ascii="宋体" w:eastAsia="宋体" w:hAnsi="宋体" w:cs="宋体"/>
        </w:rPr>
      </w:pPr>
    </w:p>
    <w:p w:rsidR="005C0F4A" w:rsidRDefault="00DB0FF7">
      <w:pPr>
        <w:pStyle w:val="20"/>
        <w:rPr>
          <w:rFonts w:ascii="宋体" w:eastAsia="宋体" w:hAnsi="宋体" w:cs="宋体"/>
        </w:rPr>
      </w:pPr>
      <w:bookmarkStart w:id="253" w:name="_Toc9850167"/>
      <w:r>
        <w:rPr>
          <w:rFonts w:ascii="宋体" w:eastAsia="宋体" w:hAnsi="宋体" w:cs="宋体" w:hint="eastAsia"/>
        </w:rPr>
        <w:t>格式16：招标文件要求的其他文件资料</w:t>
      </w:r>
      <w:bookmarkEnd w:id="253"/>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（投标人认为其他需要提供的材料，格式自拟）</w:t>
      </w:r>
    </w:p>
    <w:p w:rsidR="005C0F4A" w:rsidRDefault="005C0F4A">
      <w:pPr>
        <w:rPr>
          <w:rFonts w:ascii="宋体" w:hAnsi="宋体" w:cs="宋体"/>
        </w:rPr>
      </w:pPr>
    </w:p>
    <w:p w:rsidR="005C0F4A" w:rsidRDefault="005C0F4A">
      <w:pPr>
        <w:pStyle w:val="20"/>
        <w:rPr>
          <w:rFonts w:ascii="宋体" w:eastAsia="宋体" w:hAnsi="宋体" w:cs="宋体"/>
        </w:rPr>
      </w:pPr>
      <w:bookmarkStart w:id="254" w:name="_Toc9850168"/>
    </w:p>
    <w:p w:rsidR="005C0F4A" w:rsidRDefault="005C0F4A">
      <w:pPr>
        <w:pStyle w:val="20"/>
        <w:rPr>
          <w:rFonts w:ascii="宋体" w:eastAsia="宋体" w:hAnsi="宋体" w:cs="宋体"/>
        </w:rPr>
      </w:pPr>
    </w:p>
    <w:p w:rsidR="005C0F4A" w:rsidRDefault="005C0F4A">
      <w:pPr>
        <w:pStyle w:val="20"/>
        <w:rPr>
          <w:rFonts w:ascii="宋体" w:eastAsia="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DB0FF7">
      <w:pPr>
        <w:pStyle w:val="20"/>
        <w:rPr>
          <w:rFonts w:ascii="宋体" w:eastAsia="宋体" w:hAnsi="宋体" w:cs="宋体"/>
        </w:rPr>
      </w:pPr>
      <w:r>
        <w:rPr>
          <w:rFonts w:ascii="宋体" w:eastAsia="宋体" w:hAnsi="宋体" w:cs="宋体" w:hint="eastAsia"/>
        </w:rPr>
        <w:lastRenderedPageBreak/>
        <w:t>格式17：投标人认为对其投标有利的其他文件资料</w:t>
      </w:r>
      <w:bookmarkEnd w:id="254"/>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（认为对其投标有利的其他文件资料，格式自拟）</w:t>
      </w:r>
    </w:p>
    <w:p w:rsidR="005C0F4A" w:rsidRDefault="00DB0FF7">
      <w:pPr>
        <w:rPr>
          <w:rFonts w:ascii="宋体" w:hAnsi="宋体" w:cs="宋体"/>
        </w:rPr>
      </w:pPr>
      <w:bookmarkStart w:id="255" w:name="_Toc9850169"/>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格式18：技术方案</w:t>
      </w:r>
      <w:bookmarkEnd w:id="255"/>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（项目技术方案，格式自拟）</w:t>
      </w:r>
    </w:p>
    <w:p w:rsidR="005C0F4A" w:rsidRDefault="005C0F4A"/>
    <w:sectPr w:rsidR="005C0F4A">
      <w:headerReference w:type="default" r:id="rId21"/>
      <w:pgSz w:w="11906" w:h="16838"/>
      <w:pgMar w:top="1361" w:right="1304" w:bottom="1247" w:left="1304" w:header="680"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BF" w:rsidRDefault="001772BF">
      <w:r>
        <w:separator/>
      </w:r>
    </w:p>
  </w:endnote>
  <w:endnote w:type="continuationSeparator" w:id="0">
    <w:p w:rsidR="001772BF" w:rsidRDefault="0017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charset w:val="86"/>
    <w:family w:val="auto"/>
    <w:pitch w:val="default"/>
    <w:sig w:usb0="00000000" w:usb1="00000000" w:usb2="00000000" w:usb3="00000000" w:csb0="0004009F" w:csb1="DFD7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24</w:t>
    </w:r>
    <w:r>
      <w:fldChar w:fldCharType="end"/>
    </w:r>
  </w:p>
  <w:p w:rsidR="005C0F4A" w:rsidRDefault="005C0F4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1</w:t>
    </w:r>
    <w:r>
      <w:fldChar w:fldCharType="end"/>
    </w:r>
  </w:p>
  <w:p w:rsidR="005C0F4A" w:rsidRDefault="005C0F4A">
    <w:pPr>
      <w:pStyle w:val="af"/>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
      <w:framePr w:wrap="around" w:vAnchor="text" w:hAnchor="margin" w:xAlign="center" w:y="1"/>
      <w:rPr>
        <w:rStyle w:val="afb"/>
      </w:rPr>
    </w:pPr>
  </w:p>
  <w:p w:rsidR="005C0F4A" w:rsidRDefault="005C0F4A">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end"/>
    </w:r>
  </w:p>
  <w:p w:rsidR="005C0F4A" w:rsidRDefault="005C0F4A">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sidR="00BB203F">
      <w:rPr>
        <w:rStyle w:val="afb"/>
        <w:noProof/>
      </w:rPr>
      <w:t>1</w:t>
    </w:r>
    <w:r>
      <w:fldChar w:fldCharType="end"/>
    </w:r>
  </w:p>
  <w:p w:rsidR="005C0F4A" w:rsidRDefault="005C0F4A">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sidR="00BB203F">
      <w:rPr>
        <w:rStyle w:val="afb"/>
        <w:noProof/>
      </w:rPr>
      <w:t>22</w:t>
    </w:r>
    <w:r>
      <w:fldChar w:fldCharType="end"/>
    </w:r>
  </w:p>
  <w:p w:rsidR="005C0F4A" w:rsidRDefault="005C0F4A">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34</w:t>
    </w:r>
    <w:r>
      <w:fldChar w:fldCharType="end"/>
    </w:r>
  </w:p>
  <w:p w:rsidR="005C0F4A" w:rsidRDefault="005C0F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BF" w:rsidRDefault="001772BF">
      <w:r>
        <w:separator/>
      </w:r>
    </w:p>
  </w:footnote>
  <w:footnote w:type="continuationSeparator" w:id="0">
    <w:p w:rsidR="001772BF" w:rsidRDefault="0017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rPr>
        <w:rFonts w:ascii="宋体" w:hAnsi="宋体"/>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rPr>
        <w:rFonts w:ascii="宋体" w:hAnsi="宋体"/>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A64D28"/>
    <w:multiLevelType w:val="singleLevel"/>
    <w:tmpl w:val="BDA64D28"/>
    <w:lvl w:ilvl="0">
      <w:start w:val="1"/>
      <w:numFmt w:val="decimal"/>
      <w:suff w:val="space"/>
      <w:lvlText w:val="%1."/>
      <w:lvlJc w:val="left"/>
    </w:lvl>
  </w:abstractNum>
  <w:abstractNum w:abstractNumId="1" w15:restartNumberingAfterBreak="0">
    <w:nsid w:val="0000000B"/>
    <w:multiLevelType w:val="multilevel"/>
    <w:tmpl w:val="0000000B"/>
    <w:lvl w:ilvl="0">
      <w:start w:val="1"/>
      <w:numFmt w:val="bullet"/>
      <w:pStyle w:val="7"/>
      <w:lvlText w:val=""/>
      <w:lvlJc w:val="left"/>
      <w:pPr>
        <w:tabs>
          <w:tab w:val="left" w:pos="778"/>
        </w:tabs>
        <w:ind w:left="-2" w:firstLine="420"/>
      </w:pPr>
      <w:rPr>
        <w:rFonts w:ascii="Wingdings" w:eastAsia="宋体" w:hAnsi="Wingdings" w:hint="default"/>
        <w:b w:val="0"/>
        <w:i w:val="0"/>
        <w:sz w:val="28"/>
      </w:rPr>
    </w:lvl>
    <w:lvl w:ilvl="1">
      <w:start w:val="1"/>
      <w:numFmt w:val="decimal"/>
      <w:lvlText w:val="(%2)"/>
      <w:lvlJc w:val="left"/>
      <w:pPr>
        <w:tabs>
          <w:tab w:val="left" w:pos="838"/>
        </w:tabs>
        <w:ind w:left="838" w:hanging="420"/>
      </w:pPr>
      <w:rPr>
        <w:rFonts w:hint="eastAsia"/>
        <w:b w:val="0"/>
        <w:i w:val="0"/>
        <w:sz w:val="28"/>
      </w:rPr>
    </w:lvl>
    <w:lvl w:ilvl="2">
      <w:start w:val="1"/>
      <w:numFmt w:val="bullet"/>
      <w:lvlText w:val=""/>
      <w:lvlJc w:val="left"/>
      <w:pPr>
        <w:tabs>
          <w:tab w:val="left" w:pos="1258"/>
        </w:tabs>
        <w:ind w:left="1258" w:hanging="420"/>
      </w:pPr>
      <w:rPr>
        <w:rFonts w:ascii="Wingdings" w:hAnsi="Wingdings" w:hint="default"/>
      </w:rPr>
    </w:lvl>
    <w:lvl w:ilvl="3">
      <w:start w:val="1"/>
      <w:numFmt w:val="bullet"/>
      <w:lvlText w:val=""/>
      <w:lvlJc w:val="left"/>
      <w:pPr>
        <w:tabs>
          <w:tab w:val="left" w:pos="1678"/>
        </w:tabs>
        <w:ind w:left="1678" w:hanging="420"/>
      </w:pPr>
      <w:rPr>
        <w:rFonts w:ascii="Wingdings" w:hAnsi="Wingdings" w:hint="default"/>
      </w:rPr>
    </w:lvl>
    <w:lvl w:ilvl="4">
      <w:start w:val="1"/>
      <w:numFmt w:val="bullet"/>
      <w:lvlText w:val=""/>
      <w:lvlJc w:val="left"/>
      <w:pPr>
        <w:tabs>
          <w:tab w:val="left" w:pos="2098"/>
        </w:tabs>
        <w:ind w:left="2098" w:hanging="420"/>
      </w:pPr>
      <w:rPr>
        <w:rFonts w:ascii="Wingdings" w:hAnsi="Wingdings" w:hint="default"/>
      </w:rPr>
    </w:lvl>
    <w:lvl w:ilvl="5">
      <w:start w:val="1"/>
      <w:numFmt w:val="bullet"/>
      <w:lvlText w:val=""/>
      <w:lvlJc w:val="left"/>
      <w:pPr>
        <w:tabs>
          <w:tab w:val="left" w:pos="2518"/>
        </w:tabs>
        <w:ind w:left="2518" w:hanging="420"/>
      </w:pPr>
      <w:rPr>
        <w:rFonts w:ascii="Wingdings" w:hAnsi="Wingdings" w:hint="default"/>
      </w:rPr>
    </w:lvl>
    <w:lvl w:ilvl="6">
      <w:start w:val="1"/>
      <w:numFmt w:val="bullet"/>
      <w:lvlText w:val=""/>
      <w:lvlJc w:val="left"/>
      <w:pPr>
        <w:tabs>
          <w:tab w:val="left" w:pos="2938"/>
        </w:tabs>
        <w:ind w:left="2938" w:hanging="420"/>
      </w:pPr>
      <w:rPr>
        <w:rFonts w:ascii="Wingdings" w:hAnsi="Wingdings" w:hint="default"/>
      </w:rPr>
    </w:lvl>
    <w:lvl w:ilvl="7">
      <w:start w:val="1"/>
      <w:numFmt w:val="bullet"/>
      <w:lvlText w:val=""/>
      <w:lvlJc w:val="left"/>
      <w:pPr>
        <w:tabs>
          <w:tab w:val="left" w:pos="3358"/>
        </w:tabs>
        <w:ind w:left="3358" w:hanging="420"/>
      </w:pPr>
      <w:rPr>
        <w:rFonts w:ascii="Wingdings" w:hAnsi="Wingdings" w:hint="default"/>
      </w:rPr>
    </w:lvl>
    <w:lvl w:ilvl="8">
      <w:start w:val="1"/>
      <w:numFmt w:val="bullet"/>
      <w:lvlText w:val=""/>
      <w:lvlJc w:val="left"/>
      <w:pPr>
        <w:tabs>
          <w:tab w:val="left" w:pos="3778"/>
        </w:tabs>
        <w:ind w:left="3778" w:hanging="420"/>
      </w:pPr>
      <w:rPr>
        <w:rFonts w:ascii="Wingdings" w:hAnsi="Wingdings" w:hint="default"/>
      </w:rPr>
    </w:lvl>
  </w:abstractNum>
  <w:abstractNum w:abstractNumId="2" w15:restartNumberingAfterBreak="0">
    <w:nsid w:val="0000002F"/>
    <w:multiLevelType w:val="multilevel"/>
    <w:tmpl w:val="0000002F"/>
    <w:lvl w:ilvl="0">
      <w:start w:val="1"/>
      <w:numFmt w:val="upperLetter"/>
      <w:pStyle w:val="a"/>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19701E5B"/>
    <w:multiLevelType w:val="multilevel"/>
    <w:tmpl w:val="19701E5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D7034C"/>
    <w:multiLevelType w:val="multilevel"/>
    <w:tmpl w:val="24D7034C"/>
    <w:lvl w:ilvl="0">
      <w:start w:val="1"/>
      <w:numFmt w:val="decimal"/>
      <w:lvlText w:val="（%1）"/>
      <w:lvlJc w:val="left"/>
      <w:pPr>
        <w:ind w:left="1248" w:hanging="720"/>
      </w:pPr>
      <w:rPr>
        <w:rFonts w:hint="default"/>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5" w15:restartNumberingAfterBreak="0">
    <w:nsid w:val="6BD0E6A9"/>
    <w:multiLevelType w:val="singleLevel"/>
    <w:tmpl w:val="6BD0E6A9"/>
    <w:lvl w:ilvl="0">
      <w:start w:val="5"/>
      <w:numFmt w:val="chineseCounting"/>
      <w:suff w:val="space"/>
      <w:lvlText w:val="第%1章"/>
      <w:lvlJc w:val="left"/>
      <w:rPr>
        <w:rFonts w:hint="eastAsi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ODFiY2Y2ZmU2MmFlNTMyNjA2ZDZlZTcyNWFhOTkifQ=="/>
  </w:docVars>
  <w:rsids>
    <w:rsidRoot w:val="00172A27"/>
    <w:rsid w:val="EFF948DB"/>
    <w:rsid w:val="00003D0F"/>
    <w:rsid w:val="00014247"/>
    <w:rsid w:val="00020EBC"/>
    <w:rsid w:val="000269BC"/>
    <w:rsid w:val="00040BA8"/>
    <w:rsid w:val="0004713C"/>
    <w:rsid w:val="00050DDB"/>
    <w:rsid w:val="00051552"/>
    <w:rsid w:val="000533B3"/>
    <w:rsid w:val="000537DA"/>
    <w:rsid w:val="0006008C"/>
    <w:rsid w:val="00061D30"/>
    <w:rsid w:val="00062E6C"/>
    <w:rsid w:val="00063B96"/>
    <w:rsid w:val="00070F6D"/>
    <w:rsid w:val="00073547"/>
    <w:rsid w:val="00077794"/>
    <w:rsid w:val="00081351"/>
    <w:rsid w:val="00082257"/>
    <w:rsid w:val="00090949"/>
    <w:rsid w:val="00095534"/>
    <w:rsid w:val="000A6015"/>
    <w:rsid w:val="000B3E11"/>
    <w:rsid w:val="000B6421"/>
    <w:rsid w:val="000C092A"/>
    <w:rsid w:val="000C117D"/>
    <w:rsid w:val="000D250D"/>
    <w:rsid w:val="000D4BC7"/>
    <w:rsid w:val="000F4BFD"/>
    <w:rsid w:val="00102E1B"/>
    <w:rsid w:val="00107767"/>
    <w:rsid w:val="00124883"/>
    <w:rsid w:val="00125B44"/>
    <w:rsid w:val="00172A27"/>
    <w:rsid w:val="00174974"/>
    <w:rsid w:val="00174BDF"/>
    <w:rsid w:val="001772BF"/>
    <w:rsid w:val="001865BC"/>
    <w:rsid w:val="001A31AC"/>
    <w:rsid w:val="001A751A"/>
    <w:rsid w:val="001B4A93"/>
    <w:rsid w:val="001C0E14"/>
    <w:rsid w:val="001C55DC"/>
    <w:rsid w:val="001C6C33"/>
    <w:rsid w:val="001D58C5"/>
    <w:rsid w:val="001E0267"/>
    <w:rsid w:val="001E5308"/>
    <w:rsid w:val="001F6E71"/>
    <w:rsid w:val="0022339A"/>
    <w:rsid w:val="002245DF"/>
    <w:rsid w:val="00240B2D"/>
    <w:rsid w:val="0025189A"/>
    <w:rsid w:val="00265F26"/>
    <w:rsid w:val="002826F1"/>
    <w:rsid w:val="002842B3"/>
    <w:rsid w:val="00284CBB"/>
    <w:rsid w:val="00292EAF"/>
    <w:rsid w:val="00293C88"/>
    <w:rsid w:val="002A2299"/>
    <w:rsid w:val="002A6A2C"/>
    <w:rsid w:val="002A7F17"/>
    <w:rsid w:val="002B4063"/>
    <w:rsid w:val="002C071E"/>
    <w:rsid w:val="002C0A92"/>
    <w:rsid w:val="002C7604"/>
    <w:rsid w:val="002D233A"/>
    <w:rsid w:val="002F2020"/>
    <w:rsid w:val="002F219C"/>
    <w:rsid w:val="002F4825"/>
    <w:rsid w:val="003163CE"/>
    <w:rsid w:val="0032423E"/>
    <w:rsid w:val="00333F6E"/>
    <w:rsid w:val="00334AEA"/>
    <w:rsid w:val="00351E71"/>
    <w:rsid w:val="00380656"/>
    <w:rsid w:val="0039191C"/>
    <w:rsid w:val="00396004"/>
    <w:rsid w:val="00397E0C"/>
    <w:rsid w:val="003A06DD"/>
    <w:rsid w:val="003A4EA0"/>
    <w:rsid w:val="003B1732"/>
    <w:rsid w:val="003C2A07"/>
    <w:rsid w:val="003D380C"/>
    <w:rsid w:val="003D5CB1"/>
    <w:rsid w:val="003E2C25"/>
    <w:rsid w:val="004012D4"/>
    <w:rsid w:val="00403DBF"/>
    <w:rsid w:val="004167CD"/>
    <w:rsid w:val="00421111"/>
    <w:rsid w:val="00427A8C"/>
    <w:rsid w:val="00433BCA"/>
    <w:rsid w:val="004413F0"/>
    <w:rsid w:val="00450910"/>
    <w:rsid w:val="00462977"/>
    <w:rsid w:val="0046780A"/>
    <w:rsid w:val="004860B6"/>
    <w:rsid w:val="00487907"/>
    <w:rsid w:val="00490071"/>
    <w:rsid w:val="00495BFD"/>
    <w:rsid w:val="004A12F3"/>
    <w:rsid w:val="004A63AD"/>
    <w:rsid w:val="004B0E4A"/>
    <w:rsid w:val="004C61C6"/>
    <w:rsid w:val="004C7FF8"/>
    <w:rsid w:val="004D4911"/>
    <w:rsid w:val="004E3BD9"/>
    <w:rsid w:val="005172C4"/>
    <w:rsid w:val="00527911"/>
    <w:rsid w:val="00533B51"/>
    <w:rsid w:val="00536B06"/>
    <w:rsid w:val="005406FA"/>
    <w:rsid w:val="00540875"/>
    <w:rsid w:val="0054469C"/>
    <w:rsid w:val="00556CFF"/>
    <w:rsid w:val="00560189"/>
    <w:rsid w:val="0056705A"/>
    <w:rsid w:val="00567CD6"/>
    <w:rsid w:val="00576ED4"/>
    <w:rsid w:val="005863E4"/>
    <w:rsid w:val="00587B03"/>
    <w:rsid w:val="005920F8"/>
    <w:rsid w:val="005A3CDA"/>
    <w:rsid w:val="005A4591"/>
    <w:rsid w:val="005A529E"/>
    <w:rsid w:val="005B2128"/>
    <w:rsid w:val="005C0F4A"/>
    <w:rsid w:val="005C3509"/>
    <w:rsid w:val="005E44ED"/>
    <w:rsid w:val="005E5392"/>
    <w:rsid w:val="005F1F47"/>
    <w:rsid w:val="005F66B6"/>
    <w:rsid w:val="006053A0"/>
    <w:rsid w:val="00612DF2"/>
    <w:rsid w:val="00616F51"/>
    <w:rsid w:val="00626E0C"/>
    <w:rsid w:val="0063691D"/>
    <w:rsid w:val="00644B27"/>
    <w:rsid w:val="00650661"/>
    <w:rsid w:val="006508CF"/>
    <w:rsid w:val="00654999"/>
    <w:rsid w:val="00662504"/>
    <w:rsid w:val="006643BE"/>
    <w:rsid w:val="0066551D"/>
    <w:rsid w:val="006A0E1E"/>
    <w:rsid w:val="006A60E8"/>
    <w:rsid w:val="006A70C2"/>
    <w:rsid w:val="006B07B3"/>
    <w:rsid w:val="006B3201"/>
    <w:rsid w:val="006E191A"/>
    <w:rsid w:val="006E3433"/>
    <w:rsid w:val="006E633E"/>
    <w:rsid w:val="006E6702"/>
    <w:rsid w:val="006E7095"/>
    <w:rsid w:val="007002D3"/>
    <w:rsid w:val="007070A8"/>
    <w:rsid w:val="00730482"/>
    <w:rsid w:val="007353CB"/>
    <w:rsid w:val="00756D6E"/>
    <w:rsid w:val="007646A8"/>
    <w:rsid w:val="00771311"/>
    <w:rsid w:val="00785A93"/>
    <w:rsid w:val="007B75ED"/>
    <w:rsid w:val="007C6AB5"/>
    <w:rsid w:val="007D11D0"/>
    <w:rsid w:val="007E1365"/>
    <w:rsid w:val="007E1B10"/>
    <w:rsid w:val="007E7919"/>
    <w:rsid w:val="007F4631"/>
    <w:rsid w:val="007F700F"/>
    <w:rsid w:val="008055C8"/>
    <w:rsid w:val="00811779"/>
    <w:rsid w:val="008129C9"/>
    <w:rsid w:val="008147D4"/>
    <w:rsid w:val="00825F06"/>
    <w:rsid w:val="00834E24"/>
    <w:rsid w:val="00840698"/>
    <w:rsid w:val="00860D5A"/>
    <w:rsid w:val="00874E39"/>
    <w:rsid w:val="008801F7"/>
    <w:rsid w:val="00881150"/>
    <w:rsid w:val="00881865"/>
    <w:rsid w:val="00894150"/>
    <w:rsid w:val="008A2150"/>
    <w:rsid w:val="008B0945"/>
    <w:rsid w:val="008B2334"/>
    <w:rsid w:val="008C0CD3"/>
    <w:rsid w:val="008D4820"/>
    <w:rsid w:val="008E3C66"/>
    <w:rsid w:val="008E754B"/>
    <w:rsid w:val="009106D6"/>
    <w:rsid w:val="00916E7B"/>
    <w:rsid w:val="00926DC5"/>
    <w:rsid w:val="00934469"/>
    <w:rsid w:val="009351D3"/>
    <w:rsid w:val="00944C25"/>
    <w:rsid w:val="00945125"/>
    <w:rsid w:val="00953EF6"/>
    <w:rsid w:val="00956A5B"/>
    <w:rsid w:val="009673FF"/>
    <w:rsid w:val="0097188A"/>
    <w:rsid w:val="00971C5C"/>
    <w:rsid w:val="00975AA8"/>
    <w:rsid w:val="00984B3D"/>
    <w:rsid w:val="00992AAE"/>
    <w:rsid w:val="009A0E09"/>
    <w:rsid w:val="009A16AF"/>
    <w:rsid w:val="009A3C33"/>
    <w:rsid w:val="009A57A6"/>
    <w:rsid w:val="009A6277"/>
    <w:rsid w:val="009B118E"/>
    <w:rsid w:val="009B6B63"/>
    <w:rsid w:val="009C18C8"/>
    <w:rsid w:val="009D6BD7"/>
    <w:rsid w:val="009F0A49"/>
    <w:rsid w:val="009F4C1B"/>
    <w:rsid w:val="00A03864"/>
    <w:rsid w:val="00A04005"/>
    <w:rsid w:val="00A1541F"/>
    <w:rsid w:val="00A17184"/>
    <w:rsid w:val="00A23814"/>
    <w:rsid w:val="00A2428A"/>
    <w:rsid w:val="00A25EBE"/>
    <w:rsid w:val="00A30182"/>
    <w:rsid w:val="00A324EA"/>
    <w:rsid w:val="00A35626"/>
    <w:rsid w:val="00A35779"/>
    <w:rsid w:val="00A40F87"/>
    <w:rsid w:val="00A52165"/>
    <w:rsid w:val="00A676EF"/>
    <w:rsid w:val="00A70BCC"/>
    <w:rsid w:val="00A72D69"/>
    <w:rsid w:val="00A85F85"/>
    <w:rsid w:val="00A90A9E"/>
    <w:rsid w:val="00A91020"/>
    <w:rsid w:val="00A91779"/>
    <w:rsid w:val="00A9616A"/>
    <w:rsid w:val="00AA467C"/>
    <w:rsid w:val="00AA5476"/>
    <w:rsid w:val="00AA618B"/>
    <w:rsid w:val="00AB2E51"/>
    <w:rsid w:val="00AC04FF"/>
    <w:rsid w:val="00AD0FD6"/>
    <w:rsid w:val="00AE1138"/>
    <w:rsid w:val="00AE6360"/>
    <w:rsid w:val="00AE7A29"/>
    <w:rsid w:val="00AF1D31"/>
    <w:rsid w:val="00AF6CE7"/>
    <w:rsid w:val="00B055C3"/>
    <w:rsid w:val="00B07C94"/>
    <w:rsid w:val="00B24661"/>
    <w:rsid w:val="00B26411"/>
    <w:rsid w:val="00B311A9"/>
    <w:rsid w:val="00B3515E"/>
    <w:rsid w:val="00B52B95"/>
    <w:rsid w:val="00B62DA6"/>
    <w:rsid w:val="00B64CC7"/>
    <w:rsid w:val="00B75F34"/>
    <w:rsid w:val="00B85321"/>
    <w:rsid w:val="00B879E6"/>
    <w:rsid w:val="00B91EE8"/>
    <w:rsid w:val="00BA0E97"/>
    <w:rsid w:val="00BB203F"/>
    <w:rsid w:val="00BB2CD2"/>
    <w:rsid w:val="00BB2F43"/>
    <w:rsid w:val="00BC59E1"/>
    <w:rsid w:val="00BD5EE9"/>
    <w:rsid w:val="00BE05D1"/>
    <w:rsid w:val="00C01BB6"/>
    <w:rsid w:val="00C05F88"/>
    <w:rsid w:val="00C14D93"/>
    <w:rsid w:val="00C20ECC"/>
    <w:rsid w:val="00C34820"/>
    <w:rsid w:val="00C40A8D"/>
    <w:rsid w:val="00C4348C"/>
    <w:rsid w:val="00C6047F"/>
    <w:rsid w:val="00C6647F"/>
    <w:rsid w:val="00C82E57"/>
    <w:rsid w:val="00C928A4"/>
    <w:rsid w:val="00CA19C7"/>
    <w:rsid w:val="00CA7D86"/>
    <w:rsid w:val="00CA7E79"/>
    <w:rsid w:val="00CB6385"/>
    <w:rsid w:val="00CC4709"/>
    <w:rsid w:val="00CC4931"/>
    <w:rsid w:val="00CF6333"/>
    <w:rsid w:val="00D009F9"/>
    <w:rsid w:val="00D02539"/>
    <w:rsid w:val="00D167C0"/>
    <w:rsid w:val="00D355AF"/>
    <w:rsid w:val="00D378CA"/>
    <w:rsid w:val="00D40865"/>
    <w:rsid w:val="00D4457D"/>
    <w:rsid w:val="00D4614B"/>
    <w:rsid w:val="00D5214E"/>
    <w:rsid w:val="00D53351"/>
    <w:rsid w:val="00D65B94"/>
    <w:rsid w:val="00D82E47"/>
    <w:rsid w:val="00DA05E6"/>
    <w:rsid w:val="00DA0EA3"/>
    <w:rsid w:val="00DB0FF7"/>
    <w:rsid w:val="00DB7E12"/>
    <w:rsid w:val="00DC0482"/>
    <w:rsid w:val="00DC4D79"/>
    <w:rsid w:val="00DD3A9E"/>
    <w:rsid w:val="00DE3C5E"/>
    <w:rsid w:val="00DF313F"/>
    <w:rsid w:val="00DF3781"/>
    <w:rsid w:val="00DF69E1"/>
    <w:rsid w:val="00DF7C1C"/>
    <w:rsid w:val="00E07F4D"/>
    <w:rsid w:val="00E13648"/>
    <w:rsid w:val="00E2636C"/>
    <w:rsid w:val="00E441EC"/>
    <w:rsid w:val="00E514E4"/>
    <w:rsid w:val="00E620A2"/>
    <w:rsid w:val="00E66BC0"/>
    <w:rsid w:val="00E729C4"/>
    <w:rsid w:val="00E82144"/>
    <w:rsid w:val="00E91167"/>
    <w:rsid w:val="00E94A32"/>
    <w:rsid w:val="00E9696D"/>
    <w:rsid w:val="00EA049D"/>
    <w:rsid w:val="00EB610D"/>
    <w:rsid w:val="00EB6402"/>
    <w:rsid w:val="00ED3F70"/>
    <w:rsid w:val="00ED7559"/>
    <w:rsid w:val="00EF69AD"/>
    <w:rsid w:val="00F011DF"/>
    <w:rsid w:val="00F1619B"/>
    <w:rsid w:val="00F16787"/>
    <w:rsid w:val="00F32550"/>
    <w:rsid w:val="00F37E33"/>
    <w:rsid w:val="00F51BAB"/>
    <w:rsid w:val="00F52016"/>
    <w:rsid w:val="00F57151"/>
    <w:rsid w:val="00F62211"/>
    <w:rsid w:val="00F72A33"/>
    <w:rsid w:val="00F820FD"/>
    <w:rsid w:val="00F837AA"/>
    <w:rsid w:val="00F85E6A"/>
    <w:rsid w:val="00F86B1C"/>
    <w:rsid w:val="00F87BE3"/>
    <w:rsid w:val="00F94C3A"/>
    <w:rsid w:val="00F957D6"/>
    <w:rsid w:val="00FB29EA"/>
    <w:rsid w:val="00FB48B2"/>
    <w:rsid w:val="00FC0E53"/>
    <w:rsid w:val="00FC2F9B"/>
    <w:rsid w:val="00FC5698"/>
    <w:rsid w:val="00FD1D6D"/>
    <w:rsid w:val="00FF13B9"/>
    <w:rsid w:val="00FF1DF1"/>
    <w:rsid w:val="012147A1"/>
    <w:rsid w:val="01216C41"/>
    <w:rsid w:val="014D6DA6"/>
    <w:rsid w:val="018D77DA"/>
    <w:rsid w:val="019757F9"/>
    <w:rsid w:val="019A6970"/>
    <w:rsid w:val="01AF60C8"/>
    <w:rsid w:val="028C3A9A"/>
    <w:rsid w:val="02B0310F"/>
    <w:rsid w:val="02C461C0"/>
    <w:rsid w:val="030338E5"/>
    <w:rsid w:val="031E0666"/>
    <w:rsid w:val="03564CF0"/>
    <w:rsid w:val="03832248"/>
    <w:rsid w:val="040F2104"/>
    <w:rsid w:val="044A16E9"/>
    <w:rsid w:val="04A019E5"/>
    <w:rsid w:val="0518013A"/>
    <w:rsid w:val="0560091A"/>
    <w:rsid w:val="05AE6F55"/>
    <w:rsid w:val="05CF6B27"/>
    <w:rsid w:val="06020126"/>
    <w:rsid w:val="063D2F0C"/>
    <w:rsid w:val="0646049C"/>
    <w:rsid w:val="06CE1DB6"/>
    <w:rsid w:val="07260492"/>
    <w:rsid w:val="07612C2A"/>
    <w:rsid w:val="07671BEA"/>
    <w:rsid w:val="07BC2556"/>
    <w:rsid w:val="087158F9"/>
    <w:rsid w:val="09623E6D"/>
    <w:rsid w:val="09787B5D"/>
    <w:rsid w:val="098E54AE"/>
    <w:rsid w:val="09A80FE4"/>
    <w:rsid w:val="0A1A18F5"/>
    <w:rsid w:val="0A3468CC"/>
    <w:rsid w:val="0B48035C"/>
    <w:rsid w:val="0BFD1732"/>
    <w:rsid w:val="0C0735C3"/>
    <w:rsid w:val="0C0F13DE"/>
    <w:rsid w:val="0C316AE2"/>
    <w:rsid w:val="0C605BA6"/>
    <w:rsid w:val="0C6A432F"/>
    <w:rsid w:val="0D0A0DCD"/>
    <w:rsid w:val="0D1707E6"/>
    <w:rsid w:val="0D2E35AF"/>
    <w:rsid w:val="0DE7583A"/>
    <w:rsid w:val="0E2A7C05"/>
    <w:rsid w:val="0E35180B"/>
    <w:rsid w:val="0E8F488C"/>
    <w:rsid w:val="0EBE4763"/>
    <w:rsid w:val="10AF49C9"/>
    <w:rsid w:val="10BE71B6"/>
    <w:rsid w:val="10F32231"/>
    <w:rsid w:val="1179362D"/>
    <w:rsid w:val="119A0403"/>
    <w:rsid w:val="11D3615B"/>
    <w:rsid w:val="122E7B43"/>
    <w:rsid w:val="128B4FFF"/>
    <w:rsid w:val="12F433AE"/>
    <w:rsid w:val="13002F55"/>
    <w:rsid w:val="13807542"/>
    <w:rsid w:val="13D42786"/>
    <w:rsid w:val="1549637B"/>
    <w:rsid w:val="15623E44"/>
    <w:rsid w:val="16993712"/>
    <w:rsid w:val="172D7B5B"/>
    <w:rsid w:val="1752030F"/>
    <w:rsid w:val="175C3BCA"/>
    <w:rsid w:val="181D2B9D"/>
    <w:rsid w:val="18510A99"/>
    <w:rsid w:val="188848D2"/>
    <w:rsid w:val="18D203E7"/>
    <w:rsid w:val="18E15BC5"/>
    <w:rsid w:val="18F024EB"/>
    <w:rsid w:val="18F96C05"/>
    <w:rsid w:val="19193365"/>
    <w:rsid w:val="191C42D8"/>
    <w:rsid w:val="199C144E"/>
    <w:rsid w:val="19F37FC9"/>
    <w:rsid w:val="19FB17F1"/>
    <w:rsid w:val="1A482F0D"/>
    <w:rsid w:val="1A6F62EC"/>
    <w:rsid w:val="1AE027AF"/>
    <w:rsid w:val="1B0E4FC7"/>
    <w:rsid w:val="1B326179"/>
    <w:rsid w:val="1B5D350A"/>
    <w:rsid w:val="1BAA70FC"/>
    <w:rsid w:val="1BBE37BD"/>
    <w:rsid w:val="1BCB49BA"/>
    <w:rsid w:val="1BD95A28"/>
    <w:rsid w:val="1C95080E"/>
    <w:rsid w:val="1CBA22C2"/>
    <w:rsid w:val="1CCF1E3F"/>
    <w:rsid w:val="1D3C5874"/>
    <w:rsid w:val="1D497C99"/>
    <w:rsid w:val="1D5F1A27"/>
    <w:rsid w:val="1D65178C"/>
    <w:rsid w:val="1D723E64"/>
    <w:rsid w:val="1D8A145C"/>
    <w:rsid w:val="1E814650"/>
    <w:rsid w:val="1E9D2342"/>
    <w:rsid w:val="1F1F4417"/>
    <w:rsid w:val="1F4F0100"/>
    <w:rsid w:val="1F5F5AFA"/>
    <w:rsid w:val="1F717601"/>
    <w:rsid w:val="1FEF4B18"/>
    <w:rsid w:val="20891E8F"/>
    <w:rsid w:val="20B050F4"/>
    <w:rsid w:val="20BE2A44"/>
    <w:rsid w:val="21703D3E"/>
    <w:rsid w:val="22123047"/>
    <w:rsid w:val="22C36CA4"/>
    <w:rsid w:val="22DB0FC7"/>
    <w:rsid w:val="231618B4"/>
    <w:rsid w:val="235176CD"/>
    <w:rsid w:val="23530AAD"/>
    <w:rsid w:val="23E72056"/>
    <w:rsid w:val="23F969DE"/>
    <w:rsid w:val="24014041"/>
    <w:rsid w:val="24232959"/>
    <w:rsid w:val="24977834"/>
    <w:rsid w:val="24F15196"/>
    <w:rsid w:val="24F84776"/>
    <w:rsid w:val="250B7047"/>
    <w:rsid w:val="252E0198"/>
    <w:rsid w:val="255169D1"/>
    <w:rsid w:val="259D0A25"/>
    <w:rsid w:val="25F767DC"/>
    <w:rsid w:val="2613754D"/>
    <w:rsid w:val="264E03AA"/>
    <w:rsid w:val="26870104"/>
    <w:rsid w:val="26DE6A53"/>
    <w:rsid w:val="272A6B84"/>
    <w:rsid w:val="28130126"/>
    <w:rsid w:val="29014C58"/>
    <w:rsid w:val="29F115FE"/>
    <w:rsid w:val="2A050FE3"/>
    <w:rsid w:val="2A225DF1"/>
    <w:rsid w:val="2ACA1641"/>
    <w:rsid w:val="2B2E722C"/>
    <w:rsid w:val="2BAB5A0E"/>
    <w:rsid w:val="2BB02D3F"/>
    <w:rsid w:val="2BC86D0D"/>
    <w:rsid w:val="2BDF7FE3"/>
    <w:rsid w:val="2C530BB2"/>
    <w:rsid w:val="2C5B5B83"/>
    <w:rsid w:val="2C7768C8"/>
    <w:rsid w:val="2C9034E6"/>
    <w:rsid w:val="2C941922"/>
    <w:rsid w:val="2CA475CD"/>
    <w:rsid w:val="2CA75A78"/>
    <w:rsid w:val="2DB45D05"/>
    <w:rsid w:val="2DB4690E"/>
    <w:rsid w:val="2DC378EB"/>
    <w:rsid w:val="2DC75416"/>
    <w:rsid w:val="2E19750B"/>
    <w:rsid w:val="2E1C3DB9"/>
    <w:rsid w:val="2E414E37"/>
    <w:rsid w:val="2E6326D5"/>
    <w:rsid w:val="2E7D6323"/>
    <w:rsid w:val="2E885D9B"/>
    <w:rsid w:val="2EF16ED4"/>
    <w:rsid w:val="2F0C4017"/>
    <w:rsid w:val="2F420119"/>
    <w:rsid w:val="2F88604B"/>
    <w:rsid w:val="2F9075F5"/>
    <w:rsid w:val="2FD12BFF"/>
    <w:rsid w:val="30215D98"/>
    <w:rsid w:val="30590093"/>
    <w:rsid w:val="305A5CFE"/>
    <w:rsid w:val="308D5FE0"/>
    <w:rsid w:val="30FA3624"/>
    <w:rsid w:val="30FE1277"/>
    <w:rsid w:val="31071683"/>
    <w:rsid w:val="31661146"/>
    <w:rsid w:val="317334B2"/>
    <w:rsid w:val="319B4704"/>
    <w:rsid w:val="319C6612"/>
    <w:rsid w:val="32174269"/>
    <w:rsid w:val="32293C96"/>
    <w:rsid w:val="32807EC8"/>
    <w:rsid w:val="32D955BB"/>
    <w:rsid w:val="32EE0F67"/>
    <w:rsid w:val="33000AA2"/>
    <w:rsid w:val="33745C1F"/>
    <w:rsid w:val="342444A7"/>
    <w:rsid w:val="343A686E"/>
    <w:rsid w:val="34615535"/>
    <w:rsid w:val="34716C8E"/>
    <w:rsid w:val="347728C2"/>
    <w:rsid w:val="35780EEA"/>
    <w:rsid w:val="362C3B55"/>
    <w:rsid w:val="36A24EDC"/>
    <w:rsid w:val="36D41C71"/>
    <w:rsid w:val="37DC1AB3"/>
    <w:rsid w:val="38534053"/>
    <w:rsid w:val="38856BF6"/>
    <w:rsid w:val="389C73E4"/>
    <w:rsid w:val="38F848ED"/>
    <w:rsid w:val="38FA5A61"/>
    <w:rsid w:val="39641209"/>
    <w:rsid w:val="3A465B2C"/>
    <w:rsid w:val="3A4B36F7"/>
    <w:rsid w:val="3A722FA8"/>
    <w:rsid w:val="3A79192F"/>
    <w:rsid w:val="3AFC18F5"/>
    <w:rsid w:val="3B7A471C"/>
    <w:rsid w:val="3C906BA5"/>
    <w:rsid w:val="3C972D2A"/>
    <w:rsid w:val="3CC35237"/>
    <w:rsid w:val="3CED40B1"/>
    <w:rsid w:val="3D170B66"/>
    <w:rsid w:val="3D2C725B"/>
    <w:rsid w:val="3DF17BA3"/>
    <w:rsid w:val="3E4501C3"/>
    <w:rsid w:val="3EF60223"/>
    <w:rsid w:val="3F077F50"/>
    <w:rsid w:val="3F9D2BDC"/>
    <w:rsid w:val="3FBB48C6"/>
    <w:rsid w:val="40755B73"/>
    <w:rsid w:val="40AF1AB3"/>
    <w:rsid w:val="40C16DD3"/>
    <w:rsid w:val="426B36AF"/>
    <w:rsid w:val="42B220C9"/>
    <w:rsid w:val="43F45225"/>
    <w:rsid w:val="44B55D88"/>
    <w:rsid w:val="44B87626"/>
    <w:rsid w:val="45024D05"/>
    <w:rsid w:val="45037DC5"/>
    <w:rsid w:val="45EC7B8E"/>
    <w:rsid w:val="46B2190C"/>
    <w:rsid w:val="46DF0E9A"/>
    <w:rsid w:val="46EB783F"/>
    <w:rsid w:val="472471F5"/>
    <w:rsid w:val="48010C3D"/>
    <w:rsid w:val="48256D81"/>
    <w:rsid w:val="485E04E5"/>
    <w:rsid w:val="4893665F"/>
    <w:rsid w:val="48BD2B73"/>
    <w:rsid w:val="48D12A65"/>
    <w:rsid w:val="48D82045"/>
    <w:rsid w:val="48F84638"/>
    <w:rsid w:val="49627B61"/>
    <w:rsid w:val="4A0C4404"/>
    <w:rsid w:val="4AAA17BF"/>
    <w:rsid w:val="4BC82D86"/>
    <w:rsid w:val="4BD25472"/>
    <w:rsid w:val="4BFE0613"/>
    <w:rsid w:val="4C054C9F"/>
    <w:rsid w:val="4C3C0366"/>
    <w:rsid w:val="4C625CE2"/>
    <w:rsid w:val="4C9113E6"/>
    <w:rsid w:val="4C9D6AA1"/>
    <w:rsid w:val="4D22461E"/>
    <w:rsid w:val="4D2B4D07"/>
    <w:rsid w:val="4EAA5C50"/>
    <w:rsid w:val="4EBE7F2F"/>
    <w:rsid w:val="4EF24205"/>
    <w:rsid w:val="4EF97520"/>
    <w:rsid w:val="4F5A7C58"/>
    <w:rsid w:val="4FB60105"/>
    <w:rsid w:val="50756104"/>
    <w:rsid w:val="50D43EB9"/>
    <w:rsid w:val="510959B0"/>
    <w:rsid w:val="515D35E5"/>
    <w:rsid w:val="51B51175"/>
    <w:rsid w:val="51F355E0"/>
    <w:rsid w:val="52075749"/>
    <w:rsid w:val="5237353F"/>
    <w:rsid w:val="52A5551E"/>
    <w:rsid w:val="52AD4542"/>
    <w:rsid w:val="52EE2AB0"/>
    <w:rsid w:val="53346A12"/>
    <w:rsid w:val="53665DA1"/>
    <w:rsid w:val="539E0E7D"/>
    <w:rsid w:val="53ED2E7F"/>
    <w:rsid w:val="54491035"/>
    <w:rsid w:val="5456210E"/>
    <w:rsid w:val="54C16083"/>
    <w:rsid w:val="54EF671F"/>
    <w:rsid w:val="555228CD"/>
    <w:rsid w:val="557408F1"/>
    <w:rsid w:val="55C252DA"/>
    <w:rsid w:val="563B1092"/>
    <w:rsid w:val="5651471A"/>
    <w:rsid w:val="56554CD5"/>
    <w:rsid w:val="567A298E"/>
    <w:rsid w:val="56D8100A"/>
    <w:rsid w:val="56DF0A43"/>
    <w:rsid w:val="56E333D9"/>
    <w:rsid w:val="5757776C"/>
    <w:rsid w:val="578F5DE0"/>
    <w:rsid w:val="57C2283E"/>
    <w:rsid w:val="580678FD"/>
    <w:rsid w:val="58C76FDA"/>
    <w:rsid w:val="59142BA8"/>
    <w:rsid w:val="5924199D"/>
    <w:rsid w:val="5A1140CF"/>
    <w:rsid w:val="5A1F5392"/>
    <w:rsid w:val="5A294FCB"/>
    <w:rsid w:val="5A5E6E3C"/>
    <w:rsid w:val="5C3017EC"/>
    <w:rsid w:val="5CB309A7"/>
    <w:rsid w:val="5CC23D52"/>
    <w:rsid w:val="5CD30853"/>
    <w:rsid w:val="5D325D70"/>
    <w:rsid w:val="5D557A28"/>
    <w:rsid w:val="5D74614C"/>
    <w:rsid w:val="5DFA368B"/>
    <w:rsid w:val="5E426061"/>
    <w:rsid w:val="5E790AEB"/>
    <w:rsid w:val="5E826883"/>
    <w:rsid w:val="5ED02187"/>
    <w:rsid w:val="5F1678D0"/>
    <w:rsid w:val="5F353CD5"/>
    <w:rsid w:val="5F4B4EC7"/>
    <w:rsid w:val="5F9A4ECD"/>
    <w:rsid w:val="5FA97E40"/>
    <w:rsid w:val="5FC10A92"/>
    <w:rsid w:val="5FFB2E2B"/>
    <w:rsid w:val="60561093"/>
    <w:rsid w:val="608F1E58"/>
    <w:rsid w:val="612D34C7"/>
    <w:rsid w:val="61480822"/>
    <w:rsid w:val="62362FA1"/>
    <w:rsid w:val="62CA7EAC"/>
    <w:rsid w:val="62FE76CD"/>
    <w:rsid w:val="630759DF"/>
    <w:rsid w:val="631321A0"/>
    <w:rsid w:val="633F54B6"/>
    <w:rsid w:val="635C455E"/>
    <w:rsid w:val="639709F0"/>
    <w:rsid w:val="63EC72F9"/>
    <w:rsid w:val="63ED40DB"/>
    <w:rsid w:val="646B3B98"/>
    <w:rsid w:val="64837541"/>
    <w:rsid w:val="64D13E80"/>
    <w:rsid w:val="64D671B6"/>
    <w:rsid w:val="650E694D"/>
    <w:rsid w:val="65332685"/>
    <w:rsid w:val="659D17B6"/>
    <w:rsid w:val="65FC516D"/>
    <w:rsid w:val="667E2026"/>
    <w:rsid w:val="67721204"/>
    <w:rsid w:val="68014CBD"/>
    <w:rsid w:val="6837521D"/>
    <w:rsid w:val="68656D0E"/>
    <w:rsid w:val="689E3933"/>
    <w:rsid w:val="68EA0FC9"/>
    <w:rsid w:val="68F00484"/>
    <w:rsid w:val="69022D79"/>
    <w:rsid w:val="6941314D"/>
    <w:rsid w:val="6951097C"/>
    <w:rsid w:val="69895CEA"/>
    <w:rsid w:val="69914143"/>
    <w:rsid w:val="6A13280E"/>
    <w:rsid w:val="6AB95096"/>
    <w:rsid w:val="6B3A220C"/>
    <w:rsid w:val="6B6D2669"/>
    <w:rsid w:val="6B75707B"/>
    <w:rsid w:val="6BE30CF4"/>
    <w:rsid w:val="6BE4781B"/>
    <w:rsid w:val="6BE847E2"/>
    <w:rsid w:val="6C276A05"/>
    <w:rsid w:val="6CE50882"/>
    <w:rsid w:val="6D0F26D0"/>
    <w:rsid w:val="6D332B24"/>
    <w:rsid w:val="6D4C55BE"/>
    <w:rsid w:val="6E2C0679"/>
    <w:rsid w:val="6E3A73BA"/>
    <w:rsid w:val="6E492FEB"/>
    <w:rsid w:val="6EAC7335"/>
    <w:rsid w:val="6EC263D3"/>
    <w:rsid w:val="6EF04B67"/>
    <w:rsid w:val="6F1057E5"/>
    <w:rsid w:val="6F1305B2"/>
    <w:rsid w:val="6F402CE2"/>
    <w:rsid w:val="6F491EC8"/>
    <w:rsid w:val="6F710731"/>
    <w:rsid w:val="6FD060F7"/>
    <w:rsid w:val="7019691C"/>
    <w:rsid w:val="70366B8A"/>
    <w:rsid w:val="705767E7"/>
    <w:rsid w:val="705929D4"/>
    <w:rsid w:val="70A2274C"/>
    <w:rsid w:val="70E17439"/>
    <w:rsid w:val="71BC1BDD"/>
    <w:rsid w:val="71D92806"/>
    <w:rsid w:val="72473888"/>
    <w:rsid w:val="72C75081"/>
    <w:rsid w:val="72DE41C4"/>
    <w:rsid w:val="73781734"/>
    <w:rsid w:val="73B07CEA"/>
    <w:rsid w:val="73CA178C"/>
    <w:rsid w:val="741E2752"/>
    <w:rsid w:val="74343D24"/>
    <w:rsid w:val="74A70FC3"/>
    <w:rsid w:val="754B475C"/>
    <w:rsid w:val="75741BE7"/>
    <w:rsid w:val="75B06620"/>
    <w:rsid w:val="75B461F7"/>
    <w:rsid w:val="75B463C5"/>
    <w:rsid w:val="76304EED"/>
    <w:rsid w:val="76387C17"/>
    <w:rsid w:val="76A52BBD"/>
    <w:rsid w:val="778D7A36"/>
    <w:rsid w:val="77B224FC"/>
    <w:rsid w:val="77B238DE"/>
    <w:rsid w:val="77D81460"/>
    <w:rsid w:val="78096B88"/>
    <w:rsid w:val="78B2790D"/>
    <w:rsid w:val="78EE52AD"/>
    <w:rsid w:val="78F21587"/>
    <w:rsid w:val="79013818"/>
    <w:rsid w:val="79286564"/>
    <w:rsid w:val="79374EDE"/>
    <w:rsid w:val="798B5B1B"/>
    <w:rsid w:val="79C149C8"/>
    <w:rsid w:val="79C96EC3"/>
    <w:rsid w:val="7A2A2716"/>
    <w:rsid w:val="7A454EDD"/>
    <w:rsid w:val="7A765096"/>
    <w:rsid w:val="7A780E3C"/>
    <w:rsid w:val="7AC878BC"/>
    <w:rsid w:val="7ACA0976"/>
    <w:rsid w:val="7AD829A8"/>
    <w:rsid w:val="7B517691"/>
    <w:rsid w:val="7B966849"/>
    <w:rsid w:val="7BD67E31"/>
    <w:rsid w:val="7BE172B5"/>
    <w:rsid w:val="7C1F058E"/>
    <w:rsid w:val="7C7A2FBA"/>
    <w:rsid w:val="7C8F7E86"/>
    <w:rsid w:val="7CE30238"/>
    <w:rsid w:val="7DB83C18"/>
    <w:rsid w:val="7DC47C46"/>
    <w:rsid w:val="7DD96CB2"/>
    <w:rsid w:val="7DDC0C66"/>
    <w:rsid w:val="7E0134AF"/>
    <w:rsid w:val="7E136801"/>
    <w:rsid w:val="7E993D17"/>
    <w:rsid w:val="7F7F4D2E"/>
    <w:rsid w:val="7FC71EF0"/>
    <w:rsid w:val="7FE06C76"/>
    <w:rsid w:val="7FEB2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0DF5048"/>
  <w15:docId w15:val="{063C8FEF-80FE-458E-9197-A65D8337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semiHidden="1" w:qFormat="1"/>
    <w:lsdException w:name="toc 1" w:uiPriority="39" w:qFormat="1"/>
    <w:lsdException w:name="toc 2" w:uiPriority="39" w:qFormat="1"/>
    <w:lsdException w:name="toc 3"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rFonts w:eastAsia="华文中宋"/>
      <w:b/>
      <w:bCs/>
      <w:kern w:val="44"/>
      <w:sz w:val="32"/>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line="240" w:lineRule="exact"/>
      <w:outlineLvl w:val="3"/>
    </w:pPr>
    <w:rPr>
      <w:rFonts w:ascii="Arial" w:eastAsia="仿宋_GB2312" w:hAnsi="Arial"/>
      <w:b/>
      <w:sz w:val="18"/>
      <w:szCs w:val="32"/>
    </w:rPr>
  </w:style>
  <w:style w:type="paragraph" w:styleId="5">
    <w:name w:val="heading 5"/>
    <w:basedOn w:val="a0"/>
    <w:next w:val="a0"/>
    <w:qFormat/>
    <w:pPr>
      <w:keepNext/>
      <w:widowControl/>
      <w:spacing w:line="340" w:lineRule="exact"/>
      <w:ind w:firstLineChars="100" w:firstLine="280"/>
      <w:outlineLvl w:val="4"/>
    </w:pPr>
    <w:rPr>
      <w:rFonts w:ascii="仿宋_GB2312" w:eastAsia="仿宋_GB2312"/>
      <w:sz w:val="28"/>
    </w:rPr>
  </w:style>
  <w:style w:type="paragraph" w:styleId="6">
    <w:name w:val="heading 6"/>
    <w:basedOn w:val="a0"/>
    <w:next w:val="a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0">
    <w:name w:val="heading 7"/>
    <w:basedOn w:val="a0"/>
    <w:next w:val="a0"/>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uiPriority w:val="99"/>
    <w:unhideWhenUsed/>
    <w:qFormat/>
    <w:pPr>
      <w:tabs>
        <w:tab w:val="left" w:pos="360"/>
      </w:tabs>
      <w:ind w:firstLine="420"/>
    </w:pPr>
    <w:rPr>
      <w:sz w:val="24"/>
    </w:rPr>
  </w:style>
  <w:style w:type="paragraph" w:styleId="a4">
    <w:name w:val="Body Text Indent"/>
    <w:basedOn w:val="a0"/>
    <w:next w:val="a0"/>
    <w:link w:val="a5"/>
    <w:qFormat/>
    <w:pPr>
      <w:ind w:firstLine="540"/>
    </w:pPr>
    <w:rPr>
      <w:rFonts w:eastAsia="楷体_GB2312"/>
      <w:sz w:val="30"/>
      <w:szCs w:val="20"/>
    </w:rPr>
  </w:style>
  <w:style w:type="paragraph" w:styleId="a6">
    <w:name w:val="Normal Indent"/>
    <w:basedOn w:val="a0"/>
    <w:qFormat/>
    <w:pPr>
      <w:ind w:firstLineChars="200" w:firstLine="420"/>
    </w:pPr>
  </w:style>
  <w:style w:type="paragraph" w:styleId="50">
    <w:name w:val="index 5"/>
    <w:basedOn w:val="a0"/>
    <w:next w:val="a0"/>
    <w:semiHidden/>
    <w:qFormat/>
    <w:pPr>
      <w:autoSpaceDE w:val="0"/>
      <w:autoSpaceDN w:val="0"/>
      <w:spacing w:line="360" w:lineRule="auto"/>
      <w:ind w:leftChars="800" w:left="800"/>
    </w:pPr>
    <w:rPr>
      <w:sz w:val="24"/>
    </w:rPr>
  </w:style>
  <w:style w:type="paragraph" w:styleId="a7">
    <w:name w:val="Document Map"/>
    <w:basedOn w:val="a0"/>
    <w:link w:val="a8"/>
    <w:qFormat/>
    <w:rPr>
      <w:rFonts w:ascii="宋体"/>
      <w:sz w:val="18"/>
      <w:szCs w:val="18"/>
    </w:rPr>
  </w:style>
  <w:style w:type="paragraph" w:styleId="a9">
    <w:name w:val="annotation text"/>
    <w:basedOn w:val="a0"/>
    <w:link w:val="11"/>
    <w:uiPriority w:val="99"/>
    <w:qFormat/>
    <w:pPr>
      <w:jc w:val="left"/>
    </w:pPr>
  </w:style>
  <w:style w:type="paragraph" w:styleId="30">
    <w:name w:val="Body Text 3"/>
    <w:basedOn w:val="a0"/>
    <w:qFormat/>
    <w:pPr>
      <w:spacing w:line="80" w:lineRule="atLeast"/>
    </w:pPr>
    <w:rPr>
      <w:rFonts w:ascii="楷体_GB2312" w:eastAsia="楷体_GB2312"/>
      <w:sz w:val="28"/>
    </w:rPr>
  </w:style>
  <w:style w:type="paragraph" w:styleId="aa">
    <w:name w:val="Body Text"/>
    <w:basedOn w:val="a0"/>
    <w:qFormat/>
    <w:rPr>
      <w:rFonts w:eastAsia="楷体_GB2312"/>
      <w:sz w:val="30"/>
      <w:szCs w:val="20"/>
    </w:rPr>
  </w:style>
  <w:style w:type="paragraph" w:styleId="31">
    <w:name w:val="toc 3"/>
    <w:basedOn w:val="a0"/>
    <w:next w:val="a0"/>
    <w:qFormat/>
    <w:pPr>
      <w:ind w:leftChars="400" w:left="840"/>
    </w:pPr>
  </w:style>
  <w:style w:type="paragraph" w:styleId="ab">
    <w:name w:val="Plain Text"/>
    <w:basedOn w:val="a0"/>
    <w:link w:val="ac"/>
    <w:qFormat/>
    <w:rPr>
      <w:rFonts w:ascii="宋体" w:hAnsi="Courier New"/>
      <w:szCs w:val="20"/>
    </w:rPr>
  </w:style>
  <w:style w:type="paragraph" w:styleId="ad">
    <w:name w:val="Date"/>
    <w:basedOn w:val="a0"/>
    <w:next w:val="a0"/>
    <w:qFormat/>
    <w:rPr>
      <w:sz w:val="24"/>
      <w:szCs w:val="20"/>
    </w:rPr>
  </w:style>
  <w:style w:type="paragraph" w:styleId="22">
    <w:name w:val="Body Text Indent 2"/>
    <w:basedOn w:val="a0"/>
    <w:qFormat/>
    <w:pPr>
      <w:spacing w:after="120" w:line="480" w:lineRule="auto"/>
      <w:ind w:leftChars="200" w:left="420"/>
    </w:pPr>
  </w:style>
  <w:style w:type="paragraph" w:styleId="ae">
    <w:name w:val="Balloon Text"/>
    <w:basedOn w:val="a0"/>
    <w:qFormat/>
    <w:rPr>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envelope return"/>
    <w:basedOn w:val="a0"/>
    <w:uiPriority w:val="99"/>
    <w:qFormat/>
    <w:pPr>
      <w:snapToGrid w:val="0"/>
    </w:pPr>
    <w:rPr>
      <w:rFonts w:ascii="Arial" w:hAnsi="Arial" w:cs="Arial"/>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pPr>
      <w:spacing w:line="360" w:lineRule="auto"/>
    </w:pPr>
    <w:rPr>
      <w:rFonts w:ascii="仿宋_GB2312" w:hAnsi="宋体"/>
      <w:b/>
      <w:bCs/>
      <w:sz w:val="24"/>
      <w:szCs w:val="28"/>
    </w:rPr>
  </w:style>
  <w:style w:type="paragraph" w:styleId="32">
    <w:name w:val="Body Text Indent 3"/>
    <w:basedOn w:val="a0"/>
    <w:qFormat/>
    <w:pPr>
      <w:spacing w:after="120"/>
      <w:ind w:leftChars="200" w:left="420"/>
    </w:pPr>
    <w:rPr>
      <w:sz w:val="16"/>
      <w:szCs w:val="16"/>
    </w:rPr>
  </w:style>
  <w:style w:type="paragraph" w:styleId="23">
    <w:name w:val="toc 2"/>
    <w:basedOn w:val="a0"/>
    <w:next w:val="a0"/>
    <w:uiPriority w:val="39"/>
    <w:qFormat/>
    <w:pPr>
      <w:ind w:leftChars="200" w:left="200"/>
    </w:pPr>
    <w:rPr>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0"/>
    <w:next w:val="a0"/>
    <w:qFormat/>
    <w:pPr>
      <w:spacing w:line="360" w:lineRule="auto"/>
      <w:ind w:leftChars="225" w:left="540" w:firstLine="540"/>
      <w:jc w:val="left"/>
    </w:pPr>
    <w:rPr>
      <w:rFonts w:ascii="宋体" w:hAnsi="Arial"/>
      <w:snapToGrid w:val="0"/>
      <w:kern w:val="0"/>
      <w:sz w:val="24"/>
      <w:szCs w:val="20"/>
    </w:rPr>
  </w:style>
  <w:style w:type="paragraph" w:styleId="af5">
    <w:name w:val="Title"/>
    <w:basedOn w:val="a0"/>
    <w:next w:val="a0"/>
    <w:link w:val="af6"/>
    <w:uiPriority w:val="10"/>
    <w:qFormat/>
    <w:pPr>
      <w:spacing w:before="240" w:after="60"/>
      <w:jc w:val="center"/>
      <w:outlineLvl w:val="0"/>
    </w:pPr>
    <w:rPr>
      <w:rFonts w:asciiTheme="majorHAnsi" w:hAnsiTheme="majorHAnsi" w:cstheme="majorBidi"/>
      <w:b/>
      <w:bCs/>
      <w:sz w:val="32"/>
      <w:szCs w:val="32"/>
    </w:rPr>
  </w:style>
  <w:style w:type="paragraph" w:styleId="af7">
    <w:name w:val="annotation subject"/>
    <w:basedOn w:val="a9"/>
    <w:next w:val="a9"/>
    <w:link w:val="af8"/>
    <w:qFormat/>
    <w:rPr>
      <w:b/>
      <w:bCs/>
    </w:rPr>
  </w:style>
  <w:style w:type="paragraph" w:styleId="af9">
    <w:name w:val="Body Text First Indent"/>
    <w:basedOn w:val="aa"/>
    <w:qFormat/>
    <w:pPr>
      <w:spacing w:after="120"/>
      <w:ind w:firstLineChars="100" w:firstLine="420"/>
    </w:pPr>
    <w:rPr>
      <w:rFonts w:eastAsia="宋体"/>
      <w:sz w:val="21"/>
      <w:szCs w:val="24"/>
    </w:rPr>
  </w:style>
  <w:style w:type="character" w:styleId="afa">
    <w:name w:val="Strong"/>
    <w:qFormat/>
    <w:rPr>
      <w:b/>
      <w:bCs/>
    </w:rPr>
  </w:style>
  <w:style w:type="character" w:styleId="afb">
    <w:name w:val="page number"/>
    <w:basedOn w:val="a1"/>
    <w:qFormat/>
  </w:style>
  <w:style w:type="character" w:styleId="afc">
    <w:name w:val="FollowedHyperlink"/>
    <w:basedOn w:val="a1"/>
    <w:qFormat/>
    <w:rPr>
      <w:color w:val="800080"/>
      <w:u w:val="none"/>
    </w:rPr>
  </w:style>
  <w:style w:type="character" w:styleId="afd">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e">
    <w:name w:val="Hyperlink"/>
    <w:basedOn w:val="a1"/>
    <w:uiPriority w:val="99"/>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f">
    <w:name w:val="annotation reference"/>
    <w:uiPriority w:val="99"/>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character" w:customStyle="1" w:styleId="apple-style-span">
    <w:name w:val="apple-style-span"/>
    <w:basedOn w:val="a1"/>
    <w:qFormat/>
  </w:style>
  <w:style w:type="character" w:customStyle="1" w:styleId="af8">
    <w:name w:val="批注主题 字符"/>
    <w:link w:val="af7"/>
    <w:qFormat/>
    <w:rPr>
      <w:b/>
      <w:bCs/>
      <w:kern w:val="2"/>
      <w:sz w:val="21"/>
      <w:szCs w:val="24"/>
    </w:rPr>
  </w:style>
  <w:style w:type="character" w:customStyle="1" w:styleId="af3">
    <w:name w:val="页眉 字符"/>
    <w:link w:val="af2"/>
    <w:qFormat/>
    <w:rPr>
      <w:rFonts w:eastAsia="宋体"/>
      <w:kern w:val="2"/>
      <w:sz w:val="18"/>
      <w:szCs w:val="18"/>
      <w:lang w:val="en-US" w:eastAsia="zh-CN" w:bidi="ar-SA"/>
    </w:rPr>
  </w:style>
  <w:style w:type="character" w:customStyle="1" w:styleId="3SimSun">
    <w:name w:val="正文文本 (3) + SimSun"/>
    <w:qFormat/>
    <w:rPr>
      <w:rFonts w:ascii="宋体" w:eastAsia="Times New Roman" w:hAnsi="宋体" w:cs="宋体" w:hint="eastAsia"/>
      <w:color w:val="000000"/>
      <w:spacing w:val="0"/>
      <w:w w:val="100"/>
      <w:position w:val="0"/>
      <w:sz w:val="27"/>
      <w:szCs w:val="27"/>
      <w:u w:val="none"/>
      <w:lang w:val="zh-TW" w:bidi="ar-SA"/>
    </w:rPr>
  </w:style>
  <w:style w:type="character" w:customStyle="1" w:styleId="CharChar5">
    <w:name w:val="Char Char5"/>
    <w:qFormat/>
    <w:rPr>
      <w:sz w:val="18"/>
      <w:szCs w:val="18"/>
    </w:rPr>
  </w:style>
  <w:style w:type="character" w:customStyle="1" w:styleId="14">
    <w:name w:val="已访问的超链接1"/>
    <w:qFormat/>
    <w:rPr>
      <w:color w:val="800080"/>
      <w:u w:val="single"/>
    </w:rPr>
  </w:style>
  <w:style w:type="character" w:customStyle="1" w:styleId="af0">
    <w:name w:val="页脚 字符"/>
    <w:link w:val="af"/>
    <w:uiPriority w:val="99"/>
    <w:qFormat/>
    <w:rPr>
      <w:rFonts w:eastAsia="宋体"/>
      <w:kern w:val="2"/>
      <w:sz w:val="18"/>
      <w:szCs w:val="18"/>
      <w:lang w:val="en-US" w:eastAsia="zh-CN" w:bidi="ar-SA"/>
    </w:rPr>
  </w:style>
  <w:style w:type="character" w:customStyle="1" w:styleId="2CharChar">
    <w:name w:val="项目标题 2 Char Char"/>
    <w:qFormat/>
    <w:rPr>
      <w:rFonts w:ascii="Arial" w:eastAsia="黑体" w:hAnsi="Arial"/>
      <w:b/>
      <w:bCs/>
      <w:kern w:val="2"/>
      <w:sz w:val="32"/>
      <w:szCs w:val="32"/>
      <w:lang w:val="en-US" w:eastAsia="zh-CN" w:bidi="ar-SA"/>
    </w:rPr>
  </w:style>
  <w:style w:type="character" w:customStyle="1" w:styleId="bt21">
    <w:name w:val="bt21"/>
    <w:qFormat/>
    <w:rPr>
      <w:color w:val="000000"/>
      <w:sz w:val="18"/>
      <w:szCs w:val="18"/>
    </w:rPr>
  </w:style>
  <w:style w:type="character" w:customStyle="1" w:styleId="11">
    <w:name w:val="批注文字 字符1"/>
    <w:link w:val="a9"/>
    <w:qFormat/>
    <w:rPr>
      <w:kern w:val="2"/>
      <w:sz w:val="21"/>
      <w:szCs w:val="24"/>
    </w:rPr>
  </w:style>
  <w:style w:type="character" w:customStyle="1" w:styleId="ac">
    <w:name w:val="纯文本 字符"/>
    <w:link w:val="ab"/>
    <w:qFormat/>
    <w:rPr>
      <w:rFonts w:ascii="宋体" w:eastAsia="宋体" w:hAnsi="Courier New"/>
      <w:kern w:val="2"/>
      <w:sz w:val="21"/>
      <w:lang w:val="en-US" w:eastAsia="zh-CN" w:bidi="ar-SA"/>
    </w:rPr>
  </w:style>
  <w:style w:type="character" w:customStyle="1" w:styleId="huei12b1">
    <w:name w:val="huei12b1"/>
    <w:qFormat/>
    <w:rPr>
      <w:b/>
      <w:bCs/>
      <w:color w:val="333333"/>
      <w:sz w:val="24"/>
      <w:szCs w:val="2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2ArialUnicodeMS">
    <w:name w:val="正文文本 (2) + Arial Unicode MS"/>
    <w:qFormat/>
    <w:rPr>
      <w:rFonts w:ascii="Arial Unicode MS" w:eastAsia="Times New Roman" w:hAnsi="Arial Unicode MS" w:cs="Arial Unicode MS" w:hint="eastAsia"/>
      <w:color w:val="000000"/>
      <w:spacing w:val="0"/>
      <w:w w:val="100"/>
      <w:position w:val="0"/>
      <w:sz w:val="21"/>
      <w:szCs w:val="21"/>
      <w:lang w:bidi="ar-SA"/>
    </w:rPr>
  </w:style>
  <w:style w:type="character" w:customStyle="1" w:styleId="CharChar1">
    <w:name w:val="普通文字 Char Char1"/>
    <w:qFormat/>
    <w:rPr>
      <w:rFonts w:ascii="宋体" w:eastAsia="宋体" w:hAnsi="Courier New" w:cs="Times New Roman"/>
      <w:szCs w:val="20"/>
    </w:rPr>
  </w:style>
  <w:style w:type="character" w:customStyle="1" w:styleId="tablebody">
    <w:name w:val="tablebody"/>
    <w:basedOn w:val="a1"/>
    <w:qFormat/>
  </w:style>
  <w:style w:type="paragraph" w:customStyle="1" w:styleId="ParaCharCharCharCharCharCharCharCharChar1Char">
    <w:name w:val="默认段落字体 Para Char Char Char Char Char Char Char Char Char1 Char"/>
    <w:basedOn w:val="a0"/>
    <w:qFormat/>
    <w:rPr>
      <w:rFonts w:ascii="Tahoma" w:hAnsi="Tahoma"/>
      <w:sz w:val="24"/>
      <w:szCs w:val="20"/>
    </w:rPr>
  </w:style>
  <w:style w:type="paragraph" w:customStyle="1" w:styleId="15">
    <w:name w:val="样式1"/>
    <w:basedOn w:val="a0"/>
    <w:qFormat/>
    <w:rPr>
      <w:rFonts w:ascii="仿宋_GB2312" w:eastAsia="仿宋_GB2312" w:hAnsi="宋体"/>
      <w:sz w:val="28"/>
      <w:szCs w:val="28"/>
    </w:rPr>
  </w:style>
  <w:style w:type="paragraph" w:customStyle="1" w:styleId="aff0">
    <w:name w:val="新正文"/>
    <w:basedOn w:val="a0"/>
    <w:qFormat/>
    <w:pPr>
      <w:spacing w:line="360" w:lineRule="auto"/>
      <w:ind w:firstLineChars="200" w:firstLine="200"/>
      <w:jc w:val="left"/>
    </w:pPr>
    <w:rPr>
      <w:rFonts w:eastAsia="仿宋_GB2312"/>
      <w:sz w:val="28"/>
    </w:rPr>
  </w:style>
  <w:style w:type="paragraph" w:customStyle="1" w:styleId="CharChar10">
    <w:name w:val="Char Char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1">
    <w:name w:val="表格内文字"/>
    <w:basedOn w:val="a0"/>
    <w:qFormat/>
    <w:pPr>
      <w:spacing w:line="300" w:lineRule="atLeast"/>
    </w:pPr>
    <w:rPr>
      <w:sz w:val="18"/>
    </w:rPr>
  </w:style>
  <w:style w:type="paragraph" w:customStyle="1" w:styleId="Style2">
    <w:name w:val="_Style 2"/>
    <w:basedOn w:val="a0"/>
    <w:uiPriority w:val="34"/>
    <w:qFormat/>
    <w:pPr>
      <w:ind w:firstLineChars="200" w:firstLine="420"/>
    </w:pPr>
  </w:style>
  <w:style w:type="paragraph" w:customStyle="1" w:styleId="aff2">
    <w:name w:val="正文（标题三）"/>
    <w:basedOn w:val="a0"/>
    <w:qFormat/>
    <w:pPr>
      <w:spacing w:line="360" w:lineRule="auto"/>
      <w:ind w:left="170" w:firstLine="425"/>
    </w:pPr>
    <w:rPr>
      <w:sz w:val="24"/>
    </w:rPr>
  </w:style>
  <w:style w:type="paragraph" w:customStyle="1" w:styleId="aff3">
    <w:name w:val="表头文本"/>
    <w:qFormat/>
    <w:pPr>
      <w:jc w:val="center"/>
    </w:pPr>
    <w:rPr>
      <w:rFonts w:ascii="Arial" w:hAnsi="Arial"/>
      <w:b/>
      <w:sz w:val="21"/>
      <w:szCs w:val="21"/>
    </w:rPr>
  </w:style>
  <w:style w:type="paragraph" w:customStyle="1" w:styleId="xl34">
    <w:name w:val="xl34"/>
    <w:basedOn w:val="a0"/>
    <w:qFormat/>
    <w:pPr>
      <w:widowControl/>
      <w:spacing w:before="100" w:beforeAutospacing="1" w:after="100" w:afterAutospacing="1"/>
      <w:jc w:val="center"/>
      <w:textAlignment w:val="center"/>
    </w:pPr>
    <w:rPr>
      <w:rFonts w:ascii="宋体" w:hAnsi="宋体"/>
      <w:kern w:val="0"/>
      <w:sz w:val="18"/>
      <w:szCs w:val="18"/>
    </w:rPr>
  </w:style>
  <w:style w:type="paragraph" w:customStyle="1" w:styleId="80">
    <w:name w:val="标题8"/>
    <w:basedOn w:val="a0"/>
    <w:qFormat/>
    <w:pPr>
      <w:tabs>
        <w:tab w:val="left" w:pos="360"/>
      </w:tabs>
      <w:spacing w:line="360" w:lineRule="auto"/>
      <w:ind w:firstLine="482"/>
    </w:pPr>
    <w:rPr>
      <w:rFonts w:ascii="宋体" w:hAnsi="宋体"/>
      <w:sz w:val="24"/>
    </w:rPr>
  </w:style>
  <w:style w:type="paragraph" w:customStyle="1" w:styleId="aff4">
    <w:name w:val="表文字"/>
    <w:qFormat/>
    <w:rPr>
      <w:rFonts w:ascii="宋体"/>
      <w:kern w:val="2"/>
    </w:rPr>
  </w:style>
  <w:style w:type="paragraph" w:customStyle="1" w:styleId="7">
    <w:name w:val="党员标题7（并列）"/>
    <w:basedOn w:val="a0"/>
    <w:qFormat/>
    <w:pPr>
      <w:numPr>
        <w:numId w:val="1"/>
      </w:numPr>
    </w:pPr>
  </w:style>
  <w:style w:type="paragraph" w:customStyle="1" w:styleId="a">
    <w:name w:val="项目符号"/>
    <w:basedOn w:val="a0"/>
    <w:qFormat/>
    <w:pPr>
      <w:widowControl/>
      <w:numPr>
        <w:numId w:val="2"/>
      </w:numPr>
      <w:tabs>
        <w:tab w:val="left" w:pos="425"/>
      </w:tabs>
      <w:spacing w:before="120"/>
    </w:pPr>
    <w:rPr>
      <w:sz w:val="24"/>
      <w:szCs w:val="20"/>
    </w:rPr>
  </w:style>
  <w:style w:type="paragraph" w:customStyle="1" w:styleId="aff5">
    <w:name w:val="表格文本"/>
    <w:qFormat/>
    <w:pPr>
      <w:tabs>
        <w:tab w:val="decimal" w:pos="0"/>
      </w:tabs>
    </w:pPr>
    <w:rPr>
      <w:rFonts w:ascii="Arial" w:hAnsi="Arial"/>
      <w:sz w:val="21"/>
      <w:szCs w:val="21"/>
    </w:rPr>
  </w:style>
  <w:style w:type="paragraph" w:customStyle="1" w:styleId="Char">
    <w:name w:val="Char"/>
    <w:basedOn w:val="a0"/>
    <w:qFormat/>
    <w:pPr>
      <w:widowControl/>
      <w:spacing w:after="160" w:line="240" w:lineRule="exact"/>
      <w:jc w:val="left"/>
    </w:pPr>
  </w:style>
  <w:style w:type="paragraph" w:customStyle="1" w:styleId="130">
    <w:name w:val="样式13"/>
    <w:basedOn w:val="3"/>
    <w:qFormat/>
  </w:style>
  <w:style w:type="paragraph" w:customStyle="1" w:styleId="16">
    <w:name w:val="正文文本1"/>
    <w:basedOn w:val="a0"/>
    <w:qFormat/>
    <w:pPr>
      <w:shd w:val="clear" w:color="auto" w:fill="FFFFFF"/>
      <w:spacing w:line="456" w:lineRule="exact"/>
      <w:ind w:firstLine="560"/>
      <w:jc w:val="distribute"/>
    </w:pPr>
    <w:rPr>
      <w:rFonts w:ascii="宋体" w:eastAsia="Times New Roman" w:hAnsi="宋体" w:cs="宋体"/>
      <w:color w:val="000000"/>
      <w:kern w:val="0"/>
      <w:sz w:val="28"/>
      <w:szCs w:val="28"/>
      <w:lang w:val="zh-TW"/>
    </w:rPr>
  </w:style>
  <w:style w:type="paragraph" w:customStyle="1" w:styleId="CharCharCharCharCharCharCharCharCharCharCharCharCharCharCharCharCharCharChar">
    <w:name w:val="Char Char Char Char Char Char Char Char Char Char Char Char Char Char Char Char Char Char Char"/>
    <w:basedOn w:val="a0"/>
    <w:qFormat/>
    <w:pPr>
      <w:tabs>
        <w:tab w:val="left" w:pos="360"/>
      </w:tabs>
    </w:pPr>
    <w:rPr>
      <w:sz w:val="24"/>
    </w:rPr>
  </w:style>
  <w:style w:type="paragraph" w:customStyle="1" w:styleId="17">
    <w:name w:val="彩色列表1"/>
    <w:basedOn w:val="a0"/>
    <w:uiPriority w:val="34"/>
    <w:qFormat/>
    <w:pPr>
      <w:ind w:firstLineChars="200" w:firstLine="420"/>
    </w:pPr>
    <w:rPr>
      <w:rFonts w:ascii="Calibri" w:hAnsi="Calibri"/>
      <w:szCs w:val="22"/>
    </w:rPr>
  </w:style>
  <w:style w:type="paragraph" w:customStyle="1" w:styleId="aff6">
    <w:name w:val="正文（首行缩进）"/>
    <w:basedOn w:val="a0"/>
    <w:qFormat/>
    <w:pPr>
      <w:spacing w:line="360" w:lineRule="auto"/>
      <w:ind w:firstLineChars="200" w:firstLine="200"/>
    </w:pPr>
  </w:style>
  <w:style w:type="paragraph" w:customStyle="1" w:styleId="aff7">
    <w:name w:val="文档正文"/>
    <w:basedOn w:val="a0"/>
    <w:qFormat/>
    <w:pPr>
      <w:spacing w:line="480" w:lineRule="atLeast"/>
      <w:ind w:firstLine="567"/>
    </w:pPr>
    <w:rPr>
      <w:rFonts w:ascii="仿宋_GB2312" w:eastAsia="仿宋_GB2312"/>
      <w:sz w:val="24"/>
    </w:rPr>
  </w:style>
  <w:style w:type="paragraph" w:customStyle="1" w:styleId="CharCharChar">
    <w:name w:val="Char Char Char"/>
    <w:basedOn w:val="a0"/>
    <w:qFormat/>
  </w:style>
  <w:style w:type="paragraph" w:customStyle="1" w:styleId="18">
    <w:name w:val="修订1"/>
    <w:uiPriority w:val="71"/>
    <w:qFormat/>
    <w:rPr>
      <w:kern w:val="2"/>
      <w:sz w:val="21"/>
      <w:szCs w:val="24"/>
    </w:rPr>
  </w:style>
  <w:style w:type="paragraph" w:customStyle="1" w:styleId="CharCharChar1">
    <w:name w:val="Char Char Char1"/>
    <w:basedOn w:val="a0"/>
    <w:qFormat/>
  </w:style>
  <w:style w:type="paragraph" w:customStyle="1" w:styleId="aff8">
    <w:name w:val="普通正文"/>
    <w:basedOn w:val="a0"/>
    <w:qFormat/>
    <w:pPr>
      <w:adjustRightInd w:val="0"/>
      <w:spacing w:before="120" w:after="120" w:line="360" w:lineRule="auto"/>
      <w:ind w:firstLine="480"/>
      <w:jc w:val="left"/>
      <w:textAlignment w:val="baseline"/>
    </w:pPr>
    <w:rPr>
      <w:rFonts w:ascii="Arial" w:hAnsi="Arial"/>
      <w:kern w:val="0"/>
      <w:sz w:val="24"/>
    </w:rPr>
  </w:style>
  <w:style w:type="character" w:customStyle="1" w:styleId="a8">
    <w:name w:val="文档结构图 字符"/>
    <w:link w:val="a7"/>
    <w:qFormat/>
    <w:rPr>
      <w:rFonts w:ascii="宋体"/>
      <w:kern w:val="2"/>
      <w:sz w:val="18"/>
      <w:szCs w:val="18"/>
    </w:rPr>
  </w:style>
  <w:style w:type="character" w:customStyle="1" w:styleId="Char0">
    <w:name w:val="列出段落 Char"/>
    <w:link w:val="19"/>
    <w:qFormat/>
    <w:rPr>
      <w:kern w:val="2"/>
      <w:sz w:val="21"/>
    </w:rPr>
  </w:style>
  <w:style w:type="paragraph" w:customStyle="1" w:styleId="19">
    <w:name w:val="列出段落1"/>
    <w:basedOn w:val="a0"/>
    <w:link w:val="Char0"/>
    <w:qFormat/>
    <w:pPr>
      <w:ind w:firstLineChars="200" w:firstLine="420"/>
    </w:pPr>
    <w:rPr>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af6">
    <w:name w:val="标题 字符"/>
    <w:basedOn w:val="a1"/>
    <w:link w:val="af5"/>
    <w:uiPriority w:val="10"/>
    <w:qFormat/>
    <w:rPr>
      <w:rFonts w:asciiTheme="majorHAnsi" w:hAnsiTheme="majorHAnsi" w:cstheme="majorBidi"/>
      <w:b/>
      <w:bCs/>
      <w:kern w:val="2"/>
      <w:sz w:val="32"/>
      <w:szCs w:val="32"/>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character" w:customStyle="1" w:styleId="aff9">
    <w:name w:val="批注文字 字符"/>
    <w:uiPriority w:val="99"/>
    <w:qFormat/>
    <w:rPr>
      <w:rFonts w:ascii="Times New Roman" w:eastAsia="宋体" w:hAnsi="Times New Roman"/>
      <w:sz w:val="21"/>
      <w:szCs w:val="21"/>
    </w:rPr>
  </w:style>
  <w:style w:type="character" w:customStyle="1" w:styleId="10">
    <w:name w:val="标题 1 字符"/>
    <w:basedOn w:val="a1"/>
    <w:link w:val="1"/>
    <w:qFormat/>
    <w:rPr>
      <w:rFonts w:eastAsia="华文中宋"/>
      <w:b/>
      <w:bCs/>
      <w:kern w:val="44"/>
      <w:sz w:val="32"/>
      <w:szCs w:val="44"/>
    </w:rPr>
  </w:style>
  <w:style w:type="character" w:customStyle="1" w:styleId="a5">
    <w:name w:val="正文文本缩进 字符"/>
    <w:basedOn w:val="a1"/>
    <w:link w:val="a4"/>
    <w:qFormat/>
    <w:rPr>
      <w:rFonts w:eastAsia="楷体_GB2312"/>
      <w:kern w:val="2"/>
      <w:sz w:val="30"/>
    </w:rPr>
  </w:style>
  <w:style w:type="paragraph" w:customStyle="1" w:styleId="111">
    <w:name w:val="列出段落111"/>
    <w:basedOn w:val="a0"/>
    <w:qFormat/>
    <w:pPr>
      <w:ind w:firstLineChars="200" w:firstLine="420"/>
    </w:pPr>
    <w:rPr>
      <w:szCs w:val="20"/>
    </w:rPr>
  </w:style>
  <w:style w:type="paragraph" w:customStyle="1" w:styleId="110">
    <w:name w:val="列出段落11"/>
    <w:basedOn w:val="a0"/>
    <w:qFormat/>
    <w:pPr>
      <w:ind w:firstLineChars="200" w:firstLine="420"/>
    </w:pPr>
    <w:rPr>
      <w:szCs w:val="20"/>
    </w:rPr>
  </w:style>
  <w:style w:type="paragraph" w:customStyle="1" w:styleId="1a">
    <w:name w:val="列表段落1"/>
    <w:basedOn w:val="a0"/>
    <w:qFormat/>
    <w:pPr>
      <w:ind w:firstLineChars="200" w:firstLine="420"/>
    </w:pPr>
    <w:rPr>
      <w:szCs w:val="20"/>
    </w:rPr>
  </w:style>
  <w:style w:type="paragraph" w:customStyle="1" w:styleId="51">
    <w:name w:val="列出段落5"/>
    <w:basedOn w:val="a0"/>
    <w:uiPriority w:val="34"/>
    <w:qFormat/>
    <w:pPr>
      <w:ind w:firstLineChars="200" w:firstLine="420"/>
    </w:pPr>
    <w:rPr>
      <w:szCs w:val="20"/>
    </w:rPr>
  </w:style>
  <w:style w:type="paragraph" w:customStyle="1" w:styleId="24">
    <w:name w:val="列出段落2"/>
    <w:basedOn w:val="a0"/>
    <w:uiPriority w:val="34"/>
    <w:qFormat/>
    <w:pPr>
      <w:ind w:firstLineChars="200" w:firstLine="420"/>
    </w:pPr>
    <w:rPr>
      <w:rFonts w:asciiTheme="minorHAnsi" w:eastAsiaTheme="minorEastAsia" w:hAnsiTheme="minorHAnsi" w:cstheme="minorBidi"/>
      <w:szCs w:val="22"/>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91">
    <w:name w:val="font91"/>
    <w:basedOn w:val="a1"/>
    <w:qFormat/>
    <w:rPr>
      <w:rFonts w:ascii="宋体" w:eastAsia="宋体" w:hAnsi="宋体" w:cs="宋体" w:hint="eastAsia"/>
      <w:color w:val="FF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宋体" w:eastAsia="宋体" w:hAnsi="宋体" w:cs="宋体" w:hint="eastAsia"/>
      <w:color w:val="FF0000"/>
      <w:sz w:val="20"/>
      <w:szCs w:val="20"/>
      <w:u w:val="none"/>
    </w:rPr>
  </w:style>
  <w:style w:type="character" w:customStyle="1" w:styleId="font111">
    <w:name w:val="font111"/>
    <w:basedOn w:val="a1"/>
    <w:qFormat/>
    <w:rPr>
      <w:rFonts w:ascii="宋体" w:eastAsia="宋体" w:hAnsi="宋体" w:cs="宋体" w:hint="eastAsia"/>
      <w:color w:val="FF0000"/>
      <w:sz w:val="20"/>
      <w:szCs w:val="20"/>
      <w:u w:val="none"/>
    </w:rPr>
  </w:style>
  <w:style w:type="character" w:customStyle="1" w:styleId="font81">
    <w:name w:val="font81"/>
    <w:basedOn w:val="a1"/>
    <w:qFormat/>
    <w:rPr>
      <w:rFonts w:ascii="Times New Roman" w:hAnsi="Times New Roman" w:cs="Times New Roman" w:hint="default"/>
      <w:color w:val="000000"/>
      <w:sz w:val="20"/>
      <w:szCs w:val="20"/>
      <w:u w:val="none"/>
    </w:rPr>
  </w:style>
  <w:style w:type="character" w:customStyle="1" w:styleId="mini-outputtext1">
    <w:name w:val="mini-outputtext1"/>
    <w:basedOn w:val="a1"/>
    <w:qFormat/>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20061;&#21488;&#21306;&#20013;&#21307;&#38498;&#32508;&#21512;&#25937;&#27835;&#33021;&#21147;&#25552;&#21319;&#39033;&#30446;&#65288;&#25163;&#26415;&#23460;&#28783;&#12289;&#24202;&#12289;&#22612;&#65292;&#36879;&#26512;&#27700;&#22788;&#29702;&#35774;&#22791;&#65292;&#28040;&#27602;&#20379;&#24212;&#23460;&#35774;&#22791;&#65292;CT&#65292;&#26680;&#30913;&#37319;&#36141;&#65289;&#37319;&#36141;&#39033;&#30446;)&#25307;&#26631;&#39033;&#30446;&#30340;&#28508;&#22312;&#20379;&#24212;&#21830;&#24212;&#23558;&#33719;&#21462;&#25307;&#26631;&#25991;&#20214;&#30340;&#25152;&#38656;&#26448;&#26009;&#21457;&#36865;&#33267;&#21513;&#26519;&#30465;&#20013;&#29081;&#39033;&#30446;&#31649;&#29702;&#26377;&#38480;&#20844;&#21496;&#37038;&#31665;&#65288;573991666@qq.com&#65289;&#33719;&#21462;&#37319;&#36141;&#25991;&#20214;&#65292;&#24182;&#20110;202"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5080</Words>
  <Characters>28961</Characters>
  <Application>Microsoft Office Word</Application>
  <DocSecurity>0</DocSecurity>
  <Lines>241</Lines>
  <Paragraphs>67</Paragraphs>
  <ScaleCrop>false</ScaleCrop>
  <Company>zbc</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zxf</dc:creator>
  <cp:lastModifiedBy>Administrator</cp:lastModifiedBy>
  <cp:revision>2</cp:revision>
  <cp:lastPrinted>2023-02-01T02:07:00Z</cp:lastPrinted>
  <dcterms:created xsi:type="dcterms:W3CDTF">2025-02-05T09:39:00Z</dcterms:created>
  <dcterms:modified xsi:type="dcterms:W3CDTF">2025-02-05T09:39:00Z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CE6C642089ED4D55A02BF92BCECFD0BA_13</vt:lpwstr>
  </property>
  <property fmtid="{D5CDD505-2E9C-101B-9397-08002B2CF9AE}" pid="4" name="KSOTemplateDocerSaveRecord">
    <vt:lpwstr>eyJoZGlkIjoiODYwZmRmOWRmMDJhYTcxMGU2NWY4ODIyNTdhM2EwMzAiLCJ1c2VySWQiOiIzMjkzMTA1ODEifQ==</vt:lpwstr>
  </property>
</Properties>
</file>