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4A" w:rsidRDefault="005C0F4A">
      <w:pPr>
        <w:pStyle w:val="a6"/>
        <w:ind w:firstLineChars="0" w:firstLine="0"/>
        <w:jc w:val="center"/>
        <w:rPr>
          <w:rFonts w:asciiTheme="minorEastAsia" w:eastAsiaTheme="minorEastAsia" w:hAnsiTheme="minorEastAsia" w:cstheme="minorEastAsia"/>
          <w:b/>
          <w:sz w:val="56"/>
          <w:szCs w:val="56"/>
        </w:rPr>
      </w:pPr>
    </w:p>
    <w:p w:rsidR="005C0F4A" w:rsidRDefault="00DB0FF7">
      <w:pPr>
        <w:jc w:val="center"/>
        <w:rPr>
          <w:rFonts w:asciiTheme="minorEastAsia" w:eastAsiaTheme="minorEastAsia" w:hAnsiTheme="minorEastAsia" w:cstheme="minorEastAsia"/>
          <w:b/>
          <w:sz w:val="84"/>
          <w:szCs w:val="84"/>
        </w:rPr>
      </w:pPr>
      <w:r>
        <w:rPr>
          <w:rFonts w:asciiTheme="minorEastAsia" w:eastAsiaTheme="minorEastAsia" w:hAnsiTheme="minorEastAsia" w:cstheme="minorEastAsia" w:hint="eastAsia"/>
          <w:b/>
          <w:sz w:val="96"/>
          <w:szCs w:val="96"/>
        </w:rPr>
        <w:t>农安县人民医院</w:t>
      </w:r>
      <w:r>
        <w:rPr>
          <w:rFonts w:asciiTheme="minorEastAsia" w:eastAsiaTheme="minorEastAsia" w:hAnsiTheme="minorEastAsia" w:cstheme="minorEastAsia" w:hint="eastAsia"/>
          <w:b/>
          <w:sz w:val="96"/>
          <w:szCs w:val="96"/>
        </w:rPr>
        <w:t>购买“</w:t>
      </w:r>
      <w:r>
        <w:rPr>
          <w:rFonts w:asciiTheme="minorEastAsia" w:eastAsiaTheme="minorEastAsia" w:hAnsiTheme="minorEastAsia" w:cstheme="minorEastAsia" w:hint="eastAsia"/>
          <w:b/>
          <w:sz w:val="96"/>
          <w:szCs w:val="96"/>
        </w:rPr>
        <w:t>1.5T</w:t>
      </w:r>
      <w:r>
        <w:rPr>
          <w:rFonts w:asciiTheme="minorEastAsia" w:eastAsiaTheme="minorEastAsia" w:hAnsiTheme="minorEastAsia" w:cstheme="minorEastAsia" w:hint="eastAsia"/>
          <w:b/>
          <w:sz w:val="96"/>
          <w:szCs w:val="96"/>
        </w:rPr>
        <w:t>核磁共振</w:t>
      </w:r>
      <w:r>
        <w:rPr>
          <w:rFonts w:asciiTheme="minorEastAsia" w:eastAsiaTheme="minorEastAsia" w:hAnsiTheme="minorEastAsia" w:cstheme="minorEastAsia" w:hint="eastAsia"/>
          <w:b/>
          <w:sz w:val="96"/>
          <w:szCs w:val="96"/>
        </w:rPr>
        <w:t>”</w:t>
      </w:r>
      <w:r>
        <w:rPr>
          <w:rFonts w:asciiTheme="minorEastAsia" w:eastAsiaTheme="minorEastAsia" w:hAnsiTheme="minorEastAsia" w:cstheme="minorEastAsia" w:hint="eastAsia"/>
          <w:b/>
          <w:sz w:val="96"/>
          <w:szCs w:val="96"/>
        </w:rPr>
        <w:t>项目招</w:t>
      </w:r>
      <w:r>
        <w:rPr>
          <w:rFonts w:asciiTheme="minorEastAsia" w:eastAsiaTheme="minorEastAsia" w:hAnsiTheme="minorEastAsia" w:cstheme="minorEastAsia" w:hint="eastAsia"/>
          <w:b/>
          <w:sz w:val="96"/>
          <w:szCs w:val="96"/>
        </w:rPr>
        <w:t xml:space="preserve"> </w:t>
      </w:r>
      <w:r>
        <w:rPr>
          <w:rFonts w:asciiTheme="minorEastAsia" w:eastAsiaTheme="minorEastAsia" w:hAnsiTheme="minorEastAsia" w:cstheme="minorEastAsia" w:hint="eastAsia"/>
          <w:b/>
          <w:sz w:val="96"/>
          <w:szCs w:val="96"/>
        </w:rPr>
        <w:t>标</w:t>
      </w:r>
      <w:r>
        <w:rPr>
          <w:rFonts w:asciiTheme="minorEastAsia" w:eastAsiaTheme="minorEastAsia" w:hAnsiTheme="minorEastAsia" w:cstheme="minorEastAsia" w:hint="eastAsia"/>
          <w:b/>
          <w:sz w:val="96"/>
          <w:szCs w:val="96"/>
        </w:rPr>
        <w:t xml:space="preserve"> </w:t>
      </w:r>
      <w:r>
        <w:rPr>
          <w:rFonts w:asciiTheme="minorEastAsia" w:eastAsiaTheme="minorEastAsia" w:hAnsiTheme="minorEastAsia" w:cstheme="minorEastAsia" w:hint="eastAsia"/>
          <w:b/>
          <w:sz w:val="96"/>
          <w:szCs w:val="96"/>
        </w:rPr>
        <w:t>文</w:t>
      </w:r>
      <w:r>
        <w:rPr>
          <w:rFonts w:asciiTheme="minorEastAsia" w:eastAsiaTheme="minorEastAsia" w:hAnsiTheme="minorEastAsia" w:cstheme="minorEastAsia" w:hint="eastAsia"/>
          <w:b/>
          <w:sz w:val="96"/>
          <w:szCs w:val="96"/>
        </w:rPr>
        <w:t xml:space="preserve"> </w:t>
      </w:r>
      <w:r>
        <w:rPr>
          <w:rFonts w:asciiTheme="minorEastAsia" w:eastAsiaTheme="minorEastAsia" w:hAnsiTheme="minorEastAsia" w:cstheme="minorEastAsia" w:hint="eastAsia"/>
          <w:b/>
          <w:sz w:val="96"/>
          <w:szCs w:val="96"/>
        </w:rPr>
        <w:t>件</w:t>
      </w:r>
    </w:p>
    <w:p w:rsidR="005C0F4A" w:rsidRDefault="00DB0FF7">
      <w:pPr>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w:t>
      </w:r>
      <w:r>
        <w:rPr>
          <w:rFonts w:asciiTheme="minorEastAsia" w:eastAsiaTheme="minorEastAsia" w:hAnsiTheme="minorEastAsia" w:cstheme="minorEastAsia" w:hint="eastAsia"/>
          <w:b/>
          <w:sz w:val="36"/>
          <w:szCs w:val="36"/>
        </w:rPr>
        <w:t>政府采购</w:t>
      </w:r>
      <w:r>
        <w:rPr>
          <w:rFonts w:asciiTheme="minorEastAsia" w:eastAsiaTheme="minorEastAsia" w:hAnsiTheme="minorEastAsia" w:cstheme="minorEastAsia" w:hint="eastAsia"/>
          <w:b/>
          <w:sz w:val="36"/>
          <w:szCs w:val="36"/>
        </w:rPr>
        <w:t>)</w:t>
      </w:r>
    </w:p>
    <w:p w:rsidR="005C0F4A" w:rsidRDefault="00DB0FF7">
      <w:pPr>
        <w:spacing w:line="360"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b/>
          <w:bCs/>
          <w:sz w:val="30"/>
          <w:szCs w:val="30"/>
        </w:rPr>
        <w:t>采购项目编号：</w:t>
      </w:r>
      <w:bookmarkStart w:id="0" w:name="_GoBack"/>
      <w:r>
        <w:rPr>
          <w:rFonts w:asciiTheme="minorEastAsia" w:eastAsiaTheme="minorEastAsia" w:hAnsiTheme="minorEastAsia" w:cstheme="minorEastAsia" w:hint="eastAsia"/>
          <w:b/>
          <w:bCs/>
          <w:sz w:val="30"/>
          <w:szCs w:val="30"/>
        </w:rPr>
        <w:t>JL</w:t>
      </w:r>
      <w:bookmarkEnd w:id="0"/>
      <w:r>
        <w:rPr>
          <w:rFonts w:asciiTheme="minorEastAsia" w:eastAsiaTheme="minorEastAsia" w:hAnsiTheme="minorEastAsia" w:cstheme="minorEastAsia" w:hint="eastAsia"/>
          <w:b/>
          <w:bCs/>
          <w:sz w:val="30"/>
          <w:szCs w:val="30"/>
        </w:rPr>
        <w:t>HTL-2025-001</w:t>
      </w:r>
    </w:p>
    <w:p w:rsidR="005C0F4A" w:rsidRDefault="005C0F4A">
      <w:pPr>
        <w:rPr>
          <w:rFonts w:asciiTheme="minorEastAsia" w:eastAsiaTheme="minorEastAsia" w:hAnsiTheme="minorEastAsia" w:cstheme="minorEastAsia"/>
          <w:b/>
          <w:sz w:val="36"/>
          <w:szCs w:val="36"/>
        </w:rPr>
      </w:pPr>
    </w:p>
    <w:p w:rsidR="005C0F4A" w:rsidRDefault="005C0F4A">
      <w:pPr>
        <w:rPr>
          <w:rFonts w:asciiTheme="minorEastAsia" w:eastAsiaTheme="minorEastAsia" w:hAnsiTheme="minorEastAsia" w:cstheme="minorEastAsia"/>
          <w:b/>
          <w:sz w:val="36"/>
          <w:szCs w:val="36"/>
        </w:rPr>
      </w:pPr>
    </w:p>
    <w:p w:rsidR="005C0F4A" w:rsidRDefault="005C0F4A">
      <w:pPr>
        <w:pStyle w:val="50"/>
        <w:ind w:left="1680"/>
      </w:pPr>
    </w:p>
    <w:p w:rsidR="005C0F4A" w:rsidRDefault="005C0F4A"/>
    <w:p w:rsidR="005C0F4A" w:rsidRDefault="005C0F4A">
      <w:pPr>
        <w:spacing w:line="640" w:lineRule="exact"/>
        <w:rPr>
          <w:rFonts w:asciiTheme="minorEastAsia" w:eastAsiaTheme="minorEastAsia" w:hAnsiTheme="minorEastAsia" w:cstheme="minorEastAsia"/>
          <w:b/>
          <w:sz w:val="36"/>
          <w:szCs w:val="36"/>
        </w:rPr>
      </w:pPr>
    </w:p>
    <w:p w:rsidR="005C0F4A" w:rsidRDefault="005C0F4A">
      <w:pPr>
        <w:pStyle w:val="2"/>
      </w:pPr>
    </w:p>
    <w:p w:rsidR="005C0F4A" w:rsidRDefault="005C0F4A">
      <w:pPr>
        <w:pStyle w:val="aa"/>
      </w:pPr>
    </w:p>
    <w:p w:rsidR="005C0F4A" w:rsidRDefault="00DB0FF7">
      <w:pPr>
        <w:spacing w:line="9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sz w:val="32"/>
          <w:szCs w:val="32"/>
        </w:rPr>
        <w:t>采购人：农安县人民医院</w:t>
      </w:r>
    </w:p>
    <w:p w:rsidR="005C0F4A" w:rsidRDefault="00DB0FF7">
      <w:pPr>
        <w:spacing w:line="90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sz w:val="32"/>
          <w:szCs w:val="32"/>
        </w:rPr>
        <w:t>采购代理机构：</w:t>
      </w:r>
      <w:r>
        <w:rPr>
          <w:rFonts w:asciiTheme="minorEastAsia" w:eastAsiaTheme="minorEastAsia" w:hAnsiTheme="minorEastAsia" w:cstheme="minorEastAsia" w:hint="eastAsia"/>
          <w:b/>
          <w:bCs/>
          <w:sz w:val="32"/>
          <w:szCs w:val="32"/>
        </w:rPr>
        <w:t>吉林省</w:t>
      </w:r>
      <w:r>
        <w:rPr>
          <w:rFonts w:asciiTheme="minorEastAsia" w:eastAsiaTheme="minorEastAsia" w:hAnsiTheme="minorEastAsia" w:cstheme="minorEastAsia" w:hint="eastAsia"/>
          <w:b/>
          <w:bCs/>
          <w:sz w:val="32"/>
          <w:szCs w:val="32"/>
        </w:rPr>
        <w:t>恒泰莱</w:t>
      </w:r>
      <w:r>
        <w:rPr>
          <w:rFonts w:asciiTheme="minorEastAsia" w:eastAsiaTheme="minorEastAsia" w:hAnsiTheme="minorEastAsia" w:cstheme="minorEastAsia" w:hint="eastAsia"/>
          <w:b/>
          <w:bCs/>
          <w:sz w:val="32"/>
          <w:szCs w:val="32"/>
        </w:rPr>
        <w:t>项目管理有限公司</w:t>
      </w:r>
    </w:p>
    <w:p w:rsidR="005C0F4A" w:rsidRDefault="005C0F4A">
      <w:pPr>
        <w:pStyle w:val="aa"/>
      </w:pPr>
    </w:p>
    <w:p w:rsidR="005C0F4A" w:rsidRDefault="00DB0FF7">
      <w:pPr>
        <w:spacing w:line="360" w:lineRule="auto"/>
        <w:jc w:val="center"/>
        <w:rPr>
          <w:rFonts w:asciiTheme="minorEastAsia" w:eastAsiaTheme="minorEastAsia" w:hAnsiTheme="minorEastAsia" w:cstheme="minorEastAsia"/>
          <w:b/>
          <w:bCs/>
          <w:sz w:val="36"/>
          <w:szCs w:val="36"/>
        </w:rPr>
        <w:sectPr w:rsidR="005C0F4A">
          <w:headerReference w:type="default" r:id="rId8"/>
          <w:footerReference w:type="even" r:id="rId9"/>
          <w:footerReference w:type="default" r:id="rId10"/>
          <w:headerReference w:type="first" r:id="rId11"/>
          <w:footerReference w:type="first" r:id="rId12"/>
          <w:pgSz w:w="11906" w:h="16838"/>
          <w:pgMar w:top="1241" w:right="1134" w:bottom="477" w:left="1134" w:header="851" w:footer="607" w:gutter="0"/>
          <w:pgNumType w:start="0"/>
          <w:cols w:space="720"/>
          <w:titlePg/>
          <w:docGrid w:type="lines" w:linePitch="490"/>
        </w:sectPr>
      </w:pPr>
      <w:r>
        <w:rPr>
          <w:rFonts w:asciiTheme="minorEastAsia" w:eastAsiaTheme="minorEastAsia" w:hAnsiTheme="minorEastAsia" w:cstheme="minorEastAsia" w:hint="eastAsia"/>
          <w:b/>
          <w:bCs/>
          <w:sz w:val="32"/>
          <w:szCs w:val="32"/>
        </w:rPr>
        <w:t>二〇二五年一月</w:t>
      </w:r>
    </w:p>
    <w:p w:rsidR="005C0F4A" w:rsidRDefault="00DB0FF7">
      <w:pPr>
        <w:spacing w:line="360" w:lineRule="exact"/>
        <w:jc w:val="center"/>
        <w:rPr>
          <w:rFonts w:ascii="宋体" w:hAnsi="宋体" w:cs="宋体"/>
          <w:b/>
          <w:sz w:val="28"/>
          <w:szCs w:val="28"/>
        </w:rPr>
      </w:pPr>
      <w:r>
        <w:rPr>
          <w:rFonts w:ascii="宋体" w:hAnsi="宋体" w:cs="宋体" w:hint="eastAsia"/>
          <w:b/>
          <w:sz w:val="28"/>
          <w:szCs w:val="28"/>
        </w:rPr>
        <w:lastRenderedPageBreak/>
        <w:t>目</w:t>
      </w:r>
      <w:r>
        <w:rPr>
          <w:rFonts w:ascii="宋体" w:hAnsi="宋体" w:cs="宋体" w:hint="eastAsia"/>
          <w:b/>
          <w:sz w:val="28"/>
          <w:szCs w:val="28"/>
        </w:rPr>
        <w:t xml:space="preserve"> </w:t>
      </w:r>
      <w:r>
        <w:rPr>
          <w:rFonts w:ascii="宋体" w:hAnsi="宋体" w:cs="宋体" w:hint="eastAsia"/>
          <w:b/>
          <w:sz w:val="28"/>
          <w:szCs w:val="28"/>
        </w:rPr>
        <w:t>录</w:t>
      </w:r>
    </w:p>
    <w:p w:rsidR="005C0F4A" w:rsidRDefault="005C0F4A">
      <w:pPr>
        <w:pStyle w:val="aa"/>
      </w:pPr>
    </w:p>
    <w:p w:rsidR="005C0F4A" w:rsidRDefault="00DB0FF7">
      <w:pPr>
        <w:pStyle w:val="23"/>
        <w:tabs>
          <w:tab w:val="right" w:leader="dot" w:pos="9288"/>
        </w:tabs>
        <w:spacing w:line="360" w:lineRule="exact"/>
        <w:ind w:left="420"/>
        <w:rPr>
          <w:rFonts w:ascii="宋体" w:hAnsi="宋体" w:cs="宋体"/>
          <w:b/>
          <w:bCs/>
        </w:rPr>
      </w:pPr>
      <w:r>
        <w:rPr>
          <w:rFonts w:ascii="宋体" w:hAnsi="宋体" w:cs="宋体" w:hint="eastAsia"/>
          <w:sz w:val="28"/>
        </w:rPr>
        <w:fldChar w:fldCharType="begin"/>
      </w:r>
      <w:r>
        <w:rPr>
          <w:rFonts w:ascii="宋体" w:hAnsi="宋体" w:cs="宋体" w:hint="eastAsia"/>
          <w:sz w:val="28"/>
        </w:rPr>
        <w:instrText xml:space="preserve"> TOC \o "1-2" \h \z \u </w:instrText>
      </w:r>
      <w:r>
        <w:rPr>
          <w:rFonts w:ascii="宋体" w:hAnsi="宋体" w:cs="宋体" w:hint="eastAsia"/>
          <w:sz w:val="28"/>
        </w:rPr>
        <w:fldChar w:fldCharType="separate"/>
      </w:r>
      <w:hyperlink w:anchor="_Toc9850138" w:history="1">
        <w:r>
          <w:rPr>
            <w:rFonts w:ascii="宋体" w:hAnsi="宋体" w:cs="宋体" w:hint="eastAsia"/>
            <w:b/>
            <w:bCs/>
          </w:rPr>
          <w:t>第一章招标公告</w:t>
        </w:r>
        <w:r>
          <w:rPr>
            <w:rFonts w:ascii="宋体" w:hAnsi="宋体" w:cs="宋体" w:hint="eastAsia"/>
            <w:b/>
            <w:bCs/>
          </w:rPr>
          <w:tab/>
          <w:t>2</w:t>
        </w:r>
      </w:hyperlink>
    </w:p>
    <w:p w:rsidR="005C0F4A" w:rsidRDefault="00DB0FF7">
      <w:pPr>
        <w:pStyle w:val="23"/>
        <w:tabs>
          <w:tab w:val="right" w:leader="dot" w:pos="9288"/>
        </w:tabs>
        <w:spacing w:line="360" w:lineRule="exact"/>
        <w:ind w:left="420"/>
        <w:rPr>
          <w:rFonts w:ascii="宋体" w:hAnsi="宋体" w:cs="宋体"/>
        </w:rPr>
      </w:pPr>
      <w:hyperlink w:anchor="_Toc9850139" w:history="1">
        <w:r>
          <w:rPr>
            <w:rFonts w:ascii="宋体" w:hAnsi="宋体" w:cs="宋体" w:hint="eastAsia"/>
            <w:b/>
            <w:bCs/>
          </w:rPr>
          <w:t>第二章投标人须知</w:t>
        </w:r>
        <w:r>
          <w:rPr>
            <w:rFonts w:ascii="宋体" w:hAnsi="宋体" w:cs="宋体" w:hint="eastAsia"/>
            <w:b/>
            <w:bCs/>
          </w:rPr>
          <w:tab/>
          <w:t>5</w:t>
        </w:r>
      </w:hyperlink>
    </w:p>
    <w:p w:rsidR="005C0F4A" w:rsidRDefault="00DB0FF7">
      <w:pPr>
        <w:pStyle w:val="23"/>
        <w:tabs>
          <w:tab w:val="right" w:leader="dot" w:pos="9288"/>
        </w:tabs>
        <w:spacing w:line="360" w:lineRule="exact"/>
        <w:ind w:left="420"/>
        <w:rPr>
          <w:rFonts w:ascii="宋体" w:hAnsi="宋体" w:cs="宋体"/>
        </w:rPr>
      </w:pPr>
      <w:hyperlink w:anchor="_Toc9850140" w:history="1">
        <w:r>
          <w:rPr>
            <w:rFonts w:ascii="宋体" w:hAnsi="宋体" w:cs="宋体" w:hint="eastAsia"/>
          </w:rPr>
          <w:t>一、总则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_Toc9850140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fldChar w:fldCharType="begin"/>
      </w:r>
      <w:r>
        <w:rPr>
          <w:rFonts w:ascii="宋体" w:hAnsi="宋体" w:cs="宋体" w:hint="eastAsia"/>
        </w:rPr>
        <w:instrText xml:space="preserve"> HYPERLINK \l "_Toc9850141"</w:instrText>
      </w:r>
      <w:r>
        <w:rPr>
          <w:rFonts w:ascii="宋体" w:hAnsi="宋体" w:cs="宋体" w:hint="eastAsia"/>
        </w:rPr>
        <w:fldChar w:fldCharType="separate"/>
      </w:r>
      <w:r>
        <w:rPr>
          <w:rFonts w:ascii="宋体" w:hAnsi="宋体" w:cs="宋体" w:hint="eastAsia"/>
        </w:rPr>
        <w:t>二、项目概况</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_Toc9850140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三、招标文件</w:t>
      </w:r>
      <w:r>
        <w:rPr>
          <w:rFonts w:ascii="宋体" w:hAnsi="宋体" w:cs="宋体" w:hint="eastAsia"/>
        </w:rPr>
        <w:tab/>
        <w:t>1</w:t>
      </w:r>
      <w:r>
        <w:rPr>
          <w:rFonts w:ascii="宋体" w:hAnsi="宋体" w:cs="宋体" w:hint="eastAsia"/>
        </w:rPr>
        <w:fldChar w:fldCharType="end"/>
      </w:r>
      <w:r>
        <w:rPr>
          <w:rFonts w:ascii="宋体" w:hAnsi="宋体" w:cs="宋体" w:hint="eastAsia"/>
        </w:rPr>
        <w:t>0</w:t>
      </w:r>
    </w:p>
    <w:p w:rsidR="005C0F4A" w:rsidRDefault="00DB0FF7">
      <w:pPr>
        <w:pStyle w:val="23"/>
        <w:tabs>
          <w:tab w:val="right" w:leader="dot" w:pos="9288"/>
        </w:tabs>
        <w:spacing w:line="360" w:lineRule="exact"/>
        <w:ind w:left="420"/>
        <w:rPr>
          <w:rFonts w:ascii="宋体" w:hAnsi="宋体" w:cs="宋体"/>
        </w:rPr>
      </w:pPr>
      <w:hyperlink w:anchor="_Toc9850142" w:history="1">
        <w:r>
          <w:rPr>
            <w:rFonts w:ascii="宋体" w:hAnsi="宋体" w:cs="宋体" w:hint="eastAsia"/>
          </w:rPr>
          <w:t>四、投标文件</w:t>
        </w:r>
        <w:r>
          <w:rPr>
            <w:rFonts w:ascii="宋体" w:hAnsi="宋体" w:cs="宋体" w:hint="eastAsia"/>
          </w:rPr>
          <w:tab/>
          <w:t>1</w:t>
        </w:r>
      </w:hyperlink>
      <w:r>
        <w:rPr>
          <w:rFonts w:ascii="宋体" w:hAnsi="宋体" w:cs="宋体" w:hint="eastAsia"/>
        </w:rPr>
        <w:t>2</w:t>
      </w:r>
    </w:p>
    <w:p w:rsidR="005C0F4A" w:rsidRDefault="00DB0FF7">
      <w:pPr>
        <w:pStyle w:val="23"/>
        <w:tabs>
          <w:tab w:val="right" w:leader="dot" w:pos="9288"/>
        </w:tabs>
        <w:spacing w:line="360" w:lineRule="exact"/>
        <w:ind w:left="420"/>
        <w:rPr>
          <w:rFonts w:ascii="宋体" w:hAnsi="宋体" w:cs="宋体"/>
        </w:rPr>
      </w:pPr>
      <w:hyperlink w:anchor="_Toc9850143" w:history="1">
        <w:r>
          <w:rPr>
            <w:rFonts w:ascii="宋体" w:hAnsi="宋体" w:cs="宋体" w:hint="eastAsia"/>
          </w:rPr>
          <w:t>五、开标</w:t>
        </w:r>
        <w:r>
          <w:rPr>
            <w:rFonts w:ascii="宋体" w:hAnsi="宋体" w:cs="宋体" w:hint="eastAsia"/>
          </w:rPr>
          <w:tab/>
          <w:t>1</w:t>
        </w:r>
      </w:hyperlink>
      <w:r>
        <w:rPr>
          <w:rFonts w:ascii="宋体" w:hAnsi="宋体" w:cs="宋体" w:hint="eastAsia"/>
        </w:rPr>
        <w:t>4</w:t>
      </w:r>
    </w:p>
    <w:p w:rsidR="005C0F4A" w:rsidRDefault="00DB0FF7">
      <w:pPr>
        <w:pStyle w:val="23"/>
        <w:tabs>
          <w:tab w:val="right" w:leader="dot" w:pos="9288"/>
        </w:tabs>
        <w:spacing w:line="360" w:lineRule="exact"/>
        <w:ind w:left="420"/>
        <w:rPr>
          <w:rFonts w:ascii="宋体" w:hAnsi="宋体" w:cs="宋体"/>
        </w:rPr>
      </w:pPr>
      <w:hyperlink w:anchor="_Toc9850144" w:history="1">
        <w:r>
          <w:rPr>
            <w:rFonts w:ascii="宋体" w:hAnsi="宋体" w:cs="宋体" w:hint="eastAsia"/>
          </w:rPr>
          <w:t>六、评标机构</w:t>
        </w:r>
        <w:r>
          <w:rPr>
            <w:rFonts w:ascii="宋体" w:hAnsi="宋体" w:cs="宋体" w:hint="eastAsia"/>
          </w:rPr>
          <w:tab/>
          <w:t>1</w:t>
        </w:r>
      </w:hyperlink>
      <w:r>
        <w:rPr>
          <w:rFonts w:ascii="宋体" w:hAnsi="宋体" w:cs="宋体" w:hint="eastAsia"/>
        </w:rPr>
        <w:t>7</w:t>
      </w:r>
    </w:p>
    <w:p w:rsidR="005C0F4A" w:rsidRDefault="00DB0FF7">
      <w:pPr>
        <w:pStyle w:val="23"/>
        <w:tabs>
          <w:tab w:val="right" w:leader="dot" w:pos="9288"/>
        </w:tabs>
        <w:spacing w:line="360" w:lineRule="exact"/>
        <w:ind w:left="420"/>
        <w:rPr>
          <w:rFonts w:ascii="宋体" w:hAnsi="宋体" w:cs="宋体"/>
        </w:rPr>
      </w:pPr>
      <w:hyperlink w:anchor="_Toc9850145" w:history="1">
        <w:r>
          <w:rPr>
            <w:rFonts w:ascii="宋体" w:hAnsi="宋体" w:cs="宋体" w:hint="eastAsia"/>
          </w:rPr>
          <w:t>七、合同授予</w:t>
        </w:r>
        <w:r>
          <w:rPr>
            <w:rFonts w:ascii="宋体" w:hAnsi="宋体" w:cs="宋体" w:hint="eastAsia"/>
          </w:rPr>
          <w:tab/>
          <w:t>1</w:t>
        </w:r>
      </w:hyperlink>
      <w:r>
        <w:rPr>
          <w:rFonts w:ascii="宋体" w:hAnsi="宋体" w:cs="宋体" w:hint="eastAsia"/>
        </w:rPr>
        <w:t>7</w:t>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八、质疑和投诉</w:t>
      </w:r>
      <w:r>
        <w:rPr>
          <w:rFonts w:ascii="宋体" w:hAnsi="宋体" w:cs="宋体" w:hint="eastAsia"/>
        </w:rPr>
        <w:tab/>
        <w:t>17</w:t>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九、在招标釆购中出现下列情形之一的，应予废标</w:t>
      </w:r>
      <w:r>
        <w:rPr>
          <w:rFonts w:ascii="宋体" w:hAnsi="宋体" w:cs="宋体" w:hint="eastAsia"/>
        </w:rPr>
        <w:tab/>
        <w:t>17</w:t>
      </w:r>
    </w:p>
    <w:p w:rsidR="005C0F4A" w:rsidRDefault="00DB0FF7">
      <w:pPr>
        <w:pStyle w:val="23"/>
        <w:tabs>
          <w:tab w:val="right" w:leader="dot" w:pos="9288"/>
        </w:tabs>
        <w:spacing w:line="360" w:lineRule="exact"/>
        <w:ind w:left="420"/>
        <w:rPr>
          <w:rFonts w:ascii="宋体" w:hAnsi="宋体" w:cs="宋体"/>
        </w:rPr>
      </w:pPr>
      <w:r>
        <w:rPr>
          <w:rFonts w:ascii="宋体" w:hAnsi="宋体" w:cs="宋体" w:hint="eastAsia"/>
        </w:rPr>
        <w:t>十、</w:t>
      </w:r>
      <w:r>
        <w:rPr>
          <w:rFonts w:ascii="宋体" w:hAnsi="宋体" w:cs="宋体" w:hint="eastAsia"/>
          <w:lang w:val="zh-CN"/>
        </w:rPr>
        <w:t>纪律和监督</w:t>
      </w:r>
      <w:r>
        <w:rPr>
          <w:rFonts w:ascii="宋体" w:hAnsi="宋体" w:cs="宋体" w:hint="eastAsia"/>
        </w:rPr>
        <w:tab/>
        <w:t>17</w:t>
      </w:r>
    </w:p>
    <w:p w:rsidR="005C0F4A" w:rsidRDefault="00DB0FF7">
      <w:pPr>
        <w:pStyle w:val="23"/>
        <w:tabs>
          <w:tab w:val="right" w:leader="dot" w:pos="9288"/>
        </w:tabs>
        <w:spacing w:line="360" w:lineRule="exact"/>
        <w:ind w:left="420"/>
        <w:rPr>
          <w:rFonts w:ascii="宋体" w:hAnsi="宋体" w:cs="宋体"/>
        </w:rPr>
      </w:pPr>
      <w:hyperlink w:anchor="_Toc9850146" w:history="1">
        <w:r>
          <w:rPr>
            <w:rFonts w:ascii="宋体" w:hAnsi="宋体" w:cs="宋体" w:hint="eastAsia"/>
            <w:b/>
            <w:bCs/>
          </w:rPr>
          <w:t>第三章评分办法</w:t>
        </w:r>
        <w:r>
          <w:rPr>
            <w:rFonts w:ascii="宋体" w:hAnsi="宋体" w:cs="宋体" w:hint="eastAsia"/>
          </w:rPr>
          <w:tab/>
          <w:t>2</w:t>
        </w:r>
      </w:hyperlink>
      <w:r>
        <w:rPr>
          <w:rFonts w:ascii="宋体" w:hAnsi="宋体" w:cs="宋体" w:hint="eastAsia"/>
        </w:rPr>
        <w:t>2</w:t>
      </w:r>
    </w:p>
    <w:p w:rsidR="005C0F4A" w:rsidRDefault="00DB0FF7">
      <w:pPr>
        <w:pStyle w:val="23"/>
        <w:tabs>
          <w:tab w:val="right" w:leader="dot" w:pos="9288"/>
        </w:tabs>
        <w:spacing w:line="360" w:lineRule="exact"/>
        <w:ind w:left="420"/>
        <w:rPr>
          <w:rFonts w:ascii="宋体" w:hAnsi="宋体" w:cs="宋体"/>
        </w:rPr>
      </w:pPr>
      <w:hyperlink w:anchor="_Toc9850147" w:history="1">
        <w:r>
          <w:rPr>
            <w:rFonts w:ascii="宋体" w:hAnsi="宋体" w:cs="宋体" w:hint="eastAsia"/>
            <w:b/>
            <w:bCs/>
          </w:rPr>
          <w:t>第四章合同条款（参考格式）</w:t>
        </w:r>
        <w:r>
          <w:rPr>
            <w:rFonts w:ascii="宋体" w:hAnsi="宋体" w:cs="宋体" w:hint="eastAsia"/>
          </w:rPr>
          <w:tab/>
          <w:t>2</w:t>
        </w:r>
      </w:hyperlink>
      <w:r>
        <w:rPr>
          <w:rFonts w:ascii="宋体" w:hAnsi="宋体" w:cs="宋体" w:hint="eastAsia"/>
        </w:rPr>
        <w:t>7</w:t>
      </w:r>
    </w:p>
    <w:p w:rsidR="005C0F4A" w:rsidRDefault="00DB0FF7">
      <w:pPr>
        <w:pStyle w:val="23"/>
        <w:tabs>
          <w:tab w:val="right" w:leader="dot" w:pos="9288"/>
        </w:tabs>
        <w:spacing w:line="360" w:lineRule="exact"/>
        <w:ind w:left="420"/>
        <w:rPr>
          <w:rFonts w:ascii="宋体" w:hAnsi="宋体" w:cs="宋体"/>
        </w:rPr>
      </w:pPr>
      <w:hyperlink w:anchor="_Toc9850148" w:history="1">
        <w:r>
          <w:rPr>
            <w:rFonts w:ascii="宋体" w:hAnsi="宋体" w:cs="宋体" w:hint="eastAsia"/>
            <w:b/>
            <w:bCs/>
          </w:rPr>
          <w:t>第五章技术规范</w:t>
        </w:r>
        <w:r>
          <w:rPr>
            <w:rFonts w:ascii="宋体" w:hAnsi="宋体" w:cs="宋体" w:hint="eastAsia"/>
          </w:rPr>
          <w:tab/>
          <w:t>3</w:t>
        </w:r>
      </w:hyperlink>
      <w:r>
        <w:rPr>
          <w:rFonts w:ascii="宋体" w:hAnsi="宋体" w:cs="宋体" w:hint="eastAsia"/>
        </w:rPr>
        <w:t>4</w:t>
      </w:r>
    </w:p>
    <w:p w:rsidR="005C0F4A" w:rsidRDefault="00DB0FF7">
      <w:pPr>
        <w:pStyle w:val="23"/>
        <w:tabs>
          <w:tab w:val="right" w:leader="dot" w:pos="9288"/>
        </w:tabs>
        <w:spacing w:line="360" w:lineRule="exact"/>
        <w:ind w:left="420"/>
        <w:rPr>
          <w:rFonts w:ascii="宋体" w:hAnsi="宋体" w:cs="宋体"/>
        </w:rPr>
      </w:pPr>
      <w:hyperlink w:anchor="_Toc9850149" w:history="1">
        <w:r>
          <w:rPr>
            <w:rFonts w:ascii="宋体" w:hAnsi="宋体" w:cs="宋体" w:hint="eastAsia"/>
          </w:rPr>
          <w:t>5.1</w:t>
        </w:r>
        <w:r>
          <w:rPr>
            <w:rFonts w:ascii="宋体" w:hAnsi="宋体" w:cs="宋体" w:hint="eastAsia"/>
          </w:rPr>
          <w:t>供应清单</w:t>
        </w:r>
        <w:r>
          <w:rPr>
            <w:rFonts w:ascii="宋体" w:hAnsi="宋体" w:cs="宋体" w:hint="eastAsia"/>
          </w:rPr>
          <w:tab/>
          <w:t>3</w:t>
        </w:r>
      </w:hyperlink>
      <w:r>
        <w:rPr>
          <w:rFonts w:ascii="宋体" w:hAnsi="宋体" w:cs="宋体" w:hint="eastAsia"/>
        </w:rPr>
        <w:t>4</w:t>
      </w:r>
    </w:p>
    <w:p w:rsidR="005C0F4A" w:rsidRDefault="00DB0FF7">
      <w:pPr>
        <w:pStyle w:val="23"/>
        <w:tabs>
          <w:tab w:val="right" w:leader="dot" w:pos="9288"/>
        </w:tabs>
        <w:spacing w:line="360" w:lineRule="exact"/>
        <w:ind w:left="420"/>
        <w:rPr>
          <w:rFonts w:ascii="宋体" w:hAnsi="宋体" w:cs="宋体"/>
        </w:rPr>
      </w:pPr>
      <w:hyperlink w:anchor="_Toc9850150" w:history="1">
        <w:r>
          <w:rPr>
            <w:rFonts w:ascii="宋体" w:hAnsi="宋体" w:cs="宋体" w:hint="eastAsia"/>
          </w:rPr>
          <w:t>5.2</w:t>
        </w:r>
        <w:r>
          <w:rPr>
            <w:rFonts w:ascii="宋体" w:hAnsi="宋体" w:cs="宋体" w:hint="eastAsia"/>
          </w:rPr>
          <w:t>技术参数</w:t>
        </w:r>
        <w:r>
          <w:rPr>
            <w:rFonts w:ascii="宋体" w:hAnsi="宋体" w:cs="宋体" w:hint="eastAsia"/>
          </w:rPr>
          <w:tab/>
          <w:t>3</w:t>
        </w:r>
      </w:hyperlink>
      <w:r>
        <w:rPr>
          <w:rFonts w:ascii="宋体" w:hAnsi="宋体" w:cs="宋体" w:hint="eastAsia"/>
        </w:rPr>
        <w:t>4</w:t>
      </w:r>
    </w:p>
    <w:p w:rsidR="005C0F4A" w:rsidRDefault="00DB0FF7">
      <w:pPr>
        <w:pStyle w:val="23"/>
        <w:tabs>
          <w:tab w:val="right" w:leader="dot" w:pos="9288"/>
        </w:tabs>
        <w:spacing w:line="360" w:lineRule="exact"/>
        <w:ind w:left="420"/>
        <w:rPr>
          <w:rFonts w:ascii="宋体" w:hAnsi="宋体" w:cs="宋体"/>
        </w:rPr>
      </w:pPr>
      <w:hyperlink w:anchor="_Toc9850151" w:history="1">
        <w:r>
          <w:rPr>
            <w:rFonts w:ascii="宋体" w:hAnsi="宋体" w:cs="宋体" w:hint="eastAsia"/>
            <w:b/>
            <w:bCs/>
          </w:rPr>
          <w:t>第六章投标文件格式</w:t>
        </w:r>
        <w:r>
          <w:rPr>
            <w:rFonts w:ascii="宋体" w:hAnsi="宋体" w:cs="宋体" w:hint="eastAsia"/>
          </w:rPr>
          <w:tab/>
          <w:t>4</w:t>
        </w:r>
      </w:hyperlink>
      <w:r>
        <w:rPr>
          <w:rFonts w:ascii="宋体" w:hAnsi="宋体" w:cs="宋体" w:hint="eastAsia"/>
        </w:rPr>
        <w:t>0</w:t>
      </w:r>
    </w:p>
    <w:p w:rsidR="005C0F4A" w:rsidRDefault="00DB0FF7">
      <w:pPr>
        <w:pStyle w:val="23"/>
        <w:tabs>
          <w:tab w:val="right" w:leader="dot" w:pos="9288"/>
        </w:tabs>
        <w:spacing w:line="360" w:lineRule="exact"/>
        <w:ind w:left="420"/>
        <w:rPr>
          <w:rFonts w:ascii="宋体" w:hAnsi="宋体" w:cs="宋体"/>
        </w:rPr>
      </w:pPr>
      <w:hyperlink w:anchor="_Toc9850152" w:history="1">
        <w:r>
          <w:rPr>
            <w:rFonts w:ascii="宋体" w:hAnsi="宋体" w:cs="宋体" w:hint="eastAsia"/>
          </w:rPr>
          <w:t>格式</w:t>
        </w:r>
        <w:r>
          <w:rPr>
            <w:rFonts w:ascii="宋体" w:hAnsi="宋体" w:cs="宋体" w:hint="eastAsia"/>
          </w:rPr>
          <w:t>1</w:t>
        </w:r>
        <w:r>
          <w:rPr>
            <w:rFonts w:ascii="宋体" w:hAnsi="宋体" w:cs="宋体" w:hint="eastAsia"/>
          </w:rPr>
          <w:t>：投标函</w:t>
        </w:r>
        <w:r>
          <w:rPr>
            <w:rFonts w:ascii="宋体" w:hAnsi="宋体" w:cs="宋体" w:hint="eastAsia"/>
          </w:rPr>
          <w:tab/>
          <w:t>4</w:t>
        </w:r>
      </w:hyperlink>
      <w:r>
        <w:rPr>
          <w:rFonts w:ascii="宋体" w:hAnsi="宋体" w:cs="宋体" w:hint="eastAsia"/>
        </w:rPr>
        <w:t>1</w:t>
      </w:r>
    </w:p>
    <w:p w:rsidR="005C0F4A" w:rsidRDefault="00DB0FF7">
      <w:pPr>
        <w:pStyle w:val="23"/>
        <w:tabs>
          <w:tab w:val="right" w:leader="dot" w:pos="9288"/>
        </w:tabs>
        <w:spacing w:line="360" w:lineRule="exact"/>
        <w:ind w:left="420"/>
        <w:rPr>
          <w:rFonts w:ascii="宋体" w:hAnsi="宋体" w:cs="宋体"/>
        </w:rPr>
      </w:pPr>
      <w:hyperlink w:anchor="_Toc9850153" w:history="1">
        <w:r>
          <w:rPr>
            <w:rFonts w:ascii="宋体" w:hAnsi="宋体" w:cs="宋体" w:hint="eastAsia"/>
          </w:rPr>
          <w:t>格式</w:t>
        </w:r>
        <w:r>
          <w:rPr>
            <w:rFonts w:ascii="宋体" w:hAnsi="宋体" w:cs="宋体" w:hint="eastAsia"/>
          </w:rPr>
          <w:t>2</w:t>
        </w:r>
        <w:r>
          <w:rPr>
            <w:rFonts w:ascii="宋体" w:hAnsi="宋体" w:cs="宋体" w:hint="eastAsia"/>
          </w:rPr>
          <w:t>：法定代表人身份证明</w:t>
        </w:r>
        <w:r>
          <w:rPr>
            <w:rFonts w:ascii="宋体" w:hAnsi="宋体" w:cs="宋体" w:hint="eastAsia"/>
          </w:rPr>
          <w:tab/>
          <w:t>4</w:t>
        </w:r>
      </w:hyperlink>
      <w:r>
        <w:rPr>
          <w:rFonts w:ascii="宋体" w:hAnsi="宋体" w:cs="宋体" w:hint="eastAsia"/>
        </w:rPr>
        <w:t>2</w:t>
      </w:r>
    </w:p>
    <w:p w:rsidR="005C0F4A" w:rsidRDefault="00DB0FF7">
      <w:pPr>
        <w:pStyle w:val="23"/>
        <w:tabs>
          <w:tab w:val="right" w:leader="dot" w:pos="9288"/>
        </w:tabs>
        <w:spacing w:line="360" w:lineRule="exact"/>
        <w:ind w:left="420"/>
        <w:rPr>
          <w:rFonts w:ascii="宋体" w:hAnsi="宋体" w:cs="宋体"/>
        </w:rPr>
      </w:pPr>
      <w:hyperlink w:anchor="_Toc9850154" w:history="1">
        <w:r>
          <w:rPr>
            <w:rFonts w:ascii="宋体" w:hAnsi="宋体" w:cs="宋体" w:hint="eastAsia"/>
          </w:rPr>
          <w:t>格式</w:t>
        </w:r>
        <w:r>
          <w:rPr>
            <w:rFonts w:ascii="宋体" w:hAnsi="宋体" w:cs="宋体" w:hint="eastAsia"/>
          </w:rPr>
          <w:t>3</w:t>
        </w:r>
        <w:r>
          <w:rPr>
            <w:rFonts w:ascii="宋体" w:hAnsi="宋体" w:cs="宋体" w:hint="eastAsia"/>
          </w:rPr>
          <w:t>：法定代表人授权书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_Toc9850154 \h </w:instrText>
        </w:r>
        <w:r>
          <w:rPr>
            <w:rFonts w:ascii="宋体" w:hAnsi="宋体" w:cs="宋体" w:hint="eastAsia"/>
          </w:rPr>
        </w:r>
        <w:r>
          <w:rPr>
            <w:rFonts w:ascii="宋体" w:hAnsi="宋体" w:cs="宋体" w:hint="eastAsia"/>
          </w:rPr>
          <w:fldChar w:fldCharType="separate"/>
        </w:r>
        <w:r>
          <w:rPr>
            <w:rFonts w:ascii="宋体" w:hAnsi="宋体" w:cs="宋体" w:hint="eastAsia"/>
          </w:rPr>
          <w:t>43</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hyperlink w:anchor="_Toc9850155" w:history="1">
        <w:r>
          <w:rPr>
            <w:rFonts w:ascii="宋体" w:hAnsi="宋体" w:cs="宋体" w:hint="eastAsia"/>
          </w:rPr>
          <w:t>格式</w:t>
        </w:r>
        <w:r>
          <w:rPr>
            <w:rFonts w:ascii="宋体" w:hAnsi="宋体" w:cs="宋体" w:hint="eastAsia"/>
          </w:rPr>
          <w:t>4</w:t>
        </w:r>
        <w:r>
          <w:rPr>
            <w:rFonts w:ascii="宋体" w:hAnsi="宋体" w:cs="宋体" w:hint="eastAsia"/>
          </w:rPr>
          <w:t>：开标一览表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_Toc9850155 \h </w:instrText>
        </w:r>
        <w:r>
          <w:rPr>
            <w:rFonts w:ascii="宋体" w:hAnsi="宋体" w:cs="宋体" w:hint="eastAsia"/>
          </w:rPr>
        </w:r>
        <w:r>
          <w:rPr>
            <w:rFonts w:ascii="宋体" w:hAnsi="宋体" w:cs="宋体" w:hint="eastAsia"/>
          </w:rPr>
          <w:fldChar w:fldCharType="separate"/>
        </w:r>
        <w:r>
          <w:rPr>
            <w:rFonts w:ascii="宋体" w:hAnsi="宋体" w:cs="宋体" w:hint="eastAsia"/>
          </w:rPr>
          <w:t>44</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hyperlink w:anchor="_Toc9850156" w:history="1">
        <w:r>
          <w:rPr>
            <w:rFonts w:ascii="宋体" w:hAnsi="宋体" w:cs="宋体" w:hint="eastAsia"/>
          </w:rPr>
          <w:t>格式</w:t>
        </w:r>
        <w:r>
          <w:rPr>
            <w:rFonts w:ascii="宋体" w:hAnsi="宋体" w:cs="宋体" w:hint="eastAsia"/>
          </w:rPr>
          <w:t>5</w:t>
        </w:r>
        <w:r>
          <w:rPr>
            <w:rFonts w:ascii="宋体" w:hAnsi="宋体" w:cs="宋体" w:hint="eastAsia"/>
          </w:rPr>
          <w:t>：投标报价分项表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_Toc9850156 \h </w:instrText>
        </w:r>
        <w:r>
          <w:rPr>
            <w:rFonts w:ascii="宋体" w:hAnsi="宋体" w:cs="宋体" w:hint="eastAsia"/>
          </w:rPr>
        </w:r>
        <w:r>
          <w:rPr>
            <w:rFonts w:ascii="宋体" w:hAnsi="宋体" w:cs="宋体" w:hint="eastAsia"/>
          </w:rPr>
          <w:fldChar w:fldCharType="separate"/>
        </w:r>
        <w:r>
          <w:rPr>
            <w:rFonts w:ascii="宋体" w:hAnsi="宋体" w:cs="宋体" w:hint="eastAsia"/>
          </w:rPr>
          <w:t>45</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hyperlink w:anchor="_Toc9850157" w:history="1">
        <w:r>
          <w:rPr>
            <w:rFonts w:ascii="宋体" w:hAnsi="宋体" w:cs="宋体" w:hint="eastAsia"/>
          </w:rPr>
          <w:t>格式</w:t>
        </w:r>
        <w:r>
          <w:rPr>
            <w:rFonts w:ascii="宋体" w:hAnsi="宋体" w:cs="宋体" w:hint="eastAsia"/>
          </w:rPr>
          <w:t>6</w:t>
        </w:r>
        <w:r>
          <w:rPr>
            <w:rFonts w:ascii="宋体" w:hAnsi="宋体" w:cs="宋体" w:hint="eastAsia"/>
          </w:rPr>
          <w:t>：技术偏离表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_Toc9850157 \h </w:instrText>
        </w:r>
        <w:r>
          <w:rPr>
            <w:rFonts w:ascii="宋体" w:hAnsi="宋体" w:cs="宋体" w:hint="eastAsia"/>
          </w:rPr>
        </w:r>
        <w:r>
          <w:rPr>
            <w:rFonts w:ascii="宋体" w:hAnsi="宋体" w:cs="宋体" w:hint="eastAsia"/>
          </w:rPr>
          <w:fldChar w:fldCharType="separate"/>
        </w:r>
        <w:r>
          <w:rPr>
            <w:rFonts w:ascii="宋体" w:hAnsi="宋体" w:cs="宋体" w:hint="eastAsia"/>
          </w:rPr>
          <w:t>46</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hyperlink w:anchor="_Toc9850158" w:history="1">
        <w:r>
          <w:rPr>
            <w:rFonts w:ascii="宋体" w:hAnsi="宋体" w:cs="宋体" w:hint="eastAsia"/>
          </w:rPr>
          <w:t>格式</w:t>
        </w:r>
        <w:r>
          <w:rPr>
            <w:rFonts w:ascii="宋体" w:hAnsi="宋体" w:cs="宋体" w:hint="eastAsia"/>
          </w:rPr>
          <w:t>7</w:t>
        </w:r>
        <w:r>
          <w:rPr>
            <w:rFonts w:ascii="宋体" w:hAnsi="宋体" w:cs="宋体" w:hint="eastAsia"/>
          </w:rPr>
          <w:t>：商务偏离表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_Toc9850158 \h </w:instrText>
        </w:r>
        <w:r>
          <w:rPr>
            <w:rFonts w:ascii="宋体" w:hAnsi="宋体" w:cs="宋体" w:hint="eastAsia"/>
          </w:rPr>
        </w:r>
        <w:r>
          <w:rPr>
            <w:rFonts w:ascii="宋体" w:hAnsi="宋体" w:cs="宋体" w:hint="eastAsia"/>
          </w:rPr>
          <w:fldChar w:fldCharType="separate"/>
        </w:r>
        <w:r>
          <w:rPr>
            <w:rFonts w:ascii="宋体" w:hAnsi="宋体" w:cs="宋体" w:hint="eastAsia"/>
          </w:rPr>
          <w:t>47</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hyperlink w:anchor="_Toc9850159" w:history="1">
        <w:r>
          <w:rPr>
            <w:rFonts w:ascii="宋体" w:hAnsi="宋体" w:cs="宋体" w:hint="eastAsia"/>
          </w:rPr>
          <w:t>格式</w:t>
        </w:r>
        <w:r>
          <w:rPr>
            <w:rFonts w:ascii="宋体" w:hAnsi="宋体" w:cs="宋体" w:hint="eastAsia"/>
          </w:rPr>
          <w:t>8</w:t>
        </w:r>
        <w:r>
          <w:rPr>
            <w:rFonts w:ascii="宋体" w:hAnsi="宋体" w:cs="宋体" w:hint="eastAsia"/>
          </w:rPr>
          <w:t>：项目管理人员配备表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_Toc9850159 \h </w:instrText>
        </w:r>
        <w:r>
          <w:rPr>
            <w:rFonts w:ascii="宋体" w:hAnsi="宋体" w:cs="宋体" w:hint="eastAsia"/>
          </w:rPr>
        </w:r>
        <w:r>
          <w:rPr>
            <w:rFonts w:ascii="宋体" w:hAnsi="宋体" w:cs="宋体" w:hint="eastAsia"/>
          </w:rPr>
          <w:fldChar w:fldCharType="separate"/>
        </w:r>
        <w:r>
          <w:rPr>
            <w:rFonts w:ascii="宋体" w:hAnsi="宋体" w:cs="宋体" w:hint="eastAsia"/>
          </w:rPr>
          <w:t>48</w:t>
        </w:r>
        <w:r>
          <w:rPr>
            <w:rFonts w:ascii="宋体" w:hAnsi="宋体" w:cs="宋体" w:hint="eastAsia"/>
          </w:rPr>
          <w:fldChar w:fldCharType="end"/>
        </w:r>
      </w:hyperlink>
    </w:p>
    <w:p w:rsidR="005C0F4A" w:rsidRDefault="00DB0FF7">
      <w:pPr>
        <w:pStyle w:val="23"/>
        <w:tabs>
          <w:tab w:val="right" w:leader="dot" w:pos="9288"/>
        </w:tabs>
        <w:spacing w:line="360" w:lineRule="exact"/>
        <w:ind w:left="420"/>
        <w:rPr>
          <w:rFonts w:ascii="宋体" w:hAnsi="宋体" w:cs="宋体"/>
        </w:rPr>
      </w:pPr>
      <w:hyperlink w:anchor="_Toc9850160" w:history="1">
        <w:r>
          <w:rPr>
            <w:rFonts w:ascii="宋体" w:hAnsi="宋体" w:cs="宋体" w:hint="eastAsia"/>
          </w:rPr>
          <w:t>格式</w:t>
        </w:r>
        <w:r>
          <w:rPr>
            <w:rFonts w:ascii="宋体" w:hAnsi="宋体" w:cs="宋体" w:hint="eastAsia"/>
          </w:rPr>
          <w:t>9</w:t>
        </w:r>
        <w:r>
          <w:rPr>
            <w:rFonts w:ascii="宋体" w:hAnsi="宋体" w:cs="宋体" w:hint="eastAsia"/>
          </w:rPr>
          <w:t>：项目负责人简历表</w:t>
        </w:r>
        <w:r>
          <w:rPr>
            <w:rFonts w:ascii="宋体" w:hAnsi="宋体" w:cs="宋体" w:hint="eastAsia"/>
          </w:rPr>
          <w:tab/>
          <w:t>4</w:t>
        </w:r>
      </w:hyperlink>
      <w:r>
        <w:rPr>
          <w:rFonts w:ascii="宋体" w:hAnsi="宋体" w:cs="宋体" w:hint="eastAsia"/>
        </w:rPr>
        <w:t>9</w:t>
      </w:r>
    </w:p>
    <w:p w:rsidR="005C0F4A" w:rsidRDefault="00DB0FF7">
      <w:pPr>
        <w:pStyle w:val="23"/>
        <w:tabs>
          <w:tab w:val="right" w:leader="dot" w:pos="9288"/>
        </w:tabs>
        <w:spacing w:line="360" w:lineRule="exact"/>
        <w:ind w:left="420"/>
        <w:rPr>
          <w:rFonts w:ascii="宋体" w:hAnsi="宋体" w:cs="宋体"/>
        </w:rPr>
      </w:pPr>
      <w:hyperlink w:anchor="_Toc9850161" w:history="1">
        <w:r>
          <w:rPr>
            <w:rFonts w:ascii="宋体" w:hAnsi="宋体" w:cs="宋体" w:hint="eastAsia"/>
          </w:rPr>
          <w:t>格式</w:t>
        </w:r>
        <w:r>
          <w:rPr>
            <w:rFonts w:ascii="宋体" w:hAnsi="宋体" w:cs="宋体" w:hint="eastAsia"/>
          </w:rPr>
          <w:t>10</w:t>
        </w:r>
        <w:r>
          <w:rPr>
            <w:rFonts w:ascii="宋体" w:hAnsi="宋体" w:cs="宋体" w:hint="eastAsia"/>
          </w:rPr>
          <w:t>：企业资格审查资料</w:t>
        </w:r>
        <w:r>
          <w:rPr>
            <w:rFonts w:ascii="宋体" w:hAnsi="宋体" w:cs="宋体" w:hint="eastAsia"/>
          </w:rPr>
          <w:tab/>
          <w:t>5</w:t>
        </w:r>
      </w:hyperlink>
      <w:r>
        <w:rPr>
          <w:rFonts w:ascii="宋体" w:hAnsi="宋体" w:cs="宋体" w:hint="eastAsia"/>
        </w:rPr>
        <w:t>0</w:t>
      </w:r>
    </w:p>
    <w:p w:rsidR="005C0F4A" w:rsidRDefault="00DB0FF7">
      <w:pPr>
        <w:pStyle w:val="23"/>
        <w:tabs>
          <w:tab w:val="right" w:leader="dot" w:pos="9288"/>
        </w:tabs>
        <w:spacing w:line="360" w:lineRule="exact"/>
        <w:ind w:left="420"/>
        <w:rPr>
          <w:rFonts w:ascii="宋体" w:hAnsi="宋体" w:cs="宋体"/>
        </w:rPr>
      </w:pPr>
      <w:hyperlink w:anchor="_Toc9850162" w:history="1">
        <w:r>
          <w:rPr>
            <w:rFonts w:ascii="宋体" w:hAnsi="宋体" w:cs="宋体" w:hint="eastAsia"/>
          </w:rPr>
          <w:t>格式</w:t>
        </w:r>
        <w:r>
          <w:rPr>
            <w:rFonts w:ascii="宋体" w:hAnsi="宋体" w:cs="宋体" w:hint="eastAsia"/>
          </w:rPr>
          <w:t>11</w:t>
        </w:r>
        <w:r>
          <w:rPr>
            <w:rFonts w:ascii="宋体" w:hAnsi="宋体" w:cs="宋体" w:hint="eastAsia"/>
          </w:rPr>
          <w:t>：中小企业声明函</w:t>
        </w:r>
        <w:r>
          <w:rPr>
            <w:rFonts w:ascii="宋体" w:hAnsi="宋体" w:cs="宋体" w:hint="eastAsia"/>
          </w:rPr>
          <w:tab/>
          <w:t>5</w:t>
        </w:r>
      </w:hyperlink>
      <w:r>
        <w:rPr>
          <w:rFonts w:ascii="宋体" w:hAnsi="宋体" w:cs="宋体" w:hint="eastAsia"/>
        </w:rPr>
        <w:t>1</w:t>
      </w:r>
    </w:p>
    <w:p w:rsidR="005C0F4A" w:rsidRDefault="00DB0FF7">
      <w:pPr>
        <w:pStyle w:val="23"/>
        <w:tabs>
          <w:tab w:val="right" w:leader="dot" w:pos="9288"/>
        </w:tabs>
        <w:spacing w:line="360" w:lineRule="exact"/>
        <w:ind w:left="420"/>
        <w:rPr>
          <w:rFonts w:ascii="宋体" w:hAnsi="宋体" w:cs="宋体"/>
        </w:rPr>
      </w:pPr>
      <w:hyperlink w:anchor="_Toc9850163" w:history="1">
        <w:r>
          <w:rPr>
            <w:rFonts w:ascii="宋体" w:hAnsi="宋体" w:cs="宋体" w:hint="eastAsia"/>
          </w:rPr>
          <w:t>格式</w:t>
        </w:r>
        <w:r>
          <w:rPr>
            <w:rFonts w:ascii="宋体" w:hAnsi="宋体" w:cs="宋体" w:hint="eastAsia"/>
          </w:rPr>
          <w:t>12</w:t>
        </w:r>
        <w:r>
          <w:rPr>
            <w:rFonts w:ascii="宋体" w:hAnsi="宋体" w:cs="宋体" w:hint="eastAsia"/>
          </w:rPr>
          <w:t>：投标人类似业绩</w:t>
        </w:r>
        <w:r>
          <w:rPr>
            <w:rFonts w:ascii="宋体" w:hAnsi="宋体" w:cs="宋体" w:hint="eastAsia"/>
          </w:rPr>
          <w:tab/>
          <w:t>5</w:t>
        </w:r>
      </w:hyperlink>
      <w:r>
        <w:rPr>
          <w:rFonts w:ascii="宋体" w:hAnsi="宋体" w:cs="宋体" w:hint="eastAsia"/>
        </w:rPr>
        <w:t>2</w:t>
      </w:r>
    </w:p>
    <w:p w:rsidR="005C0F4A" w:rsidRDefault="00DB0FF7">
      <w:pPr>
        <w:pStyle w:val="23"/>
        <w:tabs>
          <w:tab w:val="right" w:leader="dot" w:pos="9288"/>
        </w:tabs>
        <w:spacing w:line="360" w:lineRule="exact"/>
        <w:ind w:left="420"/>
        <w:rPr>
          <w:rFonts w:ascii="宋体" w:hAnsi="宋体" w:cs="宋体"/>
        </w:rPr>
      </w:pPr>
      <w:hyperlink w:anchor="_Toc9850164" w:history="1">
        <w:r>
          <w:rPr>
            <w:rFonts w:ascii="宋体" w:hAnsi="宋体" w:cs="宋体" w:hint="eastAsia"/>
          </w:rPr>
          <w:t>格式</w:t>
        </w:r>
        <w:r>
          <w:rPr>
            <w:rFonts w:ascii="宋体" w:hAnsi="宋体" w:cs="宋体" w:hint="eastAsia"/>
          </w:rPr>
          <w:t>13</w:t>
        </w:r>
        <w:r>
          <w:rPr>
            <w:rFonts w:ascii="宋体" w:hAnsi="宋体" w:cs="宋体" w:hint="eastAsia"/>
          </w:rPr>
          <w:t>：售后服务承诺书</w:t>
        </w:r>
        <w:r>
          <w:rPr>
            <w:rFonts w:ascii="宋体" w:hAnsi="宋体" w:cs="宋体" w:hint="eastAsia"/>
          </w:rPr>
          <w:tab/>
          <w:t>5</w:t>
        </w:r>
      </w:hyperlink>
      <w:r>
        <w:rPr>
          <w:rFonts w:ascii="宋体" w:hAnsi="宋体" w:cs="宋体" w:hint="eastAsia"/>
        </w:rPr>
        <w:t>3</w:t>
      </w:r>
    </w:p>
    <w:p w:rsidR="005C0F4A" w:rsidRDefault="00DB0FF7">
      <w:pPr>
        <w:pStyle w:val="23"/>
        <w:tabs>
          <w:tab w:val="right" w:leader="dot" w:pos="9288"/>
        </w:tabs>
        <w:spacing w:line="360" w:lineRule="exact"/>
        <w:ind w:left="420"/>
        <w:rPr>
          <w:rFonts w:ascii="宋体" w:hAnsi="宋体" w:cs="宋体"/>
        </w:rPr>
      </w:pPr>
      <w:hyperlink w:anchor="_Toc9850165" w:history="1">
        <w:r>
          <w:rPr>
            <w:rFonts w:ascii="宋体" w:hAnsi="宋体" w:cs="宋体" w:hint="eastAsia"/>
          </w:rPr>
          <w:t>格式</w:t>
        </w:r>
        <w:r>
          <w:rPr>
            <w:rFonts w:ascii="宋体" w:hAnsi="宋体" w:cs="宋体" w:hint="eastAsia"/>
          </w:rPr>
          <w:t>14</w:t>
        </w:r>
        <w:r>
          <w:rPr>
            <w:rFonts w:ascii="宋体" w:hAnsi="宋体" w:cs="宋体" w:hint="eastAsia"/>
          </w:rPr>
          <w:t>：技术服务与培训</w:t>
        </w:r>
        <w:r>
          <w:rPr>
            <w:rFonts w:ascii="宋体" w:hAnsi="宋体" w:cs="宋体" w:hint="eastAsia"/>
          </w:rPr>
          <w:tab/>
          <w:t>5</w:t>
        </w:r>
      </w:hyperlink>
      <w:r>
        <w:rPr>
          <w:rFonts w:ascii="宋体" w:hAnsi="宋体" w:cs="宋体" w:hint="eastAsia"/>
        </w:rPr>
        <w:t>4</w:t>
      </w:r>
    </w:p>
    <w:p w:rsidR="005C0F4A" w:rsidRDefault="00DB0FF7">
      <w:pPr>
        <w:pStyle w:val="23"/>
        <w:tabs>
          <w:tab w:val="right" w:leader="dot" w:pos="9288"/>
        </w:tabs>
        <w:spacing w:line="360" w:lineRule="exact"/>
        <w:ind w:left="420"/>
        <w:rPr>
          <w:rFonts w:ascii="宋体" w:hAnsi="宋体" w:cs="宋体"/>
        </w:rPr>
      </w:pPr>
      <w:hyperlink w:anchor="_Toc9850166" w:history="1">
        <w:r>
          <w:rPr>
            <w:rFonts w:ascii="宋体" w:hAnsi="宋体" w:cs="宋体" w:hint="eastAsia"/>
          </w:rPr>
          <w:t>格式</w:t>
        </w:r>
        <w:r>
          <w:rPr>
            <w:rFonts w:ascii="宋体" w:hAnsi="宋体" w:cs="宋体" w:hint="eastAsia"/>
          </w:rPr>
          <w:t>15</w:t>
        </w:r>
        <w:r>
          <w:rPr>
            <w:rFonts w:ascii="宋体" w:hAnsi="宋体" w:cs="宋体" w:hint="eastAsia"/>
          </w:rPr>
          <w:t>：</w:t>
        </w:r>
        <w:r>
          <w:rPr>
            <w:rFonts w:ascii="宋体" w:hAnsi="宋体" w:cs="宋体" w:hint="eastAsia"/>
          </w:rPr>
          <w:t>资格条件承诺函</w:t>
        </w:r>
        <w:r>
          <w:rPr>
            <w:rFonts w:ascii="宋体" w:hAnsi="宋体" w:cs="宋体" w:hint="eastAsia"/>
          </w:rPr>
          <w:tab/>
          <w:t>5</w:t>
        </w:r>
      </w:hyperlink>
      <w:r>
        <w:rPr>
          <w:rFonts w:ascii="宋体" w:hAnsi="宋体" w:cs="宋体" w:hint="eastAsia"/>
        </w:rPr>
        <w:t>5</w:t>
      </w:r>
    </w:p>
    <w:p w:rsidR="005C0F4A" w:rsidRDefault="00DB0FF7">
      <w:pPr>
        <w:pStyle w:val="23"/>
        <w:tabs>
          <w:tab w:val="right" w:leader="dot" w:pos="9288"/>
        </w:tabs>
        <w:spacing w:line="360" w:lineRule="exact"/>
        <w:ind w:left="420"/>
        <w:rPr>
          <w:rFonts w:ascii="宋体" w:hAnsi="宋体" w:cs="宋体"/>
        </w:rPr>
      </w:pPr>
      <w:hyperlink w:anchor="_Toc9850167" w:history="1">
        <w:r>
          <w:rPr>
            <w:rFonts w:ascii="宋体" w:hAnsi="宋体" w:cs="宋体" w:hint="eastAsia"/>
          </w:rPr>
          <w:t>格式</w:t>
        </w:r>
        <w:r>
          <w:rPr>
            <w:rFonts w:ascii="宋体" w:hAnsi="宋体" w:cs="宋体" w:hint="eastAsia"/>
          </w:rPr>
          <w:t>16</w:t>
        </w:r>
        <w:r>
          <w:rPr>
            <w:rFonts w:ascii="宋体" w:hAnsi="宋体" w:cs="宋体" w:hint="eastAsia"/>
          </w:rPr>
          <w:t>：招标文件要求的其他文件资料</w:t>
        </w:r>
        <w:r>
          <w:rPr>
            <w:rFonts w:ascii="宋体" w:hAnsi="宋体" w:cs="宋体" w:hint="eastAsia"/>
          </w:rPr>
          <w:tab/>
          <w:t>5</w:t>
        </w:r>
      </w:hyperlink>
      <w:r>
        <w:rPr>
          <w:rFonts w:ascii="宋体" w:hAnsi="宋体" w:cs="宋体" w:hint="eastAsia"/>
        </w:rPr>
        <w:t>6</w:t>
      </w:r>
    </w:p>
    <w:p w:rsidR="005C0F4A" w:rsidRDefault="00DB0FF7">
      <w:pPr>
        <w:pStyle w:val="23"/>
        <w:tabs>
          <w:tab w:val="right" w:leader="dot" w:pos="9288"/>
        </w:tabs>
        <w:spacing w:line="360" w:lineRule="exact"/>
        <w:ind w:left="420"/>
        <w:rPr>
          <w:rFonts w:ascii="宋体" w:hAnsi="宋体" w:cs="宋体"/>
        </w:rPr>
      </w:pPr>
      <w:hyperlink w:anchor="_Toc9850168" w:history="1">
        <w:r>
          <w:rPr>
            <w:rStyle w:val="afe"/>
            <w:rFonts w:ascii="宋体" w:hAnsi="宋体" w:cs="宋体" w:hint="eastAsia"/>
          </w:rPr>
          <w:t>格式</w:t>
        </w:r>
        <w:r>
          <w:rPr>
            <w:rStyle w:val="afe"/>
            <w:rFonts w:ascii="宋体" w:hAnsi="宋体" w:cs="宋体" w:hint="eastAsia"/>
          </w:rPr>
          <w:t>17</w:t>
        </w:r>
        <w:r>
          <w:rPr>
            <w:rStyle w:val="afe"/>
            <w:rFonts w:ascii="宋体" w:hAnsi="宋体" w:cs="宋体" w:hint="eastAsia"/>
          </w:rPr>
          <w:t>：投标人认为对其投标有利的其他文件资料</w:t>
        </w:r>
        <w:r>
          <w:rPr>
            <w:rFonts w:ascii="宋体" w:hAnsi="宋体" w:cs="宋体" w:hint="eastAsia"/>
          </w:rPr>
          <w:tab/>
          <w:t>5</w:t>
        </w:r>
      </w:hyperlink>
      <w:r>
        <w:rPr>
          <w:rFonts w:ascii="宋体" w:hAnsi="宋体" w:cs="宋体" w:hint="eastAsia"/>
        </w:rPr>
        <w:t>7</w:t>
      </w:r>
    </w:p>
    <w:p w:rsidR="005C0F4A" w:rsidRDefault="00DB0FF7">
      <w:pPr>
        <w:pStyle w:val="23"/>
        <w:tabs>
          <w:tab w:val="right" w:leader="dot" w:pos="9288"/>
        </w:tabs>
        <w:spacing w:line="360" w:lineRule="exact"/>
        <w:ind w:left="420"/>
        <w:rPr>
          <w:rFonts w:ascii="宋体" w:hAnsi="宋体" w:cs="宋体"/>
          <w:sz w:val="21"/>
          <w:szCs w:val="22"/>
        </w:rPr>
      </w:pPr>
      <w:hyperlink w:anchor="_Toc9850169" w:history="1">
        <w:r>
          <w:rPr>
            <w:rStyle w:val="afe"/>
            <w:rFonts w:ascii="宋体" w:hAnsi="宋体" w:cs="宋体" w:hint="eastAsia"/>
          </w:rPr>
          <w:t>格式</w:t>
        </w:r>
        <w:r>
          <w:rPr>
            <w:rStyle w:val="afe"/>
            <w:rFonts w:ascii="宋体" w:hAnsi="宋体" w:cs="宋体" w:hint="eastAsia"/>
          </w:rPr>
          <w:t>18</w:t>
        </w:r>
        <w:r>
          <w:rPr>
            <w:rStyle w:val="afe"/>
            <w:rFonts w:ascii="宋体" w:hAnsi="宋体" w:cs="宋体" w:hint="eastAsia"/>
          </w:rPr>
          <w:t>：技术方案</w:t>
        </w:r>
        <w:r>
          <w:rPr>
            <w:rFonts w:ascii="宋体" w:hAnsi="宋体" w:cs="宋体" w:hint="eastAsia"/>
          </w:rPr>
          <w:tab/>
          <w:t>5</w:t>
        </w:r>
      </w:hyperlink>
      <w:r>
        <w:rPr>
          <w:rFonts w:ascii="宋体" w:hAnsi="宋体" w:cs="宋体" w:hint="eastAsia"/>
        </w:rPr>
        <w:t>8</w:t>
      </w:r>
    </w:p>
    <w:p w:rsidR="005C0F4A" w:rsidRDefault="00DB0FF7">
      <w:pPr>
        <w:spacing w:line="360" w:lineRule="auto"/>
        <w:jc w:val="center"/>
        <w:rPr>
          <w:rFonts w:asciiTheme="minorEastAsia" w:eastAsiaTheme="minorEastAsia" w:hAnsiTheme="minorEastAsia" w:cstheme="minorEastAsia"/>
          <w:b/>
          <w:sz w:val="36"/>
          <w:szCs w:val="36"/>
        </w:rPr>
        <w:sectPr w:rsidR="005C0F4A">
          <w:headerReference w:type="default" r:id="rId13"/>
          <w:footerReference w:type="even" r:id="rId14"/>
          <w:footerReference w:type="default" r:id="rId15"/>
          <w:pgSz w:w="11906" w:h="16838"/>
          <w:pgMar w:top="1361" w:right="1304" w:bottom="1247" w:left="1304" w:header="680" w:footer="680" w:gutter="0"/>
          <w:cols w:space="720"/>
          <w:docGrid w:linePitch="312"/>
        </w:sectPr>
      </w:pPr>
      <w:r>
        <w:rPr>
          <w:rFonts w:ascii="宋体" w:hAnsi="宋体" w:cs="宋体" w:hint="eastAsia"/>
          <w:bCs/>
          <w:sz w:val="28"/>
          <w:szCs w:val="28"/>
        </w:rPr>
        <w:fldChar w:fldCharType="end"/>
      </w:r>
    </w:p>
    <w:p w:rsidR="005C0F4A" w:rsidRDefault="00DB0FF7">
      <w:pPr>
        <w:pStyle w:val="1"/>
        <w:spacing w:line="400" w:lineRule="exact"/>
        <w:jc w:val="center"/>
        <w:rPr>
          <w:rFonts w:ascii="华文中宋" w:hAnsi="华文中宋" w:cs="华文中宋"/>
          <w:sz w:val="40"/>
          <w:szCs w:val="40"/>
        </w:rPr>
      </w:pPr>
      <w:bookmarkStart w:id="1" w:name="_Toc491610903"/>
      <w:bookmarkStart w:id="2" w:name="_Toc11064"/>
      <w:r>
        <w:rPr>
          <w:rFonts w:asciiTheme="minorEastAsia" w:eastAsiaTheme="minorEastAsia" w:hAnsiTheme="minorEastAsia" w:cstheme="minorEastAsia" w:hint="eastAsia"/>
        </w:rPr>
        <w:lastRenderedPageBreak/>
        <w:t>第一章</w:t>
      </w:r>
      <w:bookmarkEnd w:id="1"/>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招标公告</w:t>
      </w:r>
    </w:p>
    <w:p w:rsidR="005C0F4A" w:rsidRDefault="005C0F4A">
      <w:pPr>
        <w:rPr>
          <w:rFonts w:ascii="宋体" w:hAnsi="宋体" w:cs="宋体"/>
          <w:sz w:val="24"/>
        </w:rPr>
      </w:pPr>
    </w:p>
    <w:p w:rsidR="005C0F4A" w:rsidRDefault="00DB0FF7">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5C0F4A" w:rsidRDefault="00DB0FF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color w:val="000000" w:themeColor="text1"/>
          <w:szCs w:val="21"/>
        </w:rPr>
      </w:pPr>
      <w:hyperlink r:id="rId16" w:history="1">
        <w:r>
          <w:rPr>
            <w:rFonts w:ascii="宋体" w:hAnsi="宋体" w:cs="宋体" w:hint="eastAsia"/>
            <w:szCs w:val="21"/>
          </w:rPr>
          <w:t>农安县人民医院</w:t>
        </w:r>
        <w:r>
          <w:rPr>
            <w:rFonts w:ascii="宋体" w:hAnsi="宋体" w:cs="宋体" w:hint="eastAsia"/>
            <w:szCs w:val="21"/>
          </w:rPr>
          <w:t>购买“</w:t>
        </w:r>
        <w:r>
          <w:rPr>
            <w:rFonts w:ascii="宋体" w:hAnsi="宋体" w:cs="宋体" w:hint="eastAsia"/>
            <w:szCs w:val="21"/>
          </w:rPr>
          <w:t>1.5T</w:t>
        </w:r>
        <w:r>
          <w:rPr>
            <w:rFonts w:ascii="宋体" w:hAnsi="宋体" w:cs="宋体" w:hint="eastAsia"/>
            <w:szCs w:val="21"/>
          </w:rPr>
          <w:t>核磁共振</w:t>
        </w:r>
        <w:r>
          <w:rPr>
            <w:rFonts w:ascii="宋体" w:hAnsi="宋体" w:cs="宋体" w:hint="eastAsia"/>
            <w:szCs w:val="21"/>
          </w:rPr>
          <w:t>”</w:t>
        </w:r>
        <w:r>
          <w:rPr>
            <w:rFonts w:ascii="宋体" w:hAnsi="宋体" w:cs="宋体" w:hint="eastAsia"/>
            <w:szCs w:val="21"/>
          </w:rPr>
          <w:t>项目的潜在投标人应在</w:t>
        </w:r>
        <w:r>
          <w:rPr>
            <w:rFonts w:ascii="宋体" w:hAnsi="宋体" w:cs="宋体" w:hint="eastAsia"/>
            <w:szCs w:val="21"/>
            <w:u w:val="single"/>
          </w:rPr>
          <w:t>“政采云”平台（</w:t>
        </w:r>
        <w:r>
          <w:rPr>
            <w:rFonts w:ascii="宋体" w:hAnsi="宋体" w:cs="宋体" w:hint="eastAsia"/>
            <w:szCs w:val="21"/>
            <w:u w:val="single"/>
          </w:rPr>
          <w:t>https://www.zcygov.cn/</w:t>
        </w:r>
        <w:r>
          <w:rPr>
            <w:rFonts w:ascii="宋体" w:hAnsi="宋体" w:cs="宋体" w:hint="eastAsia"/>
            <w:szCs w:val="21"/>
            <w:u w:val="single"/>
          </w:rPr>
          <w:t>）</w:t>
        </w:r>
        <w:r>
          <w:rPr>
            <w:rFonts w:ascii="宋体" w:hAnsi="宋体" w:cs="宋体" w:hint="eastAsia"/>
            <w:szCs w:val="21"/>
            <w:lang w:val="zh-CN"/>
          </w:rPr>
          <w:t>获取招标文件</w:t>
        </w:r>
        <w:r>
          <w:rPr>
            <w:rFonts w:ascii="宋体" w:hAnsi="宋体" w:cs="宋体" w:hint="eastAsia"/>
            <w:szCs w:val="21"/>
          </w:rPr>
          <w:t>，并于</w:t>
        </w:r>
        <w:r>
          <w:rPr>
            <w:rStyle w:val="afe"/>
            <w:rFonts w:ascii="宋体" w:hAnsi="宋体" w:cs="宋体" w:hint="eastAsia"/>
            <w:color w:val="auto"/>
            <w:szCs w:val="21"/>
          </w:rPr>
          <w:t>202</w:t>
        </w:r>
      </w:hyperlink>
      <w:r>
        <w:rPr>
          <w:rStyle w:val="afe"/>
          <w:rFonts w:ascii="宋体" w:hAnsi="宋体" w:cs="宋体" w:hint="eastAsia"/>
          <w:color w:val="auto"/>
          <w:szCs w:val="21"/>
        </w:rPr>
        <w:t>5</w:t>
      </w:r>
      <w:r>
        <w:rPr>
          <w:rFonts w:ascii="宋体" w:hAnsi="宋体" w:cs="宋体" w:hint="eastAsia"/>
          <w:bCs/>
          <w:szCs w:val="21"/>
        </w:rPr>
        <w:t>年</w:t>
      </w:r>
      <w:r>
        <w:rPr>
          <w:rFonts w:ascii="宋体" w:hAnsi="宋体" w:cs="宋体" w:hint="eastAsia"/>
          <w:bCs/>
          <w:szCs w:val="21"/>
        </w:rPr>
        <w:t>2</w:t>
      </w:r>
      <w:r>
        <w:rPr>
          <w:rFonts w:ascii="宋体" w:hAnsi="宋体" w:cs="宋体" w:hint="eastAsia"/>
          <w:bCs/>
          <w:szCs w:val="21"/>
        </w:rPr>
        <w:t>月</w:t>
      </w:r>
      <w:r>
        <w:rPr>
          <w:rFonts w:ascii="宋体" w:hAnsi="宋体" w:cs="宋体" w:hint="eastAsia"/>
          <w:bCs/>
          <w:szCs w:val="21"/>
        </w:rPr>
        <w:t>10</w:t>
      </w:r>
      <w:r>
        <w:rPr>
          <w:rFonts w:ascii="宋体" w:hAnsi="宋体" w:cs="宋体" w:hint="eastAsia"/>
          <w:bCs/>
          <w:szCs w:val="21"/>
        </w:rPr>
        <w:t>日</w:t>
      </w:r>
      <w:r>
        <w:rPr>
          <w:rFonts w:ascii="宋体" w:hAnsi="宋体" w:cs="宋体" w:hint="eastAsia"/>
          <w:bCs/>
          <w:szCs w:val="21"/>
        </w:rPr>
        <w:t>9</w:t>
      </w:r>
      <w:r>
        <w:rPr>
          <w:rFonts w:ascii="宋体" w:hAnsi="宋体" w:cs="宋体" w:hint="eastAsia"/>
          <w:bCs/>
          <w:szCs w:val="21"/>
        </w:rPr>
        <w:t>时</w:t>
      </w:r>
      <w:r>
        <w:rPr>
          <w:rFonts w:ascii="宋体" w:hAnsi="宋体" w:cs="宋体" w:hint="eastAsia"/>
          <w:bCs/>
          <w:szCs w:val="21"/>
        </w:rPr>
        <w:t>3</w:t>
      </w:r>
      <w:r>
        <w:rPr>
          <w:rFonts w:ascii="宋体" w:hAnsi="宋体" w:cs="宋体" w:hint="eastAsia"/>
          <w:bCs/>
          <w:szCs w:val="21"/>
        </w:rPr>
        <w:t>0</w:t>
      </w:r>
      <w:r>
        <w:rPr>
          <w:rFonts w:ascii="宋体" w:hAnsi="宋体" w:cs="宋体" w:hint="eastAsia"/>
          <w:bCs/>
          <w:szCs w:val="21"/>
        </w:rPr>
        <w:t>分（</w:t>
      </w:r>
      <w:r>
        <w:rPr>
          <w:rFonts w:ascii="宋体" w:hAnsi="宋体" w:cs="宋体" w:hint="eastAsia"/>
          <w:bCs/>
          <w:szCs w:val="21"/>
        </w:rPr>
        <w:t>北京时间）前提交投标文件</w:t>
      </w:r>
      <w:r>
        <w:rPr>
          <w:rFonts w:ascii="宋体" w:hAnsi="宋体" w:cs="宋体" w:hint="eastAsia"/>
          <w:szCs w:val="21"/>
        </w:rPr>
        <w:t>。</w:t>
      </w:r>
    </w:p>
    <w:p w:rsidR="005C0F4A" w:rsidRDefault="005C0F4A">
      <w:pPr>
        <w:spacing w:line="360" w:lineRule="auto"/>
        <w:ind w:firstLineChars="200" w:firstLine="422"/>
        <w:rPr>
          <w:rFonts w:ascii="宋体" w:hAnsi="宋体" w:cs="宋体"/>
          <w:b/>
          <w:bCs/>
          <w:szCs w:val="21"/>
        </w:rPr>
      </w:pPr>
      <w:bookmarkStart w:id="3" w:name="_Toc35393629"/>
      <w:bookmarkStart w:id="4" w:name="_Toc28359089"/>
      <w:bookmarkStart w:id="5" w:name="_Toc35393798"/>
      <w:bookmarkStart w:id="6" w:name="_Toc28359012"/>
    </w:p>
    <w:p w:rsidR="005C0F4A" w:rsidRDefault="00DB0FF7">
      <w:pPr>
        <w:spacing w:line="360" w:lineRule="auto"/>
        <w:ind w:firstLineChars="200" w:firstLine="422"/>
        <w:rPr>
          <w:rFonts w:ascii="宋体" w:hAnsi="宋体" w:cs="宋体"/>
          <w:b/>
          <w:bCs/>
          <w:szCs w:val="21"/>
        </w:rPr>
      </w:pPr>
      <w:r>
        <w:rPr>
          <w:rFonts w:ascii="宋体" w:hAnsi="宋体" w:cs="宋体" w:hint="eastAsia"/>
          <w:b/>
          <w:bCs/>
          <w:szCs w:val="21"/>
        </w:rPr>
        <w:t>一、项目基本情况</w:t>
      </w:r>
      <w:bookmarkEnd w:id="3"/>
      <w:bookmarkEnd w:id="4"/>
      <w:bookmarkEnd w:id="5"/>
      <w:bookmarkEnd w:id="6"/>
    </w:p>
    <w:p w:rsidR="005C0F4A" w:rsidRDefault="00DB0FF7">
      <w:pPr>
        <w:spacing w:line="360" w:lineRule="auto"/>
        <w:ind w:firstLineChars="200" w:firstLine="420"/>
        <w:jc w:val="left"/>
        <w:rPr>
          <w:rFonts w:asciiTheme="minorEastAsia" w:eastAsiaTheme="minorEastAsia" w:hAnsiTheme="minorEastAsia" w:cstheme="minorEastAsia"/>
          <w:bCs/>
          <w:sz w:val="30"/>
          <w:szCs w:val="30"/>
        </w:rPr>
      </w:pPr>
      <w:r>
        <w:rPr>
          <w:rFonts w:ascii="宋体" w:hAnsi="宋体" w:cs="宋体" w:hint="eastAsia"/>
          <w:szCs w:val="21"/>
        </w:rPr>
        <w:t>项目编号：</w:t>
      </w:r>
      <w:r>
        <w:rPr>
          <w:rFonts w:ascii="宋体" w:hAnsi="宋体" w:cs="宋体" w:hint="eastAsia"/>
          <w:szCs w:val="21"/>
        </w:rPr>
        <w:t>JLHTL-2025-001</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采购任务通知书编号：</w:t>
      </w:r>
      <w:r>
        <w:rPr>
          <w:rFonts w:ascii="宋体" w:hAnsi="宋体" w:cs="宋体" w:hint="eastAsia"/>
          <w:szCs w:val="21"/>
        </w:rPr>
        <w:t>采购计划</w:t>
      </w:r>
      <w:r>
        <w:rPr>
          <w:rFonts w:ascii="宋体" w:hAnsi="宋体" w:cs="宋体" w:hint="eastAsia"/>
          <w:szCs w:val="21"/>
        </w:rPr>
        <w:t>-</w:t>
      </w:r>
      <w:r>
        <w:rPr>
          <w:rFonts w:ascii="宋体" w:hAnsi="宋体" w:cs="宋体" w:hint="eastAsia"/>
          <w:szCs w:val="21"/>
        </w:rPr>
        <w:t>【</w:t>
      </w:r>
      <w:r>
        <w:rPr>
          <w:rFonts w:ascii="宋体" w:hAnsi="宋体" w:cs="宋体" w:hint="eastAsia"/>
          <w:szCs w:val="21"/>
        </w:rPr>
        <w:t>202</w:t>
      </w:r>
      <w:r>
        <w:rPr>
          <w:rFonts w:ascii="宋体" w:hAnsi="宋体" w:cs="宋体" w:hint="eastAsia"/>
          <w:szCs w:val="21"/>
        </w:rPr>
        <w:t>5</w:t>
      </w:r>
      <w:r>
        <w:rPr>
          <w:rFonts w:ascii="宋体" w:hAnsi="宋体" w:cs="宋体" w:hint="eastAsia"/>
          <w:szCs w:val="21"/>
        </w:rPr>
        <w:t>】</w:t>
      </w:r>
      <w:r>
        <w:rPr>
          <w:rFonts w:ascii="宋体" w:hAnsi="宋体" w:cs="宋体" w:hint="eastAsia"/>
          <w:szCs w:val="21"/>
        </w:rPr>
        <w:t>-00</w:t>
      </w:r>
      <w:r>
        <w:rPr>
          <w:rFonts w:ascii="宋体" w:hAnsi="宋体" w:cs="宋体" w:hint="eastAsia"/>
          <w:szCs w:val="21"/>
        </w:rPr>
        <w:t>010</w:t>
      </w:r>
      <w:r>
        <w:rPr>
          <w:rFonts w:ascii="宋体" w:hAnsi="宋体" w:cs="宋体" w:hint="eastAsia"/>
          <w:szCs w:val="21"/>
        </w:rPr>
        <w:t xml:space="preserve"> </w:t>
      </w:r>
      <w:r>
        <w:rPr>
          <w:rFonts w:ascii="宋体" w:hAnsi="宋体" w:cs="宋体" w:hint="eastAsia"/>
          <w:szCs w:val="21"/>
        </w:rPr>
        <w:t>号</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项目名称：</w:t>
      </w:r>
      <w:r>
        <w:rPr>
          <w:rFonts w:ascii="宋体" w:hAnsi="宋体" w:cs="宋体" w:hint="eastAsia"/>
          <w:color w:val="000000" w:themeColor="text1"/>
          <w:szCs w:val="21"/>
        </w:rPr>
        <w:t>农安县人民医院</w:t>
      </w:r>
      <w:r>
        <w:rPr>
          <w:rFonts w:ascii="宋体" w:hAnsi="宋体" w:cs="宋体" w:hint="eastAsia"/>
          <w:color w:val="000000" w:themeColor="text1"/>
          <w:szCs w:val="21"/>
        </w:rPr>
        <w:t>购买“</w:t>
      </w:r>
      <w:r>
        <w:rPr>
          <w:rFonts w:ascii="宋体" w:hAnsi="宋体" w:cs="宋体" w:hint="eastAsia"/>
          <w:color w:val="000000" w:themeColor="text1"/>
          <w:szCs w:val="21"/>
        </w:rPr>
        <w:t>1.5T</w:t>
      </w:r>
      <w:r>
        <w:rPr>
          <w:rFonts w:ascii="宋体" w:hAnsi="宋体" w:cs="宋体" w:hint="eastAsia"/>
          <w:color w:val="000000" w:themeColor="text1"/>
          <w:szCs w:val="21"/>
        </w:rPr>
        <w:t>核磁共振</w:t>
      </w:r>
      <w:r>
        <w:rPr>
          <w:rFonts w:ascii="宋体" w:hAnsi="宋体" w:cs="宋体" w:hint="eastAsia"/>
          <w:color w:val="000000" w:themeColor="text1"/>
          <w:szCs w:val="21"/>
        </w:rPr>
        <w:t>”</w:t>
      </w:r>
      <w:r>
        <w:rPr>
          <w:rFonts w:ascii="宋体" w:hAnsi="宋体" w:cs="宋体" w:hint="eastAsia"/>
          <w:color w:val="000000" w:themeColor="text1"/>
          <w:szCs w:val="21"/>
        </w:rPr>
        <w:t>项目</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采购方式：公开招标</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预算金额：</w:t>
      </w:r>
      <w:r>
        <w:rPr>
          <w:rFonts w:ascii="宋体" w:hAnsi="宋体" w:cs="宋体" w:hint="eastAsia"/>
          <w:szCs w:val="21"/>
        </w:rPr>
        <w:t>1200</w:t>
      </w:r>
      <w:r>
        <w:rPr>
          <w:rFonts w:ascii="宋体" w:hAnsi="宋体" w:cs="宋体" w:hint="eastAsia"/>
          <w:szCs w:val="21"/>
        </w:rPr>
        <w:t>万元</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最高限价：</w:t>
      </w:r>
      <w:r>
        <w:rPr>
          <w:rFonts w:ascii="宋体" w:hAnsi="宋体" w:cs="宋体" w:hint="eastAsia"/>
          <w:szCs w:val="21"/>
        </w:rPr>
        <w:t>1200</w:t>
      </w:r>
      <w:r>
        <w:rPr>
          <w:rFonts w:ascii="宋体" w:hAnsi="宋体" w:cs="宋体" w:hint="eastAsia"/>
          <w:szCs w:val="21"/>
        </w:rPr>
        <w:t>万元</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采购需求：</w:t>
      </w:r>
      <w:r>
        <w:rPr>
          <w:rFonts w:ascii="宋体" w:hAnsi="宋体" w:cs="宋体" w:hint="eastAsia"/>
          <w:szCs w:val="21"/>
        </w:rPr>
        <w:t>1.5T</w:t>
      </w:r>
      <w:r>
        <w:rPr>
          <w:rFonts w:ascii="宋体" w:hAnsi="宋体" w:cs="宋体" w:hint="eastAsia"/>
          <w:szCs w:val="21"/>
        </w:rPr>
        <w:t>核磁机</w:t>
      </w:r>
    </w:p>
    <w:p w:rsidR="005C0F4A" w:rsidRDefault="00DB0FF7">
      <w:pPr>
        <w:spacing w:line="360" w:lineRule="auto"/>
        <w:ind w:firstLineChars="200" w:firstLine="420"/>
        <w:jc w:val="left"/>
        <w:rPr>
          <w:rFonts w:ascii="宋体" w:hAnsi="宋体" w:cs="宋体"/>
          <w:szCs w:val="21"/>
          <w:lang w:val="zh-CN"/>
        </w:rPr>
      </w:pPr>
      <w:r>
        <w:rPr>
          <w:rFonts w:ascii="宋体" w:hAnsi="宋体" w:cs="宋体" w:hint="eastAsia"/>
          <w:szCs w:val="21"/>
        </w:rPr>
        <w:t>供货地点：农安县人民医院</w:t>
      </w:r>
      <w:r>
        <w:rPr>
          <w:rFonts w:ascii="宋体" w:hAnsi="宋体" w:cs="宋体" w:hint="eastAsia"/>
          <w:szCs w:val="21"/>
          <w:lang w:val="zh-CN"/>
        </w:rPr>
        <w:t>（</w:t>
      </w:r>
      <w:r>
        <w:rPr>
          <w:rFonts w:ascii="宋体" w:hAnsi="宋体" w:cs="宋体" w:hint="eastAsia"/>
          <w:szCs w:val="21"/>
        </w:rPr>
        <w:t>采购人指定地点</w:t>
      </w:r>
      <w:r>
        <w:rPr>
          <w:rFonts w:ascii="宋体" w:hAnsi="宋体" w:cs="宋体" w:hint="eastAsia"/>
          <w:szCs w:val="21"/>
          <w:lang w:val="zh-CN"/>
        </w:rPr>
        <w:t>）</w:t>
      </w:r>
    </w:p>
    <w:p w:rsidR="005C0F4A" w:rsidRDefault="00DB0FF7">
      <w:pPr>
        <w:spacing w:line="360" w:lineRule="auto"/>
        <w:ind w:firstLineChars="200" w:firstLine="420"/>
        <w:jc w:val="left"/>
        <w:rPr>
          <w:rFonts w:ascii="宋体" w:hAnsi="宋体" w:cs="宋体"/>
          <w:szCs w:val="21"/>
          <w:lang w:val="zh-CN"/>
        </w:rPr>
      </w:pPr>
      <w:r>
        <w:rPr>
          <w:rFonts w:ascii="宋体" w:hAnsi="宋体" w:cs="宋体" w:hint="eastAsia"/>
          <w:szCs w:val="21"/>
        </w:rPr>
        <w:t>合同履行期限：</w:t>
      </w:r>
      <w:r>
        <w:rPr>
          <w:rFonts w:ascii="宋体" w:hAnsi="宋体" w:cs="宋体" w:hint="eastAsia"/>
          <w:szCs w:val="21"/>
          <w:lang w:val="zh-CN"/>
        </w:rPr>
        <w:t>合同签订后</w:t>
      </w:r>
      <w:r>
        <w:rPr>
          <w:rFonts w:ascii="宋体" w:hAnsi="宋体" w:cs="宋体" w:hint="eastAsia"/>
          <w:szCs w:val="21"/>
        </w:rPr>
        <w:t>30</w:t>
      </w:r>
      <w:r>
        <w:rPr>
          <w:rFonts w:ascii="宋体" w:hAnsi="宋体" w:cs="宋体" w:hint="eastAsia"/>
          <w:szCs w:val="21"/>
          <w:lang w:val="zh-CN"/>
        </w:rPr>
        <w:t>个工作日</w:t>
      </w:r>
      <w:r>
        <w:rPr>
          <w:rFonts w:ascii="宋体" w:hAnsi="宋体" w:cs="宋体" w:hint="eastAsia"/>
          <w:szCs w:val="21"/>
          <w:lang w:val="zh-CN"/>
        </w:rPr>
        <w:t>内完成供货</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质量要求：符合采购内容要求及国家相关行业规定合格标准</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本项目（是</w:t>
      </w:r>
      <w:r>
        <w:rPr>
          <w:rFonts w:ascii="宋体" w:hAnsi="宋体" w:cs="宋体" w:hint="eastAsia"/>
          <w:szCs w:val="21"/>
        </w:rPr>
        <w:t>/</w:t>
      </w:r>
      <w:r>
        <w:rPr>
          <w:rFonts w:ascii="宋体" w:hAnsi="宋体" w:cs="宋体" w:hint="eastAsia"/>
          <w:szCs w:val="21"/>
        </w:rPr>
        <w:t>否）接受联合体投标：否。</w:t>
      </w:r>
    </w:p>
    <w:p w:rsidR="005C0F4A" w:rsidRDefault="00DB0FF7">
      <w:pPr>
        <w:spacing w:line="360" w:lineRule="auto"/>
        <w:ind w:firstLineChars="200" w:firstLine="422"/>
        <w:rPr>
          <w:rFonts w:ascii="宋体" w:hAnsi="宋体" w:cs="宋体"/>
          <w:b/>
          <w:bCs/>
          <w:szCs w:val="21"/>
        </w:rPr>
      </w:pPr>
      <w:bookmarkStart w:id="7" w:name="_Toc28359090"/>
      <w:bookmarkStart w:id="8" w:name="_Toc35393799"/>
      <w:bookmarkStart w:id="9" w:name="_Toc35393630"/>
      <w:bookmarkStart w:id="10" w:name="_Toc28359013"/>
      <w:r>
        <w:rPr>
          <w:rFonts w:ascii="宋体" w:hAnsi="宋体" w:cs="宋体" w:hint="eastAsia"/>
          <w:b/>
          <w:bCs/>
          <w:szCs w:val="21"/>
        </w:rPr>
        <w:t>二、申请人的资格要求：</w:t>
      </w:r>
      <w:bookmarkEnd w:id="7"/>
      <w:bookmarkEnd w:id="8"/>
      <w:bookmarkEnd w:id="9"/>
      <w:bookmarkEnd w:id="10"/>
    </w:p>
    <w:p w:rsidR="005C0F4A" w:rsidRDefault="00DB0FF7">
      <w:pPr>
        <w:spacing w:line="360" w:lineRule="auto"/>
        <w:ind w:firstLineChars="200" w:firstLine="420"/>
        <w:jc w:val="left"/>
        <w:rPr>
          <w:rFonts w:ascii="宋体" w:hAnsi="宋体" w:cs="宋体"/>
          <w:szCs w:val="21"/>
        </w:rPr>
      </w:pPr>
      <w:bookmarkStart w:id="11" w:name="_Toc35393800"/>
      <w:bookmarkStart w:id="12" w:name="_Toc35393631"/>
      <w:bookmarkStart w:id="13" w:name="_Toc28359091"/>
      <w:bookmarkStart w:id="14" w:name="_Toc28359014"/>
      <w:r>
        <w:rPr>
          <w:rFonts w:ascii="宋体" w:hAnsi="宋体" w:cs="宋体" w:hint="eastAsia"/>
          <w:szCs w:val="21"/>
        </w:rPr>
        <w:t>1.</w:t>
      </w:r>
      <w:r>
        <w:rPr>
          <w:rFonts w:ascii="宋体" w:hAnsi="宋体" w:cs="宋体" w:hint="eastAsia"/>
          <w:szCs w:val="21"/>
        </w:rPr>
        <w:t>满足《中华人民共和国政府采购法》第二十二条规定。</w:t>
      </w:r>
    </w:p>
    <w:p w:rsidR="005C0F4A" w:rsidRDefault="00DB0FF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w:t>
      </w:r>
      <w:r>
        <w:rPr>
          <w:rFonts w:ascii="宋体" w:hAnsi="宋体" w:cs="宋体" w:hint="eastAsia"/>
          <w:szCs w:val="21"/>
        </w:rPr>
        <w:t>本项目不专门面向中小企业采购</w:t>
      </w:r>
      <w:r>
        <w:rPr>
          <w:rFonts w:ascii="宋体" w:hAnsi="宋体" w:cs="宋体" w:hint="eastAsia"/>
          <w:szCs w:val="21"/>
        </w:rPr>
        <w:t>。按照《政府采购促进中小企业发展管理办法》（财库</w:t>
      </w:r>
      <w:r>
        <w:rPr>
          <w:rFonts w:ascii="宋体" w:hAnsi="宋体" w:cs="宋体" w:hint="eastAsia"/>
          <w:szCs w:val="21"/>
        </w:rPr>
        <w:t>[2020]46</w:t>
      </w:r>
      <w:r>
        <w:rPr>
          <w:rFonts w:ascii="宋体" w:hAnsi="宋体" w:cs="宋体" w:hint="eastAsia"/>
          <w:szCs w:val="21"/>
        </w:rPr>
        <w:t>号）、《关于政府采购支持监狱企业发展有关问题的通知》（财库</w:t>
      </w:r>
      <w:r>
        <w:rPr>
          <w:rFonts w:ascii="宋体" w:hAnsi="宋体" w:cs="宋体" w:hint="eastAsia"/>
          <w:szCs w:val="21"/>
        </w:rPr>
        <w:t>[2014]68</w:t>
      </w:r>
      <w:r>
        <w:rPr>
          <w:rFonts w:ascii="宋体" w:hAnsi="宋体" w:cs="宋体" w:hint="eastAsia"/>
          <w:szCs w:val="21"/>
        </w:rPr>
        <w:t>号）、《关于促进残疾人就业政府采购政策的通知》（财库</w:t>
      </w:r>
      <w:r>
        <w:rPr>
          <w:rFonts w:ascii="宋体" w:hAnsi="宋体" w:cs="宋体" w:hint="eastAsia"/>
          <w:szCs w:val="21"/>
        </w:rPr>
        <w:t>[2017]141</w:t>
      </w:r>
      <w:r>
        <w:rPr>
          <w:rFonts w:ascii="宋体" w:hAnsi="宋体" w:cs="宋体" w:hint="eastAsia"/>
          <w:szCs w:val="21"/>
        </w:rPr>
        <w:t>号）、《关于调整优化节能产品、环境标志产品政府采购执行机制的通知》（财库</w:t>
      </w:r>
      <w:r>
        <w:rPr>
          <w:rFonts w:ascii="宋体" w:hAnsi="宋体" w:cs="宋体" w:hint="eastAsia"/>
          <w:szCs w:val="21"/>
        </w:rPr>
        <w:t>[2019]9</w:t>
      </w:r>
      <w:r>
        <w:rPr>
          <w:rFonts w:ascii="宋体" w:hAnsi="宋体" w:cs="宋体" w:hint="eastAsia"/>
          <w:szCs w:val="21"/>
        </w:rPr>
        <w:t>号）和《关于进一步加大政府采购支持中小企业力度的通知》（财库</w:t>
      </w:r>
      <w:r>
        <w:rPr>
          <w:rFonts w:ascii="宋体" w:hAnsi="宋体" w:cs="宋体" w:hint="eastAsia"/>
          <w:szCs w:val="21"/>
        </w:rPr>
        <w:t>[2022]19</w:t>
      </w:r>
      <w:r>
        <w:rPr>
          <w:rFonts w:ascii="宋体" w:hAnsi="宋体" w:cs="宋体" w:hint="eastAsia"/>
          <w:szCs w:val="21"/>
        </w:rPr>
        <w:t>号）等国家文件的最新要求，需要落实政府采购支持节能环保、中小企业发展等最新政策。</w:t>
      </w:r>
    </w:p>
    <w:p w:rsidR="005C0F4A" w:rsidRDefault="00DB0FF7">
      <w:pPr>
        <w:tabs>
          <w:tab w:val="left" w:pos="1267"/>
        </w:tabs>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w:t>
      </w:r>
    </w:p>
    <w:p w:rsidR="005C0F4A" w:rsidRDefault="00DB0FF7">
      <w:pPr>
        <w:tabs>
          <w:tab w:val="left" w:pos="1267"/>
        </w:tabs>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投标人须在中华人民共和国境</w:t>
      </w:r>
      <w:r>
        <w:rPr>
          <w:rFonts w:ascii="宋体" w:hAnsi="宋体" w:cs="宋体" w:hint="eastAsia"/>
          <w:szCs w:val="21"/>
        </w:rPr>
        <w:t>内注册，具备有效营业执照的生产厂商或经销商，并在人员、设备、资金等方面具有相应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w:t>
      </w:r>
      <w:r>
        <w:rPr>
          <w:rFonts w:ascii="宋体" w:hAnsi="宋体" w:cs="宋体" w:hint="eastAsia"/>
          <w:szCs w:val="21"/>
        </w:rPr>
        <w:lastRenderedPageBreak/>
        <w:t>国医疗器械注册证》及《医疗器械产品注册登记表》，若已办理两证合一则只需提供《医疗器械注册证》。</w:t>
      </w:r>
    </w:p>
    <w:p w:rsidR="005C0F4A" w:rsidRDefault="00DB0FF7">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3.2</w:t>
      </w:r>
      <w:r>
        <w:rPr>
          <w:rFonts w:ascii="宋体" w:hAnsi="宋体" w:cs="宋体" w:hint="eastAsia"/>
          <w:szCs w:val="21"/>
        </w:rPr>
        <w:t>供应商参加采购活动应当提交反映其财务状况、依法缴纳税收和社保保障资金情况的</w:t>
      </w:r>
      <w:r>
        <w:rPr>
          <w:rFonts w:ascii="宋体" w:hAnsi="宋体" w:cs="宋体" w:hint="eastAsia"/>
          <w:szCs w:val="21"/>
        </w:rPr>
        <w:t>资格条件承诺函。</w:t>
      </w:r>
    </w:p>
    <w:p w:rsidR="005C0F4A" w:rsidRDefault="00DB0FF7">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3.3</w:t>
      </w:r>
      <w:r>
        <w:rPr>
          <w:rFonts w:ascii="宋体" w:hAnsi="宋体" w:cs="宋体" w:hint="eastAsia"/>
          <w:szCs w:val="21"/>
        </w:rPr>
        <w:t>拒绝政府列入取消投标资格期限内的企业或个人参加投标。</w:t>
      </w:r>
    </w:p>
    <w:p w:rsidR="005C0F4A" w:rsidRDefault="00DB0FF7">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3.4</w:t>
      </w:r>
      <w:r>
        <w:rPr>
          <w:rFonts w:ascii="宋体" w:hAnsi="宋体" w:cs="宋体" w:hint="eastAsia"/>
          <w:szCs w:val="21"/>
        </w:rPr>
        <w:t>参加政府采购活动前三年内，在经营活动中没有重大违法记录；</w:t>
      </w:r>
      <w:r>
        <w:rPr>
          <w:rFonts w:ascii="宋体" w:hAnsi="宋体" w:cs="宋体" w:hint="eastAsia"/>
          <w:szCs w:val="21"/>
        </w:rPr>
        <w:t>在中国裁判文书网上，近三年无行贿受贿犯罪记录</w:t>
      </w:r>
      <w:r>
        <w:rPr>
          <w:rFonts w:ascii="宋体" w:hAnsi="宋体" w:cs="宋体" w:hint="eastAsia"/>
          <w:color w:val="0000FF"/>
          <w:szCs w:val="21"/>
        </w:rPr>
        <w:t>；</w:t>
      </w:r>
      <w:r>
        <w:rPr>
          <w:rFonts w:ascii="宋体" w:hAnsi="宋体" w:cs="宋体" w:hint="eastAsia"/>
          <w:szCs w:val="21"/>
        </w:rPr>
        <w:t>不得为“信用中国”网站（</w:t>
      </w:r>
      <w:r>
        <w:rPr>
          <w:rFonts w:ascii="宋体" w:hAnsi="宋体" w:cs="宋体" w:hint="eastAsia"/>
          <w:szCs w:val="21"/>
        </w:rPr>
        <w:t>www.creditchina.gov.cn</w:t>
      </w:r>
      <w:r>
        <w:rPr>
          <w:rFonts w:ascii="宋体" w:hAnsi="宋体" w:cs="宋体" w:hint="eastAsia"/>
          <w:szCs w:val="21"/>
        </w:rPr>
        <w:t>）中列入失信被执行人和重大税收违法失信主体名单的供应商；不得为中国政府采购网（</w:t>
      </w:r>
      <w:r>
        <w:rPr>
          <w:rFonts w:ascii="宋体" w:hAnsi="宋体" w:cs="宋体" w:hint="eastAsia"/>
          <w:szCs w:val="21"/>
        </w:rPr>
        <w:t>www.ccgp.gov.cn</w:t>
      </w:r>
      <w:r>
        <w:rPr>
          <w:rFonts w:ascii="宋体" w:hAnsi="宋体" w:cs="宋体" w:hint="eastAsia"/>
          <w:szCs w:val="21"/>
        </w:rPr>
        <w:t>）政府采购严重违法失信行为记录名单中被财政部门禁止参加政府采购活动的供应商（</w:t>
      </w:r>
      <w:r>
        <w:rPr>
          <w:rFonts w:ascii="宋体" w:hAnsi="宋体" w:cs="宋体" w:hint="eastAsia"/>
          <w:szCs w:val="21"/>
        </w:rPr>
        <w:t>在处罚决定规定的时间和地域范围内）（详见财库【</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号文）；</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3.5</w:t>
      </w:r>
      <w:r>
        <w:rPr>
          <w:rFonts w:hint="eastAsia"/>
          <w:kern w:val="2"/>
          <w:sz w:val="21"/>
          <w:szCs w:val="21"/>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3.6</w:t>
      </w:r>
      <w:r>
        <w:rPr>
          <w:rFonts w:hint="eastAsia"/>
          <w:kern w:val="2"/>
          <w:sz w:val="21"/>
          <w:szCs w:val="21"/>
        </w:rPr>
        <w:t>本项目</w:t>
      </w:r>
      <w:r>
        <w:rPr>
          <w:rFonts w:hint="eastAsia"/>
          <w:kern w:val="2"/>
          <w:sz w:val="21"/>
          <w:szCs w:val="21"/>
        </w:rPr>
        <w:t>政府采购</w:t>
      </w:r>
      <w:r>
        <w:rPr>
          <w:rFonts w:hint="eastAsia"/>
          <w:kern w:val="2"/>
          <w:sz w:val="21"/>
          <w:szCs w:val="21"/>
        </w:rPr>
        <w:t>活动的每个环节，投标人仅能派出</w:t>
      </w:r>
      <w:r>
        <w:rPr>
          <w:rFonts w:hint="eastAsia"/>
          <w:kern w:val="2"/>
          <w:sz w:val="21"/>
          <w:szCs w:val="21"/>
        </w:rPr>
        <w:t>1</w:t>
      </w:r>
      <w:r>
        <w:rPr>
          <w:rFonts w:hint="eastAsia"/>
          <w:kern w:val="2"/>
          <w:sz w:val="21"/>
          <w:szCs w:val="21"/>
        </w:rPr>
        <w:t>人作为本项目的被授权人，整个招投标过程不得随意更换被授权人。</w:t>
      </w:r>
    </w:p>
    <w:p w:rsidR="005C0F4A" w:rsidRDefault="00DB0FF7">
      <w:pPr>
        <w:spacing w:line="360" w:lineRule="auto"/>
        <w:ind w:firstLineChars="200" w:firstLine="422"/>
        <w:rPr>
          <w:rFonts w:ascii="宋体" w:hAnsi="宋体" w:cs="宋体"/>
          <w:b/>
          <w:bCs/>
          <w:szCs w:val="21"/>
        </w:rPr>
      </w:pPr>
      <w:r>
        <w:rPr>
          <w:rFonts w:ascii="宋体" w:hAnsi="宋体" w:cs="宋体" w:hint="eastAsia"/>
          <w:b/>
          <w:bCs/>
          <w:szCs w:val="21"/>
        </w:rPr>
        <w:t>三、获取</w:t>
      </w:r>
      <w:bookmarkStart w:id="15" w:name="_Toc28359015"/>
      <w:bookmarkStart w:id="16" w:name="_Toc35393632"/>
      <w:bookmarkStart w:id="17" w:name="_Toc28359092"/>
      <w:bookmarkStart w:id="18" w:name="_Toc35393801"/>
      <w:bookmarkEnd w:id="11"/>
      <w:bookmarkEnd w:id="12"/>
      <w:bookmarkEnd w:id="13"/>
      <w:bookmarkEnd w:id="14"/>
      <w:r>
        <w:rPr>
          <w:rFonts w:ascii="宋体" w:hAnsi="宋体" w:cs="宋体" w:hint="eastAsia"/>
          <w:b/>
          <w:bCs/>
          <w:szCs w:val="21"/>
        </w:rPr>
        <w:t>招标文件</w:t>
      </w:r>
    </w:p>
    <w:p w:rsidR="005C0F4A" w:rsidRDefault="00DB0FF7">
      <w:pPr>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17</w:t>
      </w:r>
      <w:r>
        <w:rPr>
          <w:rFonts w:ascii="宋体" w:hAnsi="宋体" w:cs="宋体" w:hint="eastAsia"/>
          <w:szCs w:val="21"/>
        </w:rPr>
        <w:t>日至</w:t>
      </w:r>
      <w:r>
        <w:rPr>
          <w:rFonts w:ascii="宋体" w:hAnsi="宋体" w:cs="宋体" w:hint="eastAsia"/>
          <w:szCs w:val="21"/>
        </w:rPr>
        <w:t>202</w:t>
      </w:r>
      <w:r>
        <w:rPr>
          <w:rFonts w:ascii="宋体" w:hAnsi="宋体" w:cs="宋体" w:hint="eastAsia"/>
          <w:szCs w:val="21"/>
        </w:rPr>
        <w:t>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24</w:t>
      </w:r>
      <w:r>
        <w:rPr>
          <w:rFonts w:ascii="宋体" w:hAnsi="宋体" w:cs="宋体" w:hint="eastAsia"/>
          <w:szCs w:val="21"/>
        </w:rPr>
        <w:t>日，</w:t>
      </w:r>
      <w:r>
        <w:rPr>
          <w:rFonts w:ascii="宋体" w:hAnsi="宋体" w:cs="宋体" w:hint="eastAsia"/>
          <w:szCs w:val="21"/>
        </w:rPr>
        <w:t>8</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分至</w:t>
      </w:r>
      <w:r>
        <w:rPr>
          <w:rFonts w:ascii="宋体" w:hAnsi="宋体" w:cs="宋体" w:hint="eastAsia"/>
          <w:szCs w:val="21"/>
        </w:rPr>
        <w:t>16</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分（北京时间，法定节假日除外）。</w:t>
      </w:r>
    </w:p>
    <w:p w:rsidR="005C0F4A" w:rsidRDefault="00DB0FF7">
      <w:pPr>
        <w:pStyle w:val="2"/>
        <w:spacing w:line="360" w:lineRule="auto"/>
        <w:ind w:firstLineChars="200"/>
        <w:rPr>
          <w:rFonts w:ascii="宋体" w:eastAsia="宋体" w:hAnsi="宋体" w:cs="宋体"/>
          <w:sz w:val="21"/>
          <w:szCs w:val="21"/>
        </w:rPr>
      </w:pPr>
      <w:r>
        <w:rPr>
          <w:rFonts w:ascii="宋体" w:eastAsia="宋体" w:hAnsi="宋体" w:cs="宋体" w:hint="eastAsia"/>
          <w:sz w:val="21"/>
          <w:szCs w:val="21"/>
        </w:rPr>
        <w:t>获取方式</w:t>
      </w:r>
      <w:r>
        <w:rPr>
          <w:rFonts w:ascii="宋体" w:eastAsia="宋体" w:hAnsi="宋体" w:cs="宋体" w:hint="eastAsia"/>
          <w:sz w:val="21"/>
          <w:szCs w:val="21"/>
        </w:rPr>
        <w:t>:</w:t>
      </w:r>
      <w:r>
        <w:rPr>
          <w:rFonts w:ascii="宋体" w:eastAsia="宋体" w:hAnsi="宋体" w:cs="宋体" w:hint="eastAsia"/>
          <w:sz w:val="21"/>
          <w:szCs w:val="21"/>
        </w:rPr>
        <w:t>网上下载，本项目不发放纸质招标文件。供应商可自行在“政采云”平台（</w:t>
      </w:r>
      <w:r>
        <w:rPr>
          <w:rFonts w:ascii="宋体" w:eastAsia="宋体" w:hAnsi="宋体" w:cs="宋体" w:hint="eastAsia"/>
          <w:sz w:val="21"/>
          <w:szCs w:val="21"/>
        </w:rPr>
        <w:t>http</w:t>
      </w:r>
      <w:r>
        <w:rPr>
          <w:rFonts w:ascii="宋体" w:eastAsia="宋体" w:hAnsi="宋体" w:cs="宋体" w:hint="eastAsia"/>
          <w:sz w:val="21"/>
          <w:szCs w:val="21"/>
        </w:rPr>
        <w:t>：</w:t>
      </w:r>
      <w:r>
        <w:rPr>
          <w:rFonts w:ascii="宋体" w:eastAsia="宋体" w:hAnsi="宋体" w:cs="宋体" w:hint="eastAsia"/>
          <w:sz w:val="21"/>
          <w:szCs w:val="21"/>
        </w:rPr>
        <w:t>//www.zcygov.cn</w:t>
      </w:r>
      <w:r>
        <w:rPr>
          <w:rFonts w:ascii="宋体" w:eastAsia="宋体" w:hAnsi="宋体" w:cs="宋体" w:hint="eastAsia"/>
          <w:sz w:val="21"/>
          <w:szCs w:val="21"/>
        </w:rPr>
        <w:t>）下载招标文件（操作路径：登录“政采云”平台</w:t>
      </w:r>
      <w:r>
        <w:rPr>
          <w:rFonts w:ascii="宋体" w:eastAsia="宋体" w:hAnsi="宋体" w:cs="宋体" w:hint="eastAsia"/>
          <w:sz w:val="21"/>
          <w:szCs w:val="21"/>
        </w:rPr>
        <w:t>-</w:t>
      </w:r>
      <w:r>
        <w:rPr>
          <w:rFonts w:ascii="宋体" w:eastAsia="宋体" w:hAnsi="宋体" w:cs="宋体" w:hint="eastAsia"/>
          <w:sz w:val="21"/>
          <w:szCs w:val="21"/>
        </w:rPr>
        <w:t>项目采购</w:t>
      </w:r>
      <w:r>
        <w:rPr>
          <w:rFonts w:ascii="宋体" w:eastAsia="宋体" w:hAnsi="宋体" w:cs="宋体" w:hint="eastAsia"/>
          <w:sz w:val="21"/>
          <w:szCs w:val="21"/>
        </w:rPr>
        <w:t>-</w:t>
      </w:r>
      <w:r>
        <w:rPr>
          <w:rFonts w:ascii="宋体" w:eastAsia="宋体" w:hAnsi="宋体" w:cs="宋体" w:hint="eastAsia"/>
          <w:sz w:val="21"/>
          <w:szCs w:val="21"/>
        </w:rPr>
        <w:t>获取采购文件</w:t>
      </w:r>
      <w:r>
        <w:rPr>
          <w:rFonts w:ascii="宋体" w:eastAsia="宋体" w:hAnsi="宋体" w:cs="宋体" w:hint="eastAsia"/>
          <w:sz w:val="21"/>
          <w:szCs w:val="21"/>
        </w:rPr>
        <w:t>-</w:t>
      </w:r>
      <w:r>
        <w:rPr>
          <w:rFonts w:ascii="宋体" w:eastAsia="宋体" w:hAnsi="宋体" w:cs="宋体" w:hint="eastAsia"/>
          <w:sz w:val="21"/>
          <w:szCs w:val="21"/>
        </w:rPr>
        <w:t>找到本项目</w:t>
      </w:r>
      <w:r>
        <w:rPr>
          <w:rFonts w:ascii="宋体" w:eastAsia="宋体" w:hAnsi="宋体" w:cs="宋体" w:hint="eastAsia"/>
          <w:sz w:val="21"/>
          <w:szCs w:val="21"/>
        </w:rPr>
        <w:t>-</w:t>
      </w:r>
      <w:r>
        <w:rPr>
          <w:rFonts w:ascii="宋体" w:eastAsia="宋体" w:hAnsi="宋体" w:cs="宋体" w:hint="eastAsia"/>
          <w:sz w:val="21"/>
          <w:szCs w:val="21"/>
        </w:rPr>
        <w:t>点击“申请获取采购文件”），电子响应文件制作需要基于“政采云”平台获取的采购文件编制。未进行网上注册的供应商将无法参与本次招标活动。</w:t>
      </w:r>
    </w:p>
    <w:p w:rsidR="005C0F4A" w:rsidRDefault="00DB0FF7">
      <w:pPr>
        <w:ind w:firstLineChars="200" w:firstLine="420"/>
      </w:pPr>
      <w:r>
        <w:rPr>
          <w:rFonts w:ascii="宋体" w:hAnsi="宋体" w:cs="宋体" w:hint="eastAsia"/>
          <w:szCs w:val="21"/>
        </w:rPr>
        <w:t>招标文件售价：</w:t>
      </w:r>
      <w:r>
        <w:rPr>
          <w:rFonts w:ascii="宋体" w:hAnsi="宋体" w:cs="宋体" w:hint="eastAsia"/>
          <w:szCs w:val="21"/>
        </w:rPr>
        <w:t>0</w:t>
      </w:r>
      <w:r>
        <w:rPr>
          <w:rFonts w:ascii="宋体" w:hAnsi="宋体" w:cs="宋体" w:hint="eastAsia"/>
          <w:szCs w:val="21"/>
        </w:rPr>
        <w:t>元。</w:t>
      </w:r>
    </w:p>
    <w:p w:rsidR="005C0F4A" w:rsidRDefault="00DB0FF7">
      <w:pPr>
        <w:spacing w:line="360" w:lineRule="auto"/>
        <w:ind w:firstLineChars="200" w:firstLine="422"/>
        <w:jc w:val="left"/>
        <w:rPr>
          <w:rFonts w:ascii="宋体" w:hAnsi="宋体" w:cs="宋体"/>
          <w:b/>
          <w:bCs/>
          <w:szCs w:val="21"/>
        </w:rPr>
      </w:pPr>
      <w:r>
        <w:rPr>
          <w:rFonts w:ascii="宋体" w:hAnsi="宋体" w:cs="宋体" w:hint="eastAsia"/>
          <w:b/>
          <w:bCs/>
          <w:szCs w:val="21"/>
        </w:rPr>
        <w:t>四、</w:t>
      </w:r>
      <w:bookmarkStart w:id="19" w:name="_Toc35393633"/>
      <w:bookmarkStart w:id="20" w:name="_Toc35393802"/>
      <w:bookmarkStart w:id="21" w:name="_Toc28359016"/>
      <w:bookmarkStart w:id="22" w:name="_Toc28359093"/>
      <w:bookmarkEnd w:id="15"/>
      <w:bookmarkEnd w:id="16"/>
      <w:bookmarkEnd w:id="17"/>
      <w:bookmarkEnd w:id="18"/>
      <w:r>
        <w:rPr>
          <w:rFonts w:ascii="宋体" w:hAnsi="宋体" w:cs="宋体" w:hint="eastAsia"/>
          <w:b/>
          <w:bCs/>
          <w:szCs w:val="21"/>
        </w:rPr>
        <w:t>提交投标文件截止时间、开标时间和地点</w:t>
      </w:r>
    </w:p>
    <w:p w:rsidR="005C0F4A" w:rsidRDefault="00DB0FF7">
      <w:pPr>
        <w:spacing w:line="360" w:lineRule="auto"/>
        <w:ind w:firstLineChars="200" w:firstLine="420"/>
        <w:jc w:val="left"/>
        <w:rPr>
          <w:rFonts w:ascii="宋体" w:hAnsi="宋体" w:cs="宋体"/>
          <w:bCs/>
          <w:szCs w:val="21"/>
        </w:rPr>
      </w:pPr>
      <w:r>
        <w:rPr>
          <w:rFonts w:ascii="宋体" w:hAnsi="宋体" w:cs="宋体" w:hint="eastAsia"/>
          <w:bCs/>
          <w:szCs w:val="21"/>
        </w:rPr>
        <w:t>时间：</w:t>
      </w:r>
      <w:r>
        <w:rPr>
          <w:rFonts w:ascii="宋体" w:hAnsi="宋体" w:cs="宋体" w:hint="eastAsia"/>
          <w:bCs/>
          <w:szCs w:val="21"/>
        </w:rPr>
        <w:t>202</w:t>
      </w:r>
      <w:r>
        <w:rPr>
          <w:rFonts w:ascii="宋体" w:hAnsi="宋体" w:cs="宋体" w:hint="eastAsia"/>
          <w:bCs/>
          <w:szCs w:val="21"/>
        </w:rPr>
        <w:t>5</w:t>
      </w:r>
      <w:r>
        <w:rPr>
          <w:rFonts w:ascii="宋体" w:hAnsi="宋体" w:cs="宋体" w:hint="eastAsia"/>
          <w:bCs/>
          <w:szCs w:val="21"/>
        </w:rPr>
        <w:t>年</w:t>
      </w:r>
      <w:r>
        <w:rPr>
          <w:rFonts w:ascii="宋体" w:hAnsi="宋体" w:cs="宋体" w:hint="eastAsia"/>
          <w:bCs/>
          <w:szCs w:val="21"/>
        </w:rPr>
        <w:t>2</w:t>
      </w:r>
      <w:r>
        <w:rPr>
          <w:rFonts w:ascii="宋体" w:hAnsi="宋体" w:cs="宋体" w:hint="eastAsia"/>
          <w:bCs/>
          <w:szCs w:val="21"/>
        </w:rPr>
        <w:t>月</w:t>
      </w:r>
      <w:r>
        <w:rPr>
          <w:rFonts w:ascii="宋体" w:hAnsi="宋体" w:cs="宋体" w:hint="eastAsia"/>
          <w:bCs/>
          <w:szCs w:val="21"/>
        </w:rPr>
        <w:t>10</w:t>
      </w:r>
      <w:r>
        <w:rPr>
          <w:rFonts w:ascii="宋体" w:hAnsi="宋体" w:cs="宋体" w:hint="eastAsia"/>
          <w:bCs/>
          <w:szCs w:val="21"/>
        </w:rPr>
        <w:t>日</w:t>
      </w:r>
      <w:r>
        <w:rPr>
          <w:rFonts w:ascii="宋体" w:hAnsi="宋体" w:cs="宋体" w:hint="eastAsia"/>
          <w:bCs/>
          <w:szCs w:val="21"/>
        </w:rPr>
        <w:t>09</w:t>
      </w:r>
      <w:r>
        <w:rPr>
          <w:rFonts w:ascii="宋体" w:hAnsi="宋体" w:cs="宋体" w:hint="eastAsia"/>
          <w:bCs/>
          <w:szCs w:val="21"/>
        </w:rPr>
        <w:t>点</w:t>
      </w:r>
      <w:r>
        <w:rPr>
          <w:rFonts w:ascii="宋体" w:hAnsi="宋体" w:cs="宋体" w:hint="eastAsia"/>
          <w:bCs/>
          <w:szCs w:val="21"/>
        </w:rPr>
        <w:t>3</w:t>
      </w:r>
      <w:r>
        <w:rPr>
          <w:rFonts w:ascii="宋体" w:hAnsi="宋体" w:cs="宋体" w:hint="eastAsia"/>
          <w:bCs/>
          <w:szCs w:val="21"/>
        </w:rPr>
        <w:t>0</w:t>
      </w:r>
      <w:r>
        <w:rPr>
          <w:rFonts w:ascii="宋体" w:hAnsi="宋体" w:cs="宋体" w:hint="eastAsia"/>
          <w:bCs/>
          <w:szCs w:val="21"/>
        </w:rPr>
        <w:t>分（北京时间）</w:t>
      </w:r>
    </w:p>
    <w:p w:rsidR="005C0F4A" w:rsidRDefault="00DB0FF7">
      <w:pPr>
        <w:widowControl/>
        <w:autoSpaceDE w:val="0"/>
        <w:autoSpaceDN w:val="0"/>
        <w:adjustRightInd w:val="0"/>
        <w:spacing w:line="360" w:lineRule="auto"/>
        <w:ind w:firstLineChars="200" w:firstLine="420"/>
        <w:rPr>
          <w:rFonts w:ascii="宋体" w:hAnsi="宋体" w:cs="宋体"/>
          <w:bCs/>
          <w:szCs w:val="21"/>
        </w:rPr>
      </w:pPr>
      <w:bookmarkStart w:id="23" w:name="_Toc35393803"/>
      <w:bookmarkStart w:id="24" w:name="_Toc28359094"/>
      <w:bookmarkStart w:id="25" w:name="_Toc28359017"/>
      <w:bookmarkStart w:id="26" w:name="_Toc35393634"/>
      <w:bookmarkEnd w:id="19"/>
      <w:bookmarkEnd w:id="20"/>
      <w:bookmarkEnd w:id="21"/>
      <w:bookmarkEnd w:id="22"/>
      <w:r>
        <w:rPr>
          <w:rFonts w:ascii="宋体" w:hAnsi="宋体" w:cs="宋体" w:hint="eastAsia"/>
          <w:szCs w:val="21"/>
          <w:lang w:val="zh-CN"/>
        </w:rPr>
        <w:t>地点</w:t>
      </w:r>
      <w:r>
        <w:rPr>
          <w:rFonts w:ascii="宋体" w:hAnsi="宋体" w:cs="宋体" w:hint="eastAsia"/>
          <w:szCs w:val="21"/>
          <w:lang w:val="zh-CN"/>
        </w:rPr>
        <w:t>：</w:t>
      </w:r>
      <w:r>
        <w:rPr>
          <w:rFonts w:ascii="宋体" w:hAnsi="宋体" w:cs="宋体" w:hint="eastAsia"/>
          <w:bCs/>
          <w:szCs w:val="21"/>
        </w:rPr>
        <w:t>吉利招公共资源标准化交易中心第</w:t>
      </w:r>
      <w:r>
        <w:rPr>
          <w:rFonts w:ascii="宋体" w:hAnsi="宋体" w:cs="宋体" w:hint="eastAsia"/>
          <w:bCs/>
          <w:szCs w:val="21"/>
        </w:rPr>
        <w:t>4</w:t>
      </w:r>
      <w:r>
        <w:rPr>
          <w:rFonts w:ascii="宋体" w:hAnsi="宋体" w:cs="宋体" w:hint="eastAsia"/>
          <w:bCs/>
          <w:szCs w:val="21"/>
        </w:rPr>
        <w:t>开标室（长春市高新区鸿达街</w:t>
      </w:r>
      <w:r>
        <w:rPr>
          <w:rFonts w:ascii="宋体" w:hAnsi="宋体" w:cs="宋体" w:hint="eastAsia"/>
          <w:bCs/>
          <w:szCs w:val="21"/>
        </w:rPr>
        <w:t>248</w:t>
      </w:r>
      <w:r>
        <w:rPr>
          <w:rFonts w:ascii="宋体" w:hAnsi="宋体" w:cs="宋体" w:hint="eastAsia"/>
          <w:bCs/>
          <w:szCs w:val="21"/>
        </w:rPr>
        <w:t>号吉林日报副楼</w:t>
      </w:r>
      <w:r>
        <w:rPr>
          <w:rFonts w:ascii="宋体" w:hAnsi="宋体" w:cs="宋体" w:hint="eastAsia"/>
          <w:bCs/>
          <w:szCs w:val="21"/>
        </w:rPr>
        <w:t>4</w:t>
      </w:r>
      <w:r>
        <w:rPr>
          <w:rFonts w:ascii="宋体" w:hAnsi="宋体" w:cs="宋体" w:hint="eastAsia"/>
          <w:bCs/>
          <w:szCs w:val="21"/>
        </w:rPr>
        <w:t>楼）</w:t>
      </w:r>
    </w:p>
    <w:p w:rsidR="005C0F4A" w:rsidRDefault="00DB0FF7">
      <w:pPr>
        <w:spacing w:line="360" w:lineRule="auto"/>
        <w:ind w:firstLineChars="200" w:firstLine="420"/>
        <w:jc w:val="left"/>
        <w:rPr>
          <w:rFonts w:ascii="宋体" w:hAnsi="宋体" w:cs="宋体"/>
          <w:szCs w:val="21"/>
        </w:rPr>
      </w:pPr>
      <w:r>
        <w:rPr>
          <w:rFonts w:ascii="宋体" w:hAnsi="宋体" w:cs="宋体" w:hint="eastAsia"/>
          <w:szCs w:val="21"/>
        </w:rPr>
        <w:t>本项目采用全流程电子化采购，需通过政府采购云平台（</w:t>
      </w:r>
      <w:r>
        <w:rPr>
          <w:rFonts w:ascii="宋体" w:hAnsi="宋体" w:cs="宋体" w:hint="eastAsia"/>
          <w:szCs w:val="21"/>
        </w:rPr>
        <w:t>http</w:t>
      </w:r>
      <w:r>
        <w:rPr>
          <w:rFonts w:ascii="宋体" w:hAnsi="宋体" w:cs="宋体" w:hint="eastAsia"/>
          <w:szCs w:val="21"/>
        </w:rPr>
        <w:t>：</w:t>
      </w:r>
      <w:r>
        <w:rPr>
          <w:rFonts w:ascii="宋体" w:hAnsi="宋体" w:cs="宋体" w:hint="eastAsia"/>
          <w:szCs w:val="21"/>
        </w:rPr>
        <w:t>//www.zcygov.cn</w:t>
      </w:r>
      <w:r>
        <w:rPr>
          <w:rFonts w:ascii="宋体" w:hAnsi="宋体" w:cs="宋体" w:hint="eastAsia"/>
          <w:szCs w:val="21"/>
        </w:rPr>
        <w:t>）递交电子版响应文件。操作流程：供应商在政府采购云平台注册入库成为正式供应商后，在平台按《政府采购项目电子交易管理操作指南</w:t>
      </w:r>
      <w:r>
        <w:rPr>
          <w:rFonts w:ascii="宋体" w:hAnsi="宋体" w:cs="宋体" w:hint="eastAsia"/>
          <w:szCs w:val="21"/>
        </w:rPr>
        <w:t>-</w:t>
      </w:r>
      <w:r>
        <w:rPr>
          <w:rFonts w:ascii="宋体" w:hAnsi="宋体" w:cs="宋体" w:hint="eastAsia"/>
          <w:szCs w:val="21"/>
        </w:rPr>
        <w:t>供应商》进行操作。由于供应商自身原因在递交响应文件截止时间前无法完成办理的，后果自负。</w:t>
      </w:r>
    </w:p>
    <w:p w:rsidR="005C0F4A" w:rsidRDefault="00DB0FF7">
      <w:pPr>
        <w:spacing w:line="360" w:lineRule="auto"/>
        <w:ind w:firstLineChars="200" w:firstLine="422"/>
        <w:jc w:val="left"/>
        <w:rPr>
          <w:rFonts w:ascii="宋体" w:hAnsi="宋体" w:cs="宋体"/>
          <w:b/>
          <w:bCs/>
          <w:szCs w:val="21"/>
        </w:rPr>
      </w:pPr>
      <w:r>
        <w:rPr>
          <w:rFonts w:ascii="宋体" w:hAnsi="宋体" w:cs="宋体" w:hint="eastAsia"/>
          <w:b/>
          <w:bCs/>
          <w:szCs w:val="21"/>
        </w:rPr>
        <w:t>五、公告期限</w:t>
      </w:r>
      <w:bookmarkEnd w:id="23"/>
      <w:bookmarkEnd w:id="24"/>
      <w:bookmarkEnd w:id="25"/>
      <w:bookmarkEnd w:id="26"/>
    </w:p>
    <w:p w:rsidR="005C0F4A" w:rsidRDefault="00DB0FF7">
      <w:pPr>
        <w:spacing w:line="360" w:lineRule="auto"/>
        <w:ind w:firstLineChars="200" w:firstLine="420"/>
        <w:jc w:val="left"/>
        <w:rPr>
          <w:rFonts w:ascii="宋体" w:hAnsi="宋体" w:cs="宋体"/>
          <w:kern w:val="0"/>
          <w:szCs w:val="21"/>
        </w:rPr>
      </w:pPr>
      <w:r>
        <w:rPr>
          <w:rFonts w:ascii="宋体" w:hAnsi="宋体" w:cs="宋体" w:hint="eastAsia"/>
          <w:szCs w:val="21"/>
        </w:rPr>
        <w:t>自本公</w:t>
      </w:r>
      <w:r>
        <w:rPr>
          <w:rFonts w:ascii="宋体" w:hAnsi="宋体" w:cs="宋体" w:hint="eastAsia"/>
          <w:kern w:val="0"/>
          <w:szCs w:val="21"/>
        </w:rPr>
        <w:t>告发布之日起</w:t>
      </w:r>
      <w:r>
        <w:rPr>
          <w:rFonts w:ascii="宋体" w:hAnsi="宋体" w:cs="宋体" w:hint="eastAsia"/>
          <w:kern w:val="0"/>
          <w:szCs w:val="21"/>
        </w:rPr>
        <w:t>5</w:t>
      </w:r>
      <w:r>
        <w:rPr>
          <w:rFonts w:ascii="宋体" w:hAnsi="宋体" w:cs="宋体" w:hint="eastAsia"/>
          <w:kern w:val="0"/>
          <w:szCs w:val="21"/>
        </w:rPr>
        <w:t>个工作日。</w:t>
      </w:r>
    </w:p>
    <w:p w:rsidR="005C0F4A" w:rsidRDefault="00DB0FF7">
      <w:pPr>
        <w:spacing w:line="360" w:lineRule="auto"/>
        <w:ind w:firstLineChars="200" w:firstLine="422"/>
        <w:jc w:val="left"/>
        <w:rPr>
          <w:rFonts w:ascii="宋体" w:hAnsi="宋体" w:cs="宋体"/>
          <w:b/>
          <w:bCs/>
          <w:szCs w:val="21"/>
        </w:rPr>
      </w:pPr>
      <w:bookmarkStart w:id="27" w:name="_Toc35393635"/>
      <w:bookmarkStart w:id="28" w:name="_Toc35393804"/>
      <w:r>
        <w:rPr>
          <w:rFonts w:ascii="宋体" w:hAnsi="宋体" w:cs="宋体" w:hint="eastAsia"/>
          <w:b/>
          <w:bCs/>
          <w:szCs w:val="21"/>
        </w:rPr>
        <w:t>六、其他补充事宜</w:t>
      </w:r>
      <w:bookmarkEnd w:id="27"/>
      <w:bookmarkEnd w:id="28"/>
    </w:p>
    <w:p w:rsidR="005C0F4A" w:rsidRDefault="00DB0FF7">
      <w:pPr>
        <w:widowControl/>
        <w:autoSpaceDE w:val="0"/>
        <w:autoSpaceDN w:val="0"/>
        <w:adjustRightInd w:val="0"/>
        <w:spacing w:line="360" w:lineRule="auto"/>
        <w:ind w:firstLineChars="200" w:firstLine="420"/>
        <w:rPr>
          <w:rFonts w:ascii="宋体" w:hAnsi="宋体" w:cs="宋体"/>
          <w:szCs w:val="21"/>
        </w:rPr>
      </w:pPr>
      <w:bookmarkStart w:id="29" w:name="_Toc28359095"/>
      <w:bookmarkStart w:id="30" w:name="_Toc28359018"/>
      <w:bookmarkStart w:id="31" w:name="_Toc35393805"/>
      <w:bookmarkStart w:id="32" w:name="_Toc35393636"/>
      <w:r>
        <w:rPr>
          <w:rFonts w:ascii="宋体" w:hAnsi="宋体" w:cs="宋体" w:hint="eastAsia"/>
          <w:szCs w:val="21"/>
        </w:rPr>
        <w:t>本次招标公告同时在吉林省政府采购网、长春市公共资源交易网上发布。</w:t>
      </w:r>
    </w:p>
    <w:p w:rsidR="005C0F4A" w:rsidRDefault="00DB0FF7">
      <w:pPr>
        <w:spacing w:line="360" w:lineRule="auto"/>
        <w:ind w:firstLineChars="200" w:firstLine="422"/>
        <w:jc w:val="left"/>
        <w:rPr>
          <w:rFonts w:ascii="宋体" w:hAnsi="宋体" w:cs="宋体"/>
          <w:b/>
          <w:bCs/>
          <w:szCs w:val="21"/>
        </w:rPr>
      </w:pPr>
      <w:r>
        <w:rPr>
          <w:rFonts w:ascii="宋体" w:hAnsi="宋体" w:cs="宋体" w:hint="eastAsia"/>
          <w:b/>
          <w:bCs/>
          <w:szCs w:val="21"/>
        </w:rPr>
        <w:t>七、凡对本次采购提出询问，请按以下方式联系。</w:t>
      </w:r>
      <w:bookmarkEnd w:id="29"/>
      <w:bookmarkEnd w:id="30"/>
      <w:bookmarkEnd w:id="31"/>
      <w:bookmarkEnd w:id="32"/>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lastRenderedPageBreak/>
        <w:t>1.</w:t>
      </w:r>
      <w:r>
        <w:rPr>
          <w:rFonts w:hint="eastAsia"/>
          <w:kern w:val="2"/>
          <w:sz w:val="21"/>
          <w:szCs w:val="21"/>
        </w:rPr>
        <w:t>采购人信息</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名称：农安县人民医院</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地址：长春市农安县</w:t>
      </w:r>
    </w:p>
    <w:p w:rsidR="005C0F4A" w:rsidRDefault="00DB0FF7">
      <w:pPr>
        <w:pStyle w:val="af4"/>
        <w:shd w:val="clear" w:color="auto" w:fill="FFFFFF"/>
        <w:spacing w:before="0" w:beforeAutospacing="0" w:after="0" w:afterAutospacing="0" w:line="360" w:lineRule="auto"/>
        <w:ind w:firstLineChars="200" w:firstLine="420"/>
        <w:rPr>
          <w:kern w:val="2"/>
          <w:sz w:val="21"/>
          <w:szCs w:val="21"/>
        </w:rPr>
      </w:pPr>
      <w:r>
        <w:rPr>
          <w:rFonts w:hint="eastAsia"/>
          <w:kern w:val="2"/>
          <w:sz w:val="21"/>
          <w:szCs w:val="21"/>
        </w:rPr>
        <w:t>联系方式：</w:t>
      </w:r>
      <w:bookmarkStart w:id="33" w:name="_Toc28359009"/>
      <w:bookmarkStart w:id="34" w:name="_Toc28359086"/>
      <w:r>
        <w:rPr>
          <w:rFonts w:hint="eastAsia"/>
          <w:kern w:val="2"/>
          <w:sz w:val="21"/>
          <w:szCs w:val="21"/>
        </w:rPr>
        <w:t>曹金磊</w:t>
      </w:r>
      <w:r>
        <w:rPr>
          <w:rFonts w:hint="eastAsia"/>
          <w:kern w:val="2"/>
          <w:sz w:val="21"/>
          <w:szCs w:val="21"/>
        </w:rPr>
        <w:t xml:space="preserve">  13604398800</w:t>
      </w:r>
    </w:p>
    <w:bookmarkEnd w:id="33"/>
    <w:bookmarkEnd w:id="34"/>
    <w:p w:rsidR="005C0F4A" w:rsidRDefault="00DB0FF7">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称：吉林省</w:t>
      </w:r>
      <w:r>
        <w:rPr>
          <w:rFonts w:ascii="宋体" w:hAnsi="宋体" w:cs="宋体" w:hint="eastAsia"/>
          <w:szCs w:val="21"/>
        </w:rPr>
        <w:t>恒泰莱</w:t>
      </w:r>
      <w:r>
        <w:rPr>
          <w:rFonts w:ascii="宋体" w:hAnsi="宋体" w:cs="宋体" w:hint="eastAsia"/>
          <w:szCs w:val="21"/>
        </w:rPr>
        <w:t>项目管理有限公司</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址：吉林省四平市铁西区英雄街爱民委</w:t>
      </w:r>
      <w:r>
        <w:rPr>
          <w:rFonts w:ascii="宋体" w:hAnsi="宋体" w:cs="宋体" w:hint="eastAsia"/>
          <w:szCs w:val="21"/>
        </w:rPr>
        <w:t>2</w:t>
      </w:r>
      <w:r>
        <w:rPr>
          <w:rFonts w:ascii="宋体" w:hAnsi="宋体" w:cs="宋体" w:hint="eastAsia"/>
          <w:szCs w:val="21"/>
        </w:rPr>
        <w:t>层</w:t>
      </w:r>
      <w:r>
        <w:rPr>
          <w:rFonts w:ascii="宋体" w:hAnsi="宋体" w:cs="宋体" w:hint="eastAsia"/>
          <w:szCs w:val="21"/>
        </w:rPr>
        <w:t>201</w:t>
      </w:r>
      <w:r>
        <w:rPr>
          <w:rFonts w:ascii="宋体" w:hAnsi="宋体" w:cs="宋体" w:hint="eastAsia"/>
          <w:szCs w:val="21"/>
        </w:rPr>
        <w:t>房</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联系方式：</w:t>
      </w:r>
      <w:bookmarkStart w:id="35" w:name="_Toc28359010"/>
      <w:bookmarkStart w:id="36" w:name="_Toc28359087"/>
      <w:r>
        <w:rPr>
          <w:rFonts w:ascii="宋体" w:hAnsi="宋体" w:cs="宋体" w:hint="eastAsia"/>
          <w:szCs w:val="21"/>
        </w:rPr>
        <w:t>张威</w:t>
      </w:r>
      <w:r>
        <w:rPr>
          <w:rFonts w:ascii="宋体" w:hAnsi="宋体" w:cs="宋体" w:hint="eastAsia"/>
          <w:szCs w:val="21"/>
        </w:rPr>
        <w:t>13353266088</w:t>
      </w:r>
    </w:p>
    <w:p w:rsidR="005C0F4A" w:rsidRDefault="005C0F4A">
      <w:pPr>
        <w:spacing w:line="400" w:lineRule="exact"/>
        <w:ind w:firstLineChars="200" w:firstLine="420"/>
        <w:rPr>
          <w:rFonts w:ascii="宋体" w:hAnsi="宋体" w:cs="宋体"/>
          <w:szCs w:val="21"/>
        </w:rPr>
      </w:pPr>
    </w:p>
    <w:p w:rsidR="005C0F4A" w:rsidRDefault="00DB0FF7">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项目联系方式</w:t>
      </w:r>
      <w:bookmarkEnd w:id="35"/>
      <w:bookmarkEnd w:id="36"/>
    </w:p>
    <w:p w:rsidR="005C0F4A" w:rsidRDefault="00DB0FF7">
      <w:pPr>
        <w:spacing w:line="400" w:lineRule="exact"/>
        <w:ind w:firstLineChars="200" w:firstLine="420"/>
        <w:rPr>
          <w:rFonts w:ascii="宋体" w:hAnsi="宋体" w:cs="宋体"/>
          <w:szCs w:val="21"/>
        </w:rPr>
      </w:pPr>
      <w:r>
        <w:rPr>
          <w:rFonts w:ascii="宋体" w:hAnsi="宋体" w:cs="宋体" w:hint="eastAsia"/>
          <w:szCs w:val="21"/>
        </w:rPr>
        <w:t>项目联系人：</w:t>
      </w:r>
      <w:r>
        <w:rPr>
          <w:rFonts w:ascii="宋体" w:hAnsi="宋体" w:cs="宋体" w:hint="eastAsia"/>
          <w:szCs w:val="21"/>
        </w:rPr>
        <w:t>张威</w:t>
      </w:r>
    </w:p>
    <w:p w:rsidR="005C0F4A" w:rsidRDefault="00DB0FF7">
      <w:pPr>
        <w:spacing w:line="400" w:lineRule="exact"/>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13353266088</w:t>
      </w:r>
    </w:p>
    <w:p w:rsidR="005C0F4A" w:rsidRDefault="005C0F4A"/>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5C0F4A">
      <w:pPr>
        <w:pStyle w:val="af4"/>
        <w:spacing w:before="0" w:beforeAutospacing="0" w:after="0" w:afterAutospacing="0" w:line="400" w:lineRule="exact"/>
        <w:ind w:firstLine="540"/>
        <w:jc w:val="both"/>
      </w:pPr>
    </w:p>
    <w:p w:rsidR="005C0F4A" w:rsidRDefault="00DB0FF7">
      <w:pPr>
        <w:spacing w:before="240" w:after="60" w:line="600" w:lineRule="exact"/>
        <w:jc w:val="center"/>
        <w:outlineLvl w:val="0"/>
        <w:rPr>
          <w:rFonts w:ascii="宋体" w:hAnsi="宋体" w:cs="宋体"/>
          <w:b/>
          <w:bCs/>
          <w:kern w:val="44"/>
          <w:sz w:val="32"/>
          <w:szCs w:val="44"/>
          <w:lang w:val="zh-CN"/>
        </w:rPr>
      </w:pPr>
      <w:r>
        <w:rPr>
          <w:rFonts w:ascii="宋体" w:hAnsi="宋体" w:cs="宋体" w:hint="eastAsia"/>
          <w:b/>
          <w:bCs/>
          <w:kern w:val="44"/>
          <w:sz w:val="32"/>
          <w:szCs w:val="44"/>
          <w:lang w:val="zh-CN"/>
        </w:rPr>
        <w:lastRenderedPageBreak/>
        <w:t>第二章</w:t>
      </w:r>
      <w:r>
        <w:rPr>
          <w:rFonts w:ascii="宋体" w:hAnsi="宋体" w:cs="宋体" w:hint="eastAsia"/>
          <w:b/>
          <w:bCs/>
          <w:kern w:val="44"/>
          <w:sz w:val="32"/>
          <w:szCs w:val="44"/>
          <w:lang w:val="zh-CN"/>
        </w:rPr>
        <w:t xml:space="preserve"> </w:t>
      </w:r>
      <w:r>
        <w:rPr>
          <w:rFonts w:ascii="宋体" w:hAnsi="宋体" w:cs="宋体" w:hint="eastAsia"/>
          <w:b/>
          <w:bCs/>
          <w:kern w:val="44"/>
          <w:sz w:val="32"/>
          <w:szCs w:val="44"/>
          <w:lang w:val="zh-CN"/>
        </w:rPr>
        <w:t>供应商须知前附表及供应商须知</w:t>
      </w:r>
      <w:bookmarkEnd w:id="2"/>
    </w:p>
    <w:p w:rsidR="005C0F4A" w:rsidRDefault="00DB0FF7">
      <w:pPr>
        <w:ind w:firstLineChars="200" w:firstLine="562"/>
        <w:jc w:val="center"/>
        <w:rPr>
          <w:rFonts w:ascii="宋体" w:hAnsi="宋体" w:cs="宋体"/>
          <w:b/>
          <w:kern w:val="44"/>
          <w:sz w:val="44"/>
          <w:lang w:val="zh-CN"/>
        </w:rPr>
      </w:pPr>
      <w:r>
        <w:rPr>
          <w:rFonts w:ascii="宋体" w:hAnsi="宋体" w:cs="宋体" w:hint="eastAsia"/>
          <w:b/>
          <w:sz w:val="28"/>
        </w:rPr>
        <w:t>（一）供应商须知前附表</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4"/>
        <w:gridCol w:w="2355"/>
        <w:gridCol w:w="6663"/>
      </w:tblGrid>
      <w:tr w:rsidR="005C0F4A">
        <w:trPr>
          <w:trHeight w:val="58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条款号</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条款名称</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编列内容</w:t>
            </w:r>
          </w:p>
        </w:tc>
      </w:tr>
      <w:tr w:rsidR="005C0F4A">
        <w:trPr>
          <w:trHeight w:val="9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szCs w:val="22"/>
              </w:rPr>
            </w:pPr>
            <w:r>
              <w:rPr>
                <w:rFonts w:ascii="宋体" w:hAnsi="宋体" w:cs="宋体" w:hint="eastAsia"/>
                <w:sz w:val="24"/>
                <w:szCs w:val="22"/>
              </w:rPr>
              <w:t>采购人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spacing w:line="400" w:lineRule="exact"/>
              <w:jc w:val="left"/>
              <w:rPr>
                <w:rFonts w:ascii="宋体" w:hAnsi="宋体" w:cs="宋体"/>
                <w:bCs/>
                <w:sz w:val="24"/>
              </w:rPr>
            </w:pPr>
            <w:r>
              <w:rPr>
                <w:rFonts w:ascii="宋体" w:hAnsi="宋体" w:cs="宋体" w:hint="eastAsia"/>
                <w:bCs/>
                <w:sz w:val="24"/>
              </w:rPr>
              <w:t>采购人：农安县人民医院</w:t>
            </w:r>
          </w:p>
          <w:p w:rsidR="005C0F4A" w:rsidRDefault="00DB0FF7">
            <w:pPr>
              <w:autoSpaceDE w:val="0"/>
              <w:autoSpaceDN w:val="0"/>
              <w:spacing w:line="400" w:lineRule="exact"/>
              <w:jc w:val="left"/>
              <w:rPr>
                <w:rFonts w:ascii="宋体" w:hAnsi="宋体" w:cs="宋体"/>
                <w:bCs/>
                <w:sz w:val="24"/>
              </w:rPr>
            </w:pPr>
            <w:r>
              <w:rPr>
                <w:rFonts w:ascii="宋体" w:hAnsi="宋体" w:cs="宋体" w:hint="eastAsia"/>
                <w:bCs/>
                <w:sz w:val="24"/>
              </w:rPr>
              <w:t>地址：长春市农安县</w:t>
            </w:r>
          </w:p>
          <w:p w:rsidR="005C0F4A" w:rsidRDefault="00DB0FF7">
            <w:pPr>
              <w:autoSpaceDE w:val="0"/>
              <w:autoSpaceDN w:val="0"/>
              <w:spacing w:line="400" w:lineRule="exact"/>
              <w:jc w:val="left"/>
              <w:rPr>
                <w:highlight w:val="green"/>
              </w:rPr>
            </w:pPr>
            <w:r>
              <w:rPr>
                <w:rFonts w:ascii="宋体" w:hAnsi="宋体" w:cs="宋体" w:hint="eastAsia"/>
                <w:bCs/>
                <w:sz w:val="24"/>
                <w:lang w:val="zh-CN"/>
              </w:rPr>
              <w:t>电话：</w:t>
            </w:r>
            <w:r>
              <w:rPr>
                <w:rFonts w:ascii="宋体" w:hAnsi="宋体" w:cs="宋体" w:hint="eastAsia"/>
                <w:szCs w:val="21"/>
              </w:rPr>
              <w:t>13604398800</w:t>
            </w:r>
          </w:p>
          <w:p w:rsidR="005C0F4A" w:rsidRDefault="00DB0FF7">
            <w:pPr>
              <w:autoSpaceDE w:val="0"/>
              <w:autoSpaceDN w:val="0"/>
              <w:spacing w:line="400" w:lineRule="exact"/>
              <w:jc w:val="left"/>
              <w:rPr>
                <w:rFonts w:ascii="宋体" w:hAnsi="宋体" w:cs="宋体"/>
                <w:sz w:val="24"/>
                <w:szCs w:val="22"/>
              </w:rPr>
            </w:pPr>
            <w:r>
              <w:rPr>
                <w:rFonts w:ascii="宋体" w:hAnsi="宋体" w:cs="宋体" w:hint="eastAsia"/>
                <w:bCs/>
                <w:sz w:val="24"/>
              </w:rPr>
              <w:t>联系人：曹金磊</w:t>
            </w:r>
          </w:p>
        </w:tc>
      </w:tr>
      <w:tr w:rsidR="005C0F4A">
        <w:trPr>
          <w:trHeight w:val="1418"/>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kern w:val="0"/>
                <w:sz w:val="24"/>
                <w:lang w:val="zh-CN"/>
              </w:rPr>
              <w:t>采购代理机构</w:t>
            </w:r>
          </w:p>
        </w:tc>
        <w:tc>
          <w:tcPr>
            <w:tcW w:w="6663" w:type="dxa"/>
            <w:tcBorders>
              <w:top w:val="single" w:sz="4" w:space="0" w:color="auto"/>
              <w:left w:val="single" w:sz="4" w:space="0" w:color="auto"/>
              <w:bottom w:val="single" w:sz="4" w:space="0" w:color="auto"/>
              <w:right w:val="single" w:sz="4" w:space="0" w:color="auto"/>
            </w:tcBorders>
            <w:noWrap/>
          </w:tcPr>
          <w:p w:rsidR="005C0F4A" w:rsidRDefault="00DB0FF7">
            <w:pPr>
              <w:autoSpaceDE w:val="0"/>
              <w:autoSpaceDN w:val="0"/>
              <w:spacing w:line="400" w:lineRule="exact"/>
              <w:jc w:val="left"/>
              <w:rPr>
                <w:rFonts w:ascii="宋体" w:hAnsi="宋体" w:cs="宋体"/>
                <w:bCs/>
                <w:sz w:val="24"/>
                <w:lang w:val="zh-CN"/>
              </w:rPr>
            </w:pPr>
            <w:r>
              <w:rPr>
                <w:rFonts w:ascii="宋体" w:hAnsi="宋体" w:cs="宋体" w:hint="eastAsia"/>
                <w:bCs/>
                <w:sz w:val="24"/>
                <w:lang w:val="zh-CN"/>
              </w:rPr>
              <w:t>采购代理机构：吉林省</w:t>
            </w:r>
            <w:r>
              <w:rPr>
                <w:rFonts w:ascii="宋体" w:hAnsi="宋体" w:cs="宋体" w:hint="eastAsia"/>
                <w:bCs/>
                <w:sz w:val="24"/>
                <w:lang w:val="zh-CN"/>
              </w:rPr>
              <w:t>恒泰莱</w:t>
            </w:r>
            <w:r>
              <w:rPr>
                <w:rFonts w:ascii="宋体" w:hAnsi="宋体" w:cs="宋体" w:hint="eastAsia"/>
                <w:bCs/>
                <w:sz w:val="24"/>
                <w:lang w:val="zh-CN"/>
              </w:rPr>
              <w:t>项目管理有限公司</w:t>
            </w:r>
          </w:p>
          <w:p w:rsidR="005C0F4A" w:rsidRDefault="00DB0FF7">
            <w:pPr>
              <w:autoSpaceDE w:val="0"/>
              <w:autoSpaceDN w:val="0"/>
              <w:spacing w:line="400" w:lineRule="exact"/>
              <w:jc w:val="left"/>
              <w:rPr>
                <w:rFonts w:ascii="宋体" w:hAnsi="宋体" w:cs="宋体"/>
                <w:bCs/>
                <w:sz w:val="24"/>
                <w:lang w:val="zh-CN"/>
              </w:rPr>
            </w:pPr>
            <w:r>
              <w:rPr>
                <w:rFonts w:ascii="宋体" w:hAnsi="宋体" w:cs="宋体" w:hint="eastAsia"/>
                <w:bCs/>
                <w:sz w:val="24"/>
                <w:lang w:val="zh-CN"/>
              </w:rPr>
              <w:t>地址：吉林省四平市铁西区英雄街爱民委</w:t>
            </w:r>
            <w:r>
              <w:rPr>
                <w:rFonts w:ascii="宋体" w:hAnsi="宋体" w:cs="宋体" w:hint="eastAsia"/>
                <w:bCs/>
                <w:sz w:val="24"/>
                <w:lang w:val="zh-CN"/>
              </w:rPr>
              <w:t>2</w:t>
            </w:r>
            <w:r>
              <w:rPr>
                <w:rFonts w:ascii="宋体" w:hAnsi="宋体" w:cs="宋体" w:hint="eastAsia"/>
                <w:bCs/>
                <w:sz w:val="24"/>
                <w:lang w:val="zh-CN"/>
              </w:rPr>
              <w:t>层</w:t>
            </w:r>
            <w:r>
              <w:rPr>
                <w:rFonts w:ascii="宋体" w:hAnsi="宋体" w:cs="宋体" w:hint="eastAsia"/>
                <w:bCs/>
                <w:sz w:val="24"/>
                <w:lang w:val="zh-CN"/>
              </w:rPr>
              <w:t>201</w:t>
            </w:r>
            <w:r>
              <w:rPr>
                <w:rFonts w:ascii="宋体" w:hAnsi="宋体" w:cs="宋体" w:hint="eastAsia"/>
                <w:bCs/>
                <w:sz w:val="24"/>
                <w:lang w:val="zh-CN"/>
              </w:rPr>
              <w:t>房</w:t>
            </w:r>
          </w:p>
          <w:p w:rsidR="005C0F4A" w:rsidRDefault="00DB0FF7">
            <w:pPr>
              <w:autoSpaceDE w:val="0"/>
              <w:autoSpaceDN w:val="0"/>
              <w:spacing w:line="400" w:lineRule="exact"/>
              <w:jc w:val="left"/>
              <w:rPr>
                <w:rFonts w:ascii="宋体" w:hAnsi="宋体" w:cs="宋体"/>
                <w:bCs/>
                <w:sz w:val="24"/>
              </w:rPr>
            </w:pPr>
            <w:r>
              <w:rPr>
                <w:rFonts w:ascii="宋体" w:hAnsi="宋体" w:cs="宋体" w:hint="eastAsia"/>
                <w:bCs/>
                <w:sz w:val="24"/>
                <w:lang w:val="zh-CN"/>
              </w:rPr>
              <w:t>电话：</w:t>
            </w:r>
            <w:r>
              <w:rPr>
                <w:rFonts w:ascii="宋体" w:hAnsi="宋体" w:cs="宋体" w:hint="eastAsia"/>
                <w:bCs/>
                <w:sz w:val="24"/>
              </w:rPr>
              <w:t>13353266088</w:t>
            </w:r>
          </w:p>
          <w:p w:rsidR="005C0F4A" w:rsidRDefault="00DB0FF7">
            <w:pPr>
              <w:autoSpaceDE w:val="0"/>
              <w:autoSpaceDN w:val="0"/>
              <w:spacing w:line="400" w:lineRule="exact"/>
              <w:jc w:val="left"/>
              <w:rPr>
                <w:rFonts w:ascii="宋体" w:hAnsi="宋体" w:cs="宋体"/>
                <w:sz w:val="24"/>
                <w:szCs w:val="22"/>
              </w:rPr>
            </w:pPr>
            <w:r>
              <w:rPr>
                <w:rFonts w:ascii="宋体" w:hAnsi="宋体" w:cs="宋体" w:hint="eastAsia"/>
                <w:bCs/>
                <w:sz w:val="24"/>
                <w:lang w:val="zh-CN"/>
              </w:rPr>
              <w:t>联</w:t>
            </w:r>
            <w:r>
              <w:rPr>
                <w:rFonts w:ascii="宋体" w:hAnsi="宋体" w:cs="宋体" w:hint="eastAsia"/>
                <w:bCs/>
                <w:sz w:val="24"/>
                <w:lang w:val="zh-CN"/>
              </w:rPr>
              <w:t xml:space="preserve"> </w:t>
            </w:r>
            <w:r>
              <w:rPr>
                <w:rFonts w:ascii="宋体" w:hAnsi="宋体" w:cs="宋体" w:hint="eastAsia"/>
                <w:bCs/>
                <w:sz w:val="24"/>
                <w:lang w:val="zh-CN"/>
              </w:rPr>
              <w:t>系</w:t>
            </w:r>
            <w:r>
              <w:rPr>
                <w:rFonts w:ascii="宋体" w:hAnsi="宋体" w:cs="宋体" w:hint="eastAsia"/>
                <w:bCs/>
                <w:sz w:val="24"/>
                <w:lang w:val="zh-CN"/>
              </w:rPr>
              <w:t xml:space="preserve"> </w:t>
            </w:r>
            <w:r>
              <w:rPr>
                <w:rFonts w:ascii="宋体" w:hAnsi="宋体" w:cs="宋体" w:hint="eastAsia"/>
                <w:bCs/>
                <w:sz w:val="24"/>
                <w:lang w:val="zh-CN"/>
              </w:rPr>
              <w:t>人：</w:t>
            </w:r>
            <w:r>
              <w:rPr>
                <w:rFonts w:ascii="宋体" w:hAnsi="宋体" w:cs="宋体" w:hint="eastAsia"/>
                <w:bCs/>
                <w:sz w:val="24"/>
              </w:rPr>
              <w:t>张威</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项目名称</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农安县人民医院</w:t>
            </w:r>
            <w:r>
              <w:rPr>
                <w:rFonts w:ascii="宋体" w:hAnsi="宋体" w:cs="宋体" w:hint="eastAsia"/>
                <w:sz w:val="24"/>
              </w:rPr>
              <w:t>购买“</w:t>
            </w:r>
            <w:r>
              <w:rPr>
                <w:rFonts w:ascii="宋体" w:hAnsi="宋体" w:cs="宋体" w:hint="eastAsia"/>
                <w:sz w:val="24"/>
              </w:rPr>
              <w:t>1.5T</w:t>
            </w:r>
            <w:r>
              <w:rPr>
                <w:rFonts w:ascii="宋体" w:hAnsi="宋体" w:cs="宋体" w:hint="eastAsia"/>
                <w:sz w:val="24"/>
              </w:rPr>
              <w:t>核磁共振</w:t>
            </w:r>
            <w:r>
              <w:rPr>
                <w:rFonts w:ascii="宋体" w:hAnsi="宋体" w:cs="宋体" w:hint="eastAsia"/>
                <w:sz w:val="24"/>
              </w:rPr>
              <w:t>”</w:t>
            </w:r>
            <w:r>
              <w:rPr>
                <w:rFonts w:ascii="宋体" w:hAnsi="宋体" w:cs="宋体" w:hint="eastAsia"/>
                <w:sz w:val="24"/>
              </w:rPr>
              <w:t>项目</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szCs w:val="21"/>
              </w:rPr>
              <w:t>供货</w:t>
            </w:r>
            <w:r>
              <w:rPr>
                <w:rFonts w:ascii="宋体" w:hAnsi="宋体" w:cs="宋体" w:hint="eastAsia"/>
                <w:sz w:val="24"/>
                <w:szCs w:val="21"/>
                <w:lang w:val="zh-CN"/>
              </w:rPr>
              <w:t>地点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szCs w:val="22"/>
              </w:rPr>
            </w:pPr>
            <w:r>
              <w:rPr>
                <w:rFonts w:ascii="宋体" w:hAnsi="宋体" w:cs="宋体"/>
                <w:sz w:val="24"/>
                <w:szCs w:val="22"/>
              </w:rPr>
              <w:t>农安县人民医院（采购人指定地点）</w:t>
            </w:r>
          </w:p>
        </w:tc>
      </w:tr>
      <w:tr w:rsidR="005C0F4A">
        <w:trPr>
          <w:trHeight w:val="381"/>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资金来源</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szCs w:val="22"/>
              </w:rPr>
            </w:pPr>
            <w:r>
              <w:rPr>
                <w:rFonts w:ascii="宋体" w:hAnsi="宋体" w:cs="宋体" w:hint="eastAsia"/>
                <w:sz w:val="24"/>
                <w:szCs w:val="22"/>
              </w:rPr>
              <w:t>自筹资金</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资金落实情况</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已落实</w:t>
            </w:r>
          </w:p>
        </w:tc>
      </w:tr>
      <w:tr w:rsidR="005C0F4A">
        <w:trPr>
          <w:trHeight w:val="51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color w:val="000000"/>
                <w:sz w:val="24"/>
              </w:rPr>
              <w:t>采购内容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both"/>
            </w:pPr>
            <w:r>
              <w:rPr>
                <w:rFonts w:hint="eastAsia"/>
                <w:szCs w:val="21"/>
              </w:rPr>
              <w:t>1.5T</w:t>
            </w:r>
            <w:r>
              <w:rPr>
                <w:rFonts w:hint="eastAsia"/>
                <w:szCs w:val="21"/>
              </w:rPr>
              <w:t>核磁机</w:t>
            </w:r>
          </w:p>
        </w:tc>
      </w:tr>
      <w:tr w:rsidR="005C0F4A">
        <w:trPr>
          <w:trHeight w:val="9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合同履行期限</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合同签订后</w:t>
            </w:r>
            <w:r>
              <w:rPr>
                <w:rFonts w:ascii="宋体" w:hAnsi="宋体" w:cs="宋体" w:hint="eastAsia"/>
                <w:sz w:val="24"/>
              </w:rPr>
              <w:t>30</w:t>
            </w:r>
            <w:r>
              <w:rPr>
                <w:rFonts w:ascii="宋体" w:hAnsi="宋体" w:cs="宋体" w:hint="eastAsia"/>
                <w:sz w:val="24"/>
                <w:lang w:val="zh-CN"/>
              </w:rPr>
              <w:t>个工作日</w:t>
            </w:r>
            <w:r>
              <w:rPr>
                <w:rFonts w:ascii="宋体" w:hAnsi="宋体" w:cs="宋体" w:hint="eastAsia"/>
                <w:sz w:val="24"/>
                <w:lang w:val="zh-CN"/>
              </w:rPr>
              <w:t>内完成供货</w:t>
            </w:r>
          </w:p>
        </w:tc>
      </w:tr>
      <w:tr w:rsidR="005C0F4A">
        <w:trPr>
          <w:trHeight w:val="9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9</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color w:val="000000"/>
                <w:sz w:val="24"/>
              </w:rPr>
            </w:pPr>
            <w:r>
              <w:rPr>
                <w:rFonts w:ascii="宋体" w:hAnsi="宋体" w:cs="宋体" w:hint="eastAsia"/>
                <w:color w:val="000000"/>
                <w:sz w:val="24"/>
              </w:rPr>
              <w:t>采购方式</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color w:val="000000"/>
                <w:sz w:val="24"/>
              </w:rPr>
            </w:pPr>
            <w:r>
              <w:rPr>
                <w:rFonts w:ascii="宋体" w:hAnsi="宋体" w:cs="宋体" w:hint="eastAsia"/>
                <w:color w:val="000000"/>
                <w:sz w:val="24"/>
              </w:rPr>
              <w:t>公开招标</w:t>
            </w:r>
          </w:p>
        </w:tc>
      </w:tr>
      <w:tr w:rsidR="005C0F4A">
        <w:trPr>
          <w:trHeight w:val="45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10</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center"/>
            </w:pPr>
            <w:r>
              <w:rPr>
                <w:rFonts w:hint="eastAsia"/>
              </w:rPr>
              <w:t>质量要求</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both"/>
            </w:pPr>
            <w:r>
              <w:rPr>
                <w:rFonts w:hint="eastAsia"/>
              </w:rPr>
              <w:t>符合采购内容要求及国家相关行业规定合格标准</w:t>
            </w:r>
          </w:p>
        </w:tc>
      </w:tr>
      <w:tr w:rsidR="005C0F4A">
        <w:trPr>
          <w:trHeight w:val="87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供应商资质条件、能力和信誉</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pStyle w:val="af4"/>
              <w:spacing w:before="0" w:beforeAutospacing="0" w:after="0" w:afterAutospacing="0" w:line="400" w:lineRule="exact"/>
              <w:jc w:val="both"/>
              <w:rPr>
                <w:color w:val="000000"/>
              </w:rPr>
            </w:pPr>
            <w:r>
              <w:rPr>
                <w:rFonts w:hint="eastAsia"/>
                <w:color w:val="000000"/>
              </w:rPr>
              <w:t>1.</w:t>
            </w:r>
            <w:r>
              <w:rPr>
                <w:rFonts w:hint="eastAsia"/>
                <w:color w:val="000000"/>
              </w:rPr>
              <w:t>满足《中华人民共和国政府采购法》第二十二条规定。</w:t>
            </w:r>
          </w:p>
          <w:p w:rsidR="005C0F4A" w:rsidRDefault="00DB0FF7">
            <w:pPr>
              <w:pStyle w:val="af4"/>
              <w:spacing w:before="0" w:beforeAutospacing="0" w:after="0" w:afterAutospacing="0" w:line="400" w:lineRule="exact"/>
              <w:jc w:val="both"/>
              <w:rPr>
                <w:color w:val="000000"/>
              </w:rPr>
            </w:pPr>
            <w:r>
              <w:rPr>
                <w:rFonts w:hint="eastAsia"/>
                <w:color w:val="000000"/>
              </w:rPr>
              <w:t>2.</w:t>
            </w:r>
            <w:r>
              <w:rPr>
                <w:rFonts w:hint="eastAsia"/>
                <w:color w:val="000000"/>
              </w:rPr>
              <w:t>落实政府采购政策需满足的资格要求：</w:t>
            </w:r>
            <w:r>
              <w:rPr>
                <w:rFonts w:hint="eastAsia"/>
              </w:rPr>
              <w:t>本项目不专门面向中小企业采购</w:t>
            </w:r>
            <w:r>
              <w:rPr>
                <w:rFonts w:hint="eastAsia"/>
                <w:color w:val="000000"/>
              </w:rPr>
              <w:t>。按照《政府采购促进中小企业发展管理办法》（财库</w:t>
            </w:r>
            <w:r>
              <w:rPr>
                <w:rFonts w:hint="eastAsia"/>
                <w:color w:val="000000"/>
              </w:rPr>
              <w:t>[2020]46</w:t>
            </w:r>
            <w:r>
              <w:rPr>
                <w:rFonts w:hint="eastAsia"/>
                <w:color w:val="000000"/>
              </w:rPr>
              <w:t>号）、《关于政府采购支持监狱企业发展有关问题的通知》（财库</w:t>
            </w:r>
            <w:r>
              <w:rPr>
                <w:rFonts w:hint="eastAsia"/>
                <w:color w:val="000000"/>
              </w:rPr>
              <w:t>[2014]68</w:t>
            </w:r>
            <w:r>
              <w:rPr>
                <w:rFonts w:hint="eastAsia"/>
                <w:color w:val="000000"/>
              </w:rPr>
              <w:t>号）、《关于促进残疾人就业政府采购政策的通知》（财库</w:t>
            </w:r>
            <w:r>
              <w:rPr>
                <w:rFonts w:hint="eastAsia"/>
                <w:color w:val="000000"/>
              </w:rPr>
              <w:t>[2017]141</w:t>
            </w:r>
            <w:r>
              <w:rPr>
                <w:rFonts w:hint="eastAsia"/>
                <w:color w:val="000000"/>
              </w:rPr>
              <w:t>号）、《关于调整优化节能产品、环境标志产品政府采购执行机制的通知》（财库</w:t>
            </w:r>
            <w:r>
              <w:rPr>
                <w:rFonts w:hint="eastAsia"/>
                <w:color w:val="000000"/>
              </w:rPr>
              <w:t>[2019]9</w:t>
            </w:r>
            <w:r>
              <w:rPr>
                <w:rFonts w:hint="eastAsia"/>
                <w:color w:val="000000"/>
              </w:rPr>
              <w:t>号）和《关于进一步加大政府采购支持中小企业力度的通知》（财库</w:t>
            </w:r>
            <w:r>
              <w:rPr>
                <w:rFonts w:hint="eastAsia"/>
                <w:color w:val="000000"/>
              </w:rPr>
              <w:t>[2022]19</w:t>
            </w:r>
            <w:r>
              <w:rPr>
                <w:rFonts w:hint="eastAsia"/>
                <w:color w:val="000000"/>
              </w:rPr>
              <w:t>号）等国家文件的最新要求，需要落实政府采购支持节能环保、中小企业发展等最新政策。</w:t>
            </w:r>
          </w:p>
          <w:p w:rsidR="005C0F4A" w:rsidRDefault="00DB0FF7">
            <w:pPr>
              <w:pStyle w:val="af4"/>
              <w:spacing w:before="0" w:beforeAutospacing="0" w:after="0" w:afterAutospacing="0" w:line="400" w:lineRule="exact"/>
              <w:jc w:val="both"/>
              <w:rPr>
                <w:color w:val="000000"/>
              </w:rPr>
            </w:pPr>
            <w:r>
              <w:rPr>
                <w:rFonts w:hint="eastAsia"/>
                <w:color w:val="000000"/>
              </w:rPr>
              <w:t>3.</w:t>
            </w:r>
            <w:r>
              <w:rPr>
                <w:rFonts w:hint="eastAsia"/>
                <w:color w:val="000000"/>
              </w:rPr>
              <w:t>本项目的特定资格要求：</w:t>
            </w:r>
          </w:p>
          <w:p w:rsidR="005C0F4A" w:rsidRDefault="00DB0FF7">
            <w:pPr>
              <w:pStyle w:val="af4"/>
              <w:spacing w:before="0" w:beforeAutospacing="0" w:after="0" w:afterAutospacing="0" w:line="400" w:lineRule="exact"/>
              <w:jc w:val="both"/>
              <w:rPr>
                <w:color w:val="000000"/>
              </w:rPr>
            </w:pPr>
            <w:r>
              <w:rPr>
                <w:rFonts w:hint="eastAsia"/>
                <w:color w:val="000000"/>
              </w:rPr>
              <w:t>3.1</w:t>
            </w:r>
            <w:r>
              <w:rPr>
                <w:rFonts w:hint="eastAsia"/>
                <w:color w:val="000000"/>
              </w:rPr>
              <w:t>投标人须在中华人民共和国境内注册，具备有效营业执照的生产厂商或经销商，并在人员、设备、资金等方面具有相应</w:t>
            </w:r>
            <w:r>
              <w:rPr>
                <w:rFonts w:hint="eastAsia"/>
                <w:color w:val="000000"/>
              </w:rPr>
              <w:lastRenderedPageBreak/>
              <w:t>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w:t>
            </w:r>
            <w:r>
              <w:rPr>
                <w:rFonts w:hint="eastAsia"/>
                <w:color w:val="000000"/>
              </w:rPr>
              <w:t>提供《医疗器械注册证》。</w:t>
            </w:r>
          </w:p>
          <w:p w:rsidR="005C0F4A" w:rsidRDefault="00DB0FF7">
            <w:pPr>
              <w:pStyle w:val="af4"/>
              <w:spacing w:before="0" w:beforeAutospacing="0" w:after="0" w:afterAutospacing="0" w:line="400" w:lineRule="exact"/>
              <w:jc w:val="both"/>
              <w:rPr>
                <w:color w:val="000000"/>
              </w:rPr>
            </w:pPr>
            <w:r>
              <w:rPr>
                <w:rFonts w:hint="eastAsia"/>
                <w:color w:val="000000"/>
              </w:rPr>
              <w:t>3.2</w:t>
            </w:r>
            <w:r>
              <w:rPr>
                <w:rFonts w:hint="eastAsia"/>
                <w:color w:val="000000"/>
              </w:rPr>
              <w:t>供应商参加采购活动应当提交反映其财务状况、依法缴纳税收和社保保障资金情况的</w:t>
            </w:r>
            <w:r>
              <w:rPr>
                <w:rFonts w:hint="eastAsia"/>
              </w:rPr>
              <w:t>资格条件承诺函。</w:t>
            </w:r>
          </w:p>
          <w:p w:rsidR="005C0F4A" w:rsidRDefault="00DB0FF7">
            <w:pPr>
              <w:pStyle w:val="af4"/>
              <w:spacing w:before="0" w:beforeAutospacing="0" w:after="0" w:afterAutospacing="0" w:line="400" w:lineRule="exact"/>
              <w:jc w:val="both"/>
              <w:rPr>
                <w:color w:val="000000"/>
              </w:rPr>
            </w:pPr>
            <w:r>
              <w:rPr>
                <w:rFonts w:hint="eastAsia"/>
                <w:color w:val="000000"/>
              </w:rPr>
              <w:t>3.3</w:t>
            </w:r>
            <w:r>
              <w:rPr>
                <w:rFonts w:hint="eastAsia"/>
                <w:color w:val="000000"/>
              </w:rPr>
              <w:t>拒绝政府列入取消投标资格期限内的企业或个人参加投标。</w:t>
            </w:r>
          </w:p>
          <w:p w:rsidR="005C0F4A" w:rsidRDefault="00DB0FF7">
            <w:pPr>
              <w:pStyle w:val="af4"/>
              <w:spacing w:before="0" w:beforeAutospacing="0" w:after="0" w:afterAutospacing="0" w:line="400" w:lineRule="exact"/>
              <w:jc w:val="both"/>
              <w:rPr>
                <w:color w:val="000000"/>
              </w:rPr>
            </w:pPr>
            <w:r>
              <w:rPr>
                <w:rFonts w:hint="eastAsia"/>
                <w:color w:val="000000"/>
              </w:rPr>
              <w:t>3.4</w:t>
            </w:r>
            <w:r>
              <w:rPr>
                <w:rFonts w:hint="eastAsia"/>
                <w:color w:val="000000"/>
              </w:rPr>
              <w:t>参加政府采购活动前三年内，在经营活动中没有重大违法记录；</w:t>
            </w:r>
            <w:r>
              <w:rPr>
                <w:rFonts w:hint="eastAsia"/>
              </w:rPr>
              <w:t>在中国裁判文书网上，近三年无行贿受贿犯罪记录；</w:t>
            </w:r>
            <w:r>
              <w:rPr>
                <w:rFonts w:hint="eastAsia"/>
                <w:color w:val="000000"/>
              </w:rPr>
              <w:t>不得为“信用中国”网站（</w:t>
            </w:r>
            <w:r>
              <w:rPr>
                <w:rFonts w:hint="eastAsia"/>
                <w:color w:val="000000"/>
              </w:rPr>
              <w:t>www.creditchina.gov.cn</w:t>
            </w:r>
            <w:r>
              <w:rPr>
                <w:rFonts w:hint="eastAsia"/>
                <w:color w:val="000000"/>
              </w:rPr>
              <w:t>）中列入失信被执行人和重大税收违法失信主体名单的供应商；不得为中国政府采购网（</w:t>
            </w:r>
            <w:r>
              <w:rPr>
                <w:rFonts w:hint="eastAsia"/>
                <w:color w:val="000000"/>
              </w:rPr>
              <w:t>www.ccgp.gov.cn</w:t>
            </w:r>
            <w:r>
              <w:rPr>
                <w:rFonts w:hint="eastAsia"/>
                <w:color w:val="000000"/>
              </w:rPr>
              <w:t>）政府采购严重违法失信行为记录名单中被财政部</w:t>
            </w:r>
            <w:r>
              <w:rPr>
                <w:rFonts w:hint="eastAsia"/>
                <w:color w:val="000000"/>
              </w:rPr>
              <w:t>门禁止参加政府采购活动的供应商（在处罚决定规定的时间和地域范围内）（详见财库【</w:t>
            </w:r>
            <w:r>
              <w:rPr>
                <w:rFonts w:hint="eastAsia"/>
                <w:color w:val="000000"/>
              </w:rPr>
              <w:t>2016</w:t>
            </w:r>
            <w:r>
              <w:rPr>
                <w:rFonts w:hint="eastAsia"/>
                <w:color w:val="000000"/>
              </w:rPr>
              <w:t>】</w:t>
            </w:r>
            <w:r>
              <w:rPr>
                <w:rFonts w:hint="eastAsia"/>
                <w:color w:val="000000"/>
              </w:rPr>
              <w:t>125</w:t>
            </w:r>
            <w:r>
              <w:rPr>
                <w:rFonts w:hint="eastAsia"/>
                <w:color w:val="000000"/>
              </w:rPr>
              <w:t>号文）；</w:t>
            </w:r>
          </w:p>
          <w:p w:rsidR="005C0F4A" w:rsidRDefault="00DB0FF7">
            <w:pPr>
              <w:pStyle w:val="af4"/>
              <w:spacing w:before="0" w:beforeAutospacing="0" w:after="0" w:afterAutospacing="0" w:line="400" w:lineRule="exact"/>
              <w:jc w:val="both"/>
              <w:rPr>
                <w:color w:val="000000"/>
              </w:rPr>
            </w:pPr>
            <w:r>
              <w:rPr>
                <w:rFonts w:hint="eastAsia"/>
                <w:color w:val="000000"/>
              </w:rPr>
              <w:t>3.5</w:t>
            </w:r>
            <w:r>
              <w:rPr>
                <w:rFonts w:hint="eastAsia"/>
                <w:color w:val="000000"/>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5C0F4A" w:rsidRDefault="00DB0FF7">
            <w:pPr>
              <w:pStyle w:val="af4"/>
              <w:spacing w:before="0" w:beforeAutospacing="0" w:after="0" w:afterAutospacing="0" w:line="400" w:lineRule="exact"/>
              <w:jc w:val="both"/>
              <w:rPr>
                <w:color w:val="000000"/>
              </w:rPr>
            </w:pPr>
            <w:r>
              <w:rPr>
                <w:rFonts w:hint="eastAsia"/>
                <w:color w:val="000000"/>
              </w:rPr>
              <w:t>3.6</w:t>
            </w:r>
            <w:r>
              <w:rPr>
                <w:rFonts w:hint="eastAsia"/>
                <w:color w:val="000000"/>
              </w:rPr>
              <w:t>本项目招投标活动的每个环节，投标人仅能派出</w:t>
            </w:r>
            <w:r>
              <w:rPr>
                <w:rFonts w:hint="eastAsia"/>
                <w:color w:val="000000"/>
              </w:rPr>
              <w:t>1</w:t>
            </w:r>
            <w:r>
              <w:rPr>
                <w:rFonts w:hint="eastAsia"/>
                <w:color w:val="000000"/>
              </w:rPr>
              <w:t>人作为本项目的被授权人，整个招投标过程不得随意更换被授权人。</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12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kern w:val="0"/>
                <w:sz w:val="24"/>
                <w:lang w:val="zh-CN"/>
              </w:rPr>
              <w:t>踏勘现场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kern w:val="0"/>
                <w:sz w:val="24"/>
                <w:lang w:val="zh-CN"/>
              </w:rPr>
              <w:t>不组织，供应商自行踏勘现场</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标前预备会</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不召开</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供应商提出问题的截止时间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投标截止时间前</w:t>
            </w:r>
            <w:r>
              <w:rPr>
                <w:rFonts w:ascii="宋体" w:hAnsi="宋体" w:cs="宋体" w:hint="eastAsia"/>
                <w:kern w:val="0"/>
                <w:sz w:val="24"/>
                <w:lang w:val="zh-CN"/>
              </w:rPr>
              <w:t>10</w:t>
            </w:r>
            <w:r>
              <w:rPr>
                <w:rFonts w:ascii="宋体" w:hAnsi="宋体" w:cs="宋体" w:hint="eastAsia"/>
                <w:kern w:val="0"/>
                <w:sz w:val="24"/>
                <w:lang w:val="zh-CN"/>
              </w:rPr>
              <w:t>天（逾期有权不再解答，若投标人未提出疑问，则视为其无疑问。）</w:t>
            </w:r>
          </w:p>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形式：网上提交，在“政采云”平台（</w:t>
            </w:r>
            <w:r>
              <w:rPr>
                <w:rFonts w:ascii="宋体" w:hAnsi="宋体" w:cs="宋体" w:hint="eastAsia"/>
                <w:kern w:val="0"/>
                <w:sz w:val="24"/>
                <w:lang w:val="zh-CN"/>
              </w:rPr>
              <w:t>https://www.zcygov.cn/</w:t>
            </w:r>
            <w:r>
              <w:rPr>
                <w:rFonts w:ascii="宋体" w:hAnsi="宋体" w:cs="宋体" w:hint="eastAsia"/>
                <w:kern w:val="0"/>
                <w:sz w:val="24"/>
                <w:lang w:val="zh-CN"/>
              </w:rPr>
              <w:t>）上提交。</w:t>
            </w:r>
          </w:p>
        </w:tc>
      </w:tr>
      <w:tr w:rsidR="005C0F4A">
        <w:trPr>
          <w:trHeight w:val="993"/>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15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spacing w:line="400" w:lineRule="exact"/>
              <w:jc w:val="center"/>
              <w:rPr>
                <w:rFonts w:ascii="宋体" w:hAnsi="宋体" w:cs="宋体"/>
                <w:kern w:val="0"/>
                <w:sz w:val="24"/>
                <w:lang w:val="zh-CN"/>
              </w:rPr>
            </w:pPr>
            <w:r>
              <w:rPr>
                <w:rFonts w:ascii="宋体" w:hAnsi="宋体" w:cs="宋体" w:hint="eastAsia"/>
                <w:sz w:val="24"/>
                <w:lang w:val="zh-CN"/>
              </w:rPr>
              <w:t>采购人书面澄清的时间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spacing w:line="400" w:lineRule="exact"/>
              <w:rPr>
                <w:rFonts w:ascii="宋体" w:hAnsi="宋体" w:cs="宋体"/>
                <w:sz w:val="24"/>
                <w:lang w:val="zh-CN"/>
              </w:rPr>
            </w:pPr>
            <w:r>
              <w:rPr>
                <w:rFonts w:ascii="宋体" w:hAnsi="宋体" w:cs="宋体" w:hint="eastAsia"/>
                <w:sz w:val="24"/>
                <w:lang w:val="zh-CN"/>
              </w:rPr>
              <w:t>投标截止时间前</w:t>
            </w:r>
            <w:r>
              <w:rPr>
                <w:rFonts w:ascii="宋体" w:hAnsi="宋体" w:cs="宋体"/>
                <w:sz w:val="24"/>
              </w:rPr>
              <w:t>15</w:t>
            </w:r>
            <w:r>
              <w:rPr>
                <w:rFonts w:ascii="宋体" w:hAnsi="宋体" w:cs="宋体" w:hint="eastAsia"/>
                <w:sz w:val="24"/>
                <w:lang w:val="zh-CN"/>
              </w:rPr>
              <w:t>天。</w:t>
            </w:r>
          </w:p>
          <w:p w:rsidR="005C0F4A" w:rsidRDefault="00DB0FF7">
            <w:pPr>
              <w:autoSpaceDE w:val="0"/>
              <w:autoSpaceDN w:val="0"/>
              <w:spacing w:line="400" w:lineRule="exact"/>
              <w:rPr>
                <w:rFonts w:ascii="宋体" w:hAnsi="宋体" w:cs="宋体"/>
                <w:kern w:val="0"/>
                <w:sz w:val="24"/>
                <w:lang w:val="zh-CN"/>
              </w:rPr>
            </w:pPr>
            <w:r>
              <w:rPr>
                <w:rFonts w:ascii="宋体" w:hAnsi="宋体" w:cs="宋体" w:hint="eastAsia"/>
                <w:kern w:val="0"/>
                <w:sz w:val="24"/>
                <w:lang w:val="zh-CN"/>
              </w:rPr>
              <w:t>形式：网上提交，在“政采云”平台（</w:t>
            </w:r>
            <w:r>
              <w:rPr>
                <w:rFonts w:ascii="宋体" w:hAnsi="宋体" w:cs="宋体" w:hint="eastAsia"/>
                <w:kern w:val="0"/>
                <w:sz w:val="24"/>
                <w:lang w:val="zh-CN"/>
              </w:rPr>
              <w:t>https://www.zcygov.cn/</w:t>
            </w:r>
            <w:r>
              <w:rPr>
                <w:rFonts w:ascii="宋体" w:hAnsi="宋体" w:cs="宋体" w:hint="eastAsia"/>
                <w:kern w:val="0"/>
                <w:sz w:val="24"/>
                <w:lang w:val="zh-CN"/>
              </w:rPr>
              <w:t>）上</w:t>
            </w:r>
            <w:r>
              <w:rPr>
                <w:rFonts w:ascii="宋体" w:hAnsi="宋体" w:cs="宋体" w:hint="eastAsia"/>
                <w:sz w:val="24"/>
                <w:lang w:val="zh-CN"/>
              </w:rPr>
              <w:t>澄清。</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kern w:val="0"/>
                <w:sz w:val="24"/>
                <w:lang w:val="zh-CN"/>
              </w:rPr>
            </w:pPr>
            <w:r>
              <w:rPr>
                <w:rFonts w:ascii="宋体" w:hAnsi="宋体" w:cs="宋体" w:hint="eastAsia"/>
                <w:sz w:val="24"/>
              </w:rPr>
              <w:t>分包、偏离</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kern w:val="0"/>
                <w:sz w:val="24"/>
                <w:lang w:val="zh-CN"/>
              </w:rPr>
            </w:pPr>
            <w:r>
              <w:rPr>
                <w:rFonts w:ascii="宋体" w:hAnsi="宋体" w:cs="宋体" w:hint="eastAsia"/>
                <w:sz w:val="24"/>
              </w:rPr>
              <w:t>不允许</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构成招标文件的其他材料</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澄清、修改及补充通知等书面材料</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投标截止时间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10</w:t>
            </w:r>
            <w:r>
              <w:rPr>
                <w:rFonts w:ascii="宋体" w:hAnsi="宋体" w:cs="宋体" w:hint="eastAsia"/>
                <w:sz w:val="24"/>
              </w:rPr>
              <w:t>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3</w:t>
            </w:r>
            <w:r>
              <w:rPr>
                <w:rFonts w:ascii="宋体" w:hAnsi="宋体" w:cs="宋体" w:hint="eastAsia"/>
                <w:sz w:val="24"/>
              </w:rPr>
              <w:t>0</w:t>
            </w:r>
            <w:r>
              <w:rPr>
                <w:rFonts w:ascii="宋体" w:hAnsi="宋体" w:cs="宋体" w:hint="eastAsia"/>
                <w:sz w:val="24"/>
              </w:rPr>
              <w:t>时（北京时间）</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19</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供应商确认收到招标文件澄清的时间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请潜在投标人在参与本项目活动期间关注网站信息，所有有投标意愿的投标人有义务在网上自行查询，无需书面回复。</w:t>
            </w:r>
          </w:p>
        </w:tc>
      </w:tr>
      <w:tr w:rsidR="005C0F4A">
        <w:trPr>
          <w:trHeight w:val="68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20</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供应商确认收到招标文件修改的时间</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lang w:val="zh-CN"/>
              </w:rPr>
            </w:pPr>
            <w:r>
              <w:rPr>
                <w:rFonts w:ascii="宋体" w:hAnsi="宋体" w:cs="宋体" w:hint="eastAsia"/>
                <w:sz w:val="24"/>
                <w:lang w:val="zh-CN"/>
              </w:rPr>
              <w:t>请潜在投标人在参与本项目活动期间关注网站信息，所有有投标意愿的投标人有义务在网上自行查询，无需书面回复。</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投标</w:t>
            </w:r>
            <w:r>
              <w:rPr>
                <w:rFonts w:ascii="宋体" w:hAnsi="宋体" w:cs="宋体" w:hint="eastAsia"/>
                <w:sz w:val="24"/>
              </w:rPr>
              <w:t>有</w:t>
            </w:r>
            <w:r>
              <w:rPr>
                <w:rFonts w:ascii="宋体" w:hAnsi="宋体" w:cs="宋体" w:hint="eastAsia"/>
                <w:sz w:val="24"/>
              </w:rPr>
              <w:t>效期</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kern w:val="0"/>
                <w:sz w:val="24"/>
                <w:lang w:val="zh-CN"/>
              </w:rPr>
            </w:pPr>
            <w:r>
              <w:rPr>
                <w:rFonts w:ascii="宋体" w:hAnsi="宋体" w:cs="宋体" w:hint="eastAsia"/>
                <w:sz w:val="24"/>
              </w:rPr>
              <w:t>90</w:t>
            </w:r>
            <w:r>
              <w:rPr>
                <w:rFonts w:ascii="宋体" w:hAnsi="宋体" w:cs="宋体" w:hint="eastAsia"/>
                <w:sz w:val="24"/>
              </w:rPr>
              <w:t>天</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kern w:val="0"/>
                <w:sz w:val="24"/>
                <w:lang w:val="zh-CN"/>
              </w:rPr>
              <w:t>投标保证金</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lang w:val="zh-CN"/>
              </w:rPr>
            </w:pPr>
            <w:r>
              <w:rPr>
                <w:rFonts w:ascii="宋体" w:hAnsi="宋体" w:cs="宋体"/>
                <w:sz w:val="24"/>
                <w:lang w:val="zh-CN"/>
              </w:rPr>
              <w:sym w:font="Wingdings" w:char="00FE"/>
            </w:r>
            <w:r>
              <w:rPr>
                <w:rFonts w:ascii="宋体" w:hAnsi="宋体" w:cs="宋体" w:hint="eastAsia"/>
                <w:sz w:val="24"/>
                <w:lang w:val="zh-CN"/>
              </w:rPr>
              <w:t>否：（依据长财采购</w:t>
            </w:r>
            <w:r>
              <w:rPr>
                <w:rFonts w:ascii="宋体" w:hAnsi="宋体" w:cs="宋体" w:hint="eastAsia"/>
                <w:sz w:val="24"/>
              </w:rPr>
              <w:t>&lt;2021&gt;695</w:t>
            </w:r>
            <w:r>
              <w:rPr>
                <w:rFonts w:ascii="宋体" w:hAnsi="宋体" w:cs="宋体" w:hint="eastAsia"/>
                <w:sz w:val="24"/>
              </w:rPr>
              <w:t>号</w:t>
            </w:r>
            <w:r>
              <w:rPr>
                <w:rFonts w:ascii="宋体" w:hAnsi="宋体" w:cs="宋体" w:hint="eastAsia"/>
                <w:sz w:val="24"/>
                <w:lang w:val="zh-CN"/>
              </w:rPr>
              <w:t>要求的政府采购项目，不收取</w:t>
            </w:r>
            <w:r>
              <w:rPr>
                <w:rFonts w:ascii="宋体" w:hAnsi="宋体" w:cs="宋体" w:hint="eastAsia"/>
                <w:sz w:val="24"/>
              </w:rPr>
              <w:t>投标</w:t>
            </w:r>
            <w:r>
              <w:rPr>
                <w:rFonts w:ascii="宋体" w:hAnsi="宋体" w:cs="宋体" w:hint="eastAsia"/>
                <w:sz w:val="24"/>
                <w:lang w:val="zh-CN"/>
              </w:rPr>
              <w:t>保证金，但对于满足《中华人民共和国政府采购法》第二十二条有关规定，经“信用中国”网站查询存在行政处罚的供应商，将依法收取</w:t>
            </w:r>
            <w:r>
              <w:rPr>
                <w:rFonts w:ascii="宋体" w:hAnsi="宋体" w:cs="宋体" w:hint="eastAsia"/>
                <w:sz w:val="24"/>
              </w:rPr>
              <w:t>投标</w:t>
            </w:r>
            <w:r>
              <w:rPr>
                <w:rFonts w:ascii="宋体" w:hAnsi="宋体" w:cs="宋体" w:hint="eastAsia"/>
                <w:sz w:val="24"/>
                <w:lang w:val="zh-CN"/>
              </w:rPr>
              <w:t>保证金）</w:t>
            </w:r>
          </w:p>
          <w:p w:rsidR="005C0F4A" w:rsidRDefault="00DB0FF7">
            <w:pPr>
              <w:spacing w:line="400" w:lineRule="exact"/>
              <w:jc w:val="left"/>
              <w:rPr>
                <w:rFonts w:ascii="宋体" w:hAnsi="宋体" w:cs="宋体"/>
                <w:sz w:val="24"/>
              </w:rPr>
            </w:pPr>
            <w:r>
              <w:rPr>
                <w:rFonts w:ascii="宋体" w:hAnsi="宋体" w:cs="宋体"/>
                <w:sz w:val="24"/>
                <w:lang w:val="zh-CN"/>
              </w:rPr>
              <w:sym w:font="Wingdings" w:char="00A8"/>
            </w:r>
            <w:r>
              <w:rPr>
                <w:rFonts w:ascii="宋体" w:hAnsi="宋体" w:cs="宋体" w:hint="eastAsia"/>
                <w:sz w:val="24"/>
                <w:lang w:val="zh-CN"/>
              </w:rPr>
              <w:t>是：</w:t>
            </w:r>
            <w:r>
              <w:rPr>
                <w:rFonts w:ascii="宋体" w:hAnsi="宋体" w:cs="宋体" w:hint="eastAsia"/>
                <w:sz w:val="24"/>
              </w:rPr>
              <w:t>投标</w:t>
            </w:r>
            <w:r>
              <w:rPr>
                <w:rFonts w:ascii="宋体" w:hAnsi="宋体" w:cs="宋体" w:hint="eastAsia"/>
                <w:sz w:val="24"/>
                <w:lang w:val="zh-CN"/>
              </w:rPr>
              <w:t>保证金：</w:t>
            </w:r>
            <w:r>
              <w:rPr>
                <w:rFonts w:ascii="宋体" w:hAnsi="宋体" w:cs="宋体" w:hint="eastAsia"/>
                <w:sz w:val="24"/>
              </w:rPr>
              <w:t>/</w:t>
            </w:r>
          </w:p>
        </w:tc>
      </w:tr>
      <w:tr w:rsidR="005C0F4A">
        <w:trPr>
          <w:trHeight w:val="6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是否允许递交</w:t>
            </w:r>
          </w:p>
          <w:p w:rsidR="005C0F4A" w:rsidRDefault="00DB0FF7">
            <w:pPr>
              <w:spacing w:line="400" w:lineRule="exact"/>
              <w:jc w:val="center"/>
              <w:rPr>
                <w:rFonts w:ascii="宋体" w:hAnsi="宋体" w:cs="宋体"/>
                <w:sz w:val="24"/>
              </w:rPr>
            </w:pPr>
            <w:r>
              <w:rPr>
                <w:rFonts w:ascii="宋体" w:hAnsi="宋体" w:cs="宋体" w:hint="eastAsia"/>
                <w:sz w:val="24"/>
              </w:rPr>
              <w:t>备选投标方案</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不允许</w:t>
            </w:r>
          </w:p>
        </w:tc>
      </w:tr>
      <w:tr w:rsidR="005C0F4A">
        <w:trPr>
          <w:trHeight w:val="321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签字或盖章要求</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）所有要求签字的位置都应用不褪色的墨水或签字笔由本人亲笔手写签字（包括姓和名），不得用盖章（如签名章、签字章等）代替，也不得由他人代签。</w:t>
            </w:r>
          </w:p>
          <w:p w:rsidR="005C0F4A" w:rsidRDefault="00DB0FF7">
            <w:pPr>
              <w:spacing w:line="400" w:lineRule="exact"/>
              <w:jc w:val="left"/>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）所有要求盖章的位置都应加盖供应商（法定名称）章（公章），不得使用专用章（如经济合同章、投标专用章等）或下属单位印章代替。</w:t>
            </w:r>
          </w:p>
          <w:p w:rsidR="005C0F4A" w:rsidRDefault="00DB0FF7">
            <w:pPr>
              <w:spacing w:line="400" w:lineRule="exact"/>
              <w:jc w:val="left"/>
              <w:rPr>
                <w:rFonts w:ascii="宋体" w:hAnsi="宋体" w:cs="宋体"/>
                <w:kern w:val="0"/>
                <w:sz w:val="24"/>
                <w:lang w:val="zh-CN"/>
              </w:rPr>
            </w:pPr>
            <w:r>
              <w:rPr>
                <w:rFonts w:ascii="宋体" w:hAnsi="宋体" w:cs="宋体" w:hint="eastAsia"/>
                <w:sz w:val="24"/>
                <w:lang w:val="zh-CN"/>
              </w:rPr>
              <w:t>（</w:t>
            </w:r>
            <w:r>
              <w:rPr>
                <w:rFonts w:ascii="宋体" w:hAnsi="宋体" w:cs="宋体" w:hint="eastAsia"/>
                <w:sz w:val="24"/>
                <w:lang w:val="zh-CN"/>
              </w:rPr>
              <w:t>3</w:t>
            </w:r>
            <w:r>
              <w:rPr>
                <w:rFonts w:ascii="宋体" w:hAnsi="宋体" w:cs="宋体" w:hint="eastAsia"/>
                <w:sz w:val="24"/>
                <w:lang w:val="zh-CN"/>
              </w:rPr>
              <w:t>）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rsidR="005C0F4A">
        <w:trPr>
          <w:trHeight w:val="76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投标文件份数</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供应商在“政采云”平台（</w:t>
            </w:r>
            <w:r>
              <w:rPr>
                <w:rFonts w:ascii="宋体" w:hAnsi="宋体" w:cs="宋体" w:hint="eastAsia"/>
                <w:sz w:val="24"/>
              </w:rPr>
              <w:t>https://www.zcygov.cn/</w:t>
            </w:r>
            <w:r>
              <w:rPr>
                <w:rFonts w:ascii="宋体" w:hAnsi="宋体" w:cs="宋体" w:hint="eastAsia"/>
                <w:sz w:val="24"/>
              </w:rPr>
              <w:t>）通过有效数字证书（</w:t>
            </w:r>
            <w:r>
              <w:rPr>
                <w:rFonts w:ascii="宋体" w:hAnsi="宋体" w:cs="宋体" w:hint="eastAsia"/>
                <w:sz w:val="24"/>
              </w:rPr>
              <w:t>CA</w:t>
            </w:r>
            <w:r>
              <w:rPr>
                <w:rFonts w:ascii="宋体" w:hAnsi="宋体" w:cs="宋体" w:hint="eastAsia"/>
                <w:sz w:val="24"/>
              </w:rPr>
              <w:t>认证）制作的响应文件及电子版文件</w:t>
            </w:r>
            <w:r>
              <w:rPr>
                <w:rFonts w:ascii="宋体" w:hAnsi="宋体" w:cs="宋体" w:hint="eastAsia"/>
                <w:sz w:val="24"/>
              </w:rPr>
              <w:t>1</w:t>
            </w:r>
            <w:r>
              <w:rPr>
                <w:rFonts w:ascii="宋体" w:hAnsi="宋体" w:cs="宋体" w:hint="eastAsia"/>
                <w:sz w:val="24"/>
              </w:rPr>
              <w:t>份（此响应文件须上传至“政采云”平台）。</w:t>
            </w:r>
          </w:p>
          <w:p w:rsidR="005C0F4A" w:rsidRDefault="00DB0FF7">
            <w:pPr>
              <w:autoSpaceDE w:val="0"/>
              <w:autoSpaceDN w:val="0"/>
              <w:adjustRightInd w:val="0"/>
              <w:spacing w:line="400" w:lineRule="exact"/>
              <w:rPr>
                <w:rFonts w:ascii="宋体" w:hAnsi="宋体" w:cs="宋体"/>
                <w:kern w:val="0"/>
                <w:sz w:val="24"/>
                <w:lang w:val="zh-CN"/>
              </w:rPr>
            </w:pPr>
            <w:r>
              <w:rPr>
                <w:rFonts w:ascii="宋体" w:hAnsi="宋体" w:cs="宋体" w:hint="eastAsia"/>
                <w:sz w:val="24"/>
              </w:rPr>
              <w:t>供应商须在</w:t>
            </w:r>
            <w:r>
              <w:rPr>
                <w:rFonts w:ascii="宋体" w:hAnsi="宋体" w:cs="宋体" w:hint="eastAsia"/>
                <w:sz w:val="24"/>
              </w:rPr>
              <w:t>投标</w:t>
            </w:r>
            <w:r>
              <w:rPr>
                <w:rFonts w:ascii="宋体" w:hAnsi="宋体" w:cs="宋体" w:hint="eastAsia"/>
                <w:sz w:val="24"/>
              </w:rPr>
              <w:t>截止日</w:t>
            </w:r>
            <w:r>
              <w:rPr>
                <w:rFonts w:ascii="宋体" w:hAnsi="宋体" w:cs="宋体" w:hint="eastAsia"/>
                <w:sz w:val="24"/>
              </w:rPr>
              <w:t>10:00-1</w:t>
            </w:r>
            <w:r>
              <w:rPr>
                <w:rFonts w:ascii="宋体" w:hAnsi="宋体" w:cs="宋体" w:hint="eastAsia"/>
                <w:sz w:val="24"/>
              </w:rPr>
              <w:t>6</w:t>
            </w:r>
            <w:r>
              <w:rPr>
                <w:rFonts w:ascii="宋体" w:hAnsi="宋体" w:cs="宋体" w:hint="eastAsia"/>
                <w:sz w:val="24"/>
              </w:rPr>
              <w:t>:00</w:t>
            </w:r>
            <w:r>
              <w:rPr>
                <w:rFonts w:ascii="宋体" w:hAnsi="宋体" w:cs="宋体" w:hint="eastAsia"/>
                <w:sz w:val="24"/>
              </w:rPr>
              <w:t>递交纸质版文件（正本</w:t>
            </w:r>
            <w:r>
              <w:rPr>
                <w:rFonts w:ascii="宋体" w:hAnsi="宋体" w:cs="宋体" w:hint="eastAsia"/>
                <w:sz w:val="24"/>
              </w:rPr>
              <w:t>1</w:t>
            </w:r>
            <w:r>
              <w:rPr>
                <w:rFonts w:ascii="宋体" w:hAnsi="宋体" w:cs="宋体" w:hint="eastAsia"/>
                <w:sz w:val="24"/>
              </w:rPr>
              <w:t>份、</w:t>
            </w:r>
            <w:r>
              <w:rPr>
                <w:rFonts w:ascii="宋体" w:hAnsi="宋体" w:cs="宋体" w:hint="eastAsia"/>
                <w:sz w:val="24"/>
              </w:rPr>
              <w:t>副本</w:t>
            </w:r>
            <w:r>
              <w:rPr>
                <w:rFonts w:ascii="宋体" w:hAnsi="宋体" w:cs="宋体" w:hint="eastAsia"/>
                <w:sz w:val="24"/>
              </w:rPr>
              <w:t>2</w:t>
            </w:r>
            <w:r>
              <w:rPr>
                <w:rFonts w:ascii="宋体" w:hAnsi="宋体" w:cs="宋体" w:hint="eastAsia"/>
                <w:sz w:val="24"/>
              </w:rPr>
              <w:t>份</w:t>
            </w:r>
            <w:r>
              <w:rPr>
                <w:rFonts w:ascii="宋体" w:hAnsi="宋体" w:cs="宋体" w:hint="eastAsia"/>
                <w:sz w:val="24"/>
              </w:rPr>
              <w:t>）及</w:t>
            </w:r>
            <w:r>
              <w:rPr>
                <w:rFonts w:ascii="宋体" w:hAnsi="宋体" w:cs="宋体" w:hint="eastAsia"/>
                <w:sz w:val="24"/>
              </w:rPr>
              <w:t>1</w:t>
            </w:r>
            <w:r>
              <w:rPr>
                <w:rFonts w:ascii="宋体" w:hAnsi="宋体" w:cs="宋体" w:hint="eastAsia"/>
                <w:sz w:val="24"/>
              </w:rPr>
              <w:t>份</w:t>
            </w:r>
            <w:r>
              <w:rPr>
                <w:rFonts w:ascii="宋体" w:hAnsi="宋体" w:cs="宋体" w:hint="eastAsia"/>
                <w:sz w:val="24"/>
              </w:rPr>
              <w:t>u</w:t>
            </w:r>
            <w:r>
              <w:rPr>
                <w:rFonts w:ascii="宋体" w:hAnsi="宋体" w:cs="宋体" w:hint="eastAsia"/>
                <w:sz w:val="24"/>
              </w:rPr>
              <w:t>盘存档的电子版文件用于项目存档使用，</w:t>
            </w:r>
            <w:r>
              <w:rPr>
                <w:rFonts w:ascii="宋体" w:hAnsi="宋体" w:cs="宋体" w:hint="eastAsia"/>
                <w:sz w:val="24"/>
              </w:rPr>
              <w:lastRenderedPageBreak/>
              <w:t>递交地点为长春市临河街</w:t>
            </w:r>
            <w:r>
              <w:rPr>
                <w:rFonts w:ascii="宋体" w:hAnsi="宋体" w:cs="宋体" w:hint="eastAsia"/>
                <w:sz w:val="24"/>
              </w:rPr>
              <w:t>8377</w:t>
            </w:r>
            <w:r>
              <w:rPr>
                <w:rFonts w:ascii="宋体" w:hAnsi="宋体" w:cs="宋体" w:hint="eastAsia"/>
                <w:sz w:val="24"/>
              </w:rPr>
              <w:t>号中海国际广场</w:t>
            </w:r>
            <w:r>
              <w:rPr>
                <w:rFonts w:ascii="宋体" w:hAnsi="宋体" w:cs="宋体" w:hint="eastAsia"/>
                <w:sz w:val="24"/>
              </w:rPr>
              <w:t>A</w:t>
            </w:r>
            <w:r>
              <w:rPr>
                <w:rFonts w:ascii="宋体" w:hAnsi="宋体" w:cs="宋体" w:hint="eastAsia"/>
                <w:sz w:val="24"/>
              </w:rPr>
              <w:t>座</w:t>
            </w:r>
            <w:r>
              <w:rPr>
                <w:rFonts w:ascii="宋体" w:hAnsi="宋体" w:cs="宋体" w:hint="eastAsia"/>
                <w:sz w:val="24"/>
              </w:rPr>
              <w:t>1</w:t>
            </w:r>
            <w:r>
              <w:rPr>
                <w:rFonts w:ascii="宋体" w:hAnsi="宋体" w:cs="宋体" w:hint="eastAsia"/>
                <w:sz w:val="24"/>
              </w:rPr>
              <w:t>608</w:t>
            </w:r>
            <w:r>
              <w:rPr>
                <w:rFonts w:ascii="宋体" w:hAnsi="宋体" w:cs="宋体" w:hint="eastAsia"/>
                <w:sz w:val="24"/>
              </w:rPr>
              <w:t>室，我公司将组织供应商签字确认。纸质版及电子版应与上传的加密文件一致。</w:t>
            </w:r>
          </w:p>
        </w:tc>
      </w:tr>
      <w:tr w:rsidR="005C0F4A">
        <w:trPr>
          <w:trHeight w:val="567"/>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26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纸质版投标文件</w:t>
            </w:r>
            <w:r>
              <w:rPr>
                <w:rFonts w:ascii="宋体" w:hAnsi="宋体" w:cs="宋体" w:hint="eastAsia"/>
                <w:sz w:val="24"/>
              </w:rPr>
              <w:t>装订要求</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左侧纵向装订，不允许活页装订，需胶装装订。</w:t>
            </w:r>
          </w:p>
        </w:tc>
      </w:tr>
      <w:tr w:rsidR="005C0F4A">
        <w:trPr>
          <w:trHeight w:val="2268"/>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封套上写明</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采购项目名称：</w:t>
            </w:r>
          </w:p>
          <w:p w:rsidR="005C0F4A" w:rsidRDefault="00DB0FF7">
            <w:pPr>
              <w:spacing w:line="400" w:lineRule="exact"/>
              <w:rPr>
                <w:rFonts w:ascii="宋体" w:hAnsi="宋体" w:cs="宋体"/>
                <w:sz w:val="24"/>
              </w:rPr>
            </w:pPr>
            <w:r>
              <w:rPr>
                <w:rFonts w:ascii="宋体" w:hAnsi="宋体" w:cs="宋体" w:hint="eastAsia"/>
                <w:sz w:val="24"/>
              </w:rPr>
              <w:t>采购项目编号：</w:t>
            </w:r>
          </w:p>
          <w:p w:rsidR="005C0F4A" w:rsidRDefault="00DB0FF7">
            <w:pPr>
              <w:spacing w:line="400" w:lineRule="exact"/>
              <w:rPr>
                <w:rFonts w:ascii="宋体" w:hAnsi="宋体" w:cs="宋体"/>
                <w:sz w:val="24"/>
              </w:rPr>
            </w:pPr>
            <w:r>
              <w:rPr>
                <w:rFonts w:ascii="宋体" w:hAnsi="宋体" w:cs="宋体" w:hint="eastAsia"/>
                <w:sz w:val="24"/>
              </w:rPr>
              <w:t>供应商名称：</w:t>
            </w:r>
          </w:p>
          <w:p w:rsidR="005C0F4A" w:rsidRDefault="00DB0FF7">
            <w:pPr>
              <w:spacing w:line="400" w:lineRule="exact"/>
              <w:rPr>
                <w:rFonts w:ascii="宋体" w:hAnsi="宋体" w:cs="宋体"/>
                <w:sz w:val="24"/>
              </w:rPr>
            </w:pPr>
            <w:r>
              <w:rPr>
                <w:rFonts w:ascii="宋体" w:hAnsi="宋体" w:cs="宋体" w:hint="eastAsia"/>
                <w:sz w:val="24"/>
              </w:rPr>
              <w:t>投标联系人名称：</w:t>
            </w:r>
          </w:p>
          <w:p w:rsidR="005C0F4A" w:rsidRDefault="00DB0FF7">
            <w:pPr>
              <w:spacing w:line="400" w:lineRule="exact"/>
              <w:rPr>
                <w:rFonts w:ascii="宋体" w:hAnsi="宋体" w:cs="宋体"/>
                <w:sz w:val="24"/>
              </w:rPr>
            </w:pPr>
            <w:r>
              <w:rPr>
                <w:rFonts w:ascii="宋体" w:hAnsi="宋体" w:cs="宋体" w:hint="eastAsia"/>
                <w:sz w:val="24"/>
              </w:rPr>
              <w:t>联系人电话：</w:t>
            </w:r>
          </w:p>
          <w:p w:rsidR="005C0F4A" w:rsidRDefault="00DB0FF7">
            <w:pPr>
              <w:spacing w:line="400" w:lineRule="exact"/>
              <w:rPr>
                <w:rFonts w:ascii="宋体" w:hAnsi="宋体" w:cs="宋体"/>
                <w:sz w:val="24"/>
              </w:rPr>
            </w:pPr>
            <w:r>
              <w:rPr>
                <w:rFonts w:ascii="宋体" w:hAnsi="宋体" w:cs="宋体" w:hint="eastAsia"/>
                <w:sz w:val="24"/>
              </w:rPr>
              <w:t>（加盖供应商公章及法定代表人或委托人签字）</w:t>
            </w:r>
          </w:p>
          <w:p w:rsidR="005C0F4A" w:rsidRDefault="00DB0FF7">
            <w:pPr>
              <w:spacing w:line="400" w:lineRule="exact"/>
              <w:rPr>
                <w:rFonts w:ascii="宋体" w:hAnsi="宋体" w:cs="宋体"/>
                <w:sz w:val="24"/>
              </w:rPr>
            </w:pPr>
            <w:r>
              <w:rPr>
                <w:rFonts w:ascii="宋体" w:hAnsi="宋体" w:cs="宋体" w:hint="eastAsia"/>
                <w:sz w:val="24"/>
              </w:rPr>
              <w:t>在</w:t>
            </w:r>
            <w:r>
              <w:rPr>
                <w:rFonts w:ascii="宋体" w:hAnsi="宋体" w:cs="宋体" w:hint="eastAsia"/>
                <w:sz w:val="24"/>
              </w:rPr>
              <w:t>____</w:t>
            </w:r>
            <w:r>
              <w:rPr>
                <w:rFonts w:ascii="宋体" w:hAnsi="宋体" w:cs="宋体" w:hint="eastAsia"/>
                <w:sz w:val="24"/>
              </w:rPr>
              <w:t>年</w:t>
            </w:r>
            <w:r>
              <w:rPr>
                <w:rFonts w:ascii="宋体" w:hAnsi="宋体" w:cs="宋体" w:hint="eastAsia"/>
                <w:sz w:val="24"/>
              </w:rPr>
              <w:t>____</w:t>
            </w:r>
            <w:r>
              <w:rPr>
                <w:rFonts w:ascii="宋体" w:hAnsi="宋体" w:cs="宋体" w:hint="eastAsia"/>
                <w:sz w:val="24"/>
              </w:rPr>
              <w:t>月</w:t>
            </w:r>
            <w:r>
              <w:rPr>
                <w:rFonts w:ascii="宋体" w:hAnsi="宋体" w:cs="宋体" w:hint="eastAsia"/>
                <w:sz w:val="24"/>
              </w:rPr>
              <w:t>____</w:t>
            </w:r>
            <w:r>
              <w:rPr>
                <w:rFonts w:ascii="宋体" w:hAnsi="宋体" w:cs="宋体" w:hint="eastAsia"/>
                <w:sz w:val="24"/>
              </w:rPr>
              <w:t>日</w:t>
            </w:r>
            <w:r>
              <w:rPr>
                <w:rFonts w:ascii="宋体" w:hAnsi="宋体" w:cs="宋体" w:hint="eastAsia"/>
                <w:sz w:val="24"/>
              </w:rPr>
              <w:t>____</w:t>
            </w:r>
            <w:r>
              <w:rPr>
                <w:rFonts w:ascii="宋体" w:hAnsi="宋体" w:cs="宋体" w:hint="eastAsia"/>
                <w:sz w:val="24"/>
              </w:rPr>
              <w:t>时</w:t>
            </w:r>
            <w:r>
              <w:rPr>
                <w:rFonts w:ascii="宋体" w:hAnsi="宋体" w:cs="宋体" w:hint="eastAsia"/>
                <w:sz w:val="24"/>
              </w:rPr>
              <w:t>____</w:t>
            </w:r>
            <w:r>
              <w:rPr>
                <w:rFonts w:ascii="宋体" w:hAnsi="宋体" w:cs="宋体" w:hint="eastAsia"/>
                <w:sz w:val="24"/>
              </w:rPr>
              <w:t>分前不得开启</w:t>
            </w:r>
          </w:p>
        </w:tc>
      </w:tr>
      <w:tr w:rsidR="005C0F4A">
        <w:trPr>
          <w:trHeight w:val="598"/>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递交投标文件地点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本项目开标方式为远程开标，投标人不到开标现场。投标人投标时，需携带制作投标文件时用来加密的有效数字证书（</w:t>
            </w:r>
            <w:r>
              <w:rPr>
                <w:rFonts w:ascii="宋体" w:hAnsi="宋体" w:cs="宋体" w:hint="eastAsia"/>
                <w:sz w:val="24"/>
              </w:rPr>
              <w:t>CA</w:t>
            </w:r>
            <w:r>
              <w:rPr>
                <w:rFonts w:ascii="宋体" w:hAnsi="宋体" w:cs="宋体" w:hint="eastAsia"/>
                <w:sz w:val="24"/>
              </w:rPr>
              <w:t>认证）登录“政采云”平台电子开标大厅现场按规定时间对加密的投标文件进行解密。</w:t>
            </w:r>
          </w:p>
          <w:p w:rsidR="005C0F4A" w:rsidRDefault="00DB0FF7">
            <w:pPr>
              <w:spacing w:line="400" w:lineRule="exact"/>
              <w:rPr>
                <w:rFonts w:ascii="宋体" w:hAnsi="宋体" w:cs="宋体"/>
                <w:sz w:val="24"/>
              </w:rPr>
            </w:pPr>
            <w:r>
              <w:rPr>
                <w:rFonts w:ascii="宋体" w:hAnsi="宋体" w:cs="宋体" w:hint="eastAsia"/>
                <w:sz w:val="24"/>
              </w:rPr>
              <w:t>2.</w:t>
            </w:r>
            <w:r>
              <w:rPr>
                <w:rFonts w:ascii="宋体" w:hAnsi="宋体" w:cs="宋体" w:hint="eastAsia"/>
                <w:sz w:val="24"/>
              </w:rPr>
              <w:t>投标文件提交方式：本项目为全流程电子化项目，通过“政采云”平台（</w:t>
            </w:r>
            <w:r>
              <w:rPr>
                <w:rFonts w:ascii="宋体" w:hAnsi="宋体" w:cs="宋体" w:hint="eastAsia"/>
                <w:sz w:val="24"/>
              </w:rPr>
              <w:t>http</w:t>
            </w:r>
            <w:r>
              <w:rPr>
                <w:rFonts w:ascii="宋体" w:hAnsi="宋体" w:cs="宋体" w:hint="eastAsia"/>
                <w:sz w:val="24"/>
              </w:rPr>
              <w:t>：</w:t>
            </w:r>
            <w:r>
              <w:rPr>
                <w:rFonts w:ascii="宋体" w:hAnsi="宋体" w:cs="宋体" w:hint="eastAsia"/>
                <w:sz w:val="24"/>
              </w:rPr>
              <w:t>//www.zcygov.cn</w:t>
            </w:r>
            <w:r>
              <w:rPr>
                <w:rFonts w:ascii="宋体" w:hAnsi="宋体" w:cs="宋体" w:hint="eastAsia"/>
                <w:sz w:val="24"/>
              </w:rPr>
              <w:t>）实行在线电子投标，投标人应先安装“政采云电子交易客户端”（请自行前往“政采云”平台进行下载），并按照本项目招标文件和“政采云”平台的要求编制、加密后在投标截止时间前通过网络上传至“政采云”平台，投标人在“政采云”</w:t>
            </w:r>
            <w:r>
              <w:rPr>
                <w:rFonts w:ascii="宋体" w:hAnsi="宋体" w:cs="宋体" w:hint="eastAsia"/>
                <w:sz w:val="24"/>
              </w:rPr>
              <w:t>平台提交电子版投标文件时，请填写参加开标活动经办人联系方式。</w:t>
            </w:r>
          </w:p>
        </w:tc>
      </w:tr>
      <w:tr w:rsidR="005C0F4A">
        <w:trPr>
          <w:trHeight w:val="52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29</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是否退还投标文件</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否。</w:t>
            </w:r>
          </w:p>
        </w:tc>
      </w:tr>
      <w:tr w:rsidR="005C0F4A">
        <w:trPr>
          <w:trHeight w:val="531"/>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30</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开标时间和地点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1.</w:t>
            </w:r>
            <w:r>
              <w:rPr>
                <w:rFonts w:ascii="宋体" w:hAnsi="宋体" w:cs="宋体" w:hint="eastAsia"/>
                <w:sz w:val="24"/>
              </w:rPr>
              <w:t>提交</w:t>
            </w:r>
            <w:r>
              <w:rPr>
                <w:rFonts w:ascii="宋体" w:hAnsi="宋体" w:cs="宋体" w:hint="eastAsia"/>
                <w:sz w:val="24"/>
              </w:rPr>
              <w:t>投标</w:t>
            </w:r>
            <w:r>
              <w:rPr>
                <w:rFonts w:ascii="宋体" w:hAnsi="宋体" w:cs="宋体" w:hint="eastAsia"/>
                <w:sz w:val="24"/>
              </w:rPr>
              <w:t>文件的截止时间、开</w:t>
            </w:r>
            <w:r>
              <w:rPr>
                <w:rFonts w:ascii="宋体" w:hAnsi="宋体" w:cs="宋体" w:hint="eastAsia"/>
                <w:sz w:val="24"/>
              </w:rPr>
              <w:t>标</w:t>
            </w:r>
            <w:r>
              <w:rPr>
                <w:rFonts w:ascii="宋体" w:hAnsi="宋体" w:cs="宋体" w:hint="eastAsia"/>
                <w:sz w:val="24"/>
              </w:rPr>
              <w:t>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10</w:t>
            </w:r>
            <w:r>
              <w:rPr>
                <w:rFonts w:ascii="宋体" w:hAnsi="宋体" w:cs="宋体" w:hint="eastAsia"/>
                <w:sz w:val="24"/>
              </w:rPr>
              <w:t>日</w:t>
            </w:r>
            <w:r>
              <w:rPr>
                <w:rFonts w:ascii="宋体" w:hAnsi="宋体" w:cs="宋体" w:hint="eastAsia"/>
                <w:sz w:val="24"/>
              </w:rPr>
              <w:t>09</w:t>
            </w:r>
            <w:r>
              <w:rPr>
                <w:rFonts w:ascii="宋体" w:hAnsi="宋体" w:cs="宋体" w:hint="eastAsia"/>
                <w:sz w:val="24"/>
              </w:rPr>
              <w:t>点</w:t>
            </w:r>
            <w:r>
              <w:rPr>
                <w:rFonts w:ascii="宋体" w:hAnsi="宋体" w:cs="宋体" w:hint="eastAsia"/>
                <w:sz w:val="24"/>
              </w:rPr>
              <w:t>30</w:t>
            </w:r>
            <w:r>
              <w:rPr>
                <w:rFonts w:ascii="宋体" w:hAnsi="宋体" w:cs="宋体" w:hint="eastAsia"/>
                <w:sz w:val="24"/>
              </w:rPr>
              <w:t>分（北京时间）</w:t>
            </w:r>
          </w:p>
          <w:p w:rsidR="005C0F4A" w:rsidRDefault="00DB0FF7">
            <w:pPr>
              <w:spacing w:line="400" w:lineRule="exact"/>
              <w:jc w:val="left"/>
              <w:rPr>
                <w:rFonts w:ascii="宋体" w:hAnsi="宋体" w:cs="宋体"/>
                <w:sz w:val="24"/>
              </w:rPr>
            </w:pPr>
            <w:r>
              <w:rPr>
                <w:rFonts w:ascii="宋体" w:hAnsi="宋体" w:cs="宋体" w:hint="eastAsia"/>
                <w:sz w:val="24"/>
              </w:rPr>
              <w:t>2.</w:t>
            </w:r>
            <w:r>
              <w:rPr>
                <w:rFonts w:ascii="宋体" w:hAnsi="宋体" w:cs="宋体" w:hint="eastAsia"/>
                <w:sz w:val="24"/>
              </w:rPr>
              <w:t>供应商在线参加远程</w:t>
            </w:r>
            <w:r>
              <w:rPr>
                <w:rFonts w:ascii="宋体" w:hAnsi="宋体" w:cs="宋体" w:hint="eastAsia"/>
                <w:sz w:val="24"/>
              </w:rPr>
              <w:t>开标</w:t>
            </w:r>
            <w:r>
              <w:rPr>
                <w:rFonts w:ascii="宋体" w:hAnsi="宋体" w:cs="宋体" w:hint="eastAsia"/>
                <w:sz w:val="24"/>
              </w:rPr>
              <w:t>会议，如无故离开远程</w:t>
            </w:r>
            <w:r>
              <w:rPr>
                <w:rFonts w:ascii="宋体" w:hAnsi="宋体" w:cs="宋体" w:hint="eastAsia"/>
                <w:sz w:val="24"/>
              </w:rPr>
              <w:t>开标</w:t>
            </w:r>
            <w:r>
              <w:rPr>
                <w:rFonts w:ascii="宋体" w:hAnsi="宋体" w:cs="宋体" w:hint="eastAsia"/>
                <w:sz w:val="24"/>
              </w:rPr>
              <w:t>会议室，后果自负。供应商对</w:t>
            </w:r>
            <w:r>
              <w:rPr>
                <w:rFonts w:ascii="宋体" w:hAnsi="宋体" w:cs="宋体" w:hint="eastAsia"/>
                <w:sz w:val="24"/>
              </w:rPr>
              <w:t>开标</w:t>
            </w:r>
            <w:r>
              <w:rPr>
                <w:rFonts w:ascii="宋体" w:hAnsi="宋体" w:cs="宋体" w:hint="eastAsia"/>
                <w:sz w:val="24"/>
              </w:rPr>
              <w:t>会议有异议的，应当在远程</w:t>
            </w:r>
            <w:r>
              <w:rPr>
                <w:rFonts w:ascii="宋体" w:hAnsi="宋体" w:cs="宋体" w:hint="eastAsia"/>
                <w:sz w:val="24"/>
              </w:rPr>
              <w:t>开标</w:t>
            </w:r>
            <w:r>
              <w:rPr>
                <w:rFonts w:ascii="宋体" w:hAnsi="宋体" w:cs="宋体" w:hint="eastAsia"/>
                <w:sz w:val="24"/>
              </w:rPr>
              <w:t>会议时提出，非远程</w:t>
            </w:r>
            <w:r>
              <w:rPr>
                <w:rFonts w:ascii="宋体" w:hAnsi="宋体" w:cs="宋体" w:hint="eastAsia"/>
                <w:sz w:val="24"/>
              </w:rPr>
              <w:t>开标</w:t>
            </w:r>
            <w:r>
              <w:rPr>
                <w:rFonts w:ascii="宋体" w:hAnsi="宋体" w:cs="宋体" w:hint="eastAsia"/>
                <w:sz w:val="24"/>
              </w:rPr>
              <w:t>会议中提出的异议，采购人或者行政监督部门不予受理。</w:t>
            </w:r>
          </w:p>
          <w:p w:rsidR="005C0F4A" w:rsidRDefault="00DB0FF7">
            <w:pPr>
              <w:spacing w:line="400" w:lineRule="exact"/>
              <w:jc w:val="left"/>
              <w:rPr>
                <w:rFonts w:ascii="宋体" w:hAnsi="宋体" w:cs="宋体"/>
                <w:sz w:val="24"/>
              </w:rPr>
            </w:pPr>
            <w:r>
              <w:rPr>
                <w:rFonts w:ascii="宋体" w:hAnsi="宋体" w:cs="宋体" w:hint="eastAsia"/>
                <w:sz w:val="24"/>
              </w:rPr>
              <w:t>3.</w:t>
            </w:r>
            <w:r>
              <w:rPr>
                <w:rFonts w:ascii="宋体" w:hAnsi="宋体" w:cs="宋体" w:hint="eastAsia"/>
                <w:sz w:val="24"/>
              </w:rPr>
              <w:t>全流程电子招标项目交易平台系统支持</w:t>
            </w:r>
            <w:r>
              <w:rPr>
                <w:rFonts w:ascii="宋体" w:hAnsi="宋体" w:cs="宋体" w:hint="eastAsia"/>
                <w:sz w:val="24"/>
              </w:rPr>
              <w:t>投标</w:t>
            </w:r>
            <w:r>
              <w:rPr>
                <w:rFonts w:ascii="宋体" w:hAnsi="宋体" w:cs="宋体" w:hint="eastAsia"/>
                <w:sz w:val="24"/>
              </w:rPr>
              <w:t>文件远程解密；解密方式：</w:t>
            </w:r>
            <w:r>
              <w:rPr>
                <w:rFonts w:ascii="宋体" w:hAnsi="宋体" w:cs="宋体" w:hint="eastAsia"/>
                <w:sz w:val="24"/>
              </w:rPr>
              <w:t>投标</w:t>
            </w:r>
            <w:r>
              <w:rPr>
                <w:rFonts w:ascii="宋体" w:hAnsi="宋体" w:cs="宋体" w:hint="eastAsia"/>
                <w:sz w:val="24"/>
              </w:rPr>
              <w:t>文件递交截止时间后</w:t>
            </w:r>
            <w:r>
              <w:rPr>
                <w:rFonts w:ascii="宋体" w:hAnsi="宋体" w:cs="宋体" w:hint="eastAsia"/>
                <w:sz w:val="24"/>
              </w:rPr>
              <w:t>30</w:t>
            </w:r>
            <w:r>
              <w:rPr>
                <w:rFonts w:ascii="宋体" w:hAnsi="宋体" w:cs="宋体" w:hint="eastAsia"/>
                <w:sz w:val="24"/>
              </w:rPr>
              <w:t>分钟内完成解密工作，供应商需携带制作响应文件时用来加密的有效数字证书（</w:t>
            </w:r>
            <w:r>
              <w:rPr>
                <w:rFonts w:ascii="宋体" w:hAnsi="宋体" w:cs="宋体" w:hint="eastAsia"/>
                <w:sz w:val="24"/>
              </w:rPr>
              <w:t>CA</w:t>
            </w:r>
            <w:r>
              <w:rPr>
                <w:rFonts w:ascii="宋体" w:hAnsi="宋体" w:cs="宋体" w:hint="eastAsia"/>
                <w:sz w:val="24"/>
              </w:rPr>
              <w:t>认证）登录“政采云”平台电子开标大厅现场按规定时间对加密的</w:t>
            </w:r>
            <w:r>
              <w:rPr>
                <w:rFonts w:ascii="宋体" w:hAnsi="宋体" w:cs="宋体" w:hint="eastAsia"/>
                <w:sz w:val="24"/>
              </w:rPr>
              <w:t>投标</w:t>
            </w:r>
            <w:r>
              <w:rPr>
                <w:rFonts w:ascii="宋体" w:hAnsi="宋体" w:cs="宋体" w:hint="eastAsia"/>
                <w:sz w:val="24"/>
              </w:rPr>
              <w:t>文件进行解密。因供应商自身原因未能按时完成解密</w:t>
            </w:r>
            <w:r>
              <w:rPr>
                <w:rFonts w:ascii="宋体" w:hAnsi="宋体" w:cs="宋体" w:hint="eastAsia"/>
                <w:sz w:val="24"/>
              </w:rPr>
              <w:lastRenderedPageBreak/>
              <w:t>的，视为逾期未提交</w:t>
            </w:r>
            <w:r>
              <w:rPr>
                <w:rFonts w:ascii="宋体" w:hAnsi="宋体" w:cs="宋体" w:hint="eastAsia"/>
                <w:sz w:val="24"/>
              </w:rPr>
              <w:t>投标</w:t>
            </w:r>
            <w:r>
              <w:rPr>
                <w:rFonts w:ascii="宋体" w:hAnsi="宋体" w:cs="宋体" w:hint="eastAsia"/>
                <w:sz w:val="24"/>
              </w:rPr>
              <w:t>文件，其</w:t>
            </w:r>
            <w:r>
              <w:rPr>
                <w:rFonts w:ascii="宋体" w:hAnsi="宋体" w:cs="宋体" w:hint="eastAsia"/>
                <w:sz w:val="24"/>
              </w:rPr>
              <w:t>投标</w:t>
            </w:r>
            <w:r>
              <w:rPr>
                <w:rFonts w:ascii="宋体" w:hAnsi="宋体" w:cs="宋体" w:hint="eastAsia"/>
                <w:sz w:val="24"/>
              </w:rPr>
              <w:t>无效。</w:t>
            </w:r>
          </w:p>
        </w:tc>
      </w:tr>
      <w:tr w:rsidR="005C0F4A">
        <w:trPr>
          <w:trHeight w:val="69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lastRenderedPageBreak/>
              <w:t>31</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开标程序</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left"/>
              <w:rPr>
                <w:rFonts w:ascii="宋体" w:hAnsi="宋体" w:cs="宋体"/>
                <w:sz w:val="24"/>
              </w:rPr>
            </w:pPr>
            <w:r>
              <w:rPr>
                <w:rFonts w:ascii="宋体" w:hAnsi="宋体" w:cs="宋体" w:hint="eastAsia"/>
                <w:sz w:val="24"/>
              </w:rPr>
              <w:t>按照政采云平台顺序开标</w:t>
            </w:r>
            <w:r>
              <w:rPr>
                <w:rFonts w:ascii="宋体" w:hAnsi="宋体" w:cs="宋体" w:hint="eastAsia"/>
                <w:sz w:val="24"/>
              </w:rPr>
              <w:t>。</w:t>
            </w:r>
          </w:p>
        </w:tc>
      </w:tr>
      <w:tr w:rsidR="005C0F4A">
        <w:trPr>
          <w:trHeight w:val="410"/>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32</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评审小组的组建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color w:val="0070C0"/>
                <w:sz w:val="24"/>
              </w:rPr>
            </w:pPr>
            <w:r>
              <w:rPr>
                <w:rFonts w:ascii="宋体" w:hAnsi="宋体" w:cs="宋体" w:hint="eastAsia"/>
                <w:sz w:val="24"/>
              </w:rPr>
              <w:t>评审小组构成</w:t>
            </w:r>
            <w:r>
              <w:rPr>
                <w:rFonts w:ascii="宋体" w:hAnsi="宋体" w:cs="宋体" w:hint="eastAsia"/>
                <w:sz w:val="24"/>
              </w:rPr>
              <w:t>:</w:t>
            </w:r>
            <w:r>
              <w:rPr>
                <w:rFonts w:ascii="宋体" w:hAnsi="宋体" w:cs="宋体" w:hint="eastAsia"/>
                <w:sz w:val="24"/>
              </w:rPr>
              <w:t>由有关经济、技术方面专家</w:t>
            </w:r>
            <w:r>
              <w:rPr>
                <w:rFonts w:ascii="宋体" w:hAnsi="宋体" w:cs="宋体" w:hint="eastAsia"/>
                <w:sz w:val="24"/>
              </w:rPr>
              <w:t>7</w:t>
            </w:r>
            <w:r>
              <w:rPr>
                <w:rFonts w:ascii="宋体" w:hAnsi="宋体" w:cs="宋体" w:hint="eastAsia"/>
                <w:sz w:val="24"/>
              </w:rPr>
              <w:t>人组成；</w:t>
            </w:r>
          </w:p>
          <w:p w:rsidR="005C0F4A" w:rsidRDefault="00DB0FF7">
            <w:pPr>
              <w:spacing w:line="400" w:lineRule="exact"/>
              <w:rPr>
                <w:rFonts w:ascii="宋体" w:hAnsi="宋体" w:cs="宋体"/>
                <w:sz w:val="24"/>
              </w:rPr>
            </w:pPr>
            <w:r>
              <w:rPr>
                <w:rFonts w:ascii="宋体" w:hAnsi="宋体" w:cs="宋体" w:hint="eastAsia"/>
                <w:sz w:val="24"/>
              </w:rPr>
              <w:t>评标专家确定方式：专家从评标专家库中随机抽取</w:t>
            </w:r>
            <w:r>
              <w:rPr>
                <w:rFonts w:ascii="宋体" w:hAnsi="宋体" w:cs="宋体" w:hint="eastAsia"/>
                <w:bCs/>
                <w:kern w:val="15"/>
                <w:sz w:val="24"/>
              </w:rPr>
              <w:t>。</w:t>
            </w:r>
          </w:p>
        </w:tc>
      </w:tr>
      <w:tr w:rsidR="005C0F4A">
        <w:trPr>
          <w:trHeight w:val="113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33</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中标候选人公示媒介及期限</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公示媒介：</w:t>
            </w:r>
            <w:r>
              <w:rPr>
                <w:rFonts w:ascii="宋体" w:hAnsi="宋体" w:cs="宋体" w:hint="eastAsia"/>
                <w:szCs w:val="21"/>
              </w:rPr>
              <w:t>本次招标公告同时在吉林省政府采购网、长春市公共资源交易网上发布</w:t>
            </w:r>
          </w:p>
          <w:p w:rsidR="005C0F4A" w:rsidRDefault="00DB0FF7">
            <w:pPr>
              <w:spacing w:line="400" w:lineRule="exact"/>
              <w:rPr>
                <w:rFonts w:ascii="宋体" w:hAnsi="宋体" w:cs="宋体"/>
                <w:sz w:val="24"/>
              </w:rPr>
            </w:pPr>
            <w:r>
              <w:rPr>
                <w:rFonts w:ascii="宋体" w:hAnsi="宋体" w:cs="宋体" w:hint="eastAsia"/>
                <w:sz w:val="24"/>
              </w:rPr>
              <w:t>公示期限：</w:t>
            </w:r>
            <w:r>
              <w:rPr>
                <w:rFonts w:ascii="宋体" w:hAnsi="宋体" w:cs="宋体" w:hint="eastAsia"/>
                <w:sz w:val="24"/>
              </w:rPr>
              <w:t>1</w:t>
            </w:r>
            <w:r>
              <w:rPr>
                <w:rFonts w:ascii="宋体" w:hAnsi="宋体" w:cs="宋体" w:hint="eastAsia"/>
                <w:sz w:val="24"/>
              </w:rPr>
              <w:t>个工作日</w:t>
            </w:r>
          </w:p>
        </w:tc>
      </w:tr>
      <w:tr w:rsidR="005C0F4A">
        <w:trPr>
          <w:trHeight w:val="1134"/>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34</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是否授权评审小组确定中标人</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w:t>
            </w:r>
            <w:r>
              <w:rPr>
                <w:rFonts w:ascii="宋体" w:hAnsi="宋体" w:cs="宋体" w:hint="eastAsia"/>
                <w:sz w:val="24"/>
              </w:rPr>
              <w:t>否</w:t>
            </w:r>
            <w:r>
              <w:rPr>
                <w:rFonts w:ascii="宋体" w:hAnsi="宋体" w:cs="宋体" w:hint="eastAsia"/>
                <w:sz w:val="24"/>
              </w:rPr>
              <w:t xml:space="preserve"> </w:t>
            </w:r>
            <w:r>
              <w:rPr>
                <w:rFonts w:ascii="宋体" w:hAnsi="宋体" w:cs="宋体" w:hint="eastAsia"/>
                <w:sz w:val="24"/>
              </w:rPr>
              <w:t>：评审小组推荐</w:t>
            </w:r>
            <w:r>
              <w:rPr>
                <w:rFonts w:ascii="宋体" w:hAnsi="宋体" w:cs="宋体" w:hint="eastAsia"/>
                <w:sz w:val="24"/>
              </w:rPr>
              <w:t>3</w:t>
            </w:r>
            <w:r>
              <w:rPr>
                <w:rFonts w:ascii="宋体" w:hAnsi="宋体" w:cs="宋体" w:hint="eastAsia"/>
                <w:sz w:val="24"/>
              </w:rPr>
              <w:t>名中标候选人，并标明推荐顺序。采购人将依据评审小组推荐的中标候选人确定中标人。</w:t>
            </w:r>
          </w:p>
          <w:p w:rsidR="005C0F4A" w:rsidRDefault="00DB0FF7">
            <w:pPr>
              <w:spacing w:line="400" w:lineRule="exact"/>
              <w:rPr>
                <w:rFonts w:ascii="宋体" w:hAnsi="宋体" w:cs="宋体"/>
                <w:sz w:val="24"/>
              </w:rPr>
            </w:pPr>
            <w:r>
              <w:rPr>
                <w:rFonts w:ascii="宋体" w:hAnsi="宋体" w:cs="宋体" w:hint="eastAsia"/>
                <w:sz w:val="24"/>
              </w:rPr>
              <w:t>□是</w:t>
            </w:r>
          </w:p>
        </w:tc>
      </w:tr>
      <w:tr w:rsidR="005C0F4A">
        <w:trPr>
          <w:trHeight w:val="773"/>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35</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lang w:val="zh-CN"/>
              </w:rPr>
            </w:pPr>
            <w:r>
              <w:rPr>
                <w:rFonts w:ascii="宋体" w:hAnsi="宋体" w:cs="宋体" w:hint="eastAsia"/>
                <w:sz w:val="24"/>
                <w:lang w:val="zh-CN"/>
              </w:rPr>
              <w:t>履约保证金</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lang w:val="zh-CN"/>
              </w:rPr>
              <w:t>☑</w:t>
            </w:r>
            <w:r>
              <w:rPr>
                <w:rFonts w:ascii="宋体" w:hAnsi="宋体" w:cs="宋体" w:hint="eastAsia"/>
                <w:sz w:val="24"/>
              </w:rPr>
              <w:t>否</w:t>
            </w:r>
            <w:r>
              <w:rPr>
                <w:rFonts w:ascii="宋体" w:hAnsi="宋体" w:cs="宋体" w:hint="eastAsia"/>
                <w:sz w:val="24"/>
              </w:rPr>
              <w:t xml:space="preserve"> </w:t>
            </w:r>
          </w:p>
          <w:p w:rsidR="005C0F4A" w:rsidRDefault="00DB0FF7">
            <w:pPr>
              <w:spacing w:line="400" w:lineRule="exact"/>
              <w:rPr>
                <w:rFonts w:ascii="宋体" w:hAnsi="宋体" w:cs="宋体"/>
                <w:sz w:val="24"/>
                <w:lang w:val="zh-CN"/>
              </w:rPr>
            </w:pPr>
            <w:r>
              <w:rPr>
                <w:rFonts w:ascii="宋体" w:hAnsi="宋体" w:cs="宋体" w:hint="eastAsia"/>
                <w:sz w:val="24"/>
              </w:rPr>
              <w:t>□是</w:t>
            </w:r>
          </w:p>
        </w:tc>
      </w:tr>
      <w:tr w:rsidR="005C0F4A">
        <w:trPr>
          <w:trHeight w:val="1482"/>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36</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招标代理服务费</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sz w:val="24"/>
              </w:rPr>
            </w:pPr>
            <w:r>
              <w:rPr>
                <w:rFonts w:ascii="宋体" w:hAnsi="宋体" w:cs="宋体" w:hint="eastAsia"/>
                <w:sz w:val="24"/>
              </w:rPr>
              <w:t>参照国家发展计划委员会文件国家发展改革委办公厅关于招标代理服务收费有关问题的通知发改价格〔</w:t>
            </w:r>
            <w:r>
              <w:rPr>
                <w:rFonts w:ascii="宋体" w:hAnsi="宋体" w:cs="宋体" w:hint="eastAsia"/>
                <w:sz w:val="24"/>
              </w:rPr>
              <w:t>2015</w:t>
            </w:r>
            <w:r>
              <w:rPr>
                <w:rFonts w:ascii="宋体" w:hAnsi="宋体" w:cs="宋体" w:hint="eastAsia"/>
                <w:sz w:val="24"/>
              </w:rPr>
              <w:t>〕</w:t>
            </w:r>
            <w:r>
              <w:rPr>
                <w:rFonts w:ascii="宋体" w:hAnsi="宋体" w:cs="宋体" w:hint="eastAsia"/>
                <w:sz w:val="24"/>
              </w:rPr>
              <w:t>299</w:t>
            </w:r>
            <w:r>
              <w:rPr>
                <w:rFonts w:ascii="宋体" w:hAnsi="宋体" w:cs="宋体" w:hint="eastAsia"/>
                <w:sz w:val="24"/>
              </w:rPr>
              <w:t>号文件的取费标准收取。执行市场公开化。</w:t>
            </w:r>
          </w:p>
        </w:tc>
      </w:tr>
      <w:tr w:rsidR="005C0F4A">
        <w:trPr>
          <w:trHeight w:val="73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37</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最高投标限价</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b/>
                <w:color w:val="000000"/>
                <w:sz w:val="24"/>
              </w:rPr>
            </w:pPr>
            <w:r>
              <w:rPr>
                <w:rFonts w:ascii="宋体" w:hAnsi="宋体" w:cs="宋体" w:hint="eastAsia"/>
                <w:b/>
                <w:color w:val="000000"/>
                <w:sz w:val="24"/>
              </w:rPr>
              <w:t>12000000</w:t>
            </w:r>
            <w:r>
              <w:rPr>
                <w:rFonts w:ascii="宋体" w:hAnsi="宋体" w:cs="宋体" w:hint="eastAsia"/>
                <w:b/>
                <w:color w:val="000000"/>
                <w:sz w:val="24"/>
              </w:rPr>
              <w:t>元</w:t>
            </w:r>
          </w:p>
          <w:p w:rsidR="005C0F4A" w:rsidRDefault="00DB0FF7">
            <w:pPr>
              <w:spacing w:line="400" w:lineRule="exact"/>
              <w:rPr>
                <w:rFonts w:ascii="宋体" w:hAnsi="宋体" w:cs="宋体"/>
                <w:b/>
                <w:sz w:val="24"/>
              </w:rPr>
            </w:pPr>
            <w:r>
              <w:rPr>
                <w:rFonts w:ascii="宋体" w:hAnsi="宋体" w:cs="宋体" w:hint="eastAsia"/>
                <w:b/>
                <w:color w:val="000000"/>
                <w:sz w:val="24"/>
              </w:rPr>
              <w:t>注：</w:t>
            </w:r>
            <w:r>
              <w:rPr>
                <w:rFonts w:ascii="宋体" w:hAnsi="宋体" w:cs="宋体" w:hint="eastAsia"/>
                <w:color w:val="000000"/>
                <w:sz w:val="24"/>
              </w:rPr>
              <w:t>超过最高投标限价的投标报价为无效报价</w:t>
            </w:r>
          </w:p>
        </w:tc>
      </w:tr>
      <w:tr w:rsidR="005C0F4A">
        <w:trPr>
          <w:trHeight w:val="735"/>
        </w:trPr>
        <w:tc>
          <w:tcPr>
            <w:tcW w:w="764"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sz w:val="24"/>
              </w:rPr>
            </w:pPr>
            <w:r>
              <w:rPr>
                <w:rFonts w:ascii="宋体" w:hAnsi="宋体" w:cs="宋体" w:hint="eastAsia"/>
                <w:sz w:val="24"/>
              </w:rPr>
              <w:t>38</w:t>
            </w:r>
          </w:p>
        </w:tc>
        <w:tc>
          <w:tcPr>
            <w:tcW w:w="2355"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color w:val="000000"/>
                <w:sz w:val="24"/>
              </w:rPr>
            </w:pPr>
            <w:r>
              <w:rPr>
                <w:rFonts w:ascii="宋体" w:hAnsi="宋体" w:cs="宋体" w:hint="eastAsia"/>
                <w:color w:val="000000"/>
                <w:sz w:val="24"/>
              </w:rPr>
              <w:t>付款方式</w:t>
            </w:r>
          </w:p>
        </w:tc>
        <w:tc>
          <w:tcPr>
            <w:tcW w:w="6663" w:type="dxa"/>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rPr>
                <w:rFonts w:ascii="宋体" w:hAnsi="宋体" w:cs="宋体"/>
                <w:color w:val="000000"/>
                <w:sz w:val="24"/>
              </w:rPr>
            </w:pPr>
            <w:r>
              <w:rPr>
                <w:rFonts w:ascii="宋体" w:hAnsi="宋体" w:cs="宋体" w:hint="eastAsia"/>
                <w:color w:val="000000"/>
                <w:sz w:val="24"/>
              </w:rPr>
              <w:t>按照双方合同约定方式付款</w:t>
            </w:r>
          </w:p>
        </w:tc>
      </w:tr>
      <w:tr w:rsidR="005C0F4A">
        <w:trPr>
          <w:trHeight w:val="706"/>
        </w:trPr>
        <w:tc>
          <w:tcPr>
            <w:tcW w:w="9782" w:type="dxa"/>
            <w:gridSpan w:val="3"/>
            <w:tcBorders>
              <w:top w:val="single" w:sz="4" w:space="0" w:color="auto"/>
              <w:left w:val="single" w:sz="4" w:space="0" w:color="auto"/>
              <w:bottom w:val="single" w:sz="4" w:space="0" w:color="auto"/>
              <w:right w:val="single" w:sz="4" w:space="0" w:color="auto"/>
            </w:tcBorders>
            <w:noWrap/>
            <w:vAlign w:val="center"/>
          </w:tcPr>
          <w:p w:rsidR="005C0F4A" w:rsidRDefault="00DB0FF7">
            <w:pPr>
              <w:spacing w:line="400" w:lineRule="exact"/>
              <w:jc w:val="center"/>
              <w:rPr>
                <w:rFonts w:ascii="宋体" w:hAnsi="宋体" w:cs="宋体"/>
                <w:b/>
                <w:bCs/>
                <w:sz w:val="24"/>
              </w:rPr>
            </w:pPr>
            <w:r>
              <w:rPr>
                <w:rFonts w:ascii="宋体" w:hAnsi="宋体" w:cs="宋体" w:hint="eastAsia"/>
                <w:b/>
                <w:bCs/>
                <w:sz w:val="24"/>
              </w:rPr>
              <w:t>※招标公告与招标文件不一致之处，以招标文件为准。</w:t>
            </w:r>
          </w:p>
        </w:tc>
      </w:tr>
    </w:tbl>
    <w:p w:rsidR="005C0F4A" w:rsidRDefault="005C0F4A">
      <w:pPr>
        <w:pStyle w:val="2"/>
      </w:pPr>
      <w:bookmarkStart w:id="37" w:name="_Toc491610905"/>
    </w:p>
    <w:p w:rsidR="005C0F4A" w:rsidRDefault="005C0F4A"/>
    <w:p w:rsidR="005C0F4A" w:rsidRDefault="005C0F4A">
      <w:pPr>
        <w:pStyle w:val="2"/>
      </w:pPr>
    </w:p>
    <w:p w:rsidR="005C0F4A" w:rsidRDefault="005C0F4A"/>
    <w:p w:rsidR="005C0F4A" w:rsidRDefault="005C0F4A"/>
    <w:p w:rsidR="005C0F4A" w:rsidRDefault="00DB0FF7">
      <w:pPr>
        <w:rPr>
          <w:rFonts w:ascii="宋体" w:hAnsi="宋体" w:cs="宋体"/>
          <w:b/>
          <w:bCs/>
          <w:sz w:val="24"/>
        </w:rPr>
      </w:pPr>
      <w:bookmarkStart w:id="38" w:name="_Toc9850140"/>
      <w:bookmarkStart w:id="39" w:name="_Toc491610911"/>
      <w:bookmarkEnd w:id="37"/>
      <w:r>
        <w:rPr>
          <w:rFonts w:ascii="宋体" w:hAnsi="宋体" w:cs="宋体" w:hint="eastAsia"/>
          <w:b/>
          <w:bCs/>
          <w:sz w:val="24"/>
        </w:rPr>
        <w:br w:type="page"/>
      </w:r>
    </w:p>
    <w:p w:rsidR="005C0F4A" w:rsidRDefault="00DB0FF7">
      <w:pPr>
        <w:spacing w:line="360" w:lineRule="auto"/>
        <w:ind w:firstLineChars="200" w:firstLine="482"/>
        <w:rPr>
          <w:rFonts w:ascii="宋体" w:hAnsi="宋体" w:cs="宋体"/>
          <w:b/>
          <w:bCs/>
          <w:sz w:val="24"/>
        </w:rPr>
      </w:pPr>
      <w:r>
        <w:rPr>
          <w:rFonts w:ascii="宋体" w:hAnsi="宋体" w:cs="宋体" w:hint="eastAsia"/>
          <w:b/>
          <w:bCs/>
          <w:sz w:val="24"/>
        </w:rPr>
        <w:lastRenderedPageBreak/>
        <w:t>一、总则</w:t>
      </w:r>
      <w:bookmarkEnd w:id="38"/>
    </w:p>
    <w:p w:rsidR="005C0F4A" w:rsidRDefault="00DB0FF7">
      <w:pPr>
        <w:spacing w:line="360" w:lineRule="auto"/>
        <w:ind w:firstLineChars="200" w:firstLine="480"/>
        <w:rPr>
          <w:rFonts w:ascii="宋体" w:hAnsi="宋体" w:cs="宋体"/>
          <w:color w:val="0000FF"/>
          <w:sz w:val="24"/>
          <w:szCs w:val="22"/>
        </w:rPr>
      </w:pPr>
      <w:r>
        <w:rPr>
          <w:rFonts w:ascii="宋体" w:hAnsi="宋体" w:cs="宋体" w:hint="eastAsia"/>
          <w:sz w:val="24"/>
        </w:rPr>
        <w:t>1</w:t>
      </w:r>
      <w:r>
        <w:rPr>
          <w:rFonts w:ascii="宋体" w:hAnsi="宋体" w:cs="宋体" w:hint="eastAsia"/>
          <w:sz w:val="24"/>
        </w:rPr>
        <w:t>、资金来源：</w:t>
      </w:r>
      <w:r>
        <w:rPr>
          <w:rFonts w:ascii="宋体" w:hAnsi="宋体" w:cs="宋体" w:hint="eastAsia"/>
          <w:sz w:val="24"/>
          <w:szCs w:val="22"/>
        </w:rPr>
        <w:t>自筹资金</w:t>
      </w:r>
    </w:p>
    <w:p w:rsidR="005C0F4A" w:rsidRDefault="00DB0FF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、采购人和采购代理机构</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采购人是指：农安县人民医院。</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采购代理机构是指：吉林省</w:t>
      </w:r>
      <w:r>
        <w:rPr>
          <w:rFonts w:ascii="宋体" w:hAnsi="宋体" w:cs="宋体" w:hint="eastAsia"/>
          <w:sz w:val="24"/>
        </w:rPr>
        <w:t>恒泰莱</w:t>
      </w:r>
      <w:r>
        <w:rPr>
          <w:rFonts w:ascii="宋体" w:hAnsi="宋体" w:cs="宋体" w:hint="eastAsia"/>
          <w:sz w:val="24"/>
        </w:rPr>
        <w:t>项目管理有限公司。</w:t>
      </w:r>
    </w:p>
    <w:p w:rsidR="005C0F4A" w:rsidRDefault="00DB0FF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申请人的资格要求：</w:t>
      </w:r>
    </w:p>
    <w:p w:rsidR="005C0F4A" w:rsidRDefault="00DB0FF7">
      <w:pPr>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满足《中华人民共和国政府采购法》第二十二条规定；</w:t>
      </w:r>
    </w:p>
    <w:p w:rsidR="005C0F4A" w:rsidRDefault="00DB0FF7">
      <w:pPr>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落实政府采购政策需满足的资格要求：本项目</w:t>
      </w:r>
      <w:r>
        <w:rPr>
          <w:rFonts w:ascii="宋体" w:hAnsi="宋体" w:cs="宋体" w:hint="eastAsia"/>
          <w:sz w:val="24"/>
        </w:rPr>
        <w:t>不专门面向中小企业</w:t>
      </w:r>
      <w:r>
        <w:rPr>
          <w:rFonts w:ascii="宋体" w:hAnsi="宋体" w:cs="宋体" w:hint="eastAsia"/>
          <w:sz w:val="24"/>
        </w:rPr>
        <w:t>采购。按照《政府采购促进中小企业发展管理办法》（财库</w:t>
      </w:r>
      <w:r>
        <w:rPr>
          <w:rFonts w:ascii="宋体" w:hAnsi="宋体" w:cs="宋体" w:hint="eastAsia"/>
          <w:sz w:val="24"/>
        </w:rPr>
        <w:t>[2020]46</w:t>
      </w:r>
      <w:r>
        <w:rPr>
          <w:rFonts w:ascii="宋体" w:hAnsi="宋体" w:cs="宋体" w:hint="eastAsia"/>
          <w:sz w:val="24"/>
        </w:rPr>
        <w:t>号）、《关于政府采购支持监狱企业发展有关问题的通知》（财库</w:t>
      </w:r>
      <w:r>
        <w:rPr>
          <w:rFonts w:ascii="宋体" w:hAnsi="宋体" w:cs="宋体" w:hint="eastAsia"/>
          <w:sz w:val="24"/>
        </w:rPr>
        <w:t>[2014]68</w:t>
      </w:r>
      <w:r>
        <w:rPr>
          <w:rFonts w:ascii="宋体" w:hAnsi="宋体" w:cs="宋体" w:hint="eastAsia"/>
          <w:sz w:val="24"/>
        </w:rPr>
        <w:t>号）、《关于促进残疾人就业政府采购政策的通知》（财库</w:t>
      </w:r>
      <w:r>
        <w:rPr>
          <w:rFonts w:ascii="宋体" w:hAnsi="宋体" w:cs="宋体" w:hint="eastAsia"/>
          <w:sz w:val="24"/>
        </w:rPr>
        <w:t>[2017]141</w:t>
      </w:r>
      <w:r>
        <w:rPr>
          <w:rFonts w:ascii="宋体" w:hAnsi="宋体" w:cs="宋体" w:hint="eastAsia"/>
          <w:sz w:val="24"/>
        </w:rPr>
        <w:t>号）、《关于调整优化节能产品、环境标志产品政府采购执行机制的通知》（财库</w:t>
      </w:r>
      <w:r>
        <w:rPr>
          <w:rFonts w:ascii="宋体" w:hAnsi="宋体" w:cs="宋体" w:hint="eastAsia"/>
          <w:sz w:val="24"/>
        </w:rPr>
        <w:t>[2019]9</w:t>
      </w:r>
      <w:r>
        <w:rPr>
          <w:rFonts w:ascii="宋体" w:hAnsi="宋体" w:cs="宋体" w:hint="eastAsia"/>
          <w:sz w:val="24"/>
        </w:rPr>
        <w:t>号）和《关于进一步加大政府采购支持中小企业力度的通知》（财库</w:t>
      </w:r>
      <w:r>
        <w:rPr>
          <w:rFonts w:ascii="宋体" w:hAnsi="宋体" w:cs="宋体" w:hint="eastAsia"/>
          <w:sz w:val="24"/>
        </w:rPr>
        <w:t>[2022]19</w:t>
      </w:r>
      <w:r>
        <w:rPr>
          <w:rFonts w:ascii="宋体" w:hAnsi="宋体" w:cs="宋体" w:hint="eastAsia"/>
          <w:sz w:val="24"/>
        </w:rPr>
        <w:t>号）等国家文件的最新要求，需要落实政府采购支持节能环保、中小企业发展等最新政策。</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本项目的特定资格要求：</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投标人须在中华人</w:t>
      </w:r>
      <w:r>
        <w:rPr>
          <w:rFonts w:ascii="宋体" w:hAnsi="宋体" w:cs="宋体" w:hint="eastAsia"/>
          <w:sz w:val="24"/>
        </w:rPr>
        <w:t>民共和国境内注册，具备有效营业执照的生产厂商或经销商，并在人员、设备、资金等方面具有相应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提供《医疗器械注册证》</w:t>
      </w:r>
      <w:r>
        <w:rPr>
          <w:rFonts w:ascii="宋体" w:hAnsi="宋体" w:cs="宋体" w:hint="eastAsia"/>
          <w:sz w:val="24"/>
        </w:rPr>
        <w:t>。</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3.3.2</w:t>
      </w:r>
      <w:r>
        <w:rPr>
          <w:rFonts w:ascii="宋体" w:hAnsi="宋体" w:cs="宋体" w:hint="eastAsia"/>
          <w:sz w:val="24"/>
        </w:rPr>
        <w:t>供应商参加采购活动应当提交反映其财务状况、依法缴纳税收和社保保障资金情况的资格</w:t>
      </w:r>
      <w:r>
        <w:rPr>
          <w:rFonts w:ascii="宋体" w:hAnsi="宋体" w:cs="宋体" w:hint="eastAsia"/>
          <w:sz w:val="24"/>
        </w:rPr>
        <w:t>条件承诺函。</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拒绝政府列入取消投标资格期限内的企业或个人参加投标。</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参加政府采购活动前三年内，在经营活动中没有重大违法记录；</w:t>
      </w:r>
      <w:r>
        <w:rPr>
          <w:rFonts w:ascii="宋体" w:hAnsi="宋体" w:cs="宋体" w:hint="eastAsia"/>
          <w:sz w:val="24"/>
        </w:rPr>
        <w:t>在中国裁判文书网上，近三年无行贿受贿犯罪记录；不得</w:t>
      </w:r>
      <w:r>
        <w:rPr>
          <w:rFonts w:ascii="宋体" w:hAnsi="宋体" w:cs="宋体" w:hint="eastAsia"/>
          <w:sz w:val="24"/>
        </w:rPr>
        <w:t>为“信用中国”网站（</w:t>
      </w:r>
      <w:r>
        <w:rPr>
          <w:rFonts w:ascii="宋体" w:hAnsi="宋体" w:cs="宋体" w:hint="eastAsia"/>
          <w:sz w:val="24"/>
        </w:rPr>
        <w:t>www.creditchina.gov.cn</w:t>
      </w:r>
      <w:r>
        <w:rPr>
          <w:rFonts w:ascii="宋体" w:hAnsi="宋体" w:cs="宋体" w:hint="eastAsia"/>
          <w:sz w:val="24"/>
        </w:rPr>
        <w:t>）中列入失信被执行人和重大税收违法失信主体名单的供应商；不得为中国政府采购网（</w:t>
      </w:r>
      <w:r>
        <w:rPr>
          <w:rFonts w:ascii="宋体" w:hAnsi="宋体" w:cs="宋体" w:hint="eastAsia"/>
          <w:sz w:val="24"/>
        </w:rPr>
        <w:t>www.ccgp.gov.cn</w:t>
      </w:r>
      <w:r>
        <w:rPr>
          <w:rFonts w:ascii="宋体" w:hAnsi="宋体" w:cs="宋体" w:hint="eastAsia"/>
          <w:sz w:val="24"/>
        </w:rPr>
        <w:t>）政府采购严重违法失信行为记录名单中被财政部门禁止参加政府采购活动的供应商（在处罚决定规定的时间和地域范围内）（详见财库【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125</w:t>
      </w:r>
      <w:r>
        <w:rPr>
          <w:rFonts w:ascii="宋体" w:hAnsi="宋体" w:cs="宋体" w:hint="eastAsia"/>
          <w:sz w:val="24"/>
        </w:rPr>
        <w:t>号文）；</w:t>
      </w:r>
    </w:p>
    <w:p w:rsidR="005C0F4A" w:rsidRDefault="00DB0FF7">
      <w:pPr>
        <w:spacing w:line="360" w:lineRule="auto"/>
        <w:ind w:firstLineChars="200" w:firstLine="480"/>
        <w:rPr>
          <w:rFonts w:ascii="宋体" w:hAnsi="宋体" w:cs="宋体"/>
          <w:sz w:val="24"/>
        </w:rPr>
      </w:pPr>
      <w:r>
        <w:rPr>
          <w:rFonts w:ascii="宋体" w:hAnsi="宋体" w:cs="宋体" w:hint="eastAsia"/>
          <w:sz w:val="24"/>
        </w:rPr>
        <w:lastRenderedPageBreak/>
        <w:t>3.3.5</w:t>
      </w:r>
      <w:r>
        <w:rPr>
          <w:rFonts w:ascii="宋体" w:hAnsi="宋体" w:cs="宋体" w:hint="eastAsia"/>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ascii="宋体" w:hAnsi="宋体" w:cs="宋体" w:hint="eastAsia"/>
          <w:sz w:val="24"/>
        </w:rPr>
        <w:t>。违反这两款规定的，相关投标均无效。</w:t>
      </w:r>
    </w:p>
    <w:p w:rsidR="005C0F4A" w:rsidRDefault="00DB0FF7">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本项目招投标活动的每个环节，投标人仅能派出</w:t>
      </w:r>
      <w:r>
        <w:rPr>
          <w:rFonts w:ascii="宋体" w:hAnsi="宋体" w:cs="宋体" w:hint="eastAsia"/>
          <w:sz w:val="24"/>
        </w:rPr>
        <w:t>1</w:t>
      </w:r>
      <w:r>
        <w:rPr>
          <w:rFonts w:ascii="宋体" w:hAnsi="宋体" w:cs="宋体" w:hint="eastAsia"/>
          <w:sz w:val="24"/>
        </w:rPr>
        <w:t>人作为本项目的被授权人，整个招投标过程不得随意更换被授权人。</w:t>
      </w:r>
    </w:p>
    <w:p w:rsidR="005C0F4A" w:rsidRDefault="00DB0FF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投标费用</w:t>
      </w:r>
    </w:p>
    <w:p w:rsidR="005C0F4A" w:rsidRDefault="00DB0FF7">
      <w:pPr>
        <w:spacing w:line="360" w:lineRule="auto"/>
        <w:ind w:firstLineChars="200" w:firstLine="480"/>
        <w:rPr>
          <w:rFonts w:ascii="宋体" w:hAnsi="宋体" w:cs="宋体"/>
          <w:sz w:val="24"/>
        </w:rPr>
      </w:pPr>
      <w:r>
        <w:rPr>
          <w:rFonts w:ascii="宋体" w:hAnsi="宋体" w:cs="宋体" w:hint="eastAsia"/>
          <w:sz w:val="24"/>
        </w:rPr>
        <w:t>投标人应承担所有与编写和提交投标文件有关的费用，无论投标的结果如何，招标方在任何情况下均无义务和责任承担这些费用。</w:t>
      </w:r>
    </w:p>
    <w:p w:rsidR="005C0F4A" w:rsidRDefault="00DB0FF7">
      <w:pPr>
        <w:spacing w:line="360" w:lineRule="auto"/>
        <w:ind w:firstLineChars="200" w:firstLine="482"/>
        <w:rPr>
          <w:rFonts w:ascii="宋体" w:hAnsi="宋体" w:cs="宋体"/>
          <w:b/>
          <w:bCs/>
          <w:sz w:val="24"/>
        </w:rPr>
      </w:pPr>
      <w:r>
        <w:rPr>
          <w:rFonts w:ascii="宋体" w:hAnsi="宋体" w:cs="宋体" w:hint="eastAsia"/>
          <w:b/>
          <w:bCs/>
          <w:sz w:val="24"/>
        </w:rPr>
        <w:t>二、项目概况：农安县人民医院</w:t>
      </w:r>
      <w:r>
        <w:rPr>
          <w:rFonts w:ascii="宋体" w:hAnsi="宋体" w:cs="宋体" w:hint="eastAsia"/>
          <w:b/>
          <w:bCs/>
          <w:sz w:val="24"/>
        </w:rPr>
        <w:t>购买“</w:t>
      </w:r>
      <w:r>
        <w:rPr>
          <w:rFonts w:ascii="宋体" w:hAnsi="宋体" w:cs="宋体" w:hint="eastAsia"/>
          <w:b/>
          <w:bCs/>
          <w:sz w:val="24"/>
        </w:rPr>
        <w:t>1.5T</w:t>
      </w:r>
      <w:r>
        <w:rPr>
          <w:rFonts w:ascii="宋体" w:hAnsi="宋体" w:cs="宋体" w:hint="eastAsia"/>
          <w:b/>
          <w:bCs/>
          <w:sz w:val="24"/>
        </w:rPr>
        <w:t>核磁共振</w:t>
      </w:r>
      <w:r>
        <w:rPr>
          <w:rFonts w:ascii="宋体" w:hAnsi="宋体" w:cs="宋体" w:hint="eastAsia"/>
          <w:b/>
          <w:bCs/>
          <w:sz w:val="24"/>
        </w:rPr>
        <w:t>”</w:t>
      </w:r>
      <w:r>
        <w:rPr>
          <w:rFonts w:ascii="宋体" w:hAnsi="宋体" w:cs="宋体" w:hint="eastAsia"/>
          <w:b/>
          <w:bCs/>
          <w:sz w:val="24"/>
        </w:rPr>
        <w:t>项目；</w:t>
      </w:r>
    </w:p>
    <w:p w:rsidR="005C0F4A" w:rsidRDefault="00DB0FF7">
      <w:pPr>
        <w:spacing w:line="360" w:lineRule="auto"/>
        <w:ind w:firstLineChars="200" w:firstLine="482"/>
        <w:rPr>
          <w:rFonts w:ascii="宋体" w:hAnsi="宋体" w:cs="宋体"/>
          <w:b/>
          <w:bCs/>
          <w:sz w:val="24"/>
        </w:rPr>
      </w:pPr>
      <w:bookmarkStart w:id="40" w:name="_Toc19527"/>
      <w:r>
        <w:rPr>
          <w:rFonts w:ascii="宋体" w:hAnsi="宋体" w:cs="宋体" w:hint="eastAsia"/>
          <w:b/>
          <w:bCs/>
          <w:sz w:val="24"/>
        </w:rPr>
        <w:t>三、招标文件</w:t>
      </w:r>
      <w:bookmarkEnd w:id="40"/>
    </w:p>
    <w:p w:rsidR="005C0F4A" w:rsidRDefault="00DB0FF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、本招标文件包括：</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招标公告</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投标人须知</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评标办法</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lang w:val="zh-CN"/>
        </w:rPr>
        <w:t>合同条款</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w:t>
      </w:r>
      <w:r>
        <w:rPr>
          <w:rFonts w:ascii="宋体" w:hAnsi="宋体" w:cs="宋体" w:hint="eastAsia"/>
          <w:sz w:val="24"/>
          <w:lang w:val="zh-CN"/>
        </w:rPr>
        <w:t>技术规范</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lang w:val="zh-CN"/>
        </w:rPr>
        <w:t>投标文件格式</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、投标人应认真阅读招标文件中所含的投标须知、合同条款、技术规范、规定格式等内容，投标人的投标文件应在实质上响应招标文件的要求，否则，投标人的投标文件将被拒绝。</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、招标文件的解释</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3.1</w:t>
      </w:r>
      <w:r>
        <w:rPr>
          <w:rFonts w:ascii="宋体" w:hAnsi="宋体" w:cs="宋体" w:hint="eastAsia"/>
          <w:sz w:val="24"/>
          <w:lang w:val="zh-CN"/>
        </w:rPr>
        <w:t>投标</w:t>
      </w:r>
      <w:r>
        <w:rPr>
          <w:rFonts w:ascii="宋体" w:hAnsi="宋体" w:cs="宋体" w:hint="eastAsia"/>
          <w:sz w:val="24"/>
          <w:lang w:val="zh-CN"/>
        </w:rPr>
        <w:t>人在获得招标文件后，如有问题需要招标人澄清和解答，应在投标截止日期</w:t>
      </w:r>
      <w:r>
        <w:rPr>
          <w:rFonts w:ascii="宋体" w:hAnsi="宋体" w:cs="宋体" w:hint="eastAsia"/>
          <w:sz w:val="24"/>
          <w:lang w:val="zh-CN"/>
        </w:rPr>
        <w:t>15</w:t>
      </w:r>
      <w:r>
        <w:rPr>
          <w:rFonts w:ascii="宋体" w:hAnsi="宋体" w:cs="宋体" w:hint="eastAsia"/>
          <w:sz w:val="24"/>
          <w:lang w:val="zh-CN"/>
        </w:rPr>
        <w:t>日以前将需澄淸及答疑内容以投标人须知表内规定的形式提交招标代理机构，招标代理机构将在投标截止日期</w:t>
      </w:r>
      <w:r>
        <w:rPr>
          <w:rFonts w:ascii="宋体" w:hAnsi="宋体" w:cs="宋体" w:hint="eastAsia"/>
          <w:sz w:val="24"/>
          <w:lang w:val="zh-CN"/>
        </w:rPr>
        <w:t>15</w:t>
      </w:r>
      <w:r>
        <w:rPr>
          <w:rFonts w:ascii="宋体" w:hAnsi="宋体" w:cs="宋体" w:hint="eastAsia"/>
          <w:sz w:val="24"/>
          <w:lang w:val="zh-CN"/>
        </w:rPr>
        <w:t>日以前做出答复。答复内容以答疑文件的形式发给所有招标文件收受人</w:t>
      </w:r>
      <w:r>
        <w:rPr>
          <w:rFonts w:ascii="宋体" w:hAnsi="宋体" w:cs="宋体" w:hint="eastAsia"/>
          <w:sz w:val="24"/>
          <w:lang w:val="zh-CN"/>
        </w:rPr>
        <w:t>(</w:t>
      </w:r>
      <w:r>
        <w:rPr>
          <w:rFonts w:ascii="宋体" w:hAnsi="宋体" w:cs="宋体" w:hint="eastAsia"/>
          <w:sz w:val="24"/>
          <w:lang w:val="zh-CN"/>
        </w:rPr>
        <w:t>但不指明问题来源</w:t>
      </w:r>
      <w:r>
        <w:rPr>
          <w:rFonts w:ascii="宋体" w:hAnsi="宋体" w:cs="宋体" w:hint="eastAsia"/>
          <w:sz w:val="24"/>
          <w:lang w:val="zh-CN"/>
        </w:rPr>
        <w:t>)</w:t>
      </w:r>
      <w:r>
        <w:rPr>
          <w:rFonts w:ascii="宋体" w:hAnsi="宋体" w:cs="宋体" w:hint="eastAsia"/>
          <w:sz w:val="24"/>
          <w:lang w:val="zh-CN"/>
        </w:rPr>
        <w:t>。</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3.2</w:t>
      </w:r>
      <w:r>
        <w:rPr>
          <w:rFonts w:ascii="宋体" w:hAnsi="宋体" w:cs="宋体" w:hint="eastAsia"/>
          <w:sz w:val="24"/>
          <w:lang w:val="zh-CN"/>
        </w:rPr>
        <w:t>在投标截止日期</w:t>
      </w: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日以前，无论处于何种原因，招标人可能以补</w:t>
      </w:r>
      <w:r>
        <w:rPr>
          <w:rFonts w:ascii="宋体" w:hAnsi="宋体" w:cs="宋体" w:hint="eastAsia"/>
          <w:sz w:val="24"/>
          <w:lang w:val="zh-CN"/>
        </w:rPr>
        <w:t>充文件的方式修改招标文件的非实质性内容，影响开标日期的，开标日期相应顺延。补充文件将发给所有招标文件收受人。</w:t>
      </w:r>
      <w:r>
        <w:rPr>
          <w:rFonts w:ascii="宋体" w:hAnsi="宋体" w:cs="宋体" w:hint="eastAsia"/>
          <w:sz w:val="24"/>
          <w:lang w:val="zh-CN"/>
        </w:rPr>
        <w:t xml:space="preserve"> </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3.3</w:t>
      </w:r>
      <w:r>
        <w:rPr>
          <w:rFonts w:ascii="宋体" w:hAnsi="宋体" w:cs="宋体" w:hint="eastAsia"/>
          <w:sz w:val="24"/>
          <w:lang w:val="zh-CN"/>
        </w:rPr>
        <w:t>补充</w:t>
      </w:r>
      <w:r>
        <w:rPr>
          <w:rFonts w:ascii="宋体" w:hAnsi="宋体" w:cs="宋体" w:hint="eastAsia"/>
          <w:sz w:val="24"/>
          <w:lang w:val="zh-CN"/>
        </w:rPr>
        <w:t>(</w:t>
      </w:r>
      <w:r>
        <w:rPr>
          <w:rFonts w:ascii="宋体" w:hAnsi="宋体" w:cs="宋体" w:hint="eastAsia"/>
          <w:sz w:val="24"/>
          <w:lang w:val="zh-CN"/>
        </w:rPr>
        <w:t>答疑</w:t>
      </w:r>
      <w:r>
        <w:rPr>
          <w:rFonts w:ascii="宋体" w:hAnsi="宋体" w:cs="宋体" w:hint="eastAsia"/>
          <w:sz w:val="24"/>
          <w:lang w:val="zh-CN"/>
        </w:rPr>
        <w:t>)</w:t>
      </w:r>
      <w:r>
        <w:rPr>
          <w:rFonts w:ascii="宋体" w:hAnsi="宋体" w:cs="宋体" w:hint="eastAsia"/>
          <w:sz w:val="24"/>
          <w:lang w:val="zh-CN"/>
        </w:rPr>
        <w:t>文件是招标文件的组成部分，与招标文件具有同等效力。</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3.4</w:t>
      </w:r>
      <w:r>
        <w:rPr>
          <w:rFonts w:ascii="宋体" w:hAnsi="宋体" w:cs="宋体" w:hint="eastAsia"/>
          <w:sz w:val="24"/>
          <w:lang w:val="zh-CN"/>
        </w:rPr>
        <w:t>投标人在每一次收到答复结果后应及时以书面形式通知招标代理机构，确认已收</w:t>
      </w:r>
      <w:r>
        <w:rPr>
          <w:rFonts w:ascii="宋体" w:hAnsi="宋体" w:cs="宋体" w:hint="eastAsia"/>
          <w:sz w:val="24"/>
          <w:lang w:val="zh-CN"/>
        </w:rPr>
        <w:lastRenderedPageBreak/>
        <w:t>到该答复结果。</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3.5</w:t>
      </w:r>
      <w:r>
        <w:rPr>
          <w:rFonts w:ascii="宋体" w:hAnsi="宋体" w:cs="宋体" w:hint="eastAsia"/>
          <w:sz w:val="24"/>
          <w:lang w:val="zh-CN"/>
        </w:rPr>
        <w:t>在投标期间，投标人可以自行踏勘现场，此项的费用由投标人承担。</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lang w:val="zh-CN"/>
        </w:rPr>
        <w:t>、招标文件的修改</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lang w:val="zh-CN"/>
        </w:rPr>
        <w:t>1</w:t>
      </w:r>
      <w:r>
        <w:rPr>
          <w:rFonts w:ascii="宋体" w:hAnsi="宋体" w:cs="宋体" w:hint="eastAsia"/>
          <w:sz w:val="24"/>
          <w:lang w:val="zh-CN"/>
        </w:rPr>
        <w:t>在投标截止以前，招标人可以用补充文件的方式修改招标文件，补充文件将构成招标文件的一部分。</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4.2</w:t>
      </w:r>
      <w:r>
        <w:rPr>
          <w:rFonts w:ascii="宋体" w:hAnsi="宋体" w:cs="宋体" w:hint="eastAsia"/>
          <w:sz w:val="24"/>
          <w:lang w:val="zh-CN"/>
        </w:rPr>
        <w:t>补充文件将在政采云平台发给所有招标文件收受人。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4.3</w:t>
      </w:r>
      <w:r>
        <w:rPr>
          <w:rFonts w:ascii="宋体" w:hAnsi="宋体" w:cs="宋体" w:hint="eastAsia"/>
          <w:sz w:val="24"/>
          <w:lang w:val="zh-CN"/>
        </w:rPr>
        <w:t>为了给投标人合理的时间，使其在编制投标文件时把补充文件内容考虑进去，招标人可以依规延长投标截止时间，并将此变更书面通知所有招标文件收受人。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4.4</w:t>
      </w:r>
      <w:r>
        <w:rPr>
          <w:rFonts w:ascii="宋体" w:hAnsi="宋体" w:cs="宋体" w:hint="eastAsia"/>
          <w:sz w:val="24"/>
          <w:lang w:val="zh-CN"/>
        </w:rPr>
        <w:t>当招标文件、补充文件、答疑纪要内容相互矛盾时，以最后发出的通知（或纪要）为准。</w:t>
      </w:r>
    </w:p>
    <w:p w:rsidR="005C0F4A" w:rsidRDefault="00DB0FF7">
      <w:pPr>
        <w:spacing w:line="360" w:lineRule="auto"/>
        <w:ind w:firstLineChars="200" w:firstLine="482"/>
        <w:rPr>
          <w:rFonts w:ascii="宋体" w:hAnsi="宋体" w:cs="宋体"/>
          <w:b/>
          <w:bCs/>
          <w:sz w:val="24"/>
          <w:lang w:val="zh-CN"/>
        </w:rPr>
      </w:pPr>
      <w:bookmarkStart w:id="41" w:name="_Toc429224640"/>
      <w:bookmarkStart w:id="42" w:name="_Toc435021070"/>
      <w:bookmarkStart w:id="43" w:name="_Toc201719081"/>
      <w:bookmarkStart w:id="44" w:name="_Toc504654682"/>
      <w:bookmarkStart w:id="45" w:name="_Toc32498"/>
      <w:bookmarkStart w:id="46" w:name="_Toc445473485"/>
      <w:r>
        <w:rPr>
          <w:rFonts w:ascii="宋体" w:hAnsi="宋体" w:cs="宋体" w:hint="eastAsia"/>
          <w:b/>
          <w:bCs/>
          <w:sz w:val="24"/>
          <w:lang w:val="zh-CN"/>
        </w:rPr>
        <w:t>四</w:t>
      </w:r>
      <w:bookmarkEnd w:id="41"/>
      <w:bookmarkEnd w:id="42"/>
      <w:bookmarkEnd w:id="43"/>
      <w:r>
        <w:rPr>
          <w:rFonts w:ascii="宋体" w:hAnsi="宋体" w:cs="宋体" w:hint="eastAsia"/>
          <w:b/>
          <w:bCs/>
          <w:sz w:val="24"/>
          <w:lang w:val="zh-CN"/>
        </w:rPr>
        <w:t>、投标文件</w:t>
      </w:r>
      <w:bookmarkEnd w:id="44"/>
      <w:bookmarkEnd w:id="45"/>
      <w:bookmarkEnd w:id="46"/>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、投标文件的语言</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与投标有关的所有文件必须使用中文。</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、投标文件的组成</w:t>
      </w:r>
    </w:p>
    <w:p w:rsidR="005C0F4A" w:rsidRDefault="00DB0FF7">
      <w:pPr>
        <w:spacing w:line="360" w:lineRule="auto"/>
        <w:ind w:firstLineChars="200" w:firstLine="480"/>
        <w:rPr>
          <w:rFonts w:ascii="宋体" w:hAnsi="宋体" w:cs="宋体"/>
          <w:sz w:val="24"/>
          <w:lang w:val="zh-CN"/>
        </w:rPr>
      </w:pPr>
      <w:bookmarkStart w:id="47" w:name="_Toc445473486"/>
      <w:bookmarkStart w:id="48" w:name="_Toc504479647"/>
      <w:bookmarkStart w:id="49" w:name="_Toc504654683"/>
      <w:bookmarkStart w:id="50" w:name="_Toc504479196"/>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）投标函</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）法定代表人身份证明</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）法定代表人授权书</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）开标一览表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）投标报价分项表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6</w:t>
      </w:r>
      <w:r>
        <w:rPr>
          <w:rFonts w:ascii="宋体" w:hAnsi="宋体" w:cs="宋体" w:hint="eastAsia"/>
          <w:sz w:val="24"/>
          <w:lang w:val="zh-CN"/>
        </w:rPr>
        <w:t>）技术偏离表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）商务偏离表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）项目管理人员配备表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）项目负责人简历表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10</w:t>
      </w:r>
      <w:r>
        <w:rPr>
          <w:rFonts w:ascii="宋体" w:hAnsi="宋体" w:cs="宋体" w:hint="eastAsia"/>
          <w:sz w:val="24"/>
          <w:lang w:val="zh-CN"/>
        </w:rPr>
        <w:t>）企业资格审查资料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11</w:t>
      </w:r>
      <w:r>
        <w:rPr>
          <w:rFonts w:ascii="宋体" w:hAnsi="宋体" w:cs="宋体" w:hint="eastAsia"/>
          <w:sz w:val="24"/>
          <w:lang w:val="zh-CN"/>
        </w:rPr>
        <w:t>）中小企业声明函</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12</w:t>
      </w:r>
      <w:r>
        <w:rPr>
          <w:rFonts w:ascii="宋体" w:hAnsi="宋体" w:cs="宋体" w:hint="eastAsia"/>
          <w:sz w:val="24"/>
          <w:lang w:val="zh-CN"/>
        </w:rPr>
        <w:t>）投标人业绩</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13</w:t>
      </w:r>
      <w:r>
        <w:rPr>
          <w:rFonts w:ascii="宋体" w:hAnsi="宋体" w:cs="宋体" w:hint="eastAsia"/>
          <w:sz w:val="24"/>
          <w:lang w:val="zh-CN"/>
        </w:rPr>
        <w:t>）售后服务承诺书</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14</w:t>
      </w:r>
      <w:r>
        <w:rPr>
          <w:rFonts w:ascii="宋体" w:hAnsi="宋体" w:cs="宋体" w:hint="eastAsia"/>
          <w:sz w:val="24"/>
          <w:lang w:val="zh-CN"/>
        </w:rPr>
        <w:t>）技术服务与培训</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15</w:t>
      </w:r>
      <w:r>
        <w:rPr>
          <w:rFonts w:ascii="宋体" w:hAnsi="宋体" w:cs="宋体" w:hint="eastAsia"/>
          <w:sz w:val="24"/>
          <w:lang w:val="zh-CN"/>
        </w:rPr>
        <w:t>）</w:t>
      </w:r>
      <w:r>
        <w:rPr>
          <w:rFonts w:ascii="宋体" w:hAnsi="宋体" w:cs="宋体" w:hint="eastAsia"/>
          <w:sz w:val="24"/>
          <w:lang w:val="zh-CN"/>
        </w:rPr>
        <w:t>资格条件承诺函</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16</w:t>
      </w:r>
      <w:r>
        <w:rPr>
          <w:rFonts w:ascii="宋体" w:hAnsi="宋体" w:cs="宋体" w:hint="eastAsia"/>
          <w:sz w:val="24"/>
          <w:lang w:val="zh-CN"/>
        </w:rPr>
        <w:t>）招标文件要求的其他文件资料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lastRenderedPageBreak/>
        <w:t>（</w:t>
      </w:r>
      <w:r>
        <w:rPr>
          <w:rFonts w:ascii="宋体" w:hAnsi="宋体" w:cs="宋体" w:hint="eastAsia"/>
          <w:sz w:val="24"/>
        </w:rPr>
        <w:t>17</w:t>
      </w:r>
      <w:r>
        <w:rPr>
          <w:rFonts w:ascii="宋体" w:hAnsi="宋体" w:cs="宋体" w:hint="eastAsia"/>
          <w:sz w:val="24"/>
          <w:lang w:val="zh-CN"/>
        </w:rPr>
        <w:t>）投标人认为对其投标有利的其他文件资料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18</w:t>
      </w:r>
      <w:r>
        <w:rPr>
          <w:rFonts w:ascii="宋体" w:hAnsi="宋体" w:cs="宋体" w:hint="eastAsia"/>
          <w:sz w:val="24"/>
          <w:lang w:val="zh-CN"/>
        </w:rPr>
        <w:t>）技术方案</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、投标报价</w:t>
      </w:r>
      <w:bookmarkEnd w:id="47"/>
      <w:bookmarkEnd w:id="48"/>
      <w:bookmarkEnd w:id="49"/>
      <w:bookmarkEnd w:id="50"/>
    </w:p>
    <w:p w:rsidR="005C0F4A" w:rsidRDefault="00DB0FF7">
      <w:pPr>
        <w:spacing w:line="360" w:lineRule="auto"/>
        <w:ind w:firstLineChars="200" w:firstLine="480"/>
        <w:rPr>
          <w:rFonts w:ascii="宋体" w:hAnsi="宋体" w:cs="宋体"/>
          <w:sz w:val="24"/>
          <w:lang w:val="zh-CN"/>
        </w:rPr>
      </w:pPr>
      <w:bookmarkStart w:id="51" w:name="_Toc504654684"/>
      <w:bookmarkStart w:id="52" w:name="_Toc445473487"/>
      <w:bookmarkStart w:id="53" w:name="_Toc504479648"/>
      <w:bookmarkStart w:id="54" w:name="_Toc504479197"/>
      <w:r>
        <w:rPr>
          <w:rFonts w:ascii="宋体" w:hAnsi="宋体" w:cs="宋体" w:hint="eastAsia"/>
          <w:sz w:val="24"/>
          <w:lang w:val="zh-CN"/>
        </w:rPr>
        <w:t>3.1</w:t>
      </w:r>
      <w:r>
        <w:rPr>
          <w:rFonts w:ascii="宋体" w:hAnsi="宋体" w:cs="宋体" w:hint="eastAsia"/>
          <w:sz w:val="24"/>
          <w:lang w:val="zh-CN"/>
        </w:rPr>
        <w:t>投标报价根据本次发包项目的范围、答疑纪要、招标文件的要求，投标人根据现场情况并应结合企业情况自主报价进行编制。</w:t>
      </w:r>
      <w:bookmarkEnd w:id="51"/>
      <w:bookmarkEnd w:id="52"/>
      <w:bookmarkEnd w:id="53"/>
      <w:bookmarkEnd w:id="54"/>
    </w:p>
    <w:p w:rsidR="005C0F4A" w:rsidRDefault="00DB0FF7">
      <w:pPr>
        <w:spacing w:line="360" w:lineRule="auto"/>
        <w:ind w:firstLineChars="200" w:firstLine="480"/>
        <w:rPr>
          <w:rFonts w:ascii="宋体" w:hAnsi="宋体" w:cs="宋体"/>
          <w:sz w:val="24"/>
          <w:lang w:val="zh-CN"/>
        </w:rPr>
      </w:pPr>
      <w:bookmarkStart w:id="55" w:name="_Toc504654685"/>
      <w:bookmarkStart w:id="56" w:name="_Toc504479198"/>
      <w:bookmarkStart w:id="57" w:name="_Toc504479649"/>
      <w:bookmarkStart w:id="58" w:name="_Toc445473488"/>
      <w:r>
        <w:rPr>
          <w:rFonts w:ascii="宋体" w:hAnsi="宋体" w:cs="宋体" w:hint="eastAsia"/>
          <w:sz w:val="24"/>
          <w:lang w:val="zh-CN"/>
        </w:rPr>
        <w:t>3.2</w:t>
      </w:r>
      <w:r>
        <w:rPr>
          <w:rFonts w:ascii="宋体" w:hAnsi="宋体" w:cs="宋体" w:hint="eastAsia"/>
          <w:sz w:val="24"/>
          <w:lang w:val="zh-CN"/>
        </w:rPr>
        <w:t>投标人在报价时还应充分考虑项目实施期间包括物价变动在内的各种风险因素。</w:t>
      </w:r>
      <w:bookmarkEnd w:id="55"/>
      <w:bookmarkEnd w:id="56"/>
      <w:bookmarkEnd w:id="57"/>
      <w:bookmarkEnd w:id="58"/>
    </w:p>
    <w:p w:rsidR="005C0F4A" w:rsidRDefault="00DB0FF7">
      <w:pPr>
        <w:spacing w:line="360" w:lineRule="auto"/>
        <w:ind w:firstLineChars="200" w:firstLine="480"/>
        <w:rPr>
          <w:rFonts w:ascii="宋体" w:hAnsi="宋体" w:cs="宋体"/>
          <w:sz w:val="24"/>
          <w:lang w:val="zh-CN"/>
        </w:rPr>
      </w:pPr>
      <w:bookmarkStart w:id="59" w:name="_Toc504479650"/>
      <w:bookmarkStart w:id="60" w:name="_Toc504479199"/>
      <w:bookmarkStart w:id="61" w:name="_Toc504654686"/>
      <w:bookmarkStart w:id="62" w:name="_Toc445473489"/>
      <w:r>
        <w:rPr>
          <w:rFonts w:ascii="宋体" w:hAnsi="宋体" w:cs="宋体" w:hint="eastAsia"/>
          <w:sz w:val="24"/>
          <w:lang w:val="zh-CN"/>
        </w:rPr>
        <w:t>3.3</w:t>
      </w:r>
      <w:r>
        <w:rPr>
          <w:rFonts w:ascii="宋体" w:hAnsi="宋体" w:cs="宋体" w:hint="eastAsia"/>
          <w:sz w:val="24"/>
          <w:lang w:val="zh-CN"/>
        </w:rPr>
        <w:t>投标报价为本项目全部费用，本项目中投标队伍的工作和生活等费用，以及在工作过程中因投标队伍需要第三方配合而产生的相关费用，由投标人自行解决。</w:t>
      </w:r>
      <w:bookmarkEnd w:id="59"/>
      <w:bookmarkEnd w:id="60"/>
      <w:bookmarkEnd w:id="61"/>
      <w:bookmarkEnd w:id="62"/>
    </w:p>
    <w:p w:rsidR="005C0F4A" w:rsidRDefault="00DB0FF7">
      <w:pPr>
        <w:spacing w:line="360" w:lineRule="auto"/>
        <w:ind w:firstLineChars="200" w:firstLine="480"/>
        <w:rPr>
          <w:rFonts w:ascii="宋体" w:hAnsi="宋体" w:cs="宋体"/>
          <w:sz w:val="24"/>
          <w:lang w:val="zh-CN"/>
        </w:rPr>
      </w:pPr>
      <w:bookmarkStart w:id="63" w:name="_Toc435021075"/>
      <w:bookmarkStart w:id="64" w:name="_Toc429224645"/>
      <w:bookmarkStart w:id="65" w:name="_Toc504479200"/>
      <w:bookmarkStart w:id="66" w:name="_Toc504654687"/>
      <w:bookmarkStart w:id="67" w:name="_Toc504479651"/>
      <w:bookmarkStart w:id="68" w:name="_Toc445473490"/>
      <w:r>
        <w:rPr>
          <w:rFonts w:ascii="宋体" w:hAnsi="宋体" w:cs="宋体" w:hint="eastAsia"/>
          <w:sz w:val="24"/>
          <w:lang w:val="zh-CN"/>
        </w:rPr>
        <w:t>3.4</w:t>
      </w:r>
      <w:r>
        <w:rPr>
          <w:rFonts w:ascii="宋体" w:hAnsi="宋体" w:cs="宋体" w:hint="eastAsia"/>
          <w:sz w:val="24"/>
          <w:lang w:val="zh-CN"/>
        </w:rPr>
        <w:t>投标和支付所使用的货币：</w:t>
      </w:r>
      <w:bookmarkEnd w:id="63"/>
      <w:bookmarkEnd w:id="64"/>
      <w:r>
        <w:rPr>
          <w:rFonts w:ascii="宋体" w:hAnsi="宋体" w:cs="宋体" w:hint="eastAsia"/>
          <w:sz w:val="24"/>
          <w:lang w:val="zh-CN"/>
        </w:rPr>
        <w:t>投标人填报的投标报价均以人民币为计价依据，合同实施时亦以人民币支付。</w:t>
      </w:r>
      <w:bookmarkEnd w:id="65"/>
      <w:bookmarkEnd w:id="66"/>
      <w:bookmarkEnd w:id="67"/>
      <w:bookmarkEnd w:id="68"/>
    </w:p>
    <w:p w:rsidR="005C0F4A" w:rsidRDefault="00DB0FF7">
      <w:pPr>
        <w:spacing w:line="360" w:lineRule="auto"/>
        <w:ind w:firstLineChars="200" w:firstLine="480"/>
        <w:rPr>
          <w:rFonts w:ascii="宋体" w:hAnsi="宋体" w:cs="宋体"/>
          <w:sz w:val="24"/>
          <w:lang w:val="zh-CN"/>
        </w:rPr>
      </w:pPr>
      <w:bookmarkStart w:id="69" w:name="_Toc504654688"/>
      <w:bookmarkStart w:id="70" w:name="_Toc504479652"/>
      <w:bookmarkStart w:id="71" w:name="_Toc504479201"/>
      <w:r>
        <w:rPr>
          <w:rFonts w:ascii="宋体" w:hAnsi="宋体" w:cs="宋体" w:hint="eastAsia"/>
          <w:sz w:val="24"/>
          <w:lang w:val="zh-CN"/>
        </w:rPr>
        <w:t>4</w:t>
      </w:r>
      <w:r>
        <w:rPr>
          <w:rFonts w:ascii="宋体" w:hAnsi="宋体" w:cs="宋体" w:hint="eastAsia"/>
          <w:sz w:val="24"/>
          <w:lang w:val="zh-CN"/>
        </w:rPr>
        <w:t>、投标文件的递交</w:t>
      </w:r>
      <w:bookmarkEnd w:id="69"/>
      <w:bookmarkEnd w:id="70"/>
      <w:bookmarkEnd w:id="71"/>
    </w:p>
    <w:p w:rsidR="005C0F4A" w:rsidRDefault="00DB0FF7">
      <w:pPr>
        <w:spacing w:line="360" w:lineRule="auto"/>
        <w:ind w:firstLineChars="200" w:firstLine="480"/>
        <w:rPr>
          <w:rFonts w:ascii="宋体" w:hAnsi="宋体" w:cs="宋体"/>
          <w:sz w:val="24"/>
          <w:lang w:val="zh-CN"/>
        </w:rPr>
      </w:pPr>
      <w:bookmarkStart w:id="72" w:name="_Toc504654689"/>
      <w:bookmarkStart w:id="73" w:name="_Toc504479202"/>
      <w:bookmarkStart w:id="74" w:name="_Toc504479653"/>
      <w:r>
        <w:rPr>
          <w:rFonts w:ascii="宋体" w:hAnsi="宋体" w:cs="宋体" w:hint="eastAsia"/>
          <w:sz w:val="24"/>
          <w:lang w:val="zh-CN"/>
        </w:rPr>
        <w:t>4.1</w:t>
      </w:r>
      <w:r>
        <w:rPr>
          <w:rFonts w:ascii="宋体" w:hAnsi="宋体" w:cs="宋体" w:hint="eastAsia"/>
          <w:sz w:val="24"/>
          <w:lang w:val="zh-CN"/>
        </w:rPr>
        <w:t>投标文件的密封与标志</w:t>
      </w:r>
      <w:bookmarkEnd w:id="72"/>
      <w:bookmarkEnd w:id="73"/>
      <w:bookmarkEnd w:id="74"/>
    </w:p>
    <w:p w:rsidR="005C0F4A" w:rsidRDefault="00DB0FF7">
      <w:pPr>
        <w:spacing w:line="360" w:lineRule="auto"/>
        <w:ind w:firstLineChars="200" w:firstLine="480"/>
        <w:rPr>
          <w:rFonts w:ascii="宋体" w:hAnsi="宋体" w:cs="宋体"/>
          <w:sz w:val="24"/>
          <w:lang w:val="zh-CN"/>
        </w:rPr>
      </w:pPr>
      <w:bookmarkStart w:id="75" w:name="_Toc504479654"/>
      <w:bookmarkStart w:id="76" w:name="_Toc504479203"/>
      <w:bookmarkStart w:id="77" w:name="_Toc504654690"/>
      <w:r>
        <w:rPr>
          <w:rFonts w:ascii="宋体" w:hAnsi="宋体" w:cs="宋体" w:hint="eastAsia"/>
          <w:sz w:val="24"/>
          <w:lang w:val="zh-CN"/>
        </w:rPr>
        <w:t>4.1.1</w:t>
      </w:r>
      <w:bookmarkStart w:id="78" w:name="_Toc504479205"/>
      <w:bookmarkStart w:id="79" w:name="_Toc504479656"/>
      <w:bookmarkEnd w:id="75"/>
      <w:bookmarkEnd w:id="76"/>
      <w:r>
        <w:rPr>
          <w:rFonts w:ascii="宋体" w:hAnsi="宋体" w:cs="宋体" w:hint="eastAsia"/>
          <w:sz w:val="24"/>
          <w:lang w:val="zh-CN"/>
        </w:rPr>
        <w:t>投标人应提交投标文件正本</w:t>
      </w:r>
      <w:r>
        <w:rPr>
          <w:rFonts w:ascii="宋体" w:hAnsi="宋体" w:cs="宋体" w:hint="eastAsia"/>
          <w:sz w:val="24"/>
          <w:lang w:val="zh-CN"/>
        </w:rPr>
        <w:t>1</w:t>
      </w:r>
      <w:r>
        <w:rPr>
          <w:rFonts w:ascii="宋体" w:hAnsi="宋体" w:cs="宋体" w:hint="eastAsia"/>
          <w:sz w:val="24"/>
          <w:lang w:val="zh-CN"/>
        </w:rPr>
        <w:t>份、副本</w:t>
      </w:r>
      <w:r>
        <w:rPr>
          <w:rFonts w:ascii="宋体" w:hAnsi="宋体" w:cs="宋体" w:hint="eastAsia"/>
          <w:sz w:val="24"/>
        </w:rPr>
        <w:t>2</w:t>
      </w:r>
      <w:r>
        <w:rPr>
          <w:rFonts w:ascii="宋体" w:hAnsi="宋体" w:cs="宋体" w:hint="eastAsia"/>
          <w:sz w:val="24"/>
          <w:lang w:val="zh-CN"/>
        </w:rPr>
        <w:t>份，电子版</w:t>
      </w:r>
      <w:r>
        <w:rPr>
          <w:rFonts w:ascii="宋体" w:hAnsi="宋体" w:cs="宋体" w:hint="eastAsia"/>
          <w:sz w:val="24"/>
          <w:lang w:val="zh-CN"/>
        </w:rPr>
        <w:t>1</w:t>
      </w:r>
      <w:r>
        <w:rPr>
          <w:rFonts w:ascii="宋体" w:hAnsi="宋体" w:cs="宋体" w:hint="eastAsia"/>
          <w:sz w:val="24"/>
          <w:lang w:val="zh-CN"/>
        </w:rPr>
        <w:t>份，并标明“正本”、“副本”字样</w:t>
      </w:r>
      <w:r>
        <w:rPr>
          <w:rFonts w:ascii="宋体" w:hAnsi="宋体" w:cs="宋体" w:hint="eastAsia"/>
          <w:sz w:val="24"/>
          <w:lang w:val="zh-CN"/>
        </w:rPr>
        <w:t>(</w:t>
      </w:r>
      <w:r>
        <w:rPr>
          <w:rFonts w:ascii="宋体" w:hAnsi="宋体" w:cs="宋体" w:hint="eastAsia"/>
          <w:sz w:val="24"/>
          <w:lang w:val="zh-CN"/>
        </w:rPr>
        <w:t>投标文件的正本和副本单独密封，同时分别在封皮上标注项目名称、项目编号、投标单位名称、投标联系人名称、联系人电话等，详见投标人须知前附表。</w:t>
      </w:r>
      <w:bookmarkStart w:id="80" w:name="_Toc504654691"/>
      <w:bookmarkEnd w:id="77"/>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4.1.2</w:t>
      </w:r>
      <w:r>
        <w:rPr>
          <w:rFonts w:ascii="宋体" w:hAnsi="宋体" w:cs="宋体" w:hint="eastAsia"/>
          <w:sz w:val="24"/>
          <w:lang w:val="zh-CN"/>
        </w:rPr>
        <w:t>投标文件正本与副本均应使用不能擦去的墨水打印或书写，并在须加盖投标人的企业公章、骑缝章</w:t>
      </w:r>
      <w:bookmarkEnd w:id="78"/>
      <w:bookmarkEnd w:id="79"/>
      <w:bookmarkEnd w:id="80"/>
      <w:r>
        <w:rPr>
          <w:rFonts w:ascii="宋体" w:hAnsi="宋体" w:cs="宋体" w:hint="eastAsia"/>
          <w:sz w:val="24"/>
          <w:lang w:val="zh-CN"/>
        </w:rPr>
        <w:t>。</w:t>
      </w:r>
    </w:p>
    <w:p w:rsidR="005C0F4A" w:rsidRDefault="00DB0FF7">
      <w:pPr>
        <w:spacing w:line="360" w:lineRule="auto"/>
        <w:ind w:firstLineChars="200" w:firstLine="480"/>
        <w:rPr>
          <w:rFonts w:ascii="宋体" w:hAnsi="宋体" w:cs="宋体"/>
          <w:sz w:val="24"/>
          <w:lang w:val="zh-CN"/>
        </w:rPr>
      </w:pPr>
      <w:bookmarkStart w:id="81" w:name="_Toc504479206"/>
      <w:bookmarkStart w:id="82" w:name="_Toc504654692"/>
      <w:bookmarkStart w:id="83" w:name="_Toc504479657"/>
      <w:r>
        <w:rPr>
          <w:rFonts w:ascii="宋体" w:hAnsi="宋体" w:cs="宋体" w:hint="eastAsia"/>
          <w:sz w:val="24"/>
          <w:lang w:val="zh-CN"/>
        </w:rPr>
        <w:t>4.1.3</w:t>
      </w:r>
      <w:r>
        <w:rPr>
          <w:rFonts w:ascii="宋体" w:hAnsi="宋体" w:cs="宋体" w:hint="eastAsia"/>
          <w:sz w:val="24"/>
          <w:lang w:val="zh-CN"/>
        </w:rPr>
        <w:t>未按本章第</w:t>
      </w:r>
      <w:r>
        <w:rPr>
          <w:rFonts w:ascii="宋体" w:hAnsi="宋体" w:cs="宋体" w:hint="eastAsia"/>
          <w:sz w:val="24"/>
          <w:lang w:val="zh-CN"/>
        </w:rPr>
        <w:t>4.1.1</w:t>
      </w:r>
      <w:r>
        <w:rPr>
          <w:rFonts w:ascii="宋体" w:hAnsi="宋体" w:cs="宋体" w:hint="eastAsia"/>
          <w:sz w:val="24"/>
          <w:lang w:val="zh-CN"/>
        </w:rPr>
        <w:t>项或第</w:t>
      </w:r>
      <w:r>
        <w:rPr>
          <w:rFonts w:ascii="宋体" w:hAnsi="宋体" w:cs="宋体" w:hint="eastAsia"/>
          <w:sz w:val="24"/>
          <w:lang w:val="zh-CN"/>
        </w:rPr>
        <w:t>4.1.2</w:t>
      </w:r>
      <w:r>
        <w:rPr>
          <w:rFonts w:ascii="宋体" w:hAnsi="宋体" w:cs="宋体" w:hint="eastAsia"/>
          <w:sz w:val="24"/>
          <w:lang w:val="zh-CN"/>
        </w:rPr>
        <w:t>项要求密封和加写标记的投标文件，招标人不予受理、视为不响应招标文件。正本、副本如有不一致之处，以正本为准；如果用数字表示的数额与文字表示的数额不一致时，以文字表示的数额为准。</w:t>
      </w:r>
      <w:bookmarkEnd w:id="81"/>
      <w:bookmarkEnd w:id="82"/>
      <w:bookmarkEnd w:id="83"/>
    </w:p>
    <w:p w:rsidR="005C0F4A" w:rsidRDefault="00DB0FF7">
      <w:pPr>
        <w:spacing w:line="360" w:lineRule="auto"/>
        <w:ind w:firstLineChars="200" w:firstLine="480"/>
        <w:rPr>
          <w:rFonts w:ascii="宋体" w:hAnsi="宋体" w:cs="宋体"/>
          <w:sz w:val="24"/>
          <w:lang w:val="zh-CN"/>
        </w:rPr>
      </w:pPr>
      <w:bookmarkStart w:id="84" w:name="_Toc504479207"/>
      <w:bookmarkStart w:id="85" w:name="_Toc504479658"/>
      <w:bookmarkStart w:id="86" w:name="_Toc504654693"/>
      <w:r>
        <w:rPr>
          <w:rFonts w:ascii="宋体" w:hAnsi="宋体" w:cs="宋体" w:hint="eastAsia"/>
          <w:sz w:val="24"/>
          <w:lang w:val="zh-CN"/>
        </w:rPr>
        <w:t>4.1</w:t>
      </w:r>
      <w:r>
        <w:rPr>
          <w:rFonts w:ascii="宋体" w:hAnsi="宋体" w:cs="宋体" w:hint="eastAsia"/>
          <w:sz w:val="24"/>
          <w:lang w:val="zh-CN"/>
        </w:rPr>
        <w:t>.4</w:t>
      </w:r>
      <w:r>
        <w:rPr>
          <w:rFonts w:ascii="宋体" w:hAnsi="宋体" w:cs="宋体" w:hint="eastAsia"/>
          <w:sz w:val="24"/>
          <w:lang w:val="zh-CN"/>
        </w:rPr>
        <w:t>全套投标文件应无涂改和行间插字，如有修改须在修改处加盖投标人的企业印章、企业法定代表人或被委托人签字。</w:t>
      </w:r>
      <w:bookmarkEnd w:id="84"/>
      <w:bookmarkEnd w:id="85"/>
      <w:bookmarkEnd w:id="86"/>
    </w:p>
    <w:p w:rsidR="005C0F4A" w:rsidRDefault="00DB0FF7">
      <w:pPr>
        <w:spacing w:line="360" w:lineRule="auto"/>
        <w:ind w:firstLineChars="200" w:firstLine="480"/>
        <w:rPr>
          <w:rFonts w:ascii="宋体" w:hAnsi="宋体" w:cs="宋体"/>
          <w:sz w:val="24"/>
          <w:lang w:val="zh-CN"/>
        </w:rPr>
      </w:pPr>
      <w:bookmarkStart w:id="87" w:name="_Toc504479208"/>
      <w:bookmarkStart w:id="88" w:name="_Toc504654694"/>
      <w:bookmarkStart w:id="89" w:name="_Toc504479659"/>
      <w:r>
        <w:rPr>
          <w:rFonts w:ascii="宋体" w:hAnsi="宋体" w:cs="宋体" w:hint="eastAsia"/>
          <w:sz w:val="24"/>
          <w:lang w:val="zh-CN"/>
        </w:rPr>
        <w:t>4.1.5</w:t>
      </w:r>
      <w:r>
        <w:rPr>
          <w:rFonts w:ascii="宋体" w:hAnsi="宋体" w:cs="宋体" w:hint="eastAsia"/>
          <w:sz w:val="24"/>
          <w:lang w:val="zh-CN"/>
        </w:rPr>
        <w:t>投标文件必须胶装成册，不能为活页装订。</w:t>
      </w:r>
      <w:bookmarkEnd w:id="87"/>
      <w:bookmarkEnd w:id="88"/>
      <w:bookmarkEnd w:id="89"/>
    </w:p>
    <w:p w:rsidR="005C0F4A" w:rsidRDefault="00DB0FF7">
      <w:pPr>
        <w:spacing w:line="360" w:lineRule="auto"/>
        <w:ind w:firstLineChars="200" w:firstLine="480"/>
        <w:rPr>
          <w:rFonts w:ascii="宋体" w:hAnsi="宋体" w:cs="宋体"/>
          <w:sz w:val="24"/>
          <w:lang w:val="zh-CN"/>
        </w:rPr>
      </w:pPr>
      <w:bookmarkStart w:id="90" w:name="_Toc504654695"/>
      <w:bookmarkStart w:id="91" w:name="_Toc504479660"/>
      <w:bookmarkStart w:id="92" w:name="_Toc504479209"/>
      <w:r>
        <w:rPr>
          <w:rFonts w:ascii="宋体" w:hAnsi="宋体" w:cs="宋体" w:hint="eastAsia"/>
          <w:sz w:val="24"/>
          <w:lang w:val="zh-CN"/>
        </w:rPr>
        <w:t>4.2</w:t>
      </w:r>
      <w:r>
        <w:rPr>
          <w:rFonts w:ascii="宋体" w:hAnsi="宋体" w:cs="宋体" w:hint="eastAsia"/>
          <w:sz w:val="24"/>
          <w:lang w:val="zh-CN"/>
        </w:rPr>
        <w:t>投标文件的递交</w:t>
      </w:r>
      <w:bookmarkEnd w:id="90"/>
      <w:bookmarkEnd w:id="91"/>
      <w:bookmarkEnd w:id="92"/>
    </w:p>
    <w:p w:rsidR="005C0F4A" w:rsidRDefault="00DB0FF7">
      <w:pPr>
        <w:spacing w:line="360" w:lineRule="auto"/>
        <w:ind w:firstLineChars="200" w:firstLine="480"/>
        <w:rPr>
          <w:rFonts w:ascii="宋体" w:hAnsi="宋体" w:cs="宋体"/>
          <w:sz w:val="24"/>
          <w:lang w:val="zh-CN"/>
        </w:rPr>
      </w:pPr>
      <w:bookmarkStart w:id="93" w:name="_Toc504654696"/>
      <w:bookmarkStart w:id="94" w:name="_Toc504479661"/>
      <w:bookmarkStart w:id="95" w:name="_Toc504479210"/>
      <w:r>
        <w:rPr>
          <w:rFonts w:ascii="宋体" w:hAnsi="宋体" w:cs="宋体" w:hint="eastAsia"/>
          <w:sz w:val="24"/>
          <w:lang w:val="zh-CN"/>
        </w:rPr>
        <w:t>4.2.1</w:t>
      </w:r>
      <w:r>
        <w:rPr>
          <w:rFonts w:ascii="宋体" w:hAnsi="宋体" w:cs="宋体" w:hint="eastAsia"/>
          <w:sz w:val="24"/>
          <w:lang w:val="zh-CN"/>
        </w:rPr>
        <w:t>投标人应在前附表所规定的投标文件递交截止时间之前将投标文件送达</w:t>
      </w:r>
      <w:r>
        <w:rPr>
          <w:rFonts w:ascii="宋体" w:hAnsi="宋体" w:cs="宋体" w:hint="eastAsia"/>
          <w:sz w:val="24"/>
        </w:rPr>
        <w:t>/</w:t>
      </w:r>
      <w:r>
        <w:rPr>
          <w:rFonts w:ascii="宋体" w:hAnsi="宋体" w:cs="宋体" w:hint="eastAsia"/>
          <w:sz w:val="24"/>
        </w:rPr>
        <w:t>上传</w:t>
      </w:r>
      <w:r>
        <w:rPr>
          <w:rFonts w:ascii="宋体" w:hAnsi="宋体" w:cs="宋体" w:hint="eastAsia"/>
          <w:sz w:val="24"/>
          <w:lang w:val="zh-CN"/>
        </w:rPr>
        <w:t>指定地点。</w:t>
      </w:r>
      <w:bookmarkEnd w:id="93"/>
      <w:bookmarkEnd w:id="94"/>
      <w:bookmarkEnd w:id="95"/>
    </w:p>
    <w:p w:rsidR="005C0F4A" w:rsidRDefault="00DB0FF7">
      <w:pPr>
        <w:spacing w:line="360" w:lineRule="auto"/>
        <w:ind w:firstLineChars="200" w:firstLine="480"/>
        <w:rPr>
          <w:rFonts w:ascii="宋体" w:hAnsi="宋体" w:cs="宋体"/>
          <w:sz w:val="24"/>
          <w:lang w:val="zh-CN"/>
        </w:rPr>
      </w:pPr>
      <w:bookmarkStart w:id="96" w:name="_Toc504479211"/>
      <w:bookmarkStart w:id="97" w:name="_Toc504479662"/>
      <w:bookmarkStart w:id="98" w:name="_Toc504654697"/>
      <w:r>
        <w:rPr>
          <w:rFonts w:ascii="宋体" w:hAnsi="宋体" w:cs="宋体" w:hint="eastAsia"/>
          <w:sz w:val="24"/>
          <w:lang w:val="zh-CN"/>
        </w:rPr>
        <w:t>4.2.2</w:t>
      </w:r>
      <w:r>
        <w:rPr>
          <w:rFonts w:ascii="宋体" w:hAnsi="宋体" w:cs="宋体" w:hint="eastAsia"/>
          <w:sz w:val="24"/>
          <w:lang w:val="zh-CN"/>
        </w:rPr>
        <w:t>在投标文件递交截止时间以后上传的投标文件为无效的投标文件，招标人不予受理。</w:t>
      </w:r>
      <w:bookmarkEnd w:id="96"/>
      <w:bookmarkEnd w:id="97"/>
      <w:bookmarkEnd w:id="98"/>
    </w:p>
    <w:p w:rsidR="005C0F4A" w:rsidRDefault="00DB0FF7">
      <w:pPr>
        <w:spacing w:line="360" w:lineRule="auto"/>
        <w:ind w:firstLineChars="200" w:firstLine="480"/>
        <w:rPr>
          <w:rFonts w:ascii="宋体" w:hAnsi="宋体" w:cs="宋体"/>
          <w:sz w:val="24"/>
          <w:lang w:val="zh-CN"/>
        </w:rPr>
      </w:pPr>
      <w:bookmarkStart w:id="99" w:name="_Toc504479212"/>
      <w:bookmarkStart w:id="100" w:name="_Toc504479663"/>
      <w:bookmarkStart w:id="101" w:name="_Toc504654698"/>
      <w:r>
        <w:rPr>
          <w:rFonts w:ascii="宋体" w:hAnsi="宋体" w:cs="宋体" w:hint="eastAsia"/>
          <w:sz w:val="24"/>
          <w:lang w:val="zh-CN"/>
        </w:rPr>
        <w:t>5</w:t>
      </w:r>
      <w:r>
        <w:rPr>
          <w:rFonts w:ascii="宋体" w:hAnsi="宋体" w:cs="宋体" w:hint="eastAsia"/>
          <w:sz w:val="24"/>
          <w:lang w:val="zh-CN"/>
        </w:rPr>
        <w:t>、投标有效期</w:t>
      </w:r>
      <w:bookmarkEnd w:id="99"/>
      <w:bookmarkEnd w:id="100"/>
      <w:bookmarkEnd w:id="101"/>
    </w:p>
    <w:p w:rsidR="005C0F4A" w:rsidRDefault="00DB0FF7">
      <w:pPr>
        <w:spacing w:line="360" w:lineRule="auto"/>
        <w:ind w:firstLineChars="200" w:firstLine="480"/>
        <w:rPr>
          <w:rFonts w:ascii="宋体" w:hAnsi="宋体" w:cs="宋体"/>
          <w:sz w:val="24"/>
          <w:lang w:val="zh-CN"/>
        </w:rPr>
      </w:pPr>
      <w:bookmarkStart w:id="102" w:name="_Toc504654699"/>
      <w:bookmarkStart w:id="103" w:name="_Toc504479664"/>
      <w:bookmarkStart w:id="104" w:name="_Toc504479213"/>
      <w:r>
        <w:rPr>
          <w:rFonts w:ascii="宋体" w:hAnsi="宋体" w:cs="宋体" w:hint="eastAsia"/>
          <w:sz w:val="24"/>
          <w:lang w:val="zh-CN"/>
        </w:rPr>
        <w:t>5.1</w:t>
      </w:r>
      <w:r>
        <w:rPr>
          <w:rFonts w:ascii="宋体" w:hAnsi="宋体" w:cs="宋体" w:hint="eastAsia"/>
          <w:sz w:val="24"/>
          <w:lang w:val="zh-CN"/>
        </w:rPr>
        <w:t>投标有效期从本须知前附表所规定的投标文件递交截止时间起开始计算。投标文</w:t>
      </w:r>
      <w:r>
        <w:rPr>
          <w:rFonts w:ascii="宋体" w:hAnsi="宋体" w:cs="宋体" w:hint="eastAsia"/>
          <w:sz w:val="24"/>
          <w:lang w:val="zh-CN"/>
        </w:rPr>
        <w:lastRenderedPageBreak/>
        <w:t>件在本须知前附表所规定的日历天内保持有效。</w:t>
      </w:r>
      <w:bookmarkEnd w:id="102"/>
      <w:bookmarkEnd w:id="103"/>
      <w:bookmarkEnd w:id="104"/>
    </w:p>
    <w:p w:rsidR="005C0F4A" w:rsidRDefault="00DB0FF7">
      <w:pPr>
        <w:spacing w:line="360" w:lineRule="auto"/>
        <w:ind w:firstLineChars="200" w:firstLine="480"/>
        <w:rPr>
          <w:rFonts w:ascii="宋体" w:hAnsi="宋体" w:cs="宋体"/>
          <w:sz w:val="24"/>
          <w:lang w:val="zh-CN"/>
        </w:rPr>
      </w:pPr>
      <w:bookmarkStart w:id="105" w:name="_Toc504479665"/>
      <w:bookmarkStart w:id="106" w:name="_Toc504479214"/>
      <w:bookmarkStart w:id="107" w:name="_Toc504654700"/>
      <w:r>
        <w:rPr>
          <w:rFonts w:ascii="宋体" w:hAnsi="宋体" w:cs="宋体" w:hint="eastAsia"/>
          <w:sz w:val="24"/>
          <w:lang w:val="zh-CN"/>
        </w:rPr>
        <w:t>5.2</w:t>
      </w:r>
      <w:r>
        <w:rPr>
          <w:rFonts w:ascii="宋体" w:hAnsi="宋体" w:cs="宋体" w:hint="eastAsia"/>
          <w:sz w:val="24"/>
          <w:lang w:val="zh-CN"/>
        </w:rPr>
        <w:t>如果出现特殊情</w:t>
      </w:r>
      <w:r>
        <w:rPr>
          <w:rFonts w:ascii="宋体" w:hAnsi="宋体" w:cs="宋体" w:hint="eastAsia"/>
          <w:sz w:val="24"/>
          <w:lang w:val="zh-CN"/>
        </w:rPr>
        <w:t>况，招标人可要求投标人将投标有效期延长一段时间。这种要求和投标人的答复均应以书面形式进行。同意延期的投标人不需要也不允许修改其投标文件。</w:t>
      </w:r>
      <w:bookmarkEnd w:id="105"/>
      <w:bookmarkEnd w:id="106"/>
      <w:bookmarkEnd w:id="107"/>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lang w:val="zh-CN"/>
        </w:rPr>
        <w:t>、投标保证金</w:t>
      </w:r>
    </w:p>
    <w:p w:rsidR="005C0F4A" w:rsidRDefault="00DB0FF7">
      <w:pPr>
        <w:spacing w:line="360" w:lineRule="auto"/>
        <w:ind w:firstLineChars="200" w:firstLine="480"/>
        <w:rPr>
          <w:rFonts w:ascii="宋体" w:hAnsi="宋体" w:cs="宋体"/>
          <w:sz w:val="24"/>
        </w:rPr>
      </w:pPr>
      <w:r>
        <w:rPr>
          <w:rFonts w:ascii="宋体" w:hAnsi="宋体" w:cs="宋体" w:hint="eastAsia"/>
          <w:sz w:val="24"/>
        </w:rPr>
        <w:t>6.1</w:t>
      </w:r>
      <w:r>
        <w:rPr>
          <w:rFonts w:ascii="宋体" w:hAnsi="宋体" w:cs="宋体" w:hint="eastAsia"/>
          <w:sz w:val="24"/>
          <w:lang w:val="zh-CN"/>
        </w:rPr>
        <w:t>依据长财采购</w:t>
      </w:r>
      <w:r>
        <w:rPr>
          <w:rFonts w:ascii="宋体" w:hAnsi="宋体" w:cs="宋体" w:hint="eastAsia"/>
          <w:sz w:val="24"/>
          <w:lang w:val="zh-CN"/>
        </w:rPr>
        <w:t>&lt;2021&gt;695</w:t>
      </w:r>
      <w:r>
        <w:rPr>
          <w:rFonts w:ascii="宋体" w:hAnsi="宋体" w:cs="宋体" w:hint="eastAsia"/>
          <w:sz w:val="24"/>
          <w:lang w:val="zh-CN"/>
        </w:rPr>
        <w:t>号要求的政府采购项目，不收取磋商保证金，但对于满足《中华人民共和国政府采购法》第二十二条有关规定，经“信用中国”网站查询存在行政处罚的供应商，将依法收取磋商保证金。</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rPr>
        <w:t>2</w:t>
      </w:r>
      <w:r>
        <w:rPr>
          <w:rFonts w:ascii="宋体" w:hAnsi="宋体" w:cs="宋体" w:hint="eastAsia"/>
          <w:sz w:val="24"/>
          <w:lang w:val="zh-CN"/>
        </w:rPr>
        <w:t>未按前述各款要求提交投标保证金，或所提交保证金不完全符合上述各项要求的，将被视为无效投标。</w:t>
      </w:r>
    </w:p>
    <w:p w:rsidR="005C0F4A" w:rsidRDefault="00DB0FF7">
      <w:pPr>
        <w:spacing w:line="360" w:lineRule="auto"/>
        <w:ind w:firstLineChars="200" w:firstLine="480"/>
        <w:rPr>
          <w:rFonts w:ascii="宋体" w:hAnsi="宋体" w:cs="宋体"/>
          <w:sz w:val="24"/>
          <w:lang w:val="zh-CN"/>
        </w:rPr>
      </w:pPr>
      <w:bookmarkStart w:id="108" w:name="_Toc445473515"/>
      <w:bookmarkStart w:id="109" w:name="_Toc504479675"/>
      <w:bookmarkStart w:id="110" w:name="_Toc504654710"/>
      <w:bookmarkStart w:id="111" w:name="_Toc504479224"/>
      <w:r>
        <w:rPr>
          <w:rFonts w:ascii="宋体" w:hAnsi="宋体" w:cs="宋体" w:hint="eastAsia"/>
          <w:sz w:val="24"/>
          <w:lang w:val="zh-CN"/>
        </w:rPr>
        <w:t>7</w:t>
      </w:r>
      <w:r>
        <w:rPr>
          <w:rFonts w:ascii="宋体" w:hAnsi="宋体" w:cs="宋体" w:hint="eastAsia"/>
          <w:sz w:val="24"/>
          <w:lang w:val="zh-CN"/>
        </w:rPr>
        <w:t>、投标文件的修改、补充与撤回</w:t>
      </w:r>
      <w:bookmarkEnd w:id="108"/>
      <w:bookmarkEnd w:id="109"/>
      <w:bookmarkEnd w:id="110"/>
      <w:bookmarkEnd w:id="111"/>
    </w:p>
    <w:p w:rsidR="005C0F4A" w:rsidRDefault="00DB0FF7">
      <w:pPr>
        <w:spacing w:line="360" w:lineRule="auto"/>
        <w:ind w:firstLineChars="200" w:firstLine="480"/>
        <w:rPr>
          <w:rFonts w:ascii="宋体" w:hAnsi="宋体" w:cs="宋体"/>
          <w:sz w:val="24"/>
          <w:lang w:val="zh-CN"/>
        </w:rPr>
      </w:pPr>
      <w:bookmarkStart w:id="112" w:name="_Toc429224675"/>
      <w:bookmarkStart w:id="113" w:name="_Toc435021105"/>
      <w:bookmarkStart w:id="114" w:name="_Toc445473516"/>
      <w:bookmarkStart w:id="115" w:name="_Toc504654711"/>
      <w:bookmarkStart w:id="116" w:name="_Toc504479676"/>
      <w:bookmarkStart w:id="117" w:name="_Toc504479225"/>
      <w:r>
        <w:rPr>
          <w:rFonts w:ascii="宋体" w:hAnsi="宋体" w:cs="宋体" w:hint="eastAsia"/>
          <w:sz w:val="24"/>
          <w:lang w:val="zh-CN"/>
        </w:rPr>
        <w:t>7.1</w:t>
      </w:r>
      <w:r>
        <w:rPr>
          <w:rFonts w:ascii="宋体" w:hAnsi="宋体" w:cs="宋体" w:hint="eastAsia"/>
          <w:sz w:val="24"/>
          <w:lang w:val="zh-CN"/>
        </w:rPr>
        <w:t>投标人可以在投标文件递交截止时间之前以书面形式修改、补充或撤回投标文件。</w:t>
      </w:r>
      <w:bookmarkEnd w:id="112"/>
      <w:bookmarkEnd w:id="113"/>
      <w:r>
        <w:rPr>
          <w:rFonts w:ascii="宋体" w:hAnsi="宋体" w:cs="宋体" w:hint="eastAsia"/>
          <w:sz w:val="24"/>
          <w:lang w:val="zh-CN"/>
        </w:rPr>
        <w:t>在投标文件递交截止时间后不能修改、补充或撤回投标文件。</w:t>
      </w:r>
      <w:bookmarkEnd w:id="114"/>
      <w:bookmarkEnd w:id="115"/>
      <w:bookmarkEnd w:id="116"/>
      <w:bookmarkEnd w:id="117"/>
    </w:p>
    <w:p w:rsidR="005C0F4A" w:rsidRDefault="00DB0FF7">
      <w:pPr>
        <w:spacing w:line="360" w:lineRule="auto"/>
        <w:ind w:firstLineChars="200" w:firstLine="480"/>
        <w:rPr>
          <w:rFonts w:ascii="宋体" w:hAnsi="宋体" w:cs="宋体"/>
          <w:sz w:val="24"/>
          <w:lang w:val="zh-CN"/>
        </w:rPr>
      </w:pPr>
      <w:bookmarkStart w:id="118" w:name="_Toc504479226"/>
      <w:bookmarkStart w:id="119" w:name="_Toc445473517"/>
      <w:bookmarkStart w:id="120" w:name="_Toc504479677"/>
      <w:bookmarkStart w:id="121" w:name="_Toc504654712"/>
      <w:r>
        <w:rPr>
          <w:rFonts w:ascii="宋体" w:hAnsi="宋体" w:cs="宋体" w:hint="eastAsia"/>
          <w:sz w:val="24"/>
          <w:lang w:val="zh-CN"/>
        </w:rPr>
        <w:t>7.2</w:t>
      </w:r>
      <w:r>
        <w:rPr>
          <w:rFonts w:ascii="宋体" w:hAnsi="宋体" w:cs="宋体" w:hint="eastAsia"/>
          <w:sz w:val="24"/>
          <w:lang w:val="zh-CN"/>
        </w:rPr>
        <w:t>投标文件的修改、补充与撤回，投标人均须按本款的规定加密、标志和递交</w:t>
      </w:r>
      <w:r>
        <w:rPr>
          <w:rFonts w:ascii="宋体" w:hAnsi="宋体" w:cs="宋体" w:hint="eastAsia"/>
          <w:sz w:val="24"/>
          <w:lang w:val="zh-CN"/>
        </w:rPr>
        <w:t>(</w:t>
      </w:r>
      <w:r>
        <w:rPr>
          <w:rFonts w:ascii="宋体" w:hAnsi="宋体" w:cs="宋体" w:hint="eastAsia"/>
          <w:sz w:val="24"/>
          <w:lang w:val="zh-CN"/>
        </w:rPr>
        <w:t>标明“修改”“补充”或“撤回”字样</w:t>
      </w:r>
      <w:r>
        <w:rPr>
          <w:rFonts w:ascii="宋体" w:hAnsi="宋体" w:cs="宋体" w:hint="eastAsia"/>
          <w:sz w:val="24"/>
          <w:lang w:val="zh-CN"/>
        </w:rPr>
        <w:t>)</w:t>
      </w:r>
      <w:r>
        <w:rPr>
          <w:rFonts w:ascii="宋体" w:hAnsi="宋体" w:cs="宋体" w:hint="eastAsia"/>
          <w:sz w:val="24"/>
          <w:lang w:val="zh-CN"/>
        </w:rPr>
        <w:t>。</w:t>
      </w:r>
      <w:bookmarkEnd w:id="118"/>
      <w:bookmarkEnd w:id="119"/>
      <w:bookmarkEnd w:id="120"/>
      <w:bookmarkEnd w:id="121"/>
    </w:p>
    <w:p w:rsidR="005C0F4A" w:rsidRDefault="00DB0FF7">
      <w:pPr>
        <w:spacing w:line="360" w:lineRule="auto"/>
        <w:ind w:firstLineChars="200" w:firstLine="480"/>
        <w:rPr>
          <w:rFonts w:ascii="宋体" w:hAnsi="宋体" w:cs="宋体"/>
          <w:sz w:val="24"/>
          <w:lang w:val="zh-CN"/>
        </w:rPr>
      </w:pPr>
      <w:bookmarkStart w:id="122" w:name="_Toc504479678"/>
      <w:bookmarkStart w:id="123" w:name="_Toc504654713"/>
      <w:bookmarkStart w:id="124" w:name="_Toc504479227"/>
      <w:bookmarkStart w:id="125" w:name="_Toc445473518"/>
      <w:r>
        <w:rPr>
          <w:rFonts w:ascii="宋体" w:hAnsi="宋体" w:cs="宋体" w:hint="eastAsia"/>
          <w:sz w:val="24"/>
          <w:lang w:val="zh-CN"/>
        </w:rPr>
        <w:t>7.3</w:t>
      </w:r>
      <w:r>
        <w:rPr>
          <w:rFonts w:ascii="宋体" w:hAnsi="宋体" w:cs="宋体" w:hint="eastAsia"/>
          <w:sz w:val="24"/>
          <w:lang w:val="zh-CN"/>
        </w:rPr>
        <w:t>在投标有效期内，投标人不能撤回其投标文件。</w:t>
      </w:r>
      <w:bookmarkEnd w:id="122"/>
      <w:bookmarkEnd w:id="123"/>
      <w:bookmarkEnd w:id="124"/>
      <w:bookmarkEnd w:id="125"/>
    </w:p>
    <w:p w:rsidR="005C0F4A" w:rsidRDefault="00DB0FF7">
      <w:pPr>
        <w:spacing w:line="360" w:lineRule="auto"/>
        <w:ind w:firstLineChars="200" w:firstLine="482"/>
        <w:rPr>
          <w:rFonts w:ascii="宋体" w:hAnsi="宋体" w:cs="宋体"/>
          <w:b/>
          <w:bCs/>
          <w:sz w:val="24"/>
          <w:lang w:val="zh-CN"/>
        </w:rPr>
      </w:pPr>
      <w:bookmarkStart w:id="126" w:name="_Toc504654714"/>
      <w:bookmarkStart w:id="127" w:name="_Toc445473519"/>
      <w:r>
        <w:rPr>
          <w:rFonts w:ascii="宋体" w:hAnsi="宋体" w:cs="宋体" w:hint="eastAsia"/>
          <w:b/>
          <w:bCs/>
          <w:sz w:val="24"/>
          <w:lang w:val="zh-CN"/>
        </w:rPr>
        <w:t>五、开标</w:t>
      </w:r>
      <w:bookmarkEnd w:id="126"/>
      <w:bookmarkEnd w:id="127"/>
    </w:p>
    <w:p w:rsidR="005C0F4A" w:rsidRDefault="00DB0FF7">
      <w:pPr>
        <w:spacing w:line="360" w:lineRule="auto"/>
        <w:ind w:firstLineChars="200" w:firstLine="480"/>
        <w:rPr>
          <w:rFonts w:ascii="宋体" w:hAnsi="宋体" w:cs="宋体"/>
          <w:sz w:val="24"/>
          <w:lang w:val="zh-CN"/>
        </w:rPr>
      </w:pPr>
      <w:bookmarkStart w:id="128" w:name="_Toc504654715"/>
      <w:bookmarkStart w:id="129" w:name="_Toc504479680"/>
      <w:bookmarkStart w:id="130" w:name="_Toc504479229"/>
      <w:bookmarkStart w:id="131" w:name="_Toc445473520"/>
      <w:r>
        <w:rPr>
          <w:rFonts w:ascii="宋体" w:hAnsi="宋体" w:cs="宋体" w:hint="eastAsia"/>
          <w:sz w:val="24"/>
          <w:lang w:val="zh-CN"/>
        </w:rPr>
        <w:t>1</w:t>
      </w:r>
      <w:r>
        <w:rPr>
          <w:rFonts w:ascii="宋体" w:hAnsi="宋体" w:cs="宋体" w:hint="eastAsia"/>
          <w:sz w:val="24"/>
          <w:lang w:val="zh-CN"/>
        </w:rPr>
        <w:t>、开标要求事项</w:t>
      </w:r>
      <w:bookmarkEnd w:id="128"/>
      <w:bookmarkEnd w:id="129"/>
      <w:bookmarkEnd w:id="130"/>
      <w:bookmarkEnd w:id="131"/>
    </w:p>
    <w:p w:rsidR="005C0F4A" w:rsidRDefault="00DB0FF7">
      <w:pPr>
        <w:spacing w:line="360" w:lineRule="auto"/>
        <w:ind w:firstLineChars="200" w:firstLine="480"/>
        <w:rPr>
          <w:rFonts w:ascii="宋体" w:hAnsi="宋体" w:cs="宋体"/>
          <w:sz w:val="24"/>
          <w:lang w:val="zh-CN"/>
        </w:rPr>
      </w:pPr>
      <w:bookmarkStart w:id="132" w:name="_Toc429224680"/>
      <w:bookmarkStart w:id="133" w:name="_Toc435021110"/>
      <w:bookmarkStart w:id="134" w:name="_Toc504479230"/>
      <w:bookmarkStart w:id="135" w:name="_Toc504654716"/>
      <w:bookmarkStart w:id="136" w:name="_Toc445473521"/>
      <w:bookmarkStart w:id="137" w:name="_Toc504479681"/>
      <w:r>
        <w:rPr>
          <w:rFonts w:ascii="宋体" w:hAnsi="宋体" w:cs="宋体" w:hint="eastAsia"/>
          <w:sz w:val="24"/>
          <w:lang w:val="zh-CN"/>
        </w:rPr>
        <w:t>1.1</w:t>
      </w:r>
      <w:r>
        <w:rPr>
          <w:rFonts w:ascii="宋体" w:hAnsi="宋体" w:cs="宋体" w:hint="eastAsia"/>
          <w:sz w:val="24"/>
          <w:lang w:val="zh-CN"/>
        </w:rPr>
        <w:t>开标时间：</w:t>
      </w:r>
      <w:bookmarkEnd w:id="132"/>
      <w:bookmarkEnd w:id="133"/>
      <w:r>
        <w:rPr>
          <w:rFonts w:ascii="宋体" w:hAnsi="宋体" w:cs="宋体" w:hint="eastAsia"/>
          <w:sz w:val="24"/>
          <w:lang w:val="zh-CN"/>
        </w:rPr>
        <w:t>见投标须知前附表。</w:t>
      </w:r>
      <w:bookmarkEnd w:id="134"/>
      <w:bookmarkEnd w:id="135"/>
      <w:bookmarkEnd w:id="136"/>
      <w:bookmarkEnd w:id="137"/>
    </w:p>
    <w:p w:rsidR="005C0F4A" w:rsidRDefault="00DB0FF7">
      <w:pPr>
        <w:spacing w:line="360" w:lineRule="auto"/>
        <w:ind w:firstLineChars="200" w:firstLine="480"/>
        <w:rPr>
          <w:rFonts w:ascii="宋体" w:hAnsi="宋体" w:cs="宋体"/>
          <w:sz w:val="24"/>
          <w:lang w:val="zh-CN"/>
        </w:rPr>
      </w:pPr>
      <w:bookmarkStart w:id="138" w:name="_Toc435021111"/>
      <w:bookmarkStart w:id="139" w:name="_Toc429224681"/>
      <w:bookmarkStart w:id="140" w:name="_Toc445473522"/>
      <w:bookmarkStart w:id="141" w:name="_Toc504654717"/>
      <w:bookmarkStart w:id="142" w:name="_Toc504479682"/>
      <w:bookmarkStart w:id="143" w:name="_Toc504479231"/>
      <w:r>
        <w:rPr>
          <w:rFonts w:ascii="宋体" w:hAnsi="宋体" w:cs="宋体" w:hint="eastAsia"/>
          <w:sz w:val="24"/>
          <w:lang w:val="zh-CN"/>
        </w:rPr>
        <w:t>1.2</w:t>
      </w:r>
      <w:r>
        <w:rPr>
          <w:rFonts w:ascii="宋体" w:hAnsi="宋体" w:cs="宋体" w:hint="eastAsia"/>
          <w:sz w:val="24"/>
          <w:lang w:val="zh-CN"/>
        </w:rPr>
        <w:t>开标地点：</w:t>
      </w:r>
      <w:bookmarkEnd w:id="138"/>
      <w:bookmarkEnd w:id="139"/>
      <w:r>
        <w:rPr>
          <w:rFonts w:ascii="宋体" w:hAnsi="宋体" w:cs="宋体" w:hint="eastAsia"/>
          <w:sz w:val="24"/>
          <w:lang w:val="zh-CN"/>
        </w:rPr>
        <w:t>见投标须知前附表。</w:t>
      </w:r>
      <w:bookmarkEnd w:id="140"/>
      <w:bookmarkEnd w:id="141"/>
      <w:bookmarkEnd w:id="142"/>
      <w:bookmarkEnd w:id="143"/>
    </w:p>
    <w:p w:rsidR="005C0F4A" w:rsidRDefault="00DB0FF7">
      <w:pPr>
        <w:spacing w:line="360" w:lineRule="auto"/>
        <w:ind w:firstLineChars="200" w:firstLine="480"/>
        <w:rPr>
          <w:rFonts w:ascii="宋体" w:hAnsi="宋体" w:cs="宋体"/>
          <w:sz w:val="24"/>
          <w:lang w:val="zh-CN"/>
        </w:rPr>
      </w:pPr>
      <w:bookmarkStart w:id="144" w:name="_Toc504479683"/>
      <w:bookmarkStart w:id="145" w:name="_Toc504479232"/>
      <w:bookmarkStart w:id="146" w:name="_Toc445473523"/>
      <w:bookmarkStart w:id="147" w:name="_Toc504654718"/>
      <w:r>
        <w:rPr>
          <w:rFonts w:ascii="宋体" w:hAnsi="宋体" w:cs="宋体" w:hint="eastAsia"/>
          <w:sz w:val="24"/>
          <w:lang w:val="zh-CN"/>
        </w:rPr>
        <w:t>1.3</w:t>
      </w:r>
      <w:r>
        <w:rPr>
          <w:rFonts w:ascii="宋体" w:hAnsi="宋体" w:cs="宋体" w:hint="eastAsia"/>
          <w:sz w:val="24"/>
          <w:lang w:val="zh-CN"/>
        </w:rPr>
        <w:t>招标代理机构主持会议并做好开标记录。</w:t>
      </w:r>
      <w:bookmarkEnd w:id="144"/>
      <w:bookmarkEnd w:id="145"/>
      <w:bookmarkEnd w:id="146"/>
      <w:bookmarkEnd w:id="147"/>
    </w:p>
    <w:p w:rsidR="005C0F4A" w:rsidRDefault="00DB0FF7">
      <w:pPr>
        <w:spacing w:line="360" w:lineRule="auto"/>
        <w:ind w:firstLineChars="200" w:firstLine="480"/>
        <w:rPr>
          <w:rFonts w:ascii="宋体" w:hAnsi="宋体" w:cs="宋体"/>
          <w:sz w:val="24"/>
          <w:lang w:val="zh-CN"/>
        </w:rPr>
      </w:pPr>
      <w:bookmarkStart w:id="148" w:name="_Toc435021113"/>
      <w:bookmarkStart w:id="149" w:name="_Toc429224683"/>
      <w:bookmarkStart w:id="150" w:name="_Toc504479684"/>
      <w:bookmarkStart w:id="151" w:name="_Toc504479233"/>
      <w:bookmarkStart w:id="152" w:name="_Toc445473524"/>
      <w:bookmarkStart w:id="153" w:name="_Toc504654719"/>
      <w:r>
        <w:rPr>
          <w:rFonts w:ascii="宋体" w:hAnsi="宋体" w:cs="宋体" w:hint="eastAsia"/>
          <w:sz w:val="24"/>
          <w:lang w:val="zh-CN"/>
        </w:rPr>
        <w:t>1.</w:t>
      </w:r>
      <w:bookmarkEnd w:id="148"/>
      <w:bookmarkEnd w:id="149"/>
      <w:r>
        <w:rPr>
          <w:rFonts w:ascii="宋体" w:hAnsi="宋体" w:cs="宋体" w:hint="eastAsia"/>
          <w:sz w:val="24"/>
          <w:lang w:val="zh-CN"/>
        </w:rPr>
        <w:t>4</w:t>
      </w:r>
      <w:r>
        <w:rPr>
          <w:rFonts w:ascii="宋体" w:hAnsi="宋体" w:cs="宋体" w:hint="eastAsia"/>
          <w:sz w:val="24"/>
          <w:lang w:val="zh-CN"/>
        </w:rPr>
        <w:t>招标人在投标人须知前附表规定的地点公开开标，并邀请所有投标人的法</w:t>
      </w:r>
      <w:r>
        <w:rPr>
          <w:rFonts w:ascii="宋体" w:hAnsi="宋体" w:cs="宋体" w:hint="eastAsia"/>
          <w:sz w:val="24"/>
          <w:lang w:val="zh-CN"/>
        </w:rPr>
        <w:t>定代表人或其委托代理人准时参加。</w:t>
      </w:r>
      <w:bookmarkEnd w:id="150"/>
      <w:bookmarkEnd w:id="151"/>
      <w:bookmarkEnd w:id="152"/>
      <w:bookmarkEnd w:id="153"/>
    </w:p>
    <w:p w:rsidR="005C0F4A" w:rsidRDefault="00DB0FF7">
      <w:pPr>
        <w:spacing w:line="360" w:lineRule="auto"/>
        <w:ind w:firstLineChars="200" w:firstLine="480"/>
        <w:rPr>
          <w:rFonts w:ascii="宋体" w:hAnsi="宋体" w:cs="宋体"/>
          <w:sz w:val="24"/>
          <w:lang w:val="zh-CN"/>
        </w:rPr>
      </w:pPr>
      <w:bookmarkStart w:id="154" w:name="_Toc445473525"/>
      <w:bookmarkStart w:id="155" w:name="_Toc504479685"/>
      <w:bookmarkStart w:id="156" w:name="_Toc504479234"/>
      <w:bookmarkStart w:id="157" w:name="_Toc504654720"/>
      <w:r>
        <w:rPr>
          <w:rFonts w:ascii="宋体" w:hAnsi="宋体" w:cs="宋体" w:hint="eastAsia"/>
          <w:sz w:val="24"/>
          <w:lang w:val="zh-CN"/>
        </w:rPr>
        <w:t>2</w:t>
      </w:r>
      <w:r>
        <w:rPr>
          <w:rFonts w:ascii="宋体" w:hAnsi="宋体" w:cs="宋体" w:hint="eastAsia"/>
          <w:sz w:val="24"/>
          <w:lang w:val="zh-CN"/>
        </w:rPr>
        <w:t>、开标会议程序</w:t>
      </w:r>
      <w:bookmarkEnd w:id="154"/>
      <w:bookmarkEnd w:id="155"/>
      <w:bookmarkEnd w:id="156"/>
      <w:bookmarkEnd w:id="157"/>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）解密电子投标文件。“政采云”平台按开标时间自动提取所有投标文件。采购代理机构依托“政采云”平台开始向各投标人上传的加密投标文件逐一进行解密。</w:t>
      </w:r>
      <w:r>
        <w:rPr>
          <w:rFonts w:ascii="宋体" w:hAnsi="宋体" w:cs="宋体" w:hint="eastAsia"/>
          <w:sz w:val="24"/>
          <w:lang w:val="zh-CN"/>
        </w:rPr>
        <w:t>投标人</w:t>
      </w:r>
      <w:r>
        <w:rPr>
          <w:rFonts w:ascii="宋体" w:hAnsi="宋体" w:cs="宋体" w:hint="eastAsia"/>
          <w:sz w:val="24"/>
          <w:lang w:val="zh-CN"/>
        </w:rPr>
        <w:t>需携带制作投标文件时用来加密的有效数字证书（</w:t>
      </w:r>
      <w:r>
        <w:rPr>
          <w:rFonts w:ascii="宋体" w:hAnsi="宋体" w:cs="宋体" w:hint="eastAsia"/>
          <w:sz w:val="24"/>
          <w:lang w:val="zh-CN"/>
        </w:rPr>
        <w:t>CA</w:t>
      </w:r>
      <w:r>
        <w:rPr>
          <w:rFonts w:ascii="宋体" w:hAnsi="宋体" w:cs="宋体" w:hint="eastAsia"/>
          <w:sz w:val="24"/>
          <w:lang w:val="zh-CN"/>
        </w:rPr>
        <w:t>认证）登录“政采云”平台电子开标大厅现场按规定时间对加密的投标文件进行解密，否则后果自负。</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）唱标。投标文件解密结束，按照宣布的开标顺序当众唱标，公布投标人名称、投标报价等内容，并记录在案；</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）投标人代表对开标过程和开标记录有疑义，以及认为采购人、采购代理机构相</w:t>
      </w:r>
      <w:r>
        <w:rPr>
          <w:rFonts w:ascii="宋体" w:hAnsi="宋体" w:cs="宋体" w:hint="eastAsia"/>
          <w:sz w:val="24"/>
          <w:lang w:val="zh-CN"/>
        </w:rPr>
        <w:lastRenderedPageBreak/>
        <w:t>关工作人员有需要回避的情形的，应当场提出在线询问或者回避申请。采购人、采购代理机构对投标人代表提出的询问或者回避申请应当及时处理。</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）开标结束。</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特别说明：如遇“政采云”平台电子化开标或评审程序调整的，按调整后执行。</w:t>
      </w:r>
    </w:p>
    <w:p w:rsidR="005C0F4A" w:rsidRDefault="00DB0FF7">
      <w:pPr>
        <w:spacing w:line="360" w:lineRule="auto"/>
        <w:ind w:firstLineChars="200" w:firstLine="482"/>
        <w:rPr>
          <w:rFonts w:ascii="宋体" w:hAnsi="宋体" w:cs="宋体"/>
          <w:b/>
          <w:bCs/>
          <w:sz w:val="24"/>
          <w:lang w:val="zh-CN"/>
        </w:rPr>
      </w:pPr>
      <w:bookmarkStart w:id="158" w:name="_Toc504654738"/>
      <w:bookmarkStart w:id="159" w:name="_Toc445473543"/>
      <w:r>
        <w:rPr>
          <w:rFonts w:ascii="宋体" w:hAnsi="宋体" w:cs="宋体" w:hint="eastAsia"/>
          <w:b/>
          <w:bCs/>
          <w:sz w:val="24"/>
          <w:lang w:val="zh-CN"/>
        </w:rPr>
        <w:t>六、评标机构</w:t>
      </w:r>
      <w:bookmarkEnd w:id="158"/>
      <w:bookmarkEnd w:id="159"/>
    </w:p>
    <w:p w:rsidR="005C0F4A" w:rsidRDefault="00DB0FF7">
      <w:pPr>
        <w:spacing w:line="360" w:lineRule="auto"/>
        <w:ind w:firstLineChars="200" w:firstLine="480"/>
        <w:rPr>
          <w:rFonts w:ascii="宋体" w:hAnsi="宋体" w:cs="宋体"/>
          <w:sz w:val="24"/>
          <w:lang w:val="zh-CN"/>
        </w:rPr>
      </w:pPr>
      <w:bookmarkStart w:id="160" w:name="_Toc445473544"/>
      <w:bookmarkStart w:id="161" w:name="_Toc504654739"/>
      <w:bookmarkStart w:id="162" w:name="_Toc504479253"/>
      <w:bookmarkStart w:id="163" w:name="_Toc504479704"/>
      <w:r>
        <w:rPr>
          <w:rFonts w:ascii="宋体" w:hAnsi="宋体" w:cs="宋体" w:hint="eastAsia"/>
          <w:sz w:val="24"/>
          <w:lang w:val="zh-CN"/>
        </w:rPr>
        <w:t>1</w:t>
      </w:r>
      <w:r>
        <w:rPr>
          <w:rFonts w:ascii="宋体" w:hAnsi="宋体" w:cs="宋体" w:hint="eastAsia"/>
          <w:sz w:val="24"/>
          <w:lang w:val="zh-CN"/>
        </w:rPr>
        <w:t>、</w:t>
      </w:r>
      <w:bookmarkStart w:id="164" w:name="_Toc445473545"/>
      <w:bookmarkStart w:id="165" w:name="_Toc504479254"/>
      <w:bookmarkStart w:id="166" w:name="_Toc504479705"/>
      <w:bookmarkStart w:id="167" w:name="_Toc504654740"/>
      <w:bookmarkEnd w:id="160"/>
      <w:bookmarkEnd w:id="161"/>
      <w:bookmarkEnd w:id="162"/>
      <w:bookmarkEnd w:id="163"/>
      <w:r>
        <w:rPr>
          <w:rFonts w:ascii="宋体" w:hAnsi="宋体" w:cs="宋体" w:hint="eastAsia"/>
          <w:sz w:val="24"/>
          <w:lang w:val="zh-CN"/>
        </w:rPr>
        <w:t>本项目评标委员会由由有关经济、技术方面专家</w:t>
      </w:r>
      <w:r>
        <w:rPr>
          <w:rFonts w:ascii="宋体" w:hAnsi="宋体" w:cs="宋体" w:hint="eastAsia"/>
          <w:sz w:val="24"/>
        </w:rPr>
        <w:t>7</w:t>
      </w:r>
      <w:r>
        <w:rPr>
          <w:rFonts w:ascii="宋体" w:hAnsi="宋体" w:cs="宋体" w:hint="eastAsia"/>
          <w:sz w:val="24"/>
        </w:rPr>
        <w:t>人组成</w:t>
      </w:r>
      <w:r>
        <w:rPr>
          <w:rFonts w:ascii="宋体" w:hAnsi="宋体" w:cs="宋体" w:hint="eastAsia"/>
          <w:sz w:val="24"/>
          <w:lang w:val="zh-CN"/>
        </w:rPr>
        <w:t>。</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、评标专家从有关专家库中随机抽取产生。</w:t>
      </w:r>
      <w:bookmarkEnd w:id="164"/>
      <w:bookmarkEnd w:id="165"/>
      <w:bookmarkEnd w:id="166"/>
      <w:bookmarkEnd w:id="167"/>
    </w:p>
    <w:p w:rsidR="005C0F4A" w:rsidRDefault="00DB0FF7">
      <w:pPr>
        <w:spacing w:line="360" w:lineRule="auto"/>
        <w:ind w:firstLineChars="200" w:firstLine="480"/>
        <w:rPr>
          <w:rFonts w:ascii="宋体" w:hAnsi="宋体" w:cs="宋体"/>
          <w:sz w:val="24"/>
          <w:lang w:val="zh-CN"/>
        </w:rPr>
      </w:pPr>
      <w:bookmarkStart w:id="168" w:name="_Toc445473546"/>
      <w:bookmarkStart w:id="169" w:name="_Toc504479706"/>
      <w:bookmarkStart w:id="170" w:name="_Toc504654741"/>
      <w:bookmarkStart w:id="171" w:name="_Toc504479255"/>
      <w:r>
        <w:rPr>
          <w:rFonts w:ascii="宋体" w:hAnsi="宋体" w:cs="宋体" w:hint="eastAsia"/>
          <w:sz w:val="24"/>
          <w:lang w:val="zh-CN"/>
        </w:rPr>
        <w:t>3</w:t>
      </w:r>
      <w:r>
        <w:rPr>
          <w:rFonts w:ascii="宋体" w:hAnsi="宋体" w:cs="宋体" w:hint="eastAsia"/>
          <w:sz w:val="24"/>
          <w:lang w:val="zh-CN"/>
        </w:rPr>
        <w:t>、评标委员会在开标当天组建，其名单在评标结果确定前严格保密。</w:t>
      </w:r>
      <w:bookmarkEnd w:id="168"/>
      <w:bookmarkEnd w:id="169"/>
      <w:bookmarkEnd w:id="170"/>
      <w:bookmarkEnd w:id="171"/>
    </w:p>
    <w:p w:rsidR="005C0F4A" w:rsidRDefault="00DB0FF7">
      <w:pPr>
        <w:spacing w:line="360" w:lineRule="auto"/>
        <w:ind w:firstLineChars="200" w:firstLine="480"/>
        <w:rPr>
          <w:rFonts w:ascii="宋体" w:hAnsi="宋体" w:cs="宋体"/>
          <w:sz w:val="24"/>
          <w:lang w:val="zh-CN"/>
        </w:rPr>
      </w:pPr>
      <w:bookmarkStart w:id="172" w:name="_Toc504479707"/>
      <w:bookmarkStart w:id="173" w:name="_Toc504654742"/>
      <w:bookmarkStart w:id="174" w:name="_Toc504479256"/>
      <w:bookmarkStart w:id="175" w:name="_Toc445473547"/>
      <w:r>
        <w:rPr>
          <w:rFonts w:ascii="宋体" w:hAnsi="宋体" w:cs="宋体" w:hint="eastAsia"/>
          <w:sz w:val="24"/>
          <w:lang w:val="zh-CN"/>
        </w:rPr>
        <w:t>4</w:t>
      </w:r>
      <w:r>
        <w:rPr>
          <w:rFonts w:ascii="宋体" w:hAnsi="宋体" w:cs="宋体" w:hint="eastAsia"/>
          <w:sz w:val="24"/>
          <w:lang w:val="zh-CN"/>
        </w:rPr>
        <w:t>、与投标人有利害关系的人应回避，不得进入</w:t>
      </w:r>
      <w:r>
        <w:rPr>
          <w:rFonts w:ascii="宋体" w:hAnsi="宋体" w:cs="宋体" w:hint="eastAsia"/>
          <w:sz w:val="24"/>
          <w:lang w:val="zh-CN"/>
        </w:rPr>
        <w:t>评标委员会。</w:t>
      </w:r>
      <w:bookmarkEnd w:id="172"/>
      <w:bookmarkEnd w:id="173"/>
      <w:bookmarkEnd w:id="174"/>
      <w:bookmarkEnd w:id="175"/>
    </w:p>
    <w:p w:rsidR="005C0F4A" w:rsidRDefault="00DB0FF7">
      <w:pPr>
        <w:spacing w:line="360" w:lineRule="auto"/>
        <w:ind w:firstLineChars="200" w:firstLine="480"/>
        <w:rPr>
          <w:rFonts w:ascii="宋体" w:hAnsi="宋体" w:cs="宋体"/>
          <w:sz w:val="24"/>
          <w:lang w:val="zh-CN"/>
        </w:rPr>
      </w:pPr>
      <w:bookmarkStart w:id="176" w:name="_Toc445473548"/>
      <w:bookmarkStart w:id="177" w:name="_Toc504654743"/>
      <w:bookmarkStart w:id="178" w:name="_Toc504479257"/>
      <w:bookmarkStart w:id="179" w:name="_Toc504479708"/>
      <w:r>
        <w:rPr>
          <w:rFonts w:ascii="宋体" w:hAnsi="宋体" w:cs="宋体" w:hint="eastAsia"/>
          <w:sz w:val="24"/>
          <w:lang w:val="zh-CN"/>
        </w:rPr>
        <w:t>5</w:t>
      </w:r>
      <w:r>
        <w:rPr>
          <w:rFonts w:ascii="宋体" w:hAnsi="宋体" w:cs="宋体" w:hint="eastAsia"/>
          <w:sz w:val="24"/>
          <w:lang w:val="zh-CN"/>
        </w:rPr>
        <w:t>、评标委员会成员应当客观、公正地履行职务，遵守职业道德，对所提出的评审意见承担个人责任。</w:t>
      </w:r>
      <w:bookmarkEnd w:id="176"/>
      <w:bookmarkEnd w:id="177"/>
      <w:bookmarkEnd w:id="178"/>
      <w:bookmarkEnd w:id="179"/>
    </w:p>
    <w:p w:rsidR="005C0F4A" w:rsidRDefault="00DB0FF7">
      <w:pPr>
        <w:spacing w:line="360" w:lineRule="auto"/>
        <w:ind w:firstLineChars="200" w:firstLine="480"/>
        <w:rPr>
          <w:rFonts w:ascii="宋体" w:hAnsi="宋体" w:cs="宋体"/>
          <w:sz w:val="24"/>
          <w:lang w:val="zh-CN"/>
        </w:rPr>
      </w:pPr>
      <w:bookmarkStart w:id="180" w:name="_Toc504479258"/>
      <w:bookmarkStart w:id="181" w:name="_Toc504479709"/>
      <w:bookmarkStart w:id="182" w:name="_Toc445473549"/>
      <w:bookmarkStart w:id="183" w:name="_Toc504654744"/>
      <w:r>
        <w:rPr>
          <w:rFonts w:ascii="宋体" w:hAnsi="宋体" w:cs="宋体" w:hint="eastAsia"/>
          <w:sz w:val="24"/>
          <w:lang w:val="zh-CN"/>
        </w:rPr>
        <w:t>6.1</w:t>
      </w:r>
      <w:r>
        <w:rPr>
          <w:rFonts w:ascii="宋体" w:hAnsi="宋体" w:cs="宋体" w:hint="eastAsia"/>
          <w:sz w:val="24"/>
          <w:lang w:val="zh-CN"/>
        </w:rPr>
        <w:t>评标原则</w:t>
      </w:r>
      <w:bookmarkEnd w:id="180"/>
      <w:bookmarkEnd w:id="181"/>
      <w:bookmarkEnd w:id="182"/>
      <w:bookmarkEnd w:id="183"/>
    </w:p>
    <w:p w:rsidR="005C0F4A" w:rsidRDefault="00DB0FF7">
      <w:pPr>
        <w:spacing w:line="360" w:lineRule="auto"/>
        <w:ind w:firstLineChars="200" w:firstLine="480"/>
        <w:rPr>
          <w:rFonts w:ascii="宋体" w:hAnsi="宋体" w:cs="宋体"/>
          <w:sz w:val="24"/>
          <w:lang w:val="zh-CN"/>
        </w:rPr>
      </w:pPr>
      <w:bookmarkStart w:id="184" w:name="_Toc504479259"/>
      <w:bookmarkStart w:id="185" w:name="_Toc504479710"/>
      <w:bookmarkStart w:id="186" w:name="_Toc504654745"/>
      <w:bookmarkStart w:id="187" w:name="_Toc445473550"/>
      <w:r>
        <w:rPr>
          <w:rFonts w:ascii="宋体" w:hAnsi="宋体" w:cs="宋体" w:hint="eastAsia"/>
          <w:sz w:val="24"/>
          <w:lang w:val="zh-CN"/>
        </w:rPr>
        <w:t>评标活动遵循公平、公正、科学和择优的原则。</w:t>
      </w:r>
      <w:bookmarkEnd w:id="184"/>
      <w:bookmarkEnd w:id="185"/>
      <w:bookmarkEnd w:id="186"/>
      <w:bookmarkEnd w:id="187"/>
    </w:p>
    <w:p w:rsidR="005C0F4A" w:rsidRDefault="00DB0FF7">
      <w:pPr>
        <w:spacing w:line="360" w:lineRule="auto"/>
        <w:ind w:firstLineChars="200" w:firstLine="480"/>
        <w:rPr>
          <w:rFonts w:ascii="宋体" w:hAnsi="宋体" w:cs="宋体"/>
          <w:sz w:val="24"/>
          <w:lang w:val="zh-CN"/>
        </w:rPr>
      </w:pPr>
      <w:bookmarkStart w:id="188" w:name="_Toc445473551"/>
      <w:bookmarkStart w:id="189" w:name="_Toc504479260"/>
      <w:bookmarkStart w:id="190" w:name="_Toc504479711"/>
      <w:bookmarkStart w:id="191" w:name="_Toc504654746"/>
      <w:r>
        <w:rPr>
          <w:rFonts w:ascii="宋体" w:hAnsi="宋体" w:cs="宋体" w:hint="eastAsia"/>
          <w:sz w:val="24"/>
          <w:lang w:val="zh-CN"/>
        </w:rPr>
        <w:t>6.2</w:t>
      </w:r>
      <w:r>
        <w:rPr>
          <w:rFonts w:ascii="宋体" w:hAnsi="宋体" w:cs="宋体" w:hint="eastAsia"/>
          <w:sz w:val="24"/>
          <w:lang w:val="zh-CN"/>
        </w:rPr>
        <w:t>评标</w:t>
      </w:r>
      <w:bookmarkEnd w:id="188"/>
      <w:bookmarkEnd w:id="189"/>
      <w:bookmarkEnd w:id="190"/>
      <w:bookmarkEnd w:id="191"/>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6.2.1</w:t>
      </w:r>
      <w:r>
        <w:rPr>
          <w:rFonts w:ascii="宋体" w:hAnsi="宋体" w:cs="宋体" w:hint="eastAsia"/>
          <w:sz w:val="24"/>
          <w:lang w:val="zh-CN"/>
        </w:rPr>
        <w:t>由采购代理机构组建评标委员会集体评标。评标委员会由有关技术、经济专家以及采购人代表组成。评标委员会根据本招标文件规定的程序、方法和标准进行评标，负责完成评标的全过程直至评定中标人。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2</w:t>
      </w:r>
      <w:r>
        <w:rPr>
          <w:rFonts w:ascii="宋体" w:hAnsi="宋体" w:cs="宋体" w:hint="eastAsia"/>
          <w:sz w:val="24"/>
          <w:lang w:val="zh-CN"/>
        </w:rPr>
        <w:t>审查是否所有投标的报价均超过采购预算：根据《中华人民共和国政府采购法》的规定，所有投标人的报价均超过采购预算，采购人没有支付能力的，招标无效。出现此种情况时，评标委员会有权决定拒绝所有投标。</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.3</w:t>
      </w:r>
      <w:r>
        <w:rPr>
          <w:rFonts w:ascii="宋体" w:hAnsi="宋体" w:cs="宋体" w:hint="eastAsia"/>
          <w:sz w:val="24"/>
          <w:lang w:val="zh-CN"/>
        </w:rPr>
        <w:t>审查投标人是否具备合格的投标资格：评标委员会将审察每个投标人提交的资格证明文件是否齐全、完整、合法、有效，如果投标人没有按照要求提交全部资格证明文件，或者提交的资格证明文件是非法的、无效的，则其投标将被拒绝。在评标过程中，评标委员会有权要求投标人提供资格证明文件的原件以供审察，投标人应按照要求如实提供。投标</w:t>
      </w:r>
      <w:r>
        <w:rPr>
          <w:rFonts w:ascii="宋体" w:hAnsi="宋体" w:cs="宋体" w:hint="eastAsia"/>
          <w:sz w:val="24"/>
          <w:lang w:val="zh-CN"/>
        </w:rPr>
        <w:t>人应注意使其提交的资格证明文件是清晰的和可辨认清楚的。</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.4</w:t>
      </w:r>
      <w:r>
        <w:rPr>
          <w:rFonts w:ascii="宋体" w:hAnsi="宋体" w:cs="宋体" w:hint="eastAsia"/>
          <w:sz w:val="24"/>
          <w:lang w:val="zh-CN"/>
        </w:rPr>
        <w:t>审查投标文件是否实质性响应了招标文件的要求：对于经审察确定为资格合格的投标人，评标委员会将审查其投标文件是否对招标文件的所有事项、格式、条款和规范等要求都做出了实质性响应。实质性响应的投标是指与招标文件要求的全部条款、条件和规格相符，没有重大偏离或保留的投标。所谓重大偏离或保留是指实质上影响合同的供货范围、质量和性能，或者实质上限制了合同中甲方的权利或投标人的义务。纠正这些偏离</w:t>
      </w:r>
      <w:r>
        <w:rPr>
          <w:rFonts w:ascii="宋体" w:hAnsi="宋体" w:cs="宋体" w:hint="eastAsia"/>
          <w:sz w:val="24"/>
          <w:lang w:val="zh-CN"/>
        </w:rPr>
        <w:lastRenderedPageBreak/>
        <w:t>或保留将会对实质上响应招标文件要求的投标人的竞争地位产生不公正的影</w:t>
      </w:r>
      <w:r>
        <w:rPr>
          <w:rFonts w:ascii="宋体" w:hAnsi="宋体" w:cs="宋体" w:hint="eastAsia"/>
          <w:sz w:val="24"/>
          <w:lang w:val="zh-CN"/>
        </w:rPr>
        <w:t>响。没有实质性响应招标文件要求的投标将被拒绝。投标人不得通过修正或撤消不符合要求的偏离或保留从而使其投标成为实质上响应的投标。评标委员会决定投标文件的响应性只根据投标文件本身的内容而不寻求外部的证据。</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如果投标人的投标文件在货物需求、技术规格和商务条款方面与招标文件的要求有偏离，或者有实质性改进、提高或优化，详细填写《技术规格偏离表、商务条款偏离表》（格式见第六章）。</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6.2</w:t>
      </w:r>
      <w:r>
        <w:rPr>
          <w:rFonts w:ascii="宋体" w:hAnsi="宋体" w:cs="宋体" w:hint="eastAsia"/>
          <w:sz w:val="24"/>
          <w:lang w:val="zh-CN"/>
        </w:rPr>
        <w:t>.5</w:t>
      </w:r>
      <w:r>
        <w:rPr>
          <w:rFonts w:ascii="宋体" w:hAnsi="宋体" w:cs="宋体" w:hint="eastAsia"/>
          <w:sz w:val="24"/>
          <w:lang w:val="zh-CN"/>
        </w:rPr>
        <w:t>投标报价的审查：评标委员会将对资格审查合格并确定为实质上响应招标文件要求的投标人的投标报价进行审核，看其是否有计算和累加上的错误，</w:t>
      </w:r>
      <w:r>
        <w:rPr>
          <w:rFonts w:ascii="宋体" w:hAnsi="宋体" w:cs="宋体" w:hint="eastAsia"/>
          <w:sz w:val="24"/>
          <w:lang w:val="zh-CN"/>
        </w:rPr>
        <w:t>修正错误的原则如下：如果数字表示的金额与文字表示的金额不一致，以文字表示的金额为准；如果单价与数量的乘积和总价不一致，以单价为准，单价累加之和与总价不一致，以单价累加之和为准，并修正总价。按上述原则调整后的价格为评标价，对投标人具有约束力。如果投标人不接受修正后的价格，则其投标将被拒绝，其投标保证金将被没收。评标委员会允许修正投标文件中不构成重大偏离的、微小的、非正规的、不一致的或不规则的地方，但这些修正不能影响任何投标人的名次排列。</w:t>
      </w:r>
    </w:p>
    <w:p w:rsidR="005C0F4A" w:rsidRDefault="00DB0FF7">
      <w:pPr>
        <w:spacing w:line="360" w:lineRule="auto"/>
        <w:ind w:firstLineChars="200" w:firstLine="482"/>
        <w:rPr>
          <w:rFonts w:ascii="宋体" w:hAnsi="宋体" w:cs="宋体"/>
          <w:b/>
          <w:bCs/>
          <w:sz w:val="24"/>
          <w:lang w:val="zh-CN"/>
        </w:rPr>
      </w:pPr>
      <w:r>
        <w:rPr>
          <w:rFonts w:ascii="宋体" w:hAnsi="宋体" w:cs="宋体" w:hint="eastAsia"/>
          <w:b/>
          <w:bCs/>
          <w:sz w:val="24"/>
          <w:lang w:val="zh-CN"/>
        </w:rPr>
        <w:t>七、合同授予</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7.1</w:t>
      </w:r>
      <w:r>
        <w:rPr>
          <w:rFonts w:ascii="宋体" w:hAnsi="宋体" w:cs="宋体" w:hint="eastAsia"/>
          <w:sz w:val="24"/>
          <w:lang w:val="zh-CN"/>
        </w:rPr>
        <w:t>招标人和中标人应当自中标通知书发出之日起</w:t>
      </w:r>
      <w:r>
        <w:rPr>
          <w:rFonts w:ascii="宋体" w:hAnsi="宋体" w:cs="宋体" w:hint="eastAsia"/>
          <w:sz w:val="24"/>
          <w:lang w:val="zh-CN"/>
        </w:rPr>
        <w:t>30</w:t>
      </w:r>
      <w:r>
        <w:rPr>
          <w:rFonts w:ascii="宋体" w:hAnsi="宋体" w:cs="宋体" w:hint="eastAsia"/>
          <w:sz w:val="24"/>
          <w:lang w:val="zh-CN"/>
        </w:rPr>
        <w:t>天内，根</w:t>
      </w:r>
      <w:r>
        <w:rPr>
          <w:rFonts w:ascii="宋体" w:hAnsi="宋体" w:cs="宋体" w:hint="eastAsia"/>
          <w:sz w:val="24"/>
          <w:lang w:val="zh-CN"/>
        </w:rPr>
        <w:t>据招标文件和中标人的投标文件订立书面合同。中标人无正当理由拒签合同的，招标人取消其中标资格，给招标人造成的损失的，中标人还应当予以赔偿。</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7.2</w:t>
      </w:r>
      <w:r>
        <w:rPr>
          <w:rFonts w:ascii="宋体" w:hAnsi="宋体" w:cs="宋体" w:hint="eastAsia"/>
          <w:sz w:val="24"/>
          <w:lang w:val="zh-CN"/>
        </w:rPr>
        <w:t>发出中标通知书后，招标人无正当理由拒签合同的，招标人向中标人退还投标保证金；给中标人造成损失的，还应当赔偿损失。</w:t>
      </w:r>
    </w:p>
    <w:p w:rsidR="005C0F4A" w:rsidRDefault="00DB0FF7">
      <w:pPr>
        <w:spacing w:line="360" w:lineRule="auto"/>
        <w:ind w:firstLineChars="200" w:firstLine="482"/>
        <w:rPr>
          <w:rFonts w:ascii="宋体" w:hAnsi="宋体" w:cs="宋体"/>
          <w:b/>
          <w:bCs/>
          <w:sz w:val="24"/>
          <w:lang w:val="zh-CN"/>
        </w:rPr>
      </w:pPr>
      <w:r>
        <w:rPr>
          <w:rFonts w:ascii="宋体" w:hAnsi="宋体" w:cs="宋体" w:hint="eastAsia"/>
          <w:b/>
          <w:bCs/>
          <w:sz w:val="24"/>
          <w:lang w:val="zh-CN"/>
        </w:rPr>
        <w:t>八、质疑和投诉</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8.1</w:t>
      </w:r>
      <w:r>
        <w:rPr>
          <w:rFonts w:ascii="宋体" w:hAnsi="宋体" w:cs="宋体" w:hint="eastAsia"/>
          <w:sz w:val="24"/>
          <w:lang w:val="zh-CN"/>
        </w:rPr>
        <w:t>供应商认为招标文件、投标过程和成交结果使自己的权益受到损害的，可以在知道或者应知其权益受到损害之日起七个工作日内，以书面形式向采购人或者采购代理机构提出质疑。采购人或者采购代理机构应当在收到供应商的书面质疑后七个工作日内做出答复。</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rPr>
        <w:t>8.2</w:t>
      </w:r>
      <w:r>
        <w:rPr>
          <w:rFonts w:ascii="宋体" w:hAnsi="宋体" w:cs="宋体" w:hint="eastAsia"/>
          <w:sz w:val="24"/>
          <w:lang w:val="zh-CN"/>
        </w:rPr>
        <w:t>质疑供应商对采购代理机构的答复不满意或者采购代理机构未在规定时间内答复的，可以在答复期满十五个工作日内按有关规定向同级政府采购管理部门投诉。</w:t>
      </w:r>
    </w:p>
    <w:p w:rsidR="005C0F4A" w:rsidRDefault="00DB0FF7">
      <w:pPr>
        <w:spacing w:line="360" w:lineRule="auto"/>
        <w:ind w:firstLineChars="200" w:firstLine="482"/>
        <w:rPr>
          <w:rFonts w:ascii="宋体" w:hAnsi="宋体" w:cs="宋体"/>
          <w:b/>
          <w:bCs/>
          <w:sz w:val="24"/>
          <w:lang w:val="zh-CN"/>
        </w:rPr>
      </w:pPr>
      <w:bookmarkStart w:id="192" w:name="_Toc504654769"/>
      <w:r>
        <w:rPr>
          <w:rFonts w:ascii="宋体" w:hAnsi="宋体" w:cs="宋体" w:hint="eastAsia"/>
          <w:b/>
          <w:bCs/>
          <w:sz w:val="24"/>
          <w:lang w:val="zh-CN"/>
        </w:rPr>
        <w:t>九、在招标釆购中出现下列情形之一的，应予废标</w:t>
      </w:r>
      <w:bookmarkEnd w:id="192"/>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出现下列情形之一的，采购人或者采购项目应当终止投标采购活动，发布项目终止公</w:t>
      </w:r>
      <w:r>
        <w:rPr>
          <w:rFonts w:ascii="宋体" w:hAnsi="宋体" w:cs="宋体" w:hint="eastAsia"/>
          <w:sz w:val="24"/>
          <w:lang w:val="zh-CN"/>
        </w:rPr>
        <w:lastRenderedPageBreak/>
        <w:t>告并说明原因，重新开展采购活动：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）因情况变化，不再符合规定的投标采购方式适用情形的；</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）出现影响采购公正的违法、违规行为的；</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3</w:t>
      </w:r>
      <w:r>
        <w:rPr>
          <w:rFonts w:ascii="宋体" w:hAnsi="宋体" w:cs="宋体" w:hint="eastAsia"/>
          <w:sz w:val="24"/>
          <w:lang w:val="zh-CN"/>
        </w:rPr>
        <w:t>）在采购过程中符合竞争要求的供应商或者报价未超过采购预算的供应商不足</w:t>
      </w:r>
      <w:r>
        <w:rPr>
          <w:rFonts w:ascii="宋体" w:hAnsi="宋体" w:cs="宋体" w:hint="eastAsia"/>
          <w:sz w:val="24"/>
          <w:lang w:val="zh-CN"/>
        </w:rPr>
        <w:t>3</w:t>
      </w:r>
      <w:r>
        <w:rPr>
          <w:rFonts w:ascii="宋体" w:hAnsi="宋体" w:cs="宋体" w:hint="eastAsia"/>
          <w:sz w:val="24"/>
          <w:lang w:val="zh-CN"/>
        </w:rPr>
        <w:t>家的。</w:t>
      </w:r>
    </w:p>
    <w:p w:rsidR="005C0F4A" w:rsidRDefault="00DB0FF7">
      <w:pPr>
        <w:spacing w:line="360" w:lineRule="auto"/>
        <w:ind w:firstLineChars="200" w:firstLine="482"/>
        <w:rPr>
          <w:rFonts w:ascii="宋体" w:hAnsi="宋体" w:cs="宋体"/>
          <w:sz w:val="24"/>
          <w:lang w:val="zh-CN"/>
        </w:rPr>
      </w:pPr>
      <w:bookmarkStart w:id="193" w:name="_Toc504654774"/>
      <w:r>
        <w:rPr>
          <w:rFonts w:ascii="宋体" w:hAnsi="宋体" w:cs="宋体" w:hint="eastAsia"/>
          <w:b/>
          <w:bCs/>
          <w:sz w:val="24"/>
          <w:lang w:val="zh-CN"/>
        </w:rPr>
        <w:t>十、纪律和监督</w:t>
      </w:r>
      <w:bookmarkEnd w:id="193"/>
    </w:p>
    <w:p w:rsidR="005C0F4A" w:rsidRDefault="00DB0FF7">
      <w:pPr>
        <w:spacing w:line="360" w:lineRule="auto"/>
        <w:ind w:firstLineChars="200" w:firstLine="480"/>
        <w:rPr>
          <w:rFonts w:ascii="宋体" w:hAnsi="宋体" w:cs="宋体"/>
          <w:sz w:val="24"/>
          <w:lang w:val="zh-CN"/>
        </w:rPr>
      </w:pPr>
      <w:bookmarkStart w:id="194" w:name="_Toc504479290"/>
      <w:bookmarkStart w:id="195" w:name="_Toc504479742"/>
      <w:bookmarkStart w:id="196" w:name="_Toc445473578"/>
      <w:bookmarkStart w:id="197" w:name="_Toc504654775"/>
      <w:bookmarkStart w:id="198" w:name="_Toc504654780"/>
      <w:r>
        <w:rPr>
          <w:rFonts w:ascii="宋体" w:hAnsi="宋体" w:cs="宋体" w:hint="eastAsia"/>
          <w:sz w:val="24"/>
          <w:lang w:val="zh-CN"/>
        </w:rPr>
        <w:t>1</w:t>
      </w:r>
      <w:r>
        <w:rPr>
          <w:rFonts w:ascii="宋体" w:hAnsi="宋体" w:cs="宋体" w:hint="eastAsia"/>
          <w:sz w:val="24"/>
          <w:lang w:val="zh-CN"/>
        </w:rPr>
        <w:t>、对采购人的纪律要求</w:t>
      </w:r>
      <w:bookmarkEnd w:id="194"/>
      <w:bookmarkEnd w:id="195"/>
      <w:bookmarkEnd w:id="196"/>
      <w:bookmarkEnd w:id="197"/>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采购人不得泄漏招标投标活动中应当保密的情况和资料，不得与投标人串通损害国家利益、社会公共利益或者他人合法权益。</w:t>
      </w:r>
    </w:p>
    <w:p w:rsidR="005C0F4A" w:rsidRDefault="00DB0FF7">
      <w:pPr>
        <w:spacing w:line="360" w:lineRule="auto"/>
        <w:ind w:firstLineChars="200" w:firstLine="480"/>
        <w:rPr>
          <w:rFonts w:ascii="宋体" w:hAnsi="宋体" w:cs="宋体"/>
          <w:sz w:val="24"/>
          <w:lang w:val="zh-CN"/>
        </w:rPr>
      </w:pPr>
      <w:bookmarkStart w:id="199" w:name="_Toc504479743"/>
      <w:bookmarkStart w:id="200" w:name="_Toc504479291"/>
      <w:bookmarkStart w:id="201" w:name="_Toc504654776"/>
      <w:bookmarkStart w:id="202" w:name="_Toc445473579"/>
      <w:r>
        <w:rPr>
          <w:rFonts w:ascii="宋体" w:hAnsi="宋体" w:cs="宋体" w:hint="eastAsia"/>
          <w:sz w:val="24"/>
          <w:lang w:val="zh-CN"/>
        </w:rPr>
        <w:t>2</w:t>
      </w:r>
      <w:r>
        <w:rPr>
          <w:rFonts w:ascii="宋体" w:hAnsi="宋体" w:cs="宋体" w:hint="eastAsia"/>
          <w:sz w:val="24"/>
          <w:lang w:val="zh-CN"/>
        </w:rPr>
        <w:t>、对投标人的纪律要求</w:t>
      </w:r>
      <w:bookmarkEnd w:id="199"/>
      <w:bookmarkEnd w:id="200"/>
      <w:bookmarkEnd w:id="201"/>
      <w:bookmarkEnd w:id="202"/>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5C0F4A" w:rsidRDefault="00DB0FF7">
      <w:pPr>
        <w:spacing w:line="360" w:lineRule="auto"/>
        <w:ind w:firstLineChars="200" w:firstLine="480"/>
        <w:rPr>
          <w:rFonts w:ascii="宋体" w:hAnsi="宋体" w:cs="宋体"/>
          <w:sz w:val="24"/>
          <w:lang w:val="zh-CN"/>
        </w:rPr>
      </w:pPr>
      <w:bookmarkStart w:id="203" w:name="_Toc504479292"/>
      <w:bookmarkStart w:id="204" w:name="_Toc445473580"/>
      <w:bookmarkStart w:id="205" w:name="_Toc504654777"/>
      <w:bookmarkStart w:id="206" w:name="_Toc504479744"/>
      <w:r>
        <w:rPr>
          <w:rFonts w:ascii="宋体" w:hAnsi="宋体" w:cs="宋体" w:hint="eastAsia"/>
          <w:sz w:val="24"/>
          <w:lang w:val="zh-CN"/>
        </w:rPr>
        <w:t>3</w:t>
      </w:r>
      <w:r>
        <w:rPr>
          <w:rFonts w:ascii="宋体" w:hAnsi="宋体" w:cs="宋体" w:hint="eastAsia"/>
          <w:sz w:val="24"/>
          <w:lang w:val="zh-CN"/>
        </w:rPr>
        <w:t>、对评标委员会成员的纪律要求</w:t>
      </w:r>
      <w:bookmarkEnd w:id="203"/>
      <w:bookmarkEnd w:id="204"/>
      <w:bookmarkEnd w:id="205"/>
      <w:bookmarkEnd w:id="206"/>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评标委员会成员不得收受他人的财物或者其他好处，不得向他人透漏对投标文件的评审和比较、中标候选人的推荐情况以及评标有关的其他情况。在评标活动中</w:t>
      </w:r>
      <w:r>
        <w:rPr>
          <w:rFonts w:ascii="宋体" w:hAnsi="宋体" w:cs="宋体" w:hint="eastAsia"/>
          <w:sz w:val="24"/>
          <w:lang w:val="zh-CN"/>
        </w:rPr>
        <w:t>，评标委员会成员不得擅离职守，影响评标程序正常进行，不得使用第三章“评标办法”没有规定的评审因素和标准进行评标。</w:t>
      </w:r>
    </w:p>
    <w:p w:rsidR="005C0F4A" w:rsidRDefault="00DB0FF7">
      <w:pPr>
        <w:spacing w:line="360" w:lineRule="auto"/>
        <w:ind w:firstLineChars="200" w:firstLine="480"/>
        <w:rPr>
          <w:rFonts w:ascii="宋体" w:hAnsi="宋体" w:cs="宋体"/>
          <w:sz w:val="24"/>
          <w:lang w:val="zh-CN"/>
        </w:rPr>
      </w:pPr>
      <w:bookmarkStart w:id="207" w:name="_Toc445473581"/>
      <w:bookmarkStart w:id="208" w:name="_Toc504479745"/>
      <w:bookmarkStart w:id="209" w:name="_Toc504654778"/>
      <w:bookmarkStart w:id="210" w:name="_Toc504479293"/>
      <w:r>
        <w:rPr>
          <w:rFonts w:ascii="宋体" w:hAnsi="宋体" w:cs="宋体" w:hint="eastAsia"/>
          <w:sz w:val="24"/>
          <w:lang w:val="zh-CN"/>
        </w:rPr>
        <w:t>4</w:t>
      </w:r>
      <w:r>
        <w:rPr>
          <w:rFonts w:ascii="宋体" w:hAnsi="宋体" w:cs="宋体" w:hint="eastAsia"/>
          <w:sz w:val="24"/>
          <w:lang w:val="zh-CN"/>
        </w:rPr>
        <w:t>、对与评标活动有关的工作人员的纪律要求</w:t>
      </w:r>
      <w:bookmarkEnd w:id="207"/>
      <w:bookmarkEnd w:id="208"/>
      <w:bookmarkEnd w:id="209"/>
      <w:bookmarkEnd w:id="210"/>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C0F4A" w:rsidRDefault="00DB0FF7">
      <w:pPr>
        <w:spacing w:line="360" w:lineRule="auto"/>
        <w:ind w:firstLineChars="200" w:firstLine="480"/>
        <w:rPr>
          <w:rFonts w:ascii="宋体" w:hAnsi="宋体" w:cs="宋体"/>
          <w:sz w:val="24"/>
          <w:lang w:val="zh-CN"/>
        </w:rPr>
      </w:pPr>
      <w:bookmarkStart w:id="211" w:name="_Toc504479294"/>
      <w:bookmarkStart w:id="212" w:name="_Toc504479746"/>
      <w:bookmarkStart w:id="213" w:name="_Toc504654779"/>
      <w:bookmarkStart w:id="214" w:name="_Toc445473582"/>
      <w:r>
        <w:rPr>
          <w:rFonts w:ascii="宋体" w:hAnsi="宋体" w:cs="宋体" w:hint="eastAsia"/>
          <w:sz w:val="24"/>
          <w:lang w:val="zh-CN"/>
        </w:rPr>
        <w:t>5</w:t>
      </w:r>
      <w:r>
        <w:rPr>
          <w:rFonts w:ascii="宋体" w:hAnsi="宋体" w:cs="宋体" w:hint="eastAsia"/>
          <w:sz w:val="24"/>
          <w:lang w:val="zh-CN"/>
        </w:rPr>
        <w:t>、投诉</w:t>
      </w:r>
      <w:bookmarkEnd w:id="211"/>
      <w:bookmarkEnd w:id="212"/>
      <w:bookmarkEnd w:id="213"/>
      <w:bookmarkEnd w:id="214"/>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5.1</w:t>
      </w:r>
      <w:r>
        <w:rPr>
          <w:rFonts w:ascii="宋体" w:hAnsi="宋体" w:cs="宋体" w:hint="eastAsia"/>
          <w:sz w:val="24"/>
          <w:lang w:val="zh-CN"/>
        </w:rPr>
        <w:t>投标人或者其他利害关系人认为招标投标活动不符合法律、行政法规规定的，可以自知道或者应当知道之日起</w:t>
      </w:r>
      <w:r>
        <w:rPr>
          <w:rFonts w:ascii="宋体" w:hAnsi="宋体" w:cs="宋体" w:hint="eastAsia"/>
          <w:sz w:val="24"/>
        </w:rPr>
        <w:t>15</w:t>
      </w:r>
      <w:r>
        <w:rPr>
          <w:rFonts w:ascii="宋体" w:hAnsi="宋体" w:cs="宋体" w:hint="eastAsia"/>
          <w:sz w:val="24"/>
        </w:rPr>
        <w:t>个工作</w:t>
      </w:r>
      <w:r>
        <w:rPr>
          <w:rFonts w:ascii="宋体" w:hAnsi="宋体" w:cs="宋体" w:hint="eastAsia"/>
          <w:sz w:val="24"/>
          <w:lang w:val="zh-CN"/>
        </w:rPr>
        <w:t>日内向有关行政监督部</w:t>
      </w:r>
      <w:r>
        <w:rPr>
          <w:rFonts w:ascii="宋体" w:hAnsi="宋体" w:cs="宋体" w:hint="eastAsia"/>
          <w:sz w:val="24"/>
          <w:lang w:val="zh-CN"/>
        </w:rPr>
        <w:t>门投诉。投诉应当有明确的请求和必要的证明材料。</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5.2</w:t>
      </w:r>
      <w:r>
        <w:rPr>
          <w:rFonts w:ascii="宋体" w:hAnsi="宋体" w:cs="宋体" w:hint="eastAsia"/>
          <w:sz w:val="24"/>
          <w:lang w:val="zh-CN"/>
        </w:rPr>
        <w:t>投标人投诉时，应当具备以下法定必备条件：</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w:t>
      </w:r>
      <w:r>
        <w:rPr>
          <w:rFonts w:ascii="宋体" w:hAnsi="宋体" w:cs="宋体" w:hint="eastAsia"/>
          <w:sz w:val="24"/>
          <w:lang w:val="zh-CN"/>
        </w:rPr>
        <w:t>投诉投标人应具备以下基木条件：</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①投诉人是参与所投诉政府采购活动的投标人；</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②提起投诉前已依法进行质疑；</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lastRenderedPageBreak/>
        <w:t>③投诉有效期限内提起投诉；</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④属于本财政部门管辖；</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⑤同一投诉事项未经财政部门投诉处理。</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rPr>
        <w:t>.</w:t>
      </w:r>
      <w:r>
        <w:rPr>
          <w:rFonts w:ascii="宋体" w:hAnsi="宋体" w:cs="宋体" w:hint="eastAsia"/>
          <w:sz w:val="24"/>
          <w:lang w:val="zh-CN"/>
        </w:rPr>
        <w:t>投标人投诉时，应当提交投诉书，投诉书应包括以下主要内容：</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①投诉人和被投诉人的名称、地址、电话等应齐全；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②具体的投诉事项及事实依据应清晰；</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③质疑和质疑答复情况及相关证明材料等应齐全；</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④投诉事项应与质疑事项一致，应标注提起投诉的日期；</w:t>
      </w:r>
    </w:p>
    <w:p w:rsidR="005C0F4A" w:rsidRDefault="00DB0FF7">
      <w:pPr>
        <w:spacing w:line="360" w:lineRule="auto"/>
        <w:ind w:firstLineChars="200" w:firstLine="480"/>
        <w:rPr>
          <w:rFonts w:ascii="宋体" w:hAnsi="宋体" w:cs="宋体"/>
          <w:sz w:val="24"/>
          <w:lang w:val="zh-CN"/>
        </w:rPr>
      </w:pPr>
      <w:r>
        <w:rPr>
          <w:rFonts w:ascii="宋体" w:hAnsi="宋体" w:cs="宋体" w:hint="eastAsia"/>
          <w:sz w:val="24"/>
          <w:lang w:val="zh-CN"/>
        </w:rPr>
        <w:t>⑤投诉人为自然人的，应由本人签字；</w:t>
      </w:r>
    </w:p>
    <w:p w:rsidR="005C0F4A" w:rsidRDefault="00DB0FF7">
      <w:pPr>
        <w:spacing w:line="360" w:lineRule="auto"/>
        <w:ind w:firstLineChars="200" w:firstLine="480"/>
        <w:rPr>
          <w:rFonts w:ascii="宋体" w:hAnsi="宋体" w:cs="宋体"/>
          <w:sz w:val="24"/>
          <w:lang w:val="zh-CN"/>
        </w:rPr>
      </w:pPr>
      <w:bookmarkStart w:id="215" w:name="bookmark29"/>
      <w:r>
        <w:rPr>
          <w:rFonts w:ascii="宋体" w:hAnsi="宋体" w:cs="宋体" w:hint="eastAsia"/>
          <w:sz w:val="24"/>
          <w:lang w:val="zh-CN"/>
        </w:rPr>
        <w:t>⑥投诉人为法人或者其他组织的，应由法定代表人或者主要负责人签字盖章并加盖公章。</w:t>
      </w:r>
    </w:p>
    <w:bookmarkEnd w:id="198"/>
    <w:bookmarkEnd w:id="215"/>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rPr>
          <w:rFonts w:asciiTheme="minorEastAsia" w:eastAsiaTheme="minorEastAsia" w:hAnsiTheme="minorEastAsia" w:cstheme="minorEastAsia"/>
        </w:rPr>
      </w:pPr>
    </w:p>
    <w:p w:rsidR="005C0F4A" w:rsidRDefault="005C0F4A">
      <w:pPr>
        <w:pStyle w:val="a6"/>
        <w:rPr>
          <w:rFonts w:asciiTheme="minorEastAsia" w:eastAsiaTheme="minorEastAsia" w:hAnsiTheme="minorEastAsia" w:cstheme="minorEastAsia"/>
        </w:rPr>
      </w:pPr>
    </w:p>
    <w:p w:rsidR="005C0F4A" w:rsidRDefault="005C0F4A">
      <w:pPr>
        <w:pStyle w:val="a6"/>
        <w:rPr>
          <w:rFonts w:asciiTheme="minorEastAsia" w:eastAsiaTheme="minorEastAsia" w:hAnsiTheme="minorEastAsia" w:cstheme="minorEastAsia"/>
        </w:rPr>
      </w:pPr>
    </w:p>
    <w:p w:rsidR="005C0F4A" w:rsidRDefault="00DB0FF7">
      <w:pPr>
        <w:rPr>
          <w:rFonts w:asciiTheme="minorEastAsia" w:eastAsiaTheme="minorEastAsia" w:hAnsiTheme="minorEastAsia" w:cstheme="minorEastAsia"/>
        </w:rPr>
      </w:pPr>
      <w:r>
        <w:rPr>
          <w:rFonts w:asciiTheme="minorEastAsia" w:eastAsiaTheme="minorEastAsia" w:hAnsiTheme="minorEastAsia" w:cstheme="minorEastAsia"/>
        </w:rPr>
        <w:br w:type="page"/>
      </w:r>
    </w:p>
    <w:p w:rsidR="005C0F4A" w:rsidRDefault="005C0F4A">
      <w:pPr>
        <w:pStyle w:val="a6"/>
        <w:rPr>
          <w:rFonts w:asciiTheme="minorEastAsia" w:eastAsiaTheme="minorEastAsia" w:hAnsiTheme="minorEastAsia" w:cstheme="minorEastAsia"/>
        </w:rPr>
      </w:pPr>
    </w:p>
    <w:p w:rsidR="005C0F4A" w:rsidRDefault="00DB0FF7">
      <w:pPr>
        <w:pStyle w:val="ab"/>
        <w:spacing w:line="360" w:lineRule="auto"/>
        <w:rPr>
          <w:rFonts w:hAnsi="宋体"/>
          <w:b/>
          <w:sz w:val="32"/>
          <w:szCs w:val="32"/>
        </w:rPr>
      </w:pPr>
      <w:bookmarkStart w:id="216" w:name="_Toc24139_WPSOffice_Level2"/>
      <w:bookmarkStart w:id="217" w:name="_Toc17168"/>
      <w:bookmarkStart w:id="218" w:name="_Toc14091_WPSOffice_Level2"/>
      <w:bookmarkStart w:id="219" w:name="_Toc23674"/>
      <w:bookmarkStart w:id="220" w:name="_Toc14104078"/>
      <w:r>
        <w:rPr>
          <w:rFonts w:hAnsi="宋体" w:cs="仿宋" w:hint="eastAsia"/>
          <w:b/>
          <w:bCs/>
          <w:sz w:val="30"/>
          <w:szCs w:val="30"/>
        </w:rPr>
        <w:t>附件</w:t>
      </w:r>
      <w:r>
        <w:rPr>
          <w:rFonts w:hAnsi="宋体" w:cs="仿宋" w:hint="eastAsia"/>
          <w:b/>
          <w:bCs/>
          <w:sz w:val="30"/>
          <w:szCs w:val="30"/>
        </w:rPr>
        <w:t>1:</w:t>
      </w:r>
      <w:bookmarkEnd w:id="216"/>
      <w:bookmarkEnd w:id="217"/>
      <w:bookmarkEnd w:id="218"/>
      <w:bookmarkEnd w:id="219"/>
      <w:bookmarkEnd w:id="220"/>
    </w:p>
    <w:p w:rsidR="005C0F4A" w:rsidRDefault="00DB0FF7">
      <w:pPr>
        <w:jc w:val="center"/>
        <w:rPr>
          <w:rFonts w:ascii="宋体" w:hAnsi="宋体" w:cs="仿宋"/>
          <w:b/>
          <w:bCs/>
          <w:sz w:val="30"/>
          <w:szCs w:val="30"/>
        </w:rPr>
      </w:pPr>
      <w:bookmarkStart w:id="221" w:name="_Toc38_WPSOffice_Level2"/>
      <w:bookmarkStart w:id="222" w:name="_Toc23601_WPSOffice_Level2"/>
      <w:r>
        <w:rPr>
          <w:rFonts w:ascii="宋体" w:hAnsi="宋体" w:cs="仿宋" w:hint="eastAsia"/>
          <w:b/>
          <w:bCs/>
          <w:sz w:val="30"/>
          <w:szCs w:val="30"/>
        </w:rPr>
        <w:t>质疑函范本</w:t>
      </w:r>
      <w:bookmarkEnd w:id="221"/>
      <w:bookmarkEnd w:id="222"/>
    </w:p>
    <w:p w:rsidR="005C0F4A" w:rsidRDefault="00DB0FF7">
      <w:pPr>
        <w:adjustRightInd w:val="0"/>
        <w:snapToGrid w:val="0"/>
        <w:spacing w:beforeLines="100" w:before="240" w:line="360" w:lineRule="auto"/>
        <w:rPr>
          <w:rFonts w:ascii="宋体" w:hAnsi="宋体" w:cs="仿宋"/>
          <w:bCs/>
          <w:sz w:val="24"/>
        </w:rPr>
      </w:pPr>
      <w:bookmarkStart w:id="223" w:name="_Toc16545_WPSOffice_Level2"/>
      <w:bookmarkStart w:id="224" w:name="_Toc28002_WPSOffice_Level2"/>
      <w:r>
        <w:rPr>
          <w:rFonts w:ascii="宋体" w:hAnsi="宋体" w:cs="仿宋" w:hint="eastAsia"/>
          <w:bCs/>
          <w:sz w:val="24"/>
        </w:rPr>
        <w:t>一、质疑供应商基本信息</w:t>
      </w:r>
      <w:bookmarkEnd w:id="223"/>
      <w:bookmarkEnd w:id="224"/>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dotted"/>
        </w:rPr>
        <w:t xml:space="preserve">                          </w:t>
      </w:r>
      <w:r>
        <w:rPr>
          <w:rFonts w:ascii="宋体" w:hAnsi="宋体" w:cs="仿宋" w:hint="eastAsia"/>
          <w:sz w:val="24"/>
        </w:rPr>
        <w:t>邮编：</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dotted"/>
        </w:rPr>
        <w:t xml:space="preserve">                      </w:t>
      </w:r>
      <w:r>
        <w:rPr>
          <w:rFonts w:ascii="宋体" w:hAnsi="宋体" w:cs="仿宋" w:hint="eastAsia"/>
          <w:sz w:val="24"/>
        </w:rPr>
        <w:t>联系电话：</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dotted"/>
        </w:rPr>
        <w:t xml:space="preserve">                                           </w:t>
      </w:r>
      <w:r>
        <w:rPr>
          <w:rFonts w:ascii="宋体" w:hAnsi="宋体" w:cs="仿宋"/>
          <w:sz w:val="24"/>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rPr>
        <w:t xml:space="preserve"> </w:t>
      </w:r>
      <w:r>
        <w:rPr>
          <w:rFonts w:ascii="宋体" w:hAnsi="宋体" w:cs="仿宋" w:hint="eastAsia"/>
          <w:sz w:val="24"/>
          <w:u w:val="dotted"/>
        </w:rPr>
        <w:t xml:space="preserve">                        </w:t>
      </w:r>
      <w:r>
        <w:rPr>
          <w:rFonts w:ascii="宋体" w:hAnsi="宋体" w:cs="仿宋" w:hint="eastAsia"/>
          <w:sz w:val="24"/>
        </w:rPr>
        <w:t>邮编：</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bCs/>
          <w:sz w:val="24"/>
        </w:rPr>
      </w:pPr>
      <w:bookmarkStart w:id="225" w:name="_Toc10941_WPSOffice_Level2"/>
      <w:bookmarkStart w:id="226" w:name="_Toc1682_WPSOffice_Level2"/>
      <w:r>
        <w:rPr>
          <w:rFonts w:ascii="宋体" w:hAnsi="宋体" w:cs="仿宋" w:hint="eastAsia"/>
          <w:bCs/>
          <w:sz w:val="24"/>
        </w:rPr>
        <w:t>二、质疑项目基本情况</w:t>
      </w:r>
      <w:bookmarkEnd w:id="225"/>
      <w:bookmarkEnd w:id="226"/>
    </w:p>
    <w:p w:rsidR="005C0F4A" w:rsidRDefault="00DB0FF7">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dotted"/>
        </w:rPr>
        <w:t xml:space="preserve"> </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dotted"/>
        </w:rPr>
        <w:t xml:space="preserve">               </w:t>
      </w:r>
      <w:r>
        <w:rPr>
          <w:rFonts w:ascii="宋体" w:hAnsi="宋体" w:cs="仿宋" w:hint="eastAsia"/>
          <w:sz w:val="24"/>
        </w:rPr>
        <w:t>包号：</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采购人名称：</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采购文件获取日期：</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bCs/>
          <w:sz w:val="24"/>
        </w:rPr>
      </w:pPr>
      <w:bookmarkStart w:id="227" w:name="_Toc10406_WPSOffice_Level2"/>
      <w:bookmarkStart w:id="228" w:name="_Toc20659_WPSOffice_Level2"/>
      <w:r>
        <w:rPr>
          <w:rFonts w:ascii="宋体" w:hAnsi="宋体" w:cs="仿宋" w:hint="eastAsia"/>
          <w:bCs/>
          <w:sz w:val="24"/>
        </w:rPr>
        <w:t>三、质疑事项具体内容</w:t>
      </w:r>
      <w:bookmarkEnd w:id="227"/>
      <w:bookmarkEnd w:id="228"/>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质疑事项</w:t>
      </w:r>
      <w:r>
        <w:rPr>
          <w:rFonts w:ascii="宋体" w:hAnsi="宋体" w:cs="仿宋" w:hint="eastAsia"/>
          <w:sz w:val="24"/>
        </w:rPr>
        <w:t>1</w:t>
      </w:r>
      <w:r>
        <w:rPr>
          <w:rFonts w:ascii="宋体" w:hAnsi="宋体" w:cs="仿宋" w:hint="eastAsia"/>
          <w:sz w:val="24"/>
        </w:rPr>
        <w:t>：</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事实依据：</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rPr>
      </w:pP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法律依据：</w:t>
      </w: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u w:val="dotted"/>
        </w:rPr>
        <w:t xml:space="preserve">                                                     </w:t>
      </w:r>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质疑事项</w:t>
      </w:r>
      <w:r>
        <w:rPr>
          <w:rFonts w:ascii="宋体" w:hAnsi="宋体" w:cs="仿宋" w:hint="eastAsia"/>
          <w:sz w:val="24"/>
        </w:rPr>
        <w:t>2</w:t>
      </w:r>
    </w:p>
    <w:p w:rsidR="005C0F4A" w:rsidRDefault="00DB0FF7">
      <w:pPr>
        <w:adjustRightInd w:val="0"/>
        <w:snapToGrid w:val="0"/>
        <w:spacing w:line="360" w:lineRule="auto"/>
        <w:rPr>
          <w:rFonts w:ascii="宋体" w:hAnsi="宋体" w:cs="仿宋"/>
          <w:sz w:val="24"/>
        </w:rPr>
      </w:pPr>
      <w:r>
        <w:rPr>
          <w:rFonts w:ascii="宋体" w:hAnsi="宋体" w:cs="仿宋" w:hint="eastAsia"/>
          <w:sz w:val="24"/>
        </w:rPr>
        <w:t>……</w:t>
      </w:r>
    </w:p>
    <w:p w:rsidR="005C0F4A" w:rsidRDefault="00DB0FF7">
      <w:pPr>
        <w:adjustRightInd w:val="0"/>
        <w:snapToGrid w:val="0"/>
        <w:spacing w:line="360" w:lineRule="auto"/>
        <w:rPr>
          <w:rFonts w:ascii="宋体" w:hAnsi="宋体" w:cs="仿宋"/>
          <w:bCs/>
          <w:sz w:val="24"/>
        </w:rPr>
      </w:pPr>
      <w:bookmarkStart w:id="229" w:name="_Toc15652_WPSOffice_Level2"/>
      <w:bookmarkStart w:id="230" w:name="_Toc15791_WPSOffice_Level2"/>
      <w:r>
        <w:rPr>
          <w:rFonts w:ascii="宋体" w:hAnsi="宋体" w:cs="仿宋" w:hint="eastAsia"/>
          <w:bCs/>
          <w:sz w:val="24"/>
        </w:rPr>
        <w:t>四、与质疑事项相关的质疑请求</w:t>
      </w:r>
      <w:bookmarkEnd w:id="229"/>
      <w:bookmarkEnd w:id="230"/>
    </w:p>
    <w:p w:rsidR="005C0F4A" w:rsidRDefault="00DB0FF7">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dotted"/>
        </w:rPr>
        <w:t xml:space="preserve">                            </w:t>
      </w:r>
      <w:r>
        <w:rPr>
          <w:rFonts w:ascii="宋体" w:hAnsi="宋体" w:cs="仿宋" w:hint="eastAsia"/>
          <w:sz w:val="24"/>
          <w:u w:val="dotted"/>
        </w:rPr>
        <w:t xml:space="preserve">                   </w:t>
      </w:r>
    </w:p>
    <w:p w:rsidR="005C0F4A" w:rsidRDefault="00DB0FF7">
      <w:pPr>
        <w:rPr>
          <w:rFonts w:ascii="宋体" w:hAnsi="宋体"/>
          <w:sz w:val="24"/>
        </w:rPr>
      </w:pPr>
      <w:r>
        <w:rPr>
          <w:rFonts w:ascii="宋体" w:hAnsi="宋体" w:hint="eastAsia"/>
          <w:sz w:val="24"/>
        </w:rPr>
        <w:t>签字</w:t>
      </w:r>
      <w:r>
        <w:rPr>
          <w:rFonts w:ascii="宋体" w:hAnsi="宋体" w:hint="eastAsia"/>
          <w:sz w:val="24"/>
        </w:rPr>
        <w:t>(</w:t>
      </w:r>
      <w:r>
        <w:rPr>
          <w:rFonts w:ascii="宋体" w:hAnsi="宋体" w:hint="eastAsia"/>
          <w:sz w:val="24"/>
        </w:rPr>
        <w:t>签章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公章：</w:t>
      </w:r>
      <w:r>
        <w:rPr>
          <w:rFonts w:ascii="宋体" w:hAnsi="宋体" w:hint="eastAsia"/>
          <w:sz w:val="24"/>
        </w:rPr>
        <w:t xml:space="preserve">                      </w:t>
      </w:r>
    </w:p>
    <w:p w:rsidR="005C0F4A" w:rsidRDefault="00DB0FF7">
      <w:pPr>
        <w:rPr>
          <w:rFonts w:ascii="宋体" w:hAnsi="宋体"/>
          <w:sz w:val="24"/>
        </w:rPr>
      </w:pPr>
      <w:r>
        <w:rPr>
          <w:rFonts w:ascii="宋体" w:hAnsi="宋体" w:hint="eastAsia"/>
          <w:sz w:val="24"/>
        </w:rPr>
        <w:t>日期：</w:t>
      </w:r>
      <w:r>
        <w:rPr>
          <w:rFonts w:ascii="宋体" w:hAnsi="宋体" w:hint="eastAsia"/>
          <w:sz w:val="24"/>
        </w:rPr>
        <w:t xml:space="preserve">    </w:t>
      </w:r>
    </w:p>
    <w:p w:rsidR="005C0F4A" w:rsidRDefault="005C0F4A">
      <w:pPr>
        <w:adjustRightInd w:val="0"/>
        <w:snapToGrid w:val="0"/>
        <w:spacing w:line="360" w:lineRule="auto"/>
        <w:rPr>
          <w:rFonts w:ascii="宋体" w:hAnsi="宋体" w:cs="仿宋"/>
          <w:sz w:val="24"/>
        </w:rPr>
      </w:pPr>
    </w:p>
    <w:p w:rsidR="005C0F4A" w:rsidRDefault="005C0F4A">
      <w:pPr>
        <w:adjustRightInd w:val="0"/>
        <w:snapToGrid w:val="0"/>
        <w:spacing w:line="360" w:lineRule="auto"/>
        <w:rPr>
          <w:rFonts w:ascii="宋体" w:hAnsi="宋体" w:cs="仿宋"/>
          <w:sz w:val="24"/>
        </w:rPr>
      </w:pPr>
    </w:p>
    <w:p w:rsidR="005C0F4A" w:rsidRDefault="005C0F4A">
      <w:pPr>
        <w:jc w:val="center"/>
        <w:rPr>
          <w:rFonts w:ascii="宋体" w:hAnsi="宋体" w:cs="仿宋"/>
          <w:b/>
          <w:bCs/>
          <w:sz w:val="24"/>
        </w:rPr>
      </w:pPr>
    </w:p>
    <w:p w:rsidR="005C0F4A" w:rsidRDefault="005C0F4A">
      <w:pPr>
        <w:jc w:val="center"/>
        <w:rPr>
          <w:rFonts w:ascii="宋体" w:hAnsi="宋体" w:cs="仿宋"/>
          <w:b/>
          <w:bCs/>
          <w:sz w:val="24"/>
        </w:rPr>
      </w:pPr>
    </w:p>
    <w:p w:rsidR="005C0F4A" w:rsidRDefault="005C0F4A">
      <w:pPr>
        <w:jc w:val="center"/>
        <w:rPr>
          <w:rFonts w:ascii="宋体" w:hAnsi="宋体" w:cs="仿宋"/>
          <w:b/>
          <w:bCs/>
          <w:sz w:val="24"/>
        </w:rPr>
      </w:pPr>
    </w:p>
    <w:p w:rsidR="005C0F4A" w:rsidRDefault="005C0F4A">
      <w:pPr>
        <w:pStyle w:val="aa"/>
        <w:rPr>
          <w:rFonts w:ascii="宋体" w:hAnsi="宋体"/>
        </w:rPr>
      </w:pPr>
    </w:p>
    <w:p w:rsidR="005C0F4A" w:rsidRDefault="00DB0FF7">
      <w:pPr>
        <w:spacing w:line="360" w:lineRule="auto"/>
        <w:rPr>
          <w:rFonts w:ascii="宋体" w:hAnsi="宋体"/>
          <w:b/>
          <w:sz w:val="24"/>
        </w:rPr>
      </w:pPr>
      <w:bookmarkStart w:id="231" w:name="_Toc31554_WPSOffice_Level2"/>
      <w:bookmarkStart w:id="232" w:name="_Toc51_WPSOffice_Level2"/>
      <w:r>
        <w:rPr>
          <w:rFonts w:ascii="宋体" w:hAnsi="宋体" w:hint="eastAsia"/>
          <w:b/>
          <w:sz w:val="24"/>
        </w:rPr>
        <w:t>质疑函制作说明：</w:t>
      </w:r>
      <w:bookmarkEnd w:id="231"/>
      <w:bookmarkEnd w:id="232"/>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供应商提出质疑时，应提交质疑函和必要的证明材料。</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质疑供应商若对项目的某一分包进行质疑，质疑函中应列明具体分包号。</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质疑函的质疑事项应具体、明确，并有必要的事实依据和法律依据。</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质疑函的质疑请求应与质疑事项相关。</w:t>
      </w:r>
    </w:p>
    <w:p w:rsidR="005C0F4A" w:rsidRDefault="00DB0FF7">
      <w:pPr>
        <w:widowControl/>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sz w:val="24"/>
        </w:rPr>
        <w:t>质疑供应商为自然人的，质疑函应由本人签字；质疑供应商为法人或者其他组织的，质疑函应由法定代表人、主要负责人，或者其授权代表签字或者盖章，并加盖公章。</w:t>
      </w:r>
    </w:p>
    <w:p w:rsidR="005C0F4A" w:rsidRDefault="00DB0FF7">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5C0F4A" w:rsidRDefault="00DB0FF7">
      <w:pPr>
        <w:pStyle w:val="1"/>
        <w:spacing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第三章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评分办法</w:t>
      </w:r>
      <w:bookmarkEnd w:id="39"/>
    </w:p>
    <w:p w:rsidR="005C0F4A" w:rsidRDefault="00DB0FF7">
      <w:pPr>
        <w:spacing w:line="360" w:lineRule="auto"/>
        <w:ind w:firstLineChars="1345" w:firstLine="3781"/>
        <w:rPr>
          <w:rFonts w:ascii="宋体" w:hAnsi="宋体" w:cs="宋体"/>
          <w:b/>
          <w:sz w:val="28"/>
          <w:szCs w:val="28"/>
        </w:rPr>
      </w:pPr>
      <w:r>
        <w:rPr>
          <w:rFonts w:ascii="宋体" w:hAnsi="宋体" w:cs="宋体" w:hint="eastAsia"/>
          <w:b/>
          <w:sz w:val="28"/>
          <w:szCs w:val="28"/>
        </w:rPr>
        <w:t>评标办法前附表</w:t>
      </w:r>
    </w:p>
    <w:tbl>
      <w:tblPr>
        <w:tblW w:w="9398"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0"/>
        <w:gridCol w:w="1037"/>
        <w:gridCol w:w="1731"/>
        <w:gridCol w:w="5710"/>
      </w:tblGrid>
      <w:tr w:rsidR="005C0F4A">
        <w:trPr>
          <w:trHeight w:val="534"/>
        </w:trPr>
        <w:tc>
          <w:tcPr>
            <w:tcW w:w="1957" w:type="dxa"/>
            <w:gridSpan w:val="2"/>
            <w:vAlign w:val="center"/>
          </w:tcPr>
          <w:p w:rsidR="005C0F4A" w:rsidRDefault="00DB0FF7">
            <w:pPr>
              <w:autoSpaceDE w:val="0"/>
              <w:autoSpaceDN w:val="0"/>
              <w:adjustRightInd w:val="0"/>
              <w:spacing w:line="400" w:lineRule="exact"/>
              <w:jc w:val="center"/>
              <w:rPr>
                <w:rFonts w:ascii="宋体" w:hAnsi="宋体" w:cs="宋体"/>
                <w:b/>
                <w:sz w:val="24"/>
              </w:rPr>
            </w:pPr>
            <w:r>
              <w:rPr>
                <w:rFonts w:ascii="宋体" w:hAnsi="宋体" w:cs="宋体" w:hint="eastAsia"/>
                <w:b/>
                <w:bCs/>
                <w:sz w:val="24"/>
                <w:lang w:val="zh-CN"/>
              </w:rPr>
              <w:t>条款号</w:t>
            </w:r>
          </w:p>
        </w:tc>
        <w:tc>
          <w:tcPr>
            <w:tcW w:w="1731" w:type="dxa"/>
            <w:vAlign w:val="center"/>
          </w:tcPr>
          <w:p w:rsidR="005C0F4A" w:rsidRDefault="00DB0FF7">
            <w:pPr>
              <w:autoSpaceDE w:val="0"/>
              <w:autoSpaceDN w:val="0"/>
              <w:adjustRightInd w:val="0"/>
              <w:spacing w:line="400" w:lineRule="exact"/>
              <w:jc w:val="center"/>
              <w:rPr>
                <w:rFonts w:ascii="宋体" w:hAnsi="宋体" w:cs="宋体"/>
                <w:b/>
                <w:sz w:val="24"/>
              </w:rPr>
            </w:pPr>
            <w:r>
              <w:rPr>
                <w:rFonts w:ascii="宋体" w:hAnsi="宋体" w:cs="宋体" w:hint="eastAsia"/>
                <w:b/>
                <w:bCs/>
                <w:sz w:val="24"/>
                <w:lang w:val="zh-CN"/>
              </w:rPr>
              <w:t>评审因素</w:t>
            </w:r>
          </w:p>
        </w:tc>
        <w:tc>
          <w:tcPr>
            <w:tcW w:w="5710" w:type="dxa"/>
            <w:vAlign w:val="center"/>
          </w:tcPr>
          <w:p w:rsidR="005C0F4A" w:rsidRDefault="00DB0FF7">
            <w:pPr>
              <w:autoSpaceDE w:val="0"/>
              <w:autoSpaceDN w:val="0"/>
              <w:adjustRightInd w:val="0"/>
              <w:spacing w:line="400" w:lineRule="exact"/>
              <w:jc w:val="center"/>
              <w:rPr>
                <w:rFonts w:ascii="宋体" w:hAnsi="宋体" w:cs="宋体"/>
                <w:b/>
                <w:sz w:val="24"/>
              </w:rPr>
            </w:pPr>
            <w:r>
              <w:rPr>
                <w:rFonts w:ascii="宋体" w:hAnsi="宋体" w:cs="宋体" w:hint="eastAsia"/>
                <w:b/>
                <w:bCs/>
                <w:sz w:val="24"/>
                <w:lang w:val="zh-CN"/>
              </w:rPr>
              <w:t>评审标准</w:t>
            </w:r>
          </w:p>
        </w:tc>
      </w:tr>
      <w:tr w:rsidR="005C0F4A">
        <w:trPr>
          <w:cantSplit/>
          <w:trHeight w:val="490"/>
        </w:trPr>
        <w:tc>
          <w:tcPr>
            <w:tcW w:w="920" w:type="dxa"/>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2.1.1</w:t>
            </w:r>
          </w:p>
        </w:tc>
        <w:tc>
          <w:tcPr>
            <w:tcW w:w="1037" w:type="dxa"/>
            <w:vMerge w:val="restart"/>
            <w:vAlign w:val="center"/>
          </w:tcPr>
          <w:p w:rsidR="005C0F4A" w:rsidRDefault="00DB0FF7">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形式评</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审标准</w:t>
            </w: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投标人名称</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与营业执照副本一致。</w:t>
            </w:r>
          </w:p>
        </w:tc>
      </w:tr>
      <w:tr w:rsidR="005C0F4A">
        <w:trPr>
          <w:cantSplit/>
          <w:trHeight w:val="425"/>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签字盖章</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有法定代表人或其委托代理人签字并加盖公章</w:t>
            </w:r>
          </w:p>
        </w:tc>
      </w:tr>
      <w:tr w:rsidR="005C0F4A">
        <w:trPr>
          <w:cantSplit/>
          <w:trHeight w:val="147"/>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投标文件格式</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符合第六章“投标文件格式”的要求。</w:t>
            </w:r>
          </w:p>
        </w:tc>
      </w:tr>
      <w:tr w:rsidR="005C0F4A">
        <w:trPr>
          <w:cantSplit/>
          <w:trHeight w:val="358"/>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报价唯一</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只能有一个有效报价。</w:t>
            </w:r>
          </w:p>
        </w:tc>
      </w:tr>
      <w:tr w:rsidR="005C0F4A">
        <w:trPr>
          <w:cantSplit/>
          <w:trHeight w:val="570"/>
        </w:trPr>
        <w:tc>
          <w:tcPr>
            <w:tcW w:w="920" w:type="dxa"/>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2.1.2</w:t>
            </w:r>
          </w:p>
        </w:tc>
        <w:tc>
          <w:tcPr>
            <w:tcW w:w="1037" w:type="dxa"/>
            <w:vMerge w:val="restart"/>
            <w:vAlign w:val="center"/>
          </w:tcPr>
          <w:p w:rsidR="005C0F4A" w:rsidRDefault="00DB0FF7">
            <w:pPr>
              <w:widowControl/>
              <w:spacing w:line="400" w:lineRule="exact"/>
              <w:jc w:val="left"/>
              <w:rPr>
                <w:rFonts w:ascii="宋体" w:hAnsi="宋体" w:cs="宋体"/>
                <w:sz w:val="24"/>
              </w:rPr>
            </w:pPr>
            <w:r>
              <w:rPr>
                <w:rFonts w:ascii="宋体" w:hAnsi="宋体" w:cs="宋体" w:hint="eastAsia"/>
                <w:bCs/>
                <w:sz w:val="24"/>
                <w:lang w:val="zh-CN"/>
              </w:rPr>
              <w:t>资格评审标准</w:t>
            </w: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营业执照</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具备有效的营业执照副本</w:t>
            </w:r>
            <w:r>
              <w:rPr>
                <w:rFonts w:ascii="宋体" w:hAnsi="宋体" w:cs="宋体" w:hint="eastAsia"/>
                <w:sz w:val="24"/>
                <w:lang w:val="zh-CN"/>
              </w:rPr>
              <w:t>（</w:t>
            </w:r>
            <w:r>
              <w:rPr>
                <w:rFonts w:ascii="宋体" w:hAnsi="宋体" w:cs="宋体" w:hint="eastAsia"/>
                <w:sz w:val="24"/>
              </w:rPr>
              <w:t>标书内附</w:t>
            </w:r>
            <w:r>
              <w:rPr>
                <w:rFonts w:ascii="宋体" w:hAnsi="宋体" w:cs="宋体" w:hint="eastAsia"/>
                <w:sz w:val="24"/>
                <w:lang w:val="zh-CN"/>
              </w:rPr>
              <w:t>加盖公章</w:t>
            </w:r>
            <w:r>
              <w:rPr>
                <w:rFonts w:ascii="宋体" w:hAnsi="宋体" w:cs="宋体" w:hint="eastAsia"/>
                <w:sz w:val="24"/>
              </w:rPr>
              <w:t>的</w:t>
            </w:r>
            <w:r>
              <w:rPr>
                <w:rFonts w:ascii="宋体" w:hAnsi="宋体" w:cs="宋体" w:hint="eastAsia"/>
                <w:sz w:val="24"/>
                <w:lang w:val="zh-CN"/>
              </w:rPr>
              <w:t>复印件）</w:t>
            </w:r>
          </w:p>
        </w:tc>
      </w:tr>
      <w:tr w:rsidR="005C0F4A">
        <w:trPr>
          <w:cantSplit/>
          <w:trHeight w:val="570"/>
        </w:trPr>
        <w:tc>
          <w:tcPr>
            <w:tcW w:w="920" w:type="dxa"/>
            <w:vMerge/>
            <w:vAlign w:val="center"/>
          </w:tcPr>
          <w:p w:rsidR="005C0F4A" w:rsidRDefault="005C0F4A">
            <w:pPr>
              <w:autoSpaceDE w:val="0"/>
              <w:autoSpaceDN w:val="0"/>
              <w:adjustRightInd w:val="0"/>
              <w:spacing w:line="400" w:lineRule="exact"/>
              <w:jc w:val="center"/>
              <w:rPr>
                <w:rFonts w:ascii="宋体" w:hAnsi="宋体" w:cs="宋体"/>
                <w:bCs/>
                <w:sz w:val="24"/>
                <w:lang w:val="zh-CN"/>
              </w:rPr>
            </w:pPr>
          </w:p>
        </w:tc>
        <w:tc>
          <w:tcPr>
            <w:tcW w:w="1037" w:type="dxa"/>
            <w:vMerge/>
            <w:vAlign w:val="center"/>
          </w:tcPr>
          <w:p w:rsidR="005C0F4A" w:rsidRDefault="005C0F4A">
            <w:pPr>
              <w:widowControl/>
              <w:spacing w:line="400" w:lineRule="exact"/>
              <w:jc w:val="left"/>
              <w:rPr>
                <w:rFonts w:ascii="宋体" w:hAnsi="宋体" w:cs="宋体"/>
                <w:bCs/>
                <w:sz w:val="24"/>
                <w:lang w:val="zh-CN"/>
              </w:rPr>
            </w:pPr>
          </w:p>
        </w:tc>
        <w:tc>
          <w:tcPr>
            <w:tcW w:w="1731" w:type="dxa"/>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资质要求</w:t>
            </w:r>
          </w:p>
        </w:tc>
        <w:tc>
          <w:tcPr>
            <w:tcW w:w="5710" w:type="dxa"/>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提供《医疗器械注册证》。</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w:t>
            </w:r>
            <w:r>
              <w:rPr>
                <w:rFonts w:ascii="宋体" w:hAnsi="宋体" w:cs="宋体" w:hint="eastAsia"/>
                <w:sz w:val="24"/>
              </w:rPr>
              <w:t>现场</w:t>
            </w:r>
            <w:r>
              <w:rPr>
                <w:rFonts w:ascii="宋体" w:hAnsi="宋体" w:cs="宋体" w:hint="eastAsia"/>
                <w:sz w:val="24"/>
                <w:lang w:val="zh-CN"/>
              </w:rPr>
              <w:t>提供原件或加盖公章的彩色扫描件，</w:t>
            </w:r>
            <w:r>
              <w:rPr>
                <w:rFonts w:ascii="宋体" w:hAnsi="宋体" w:cs="宋体" w:hint="eastAsia"/>
                <w:sz w:val="24"/>
              </w:rPr>
              <w:t>标书内附</w:t>
            </w:r>
            <w:r>
              <w:rPr>
                <w:rFonts w:ascii="宋体" w:hAnsi="宋体" w:cs="宋体" w:hint="eastAsia"/>
                <w:sz w:val="24"/>
                <w:lang w:val="zh-CN"/>
              </w:rPr>
              <w:t>加盖公章</w:t>
            </w:r>
            <w:r>
              <w:rPr>
                <w:rFonts w:ascii="宋体" w:hAnsi="宋体" w:cs="宋体" w:hint="eastAsia"/>
                <w:sz w:val="24"/>
              </w:rPr>
              <w:t>的</w:t>
            </w:r>
            <w:r>
              <w:rPr>
                <w:rFonts w:ascii="宋体" w:hAnsi="宋体" w:cs="宋体" w:hint="eastAsia"/>
                <w:sz w:val="24"/>
                <w:lang w:val="zh-CN"/>
              </w:rPr>
              <w:t>复印件）</w:t>
            </w:r>
          </w:p>
        </w:tc>
      </w:tr>
      <w:tr w:rsidR="005C0F4A">
        <w:trPr>
          <w:cantSplit/>
          <w:trHeight w:val="511"/>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财务状况</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供应商应按照《长春市财政局关于加强政府采购信用体系建设简化供应商资格条件有关事项的通知》（长财采购</w:t>
            </w:r>
            <w:r>
              <w:rPr>
                <w:rFonts w:ascii="宋体" w:hAnsi="宋体" w:cs="宋体" w:hint="eastAsia"/>
                <w:sz w:val="24"/>
              </w:rPr>
              <w:t>[2022]2066</w:t>
            </w:r>
            <w:r>
              <w:rPr>
                <w:rFonts w:ascii="宋体" w:hAnsi="宋体" w:cs="宋体" w:hint="eastAsia"/>
                <w:sz w:val="24"/>
              </w:rPr>
              <w:t>号）文件要求在响应文件中提交反映其财务状况、依法缴纳税收和社保保障资金情况</w:t>
            </w:r>
            <w:r>
              <w:rPr>
                <w:rFonts w:ascii="宋体" w:hAnsi="宋体" w:cs="宋体" w:hint="eastAsia"/>
                <w:sz w:val="24"/>
              </w:rPr>
              <w:t>的资格条件承诺函，</w:t>
            </w:r>
            <w:r>
              <w:rPr>
                <w:rFonts w:ascii="宋体" w:hAnsi="宋体" w:cs="宋体" w:hint="eastAsia"/>
                <w:sz w:val="24"/>
              </w:rPr>
              <w:t>并对资格条件承诺函有关内容的真实性、有效性、合法性负责。</w:t>
            </w:r>
            <w:r>
              <w:rPr>
                <w:rFonts w:ascii="宋体" w:hAnsi="宋体" w:cs="宋体" w:hint="eastAsia"/>
                <w:sz w:val="24"/>
              </w:rPr>
              <w:t>(</w:t>
            </w:r>
            <w:r>
              <w:rPr>
                <w:rFonts w:ascii="宋体" w:hAnsi="宋体" w:cs="宋体" w:hint="eastAsia"/>
                <w:sz w:val="24"/>
              </w:rPr>
              <w:t>承诺函格式见附件）</w:t>
            </w:r>
          </w:p>
        </w:tc>
      </w:tr>
      <w:tr w:rsidR="005C0F4A">
        <w:trPr>
          <w:cantSplit/>
          <w:trHeight w:val="511"/>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信誉</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1.</w:t>
            </w:r>
            <w:r>
              <w:rPr>
                <w:rFonts w:ascii="宋体" w:hAnsi="宋体" w:cs="宋体" w:hint="eastAsia"/>
                <w:sz w:val="24"/>
              </w:rPr>
              <w:t>拒绝政府列入取消投标资格期限内的企业或个人参加投标。</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2.</w:t>
            </w:r>
            <w:r>
              <w:rPr>
                <w:rFonts w:ascii="宋体" w:hAnsi="宋体" w:cs="宋体" w:hint="eastAsia"/>
                <w:sz w:val="24"/>
              </w:rPr>
              <w:t>参加政府采购活动前三年内，在经营活动中没有重大违法记录；</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在中国裁判文书网上，近三年无行贿受贿犯罪记录；不得为“信用中国”网站（</w:t>
            </w:r>
            <w:r>
              <w:rPr>
                <w:rFonts w:ascii="宋体" w:hAnsi="宋体" w:cs="宋体" w:hint="eastAsia"/>
                <w:sz w:val="24"/>
              </w:rPr>
              <w:t>www.creditchina.gov.cn</w:t>
            </w:r>
            <w:r>
              <w:rPr>
                <w:rFonts w:ascii="宋体" w:hAnsi="宋体" w:cs="宋体" w:hint="eastAsia"/>
                <w:sz w:val="24"/>
              </w:rPr>
              <w:t>）中列入</w:t>
            </w:r>
            <w:r>
              <w:rPr>
                <w:rFonts w:ascii="宋体" w:hAnsi="宋体" w:cs="宋体" w:hint="eastAsia"/>
                <w:sz w:val="24"/>
              </w:rPr>
              <w:t>失信被执行人和重大税收违法失信主体名单的供应商；不得为中国政府采购网（</w:t>
            </w:r>
            <w:r>
              <w:rPr>
                <w:rFonts w:ascii="宋体" w:hAnsi="宋体" w:cs="宋体" w:hint="eastAsia"/>
                <w:sz w:val="24"/>
              </w:rPr>
              <w:t>www.ccgp.gov.cn</w:t>
            </w:r>
            <w:r>
              <w:rPr>
                <w:rFonts w:ascii="宋体" w:hAnsi="宋体" w:cs="宋体" w:hint="eastAsia"/>
                <w:sz w:val="24"/>
              </w:rPr>
              <w:t>）政府采购严重违法失信行为记录名单中被财政部门禁止参加政府采购活动的供应商（在处罚决定规定的时间和地域范围内）（详见财库【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125</w:t>
            </w:r>
            <w:r>
              <w:rPr>
                <w:rFonts w:ascii="宋体" w:hAnsi="宋体" w:cs="宋体" w:hint="eastAsia"/>
                <w:sz w:val="24"/>
              </w:rPr>
              <w:t>号文）；</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第</w:t>
            </w:r>
            <w:r>
              <w:rPr>
                <w:rFonts w:ascii="宋体" w:hAnsi="宋体" w:cs="宋体" w:hint="eastAsia"/>
                <w:sz w:val="24"/>
              </w:rPr>
              <w:t>1</w:t>
            </w:r>
            <w:r>
              <w:rPr>
                <w:rFonts w:ascii="宋体" w:hAnsi="宋体" w:cs="宋体" w:hint="eastAsia"/>
                <w:sz w:val="24"/>
              </w:rPr>
              <w:t>、</w:t>
            </w:r>
            <w:r>
              <w:rPr>
                <w:rFonts w:ascii="宋体" w:hAnsi="宋体" w:cs="宋体" w:hint="eastAsia"/>
                <w:sz w:val="24"/>
              </w:rPr>
              <w:t>2</w:t>
            </w:r>
            <w:r>
              <w:rPr>
                <w:rFonts w:ascii="宋体" w:hAnsi="宋体" w:cs="宋体" w:hint="eastAsia"/>
                <w:sz w:val="24"/>
              </w:rPr>
              <w:t>点提供有法定代表人签署并加盖公章的承诺书，第</w:t>
            </w:r>
            <w:r>
              <w:rPr>
                <w:rFonts w:ascii="宋体" w:hAnsi="宋体" w:cs="宋体" w:hint="eastAsia"/>
                <w:sz w:val="24"/>
              </w:rPr>
              <w:t>3</w:t>
            </w:r>
            <w:r>
              <w:rPr>
                <w:rFonts w:ascii="宋体" w:hAnsi="宋体" w:cs="宋体" w:hint="eastAsia"/>
                <w:sz w:val="24"/>
              </w:rPr>
              <w:t>点提供网页版截图并加盖公章；</w:t>
            </w:r>
          </w:p>
        </w:tc>
      </w:tr>
      <w:tr w:rsidR="005C0F4A">
        <w:trPr>
          <w:cantSplit/>
          <w:trHeight w:val="256"/>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联合体投标</w:t>
            </w:r>
          </w:p>
        </w:tc>
        <w:tc>
          <w:tcPr>
            <w:tcW w:w="5710" w:type="dxa"/>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不接受联合体投标</w:t>
            </w:r>
          </w:p>
        </w:tc>
      </w:tr>
      <w:tr w:rsidR="005C0F4A">
        <w:trPr>
          <w:cantSplit/>
          <w:trHeight w:val="799"/>
        </w:trPr>
        <w:tc>
          <w:tcPr>
            <w:tcW w:w="920" w:type="dxa"/>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bCs/>
                <w:sz w:val="24"/>
                <w:lang w:val="zh-CN"/>
              </w:rPr>
              <w:t>2.1.3</w:t>
            </w:r>
          </w:p>
        </w:tc>
        <w:tc>
          <w:tcPr>
            <w:tcW w:w="1037" w:type="dxa"/>
            <w:vMerge w:val="restart"/>
            <w:vAlign w:val="center"/>
          </w:tcPr>
          <w:p w:rsidR="005C0F4A" w:rsidRDefault="00DB0FF7">
            <w:pPr>
              <w:widowControl/>
              <w:spacing w:line="400" w:lineRule="exact"/>
              <w:jc w:val="left"/>
              <w:rPr>
                <w:rFonts w:ascii="宋体" w:hAnsi="宋体" w:cs="宋体"/>
                <w:sz w:val="24"/>
              </w:rPr>
            </w:pPr>
            <w:r>
              <w:rPr>
                <w:rFonts w:ascii="宋体" w:hAnsi="宋体" w:cs="宋体" w:hint="eastAsia"/>
                <w:bCs/>
                <w:sz w:val="24"/>
                <w:lang w:val="zh-CN"/>
              </w:rPr>
              <w:t>响应性评审标准</w:t>
            </w: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采购内容</w:t>
            </w:r>
          </w:p>
        </w:tc>
        <w:tc>
          <w:tcPr>
            <w:tcW w:w="5710" w:type="dxa"/>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lang w:val="zh-CN"/>
              </w:rPr>
              <w:t>满足招标文件要求；</w:t>
            </w:r>
          </w:p>
          <w:p w:rsidR="005C0F4A" w:rsidRDefault="00DB0FF7">
            <w:pPr>
              <w:autoSpaceDE w:val="0"/>
              <w:autoSpaceDN w:val="0"/>
              <w:adjustRightInd w:val="0"/>
              <w:spacing w:line="400" w:lineRule="exact"/>
            </w:pPr>
            <w:r>
              <w:rPr>
                <w:rFonts w:ascii="宋体" w:hAnsi="宋体" w:cs="宋体" w:hint="eastAsia"/>
                <w:bCs/>
                <w:sz w:val="24"/>
              </w:rPr>
              <w:t>2</w:t>
            </w:r>
            <w:r>
              <w:rPr>
                <w:rFonts w:ascii="宋体" w:hAnsi="宋体" w:cs="宋体" w:hint="eastAsia"/>
                <w:bCs/>
                <w:sz w:val="24"/>
              </w:rPr>
              <w:t>、</w:t>
            </w:r>
            <w:r>
              <w:rPr>
                <w:rFonts w:ascii="仿宋" w:eastAsia="仿宋" w:hAnsi="仿宋" w:cs="Arial"/>
                <w:sz w:val="24"/>
                <w:lang w:val="de-DE"/>
              </w:rPr>
              <w:t>*</w:t>
            </w:r>
            <w:r>
              <w:rPr>
                <w:rFonts w:ascii="宋体" w:hAnsi="宋体" w:cs="宋体" w:hint="eastAsia"/>
                <w:sz w:val="24"/>
                <w:lang w:val="zh-CN"/>
              </w:rPr>
              <w:t>条款</w:t>
            </w:r>
            <w:r>
              <w:rPr>
                <w:rFonts w:ascii="宋体" w:hAnsi="宋体" w:cs="宋体" w:hint="eastAsia"/>
                <w:bCs/>
                <w:sz w:val="24"/>
                <w:lang w:val="zh-CN"/>
              </w:rPr>
              <w:t>不允许负偏离，负偏离按废标处理。（提供厂家白皮书或相关证明材料</w:t>
            </w:r>
            <w:r>
              <w:rPr>
                <w:rFonts w:ascii="宋体" w:hAnsi="宋体" w:cs="宋体" w:hint="eastAsia"/>
                <w:bCs/>
                <w:sz w:val="24"/>
              </w:rPr>
              <w:t>)</w:t>
            </w:r>
          </w:p>
        </w:tc>
      </w:tr>
      <w:tr w:rsidR="005C0F4A">
        <w:trPr>
          <w:cantSplit/>
          <w:trHeight w:val="511"/>
        </w:trPr>
        <w:tc>
          <w:tcPr>
            <w:tcW w:w="920" w:type="dxa"/>
            <w:vMerge/>
            <w:vAlign w:val="center"/>
          </w:tcPr>
          <w:p w:rsidR="005C0F4A" w:rsidRDefault="005C0F4A">
            <w:pPr>
              <w:autoSpaceDE w:val="0"/>
              <w:autoSpaceDN w:val="0"/>
              <w:adjustRightInd w:val="0"/>
              <w:spacing w:line="400" w:lineRule="exact"/>
              <w:jc w:val="center"/>
              <w:rPr>
                <w:rFonts w:ascii="宋体" w:hAnsi="宋体" w:cs="宋体"/>
                <w:bCs/>
                <w:sz w:val="24"/>
                <w:lang w:val="zh-CN"/>
              </w:rPr>
            </w:pPr>
          </w:p>
        </w:tc>
        <w:tc>
          <w:tcPr>
            <w:tcW w:w="1037" w:type="dxa"/>
            <w:vMerge/>
            <w:vAlign w:val="center"/>
          </w:tcPr>
          <w:p w:rsidR="005C0F4A" w:rsidRDefault="005C0F4A">
            <w:pPr>
              <w:widowControl/>
              <w:spacing w:line="400" w:lineRule="exact"/>
              <w:jc w:val="left"/>
              <w:rPr>
                <w:rFonts w:ascii="宋体" w:hAnsi="宋体" w:cs="宋体"/>
                <w:bCs/>
                <w:sz w:val="24"/>
                <w:lang w:val="zh-CN"/>
              </w:rPr>
            </w:pPr>
          </w:p>
        </w:tc>
        <w:tc>
          <w:tcPr>
            <w:tcW w:w="1731" w:type="dxa"/>
            <w:shd w:val="clear" w:color="auto" w:fill="auto"/>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合同履行期限</w:t>
            </w:r>
          </w:p>
        </w:tc>
        <w:tc>
          <w:tcPr>
            <w:tcW w:w="5710" w:type="dxa"/>
            <w:shd w:val="clear" w:color="auto" w:fill="auto"/>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合同签订后</w:t>
            </w:r>
            <w:r>
              <w:rPr>
                <w:rFonts w:ascii="宋体" w:hAnsi="宋体" w:cs="宋体" w:hint="eastAsia"/>
                <w:bCs/>
                <w:sz w:val="24"/>
              </w:rPr>
              <w:t>30</w:t>
            </w:r>
            <w:r>
              <w:rPr>
                <w:rFonts w:ascii="宋体" w:hAnsi="宋体" w:cs="宋体" w:hint="eastAsia"/>
                <w:bCs/>
                <w:sz w:val="24"/>
                <w:lang w:val="zh-CN"/>
              </w:rPr>
              <w:t>个工作日内完成供货</w:t>
            </w:r>
          </w:p>
        </w:tc>
      </w:tr>
      <w:tr w:rsidR="005C0F4A">
        <w:trPr>
          <w:cantSplit/>
          <w:trHeight w:val="506"/>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spacing w:line="400" w:lineRule="exact"/>
              <w:jc w:val="left"/>
              <w:rPr>
                <w:rFonts w:ascii="宋体" w:hAnsi="宋体" w:cs="宋体"/>
                <w:sz w:val="24"/>
              </w:rPr>
            </w:pPr>
            <w:r>
              <w:rPr>
                <w:rFonts w:ascii="宋体" w:hAnsi="宋体" w:cs="宋体" w:hint="eastAsia"/>
                <w:color w:val="000000"/>
                <w:sz w:val="24"/>
              </w:rPr>
              <w:t>质量要求</w:t>
            </w:r>
          </w:p>
        </w:tc>
        <w:tc>
          <w:tcPr>
            <w:tcW w:w="5710" w:type="dxa"/>
            <w:vAlign w:val="center"/>
          </w:tcPr>
          <w:p w:rsidR="005C0F4A" w:rsidRDefault="00DB0FF7">
            <w:pPr>
              <w:spacing w:line="400" w:lineRule="exact"/>
              <w:rPr>
                <w:rFonts w:ascii="宋体" w:hAnsi="宋体" w:cs="宋体"/>
                <w:sz w:val="24"/>
              </w:rPr>
            </w:pPr>
            <w:r>
              <w:rPr>
                <w:rFonts w:ascii="宋体" w:hAnsi="宋体" w:cs="宋体" w:hint="eastAsia"/>
                <w:sz w:val="24"/>
              </w:rPr>
              <w:t>符合采购内容要求及国家相关行业规定合格标准</w:t>
            </w:r>
          </w:p>
        </w:tc>
      </w:tr>
      <w:tr w:rsidR="005C0F4A">
        <w:trPr>
          <w:cantSplit/>
          <w:trHeight w:val="508"/>
        </w:trPr>
        <w:tc>
          <w:tcPr>
            <w:tcW w:w="920" w:type="dxa"/>
            <w:vMerge/>
            <w:vAlign w:val="center"/>
          </w:tcPr>
          <w:p w:rsidR="005C0F4A" w:rsidRDefault="005C0F4A">
            <w:pPr>
              <w:widowControl/>
              <w:spacing w:line="400" w:lineRule="exact"/>
              <w:jc w:val="left"/>
              <w:rPr>
                <w:rFonts w:ascii="宋体" w:hAnsi="宋体" w:cs="宋体"/>
                <w:sz w:val="24"/>
              </w:rPr>
            </w:pPr>
          </w:p>
        </w:tc>
        <w:tc>
          <w:tcPr>
            <w:tcW w:w="1037" w:type="dxa"/>
            <w:vMerge/>
            <w:vAlign w:val="center"/>
          </w:tcPr>
          <w:p w:rsidR="005C0F4A" w:rsidRDefault="005C0F4A">
            <w:pPr>
              <w:widowControl/>
              <w:spacing w:line="400" w:lineRule="exact"/>
              <w:jc w:val="left"/>
              <w:rPr>
                <w:rFonts w:ascii="宋体" w:hAnsi="宋体" w:cs="宋体"/>
                <w:sz w:val="24"/>
              </w:rPr>
            </w:pPr>
          </w:p>
        </w:tc>
        <w:tc>
          <w:tcPr>
            <w:tcW w:w="1731"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bCs/>
                <w:sz w:val="24"/>
                <w:lang w:val="zh-CN"/>
              </w:rPr>
              <w:t>投标保证金</w:t>
            </w:r>
          </w:p>
        </w:tc>
        <w:tc>
          <w:tcPr>
            <w:tcW w:w="5710" w:type="dxa"/>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rPr>
              <w:t>符合“投标人须知前附表”规定。</w:t>
            </w:r>
          </w:p>
        </w:tc>
      </w:tr>
      <w:tr w:rsidR="005C0F4A">
        <w:trPr>
          <w:cantSplit/>
          <w:trHeight w:val="511"/>
        </w:trPr>
        <w:tc>
          <w:tcPr>
            <w:tcW w:w="920" w:type="dxa"/>
            <w:vMerge/>
            <w:vAlign w:val="center"/>
          </w:tcPr>
          <w:p w:rsidR="005C0F4A" w:rsidRDefault="005C0F4A">
            <w:pPr>
              <w:widowControl/>
              <w:spacing w:line="400" w:lineRule="exact"/>
              <w:jc w:val="left"/>
              <w:rPr>
                <w:rFonts w:ascii="宋体" w:hAnsi="宋体" w:cs="宋体"/>
                <w:szCs w:val="21"/>
              </w:rPr>
            </w:pPr>
          </w:p>
        </w:tc>
        <w:tc>
          <w:tcPr>
            <w:tcW w:w="1037" w:type="dxa"/>
            <w:vMerge/>
            <w:vAlign w:val="center"/>
          </w:tcPr>
          <w:p w:rsidR="005C0F4A" w:rsidRDefault="005C0F4A">
            <w:pPr>
              <w:widowControl/>
              <w:spacing w:line="400" w:lineRule="exact"/>
              <w:jc w:val="left"/>
              <w:rPr>
                <w:rFonts w:ascii="宋体" w:hAnsi="宋体" w:cs="宋体"/>
                <w:szCs w:val="21"/>
              </w:rPr>
            </w:pPr>
          </w:p>
        </w:tc>
        <w:tc>
          <w:tcPr>
            <w:tcW w:w="1731" w:type="dxa"/>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投标价格</w:t>
            </w:r>
          </w:p>
        </w:tc>
        <w:tc>
          <w:tcPr>
            <w:tcW w:w="5710" w:type="dxa"/>
            <w:vAlign w:val="center"/>
          </w:tcPr>
          <w:p w:rsidR="005C0F4A" w:rsidRDefault="00DB0FF7">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不高于招标控制价</w:t>
            </w:r>
            <w:r>
              <w:rPr>
                <w:rFonts w:ascii="宋体" w:hAnsi="宋体" w:cs="宋体" w:hint="eastAsia"/>
                <w:bCs/>
                <w:sz w:val="24"/>
              </w:rPr>
              <w:t>12000000</w:t>
            </w:r>
            <w:r>
              <w:rPr>
                <w:rFonts w:ascii="宋体" w:hAnsi="宋体" w:cs="宋体" w:hint="eastAsia"/>
                <w:bCs/>
                <w:sz w:val="24"/>
                <w:lang w:val="zh-CN"/>
              </w:rPr>
              <w:t>元，且不低于成本。</w:t>
            </w:r>
          </w:p>
        </w:tc>
      </w:tr>
    </w:tbl>
    <w:p w:rsidR="005C0F4A" w:rsidRDefault="005C0F4A">
      <w:pPr>
        <w:pStyle w:val="aa"/>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5C0F4A">
      <w:pPr>
        <w:tabs>
          <w:tab w:val="left" w:pos="435"/>
        </w:tabs>
        <w:spacing w:line="440" w:lineRule="exact"/>
        <w:jc w:val="center"/>
        <w:rPr>
          <w:rFonts w:asciiTheme="minorEastAsia" w:eastAsiaTheme="minorEastAsia" w:hAnsiTheme="minorEastAsia" w:cstheme="minorEastAsia"/>
          <w:b/>
          <w:sz w:val="28"/>
          <w:szCs w:val="28"/>
        </w:rPr>
      </w:pPr>
    </w:p>
    <w:p w:rsidR="005C0F4A" w:rsidRDefault="00DB0FF7">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p>
    <w:p w:rsidR="005C0F4A" w:rsidRDefault="00DB0FF7">
      <w:pPr>
        <w:tabs>
          <w:tab w:val="left" w:pos="435"/>
        </w:tabs>
        <w:spacing w:line="44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综合评分表</w:t>
      </w:r>
    </w:p>
    <w:p w:rsidR="005C0F4A" w:rsidRDefault="005C0F4A">
      <w:pPr>
        <w:jc w:val="center"/>
        <w:rPr>
          <w:rFonts w:ascii="宋体" w:hAnsi="宋体"/>
          <w:b/>
          <w:sz w:val="24"/>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454"/>
        <w:gridCol w:w="5972"/>
      </w:tblGrid>
      <w:tr w:rsidR="005C0F4A">
        <w:trPr>
          <w:trHeight w:val="496"/>
          <w:jc w:val="center"/>
        </w:trPr>
        <w:tc>
          <w:tcPr>
            <w:tcW w:w="1858" w:type="pct"/>
            <w:gridSpan w:val="2"/>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评审因素</w:t>
            </w:r>
          </w:p>
        </w:tc>
        <w:tc>
          <w:tcPr>
            <w:tcW w:w="314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评审标准</w:t>
            </w:r>
          </w:p>
        </w:tc>
      </w:tr>
      <w:tr w:rsidR="005C0F4A">
        <w:trPr>
          <w:trHeight w:val="1350"/>
          <w:jc w:val="center"/>
        </w:trPr>
        <w:tc>
          <w:tcPr>
            <w:tcW w:w="567" w:type="pct"/>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商务</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部分</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w:t>
            </w:r>
            <w:r>
              <w:rPr>
                <w:rFonts w:ascii="宋体" w:hAnsi="宋体" w:cs="宋体" w:hint="eastAsia"/>
                <w:sz w:val="24"/>
              </w:rPr>
              <w:t>50</w:t>
            </w:r>
            <w:r>
              <w:rPr>
                <w:rFonts w:ascii="宋体" w:hAnsi="宋体" w:cs="宋体" w:hint="eastAsia"/>
                <w:sz w:val="24"/>
              </w:rPr>
              <w:t>分</w:t>
            </w:r>
            <w:r>
              <w:rPr>
                <w:rFonts w:ascii="宋体" w:hAnsi="宋体" w:cs="宋体" w:hint="eastAsia"/>
                <w:color w:val="0000FF"/>
                <w:sz w:val="24"/>
              </w:rPr>
              <w:t>）</w:t>
            </w: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价格因素（</w:t>
            </w:r>
            <w:r>
              <w:rPr>
                <w:rFonts w:ascii="宋体" w:hAnsi="宋体" w:cs="宋体" w:hint="eastAsia"/>
                <w:sz w:val="24"/>
              </w:rPr>
              <w:t>30</w:t>
            </w:r>
            <w:r>
              <w:rPr>
                <w:rFonts w:ascii="宋体" w:hAnsi="宋体" w:cs="宋体" w:hint="eastAsia"/>
                <w:sz w:val="24"/>
              </w:rPr>
              <w:t>分）</w:t>
            </w:r>
          </w:p>
          <w:p w:rsidR="005C0F4A" w:rsidRDefault="005C0F4A">
            <w:pPr>
              <w:autoSpaceDE w:val="0"/>
              <w:autoSpaceDN w:val="0"/>
              <w:adjustRightInd w:val="0"/>
              <w:spacing w:line="400" w:lineRule="exact"/>
              <w:jc w:val="center"/>
              <w:rPr>
                <w:rFonts w:ascii="宋体" w:hAnsi="宋体" w:cs="宋体"/>
                <w:sz w:val="24"/>
                <w:lang w:val="zh-CN"/>
              </w:rPr>
            </w:pP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通过初步评审的投标报价为有效报价，取所有有效报价中的最低报价作为评标基准价，有效投标报价</w:t>
            </w:r>
            <w:r>
              <w:rPr>
                <w:rFonts w:ascii="宋体" w:hAnsi="宋体" w:cs="宋体" w:hint="eastAsia"/>
                <w:sz w:val="24"/>
                <w:lang w:val="zh-CN"/>
              </w:rPr>
              <w:t>=</w:t>
            </w:r>
            <w:r>
              <w:rPr>
                <w:rFonts w:ascii="宋体" w:hAnsi="宋体" w:cs="宋体" w:hint="eastAsia"/>
                <w:sz w:val="24"/>
                <w:lang w:val="zh-CN"/>
              </w:rPr>
              <w:t>评标基准价得满分</w:t>
            </w:r>
            <w:r>
              <w:rPr>
                <w:rFonts w:ascii="宋体" w:hAnsi="宋体" w:cs="宋体" w:hint="eastAsia"/>
                <w:sz w:val="24"/>
                <w:lang w:val="zh-CN"/>
              </w:rPr>
              <w:t xml:space="preserve"> 30 </w:t>
            </w:r>
            <w:r>
              <w:rPr>
                <w:rFonts w:ascii="宋体" w:hAnsi="宋体" w:cs="宋体" w:hint="eastAsia"/>
                <w:sz w:val="24"/>
                <w:lang w:val="zh-CN"/>
              </w:rPr>
              <w:t>分。</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其余投标人的有效投标报价得分按如下公式计算：</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各投标人有效投标报价得分</w:t>
            </w:r>
            <w:r>
              <w:rPr>
                <w:rFonts w:ascii="宋体" w:hAnsi="宋体" w:cs="宋体" w:hint="eastAsia"/>
                <w:sz w:val="24"/>
                <w:lang w:val="zh-CN"/>
              </w:rPr>
              <w:t xml:space="preserve">=30 </w:t>
            </w:r>
            <w:r>
              <w:rPr>
                <w:rFonts w:ascii="宋体" w:hAnsi="宋体" w:cs="宋体" w:hint="eastAsia"/>
                <w:sz w:val="24"/>
                <w:lang w:val="zh-CN"/>
              </w:rPr>
              <w:t>分×（评标基准价</w:t>
            </w:r>
            <w:r>
              <w:rPr>
                <w:rFonts w:ascii="宋体" w:hAnsi="宋体" w:cs="宋体" w:hint="eastAsia"/>
                <w:sz w:val="24"/>
                <w:lang w:val="zh-CN"/>
              </w:rPr>
              <w:t>/</w:t>
            </w:r>
            <w:r>
              <w:rPr>
                <w:rFonts w:ascii="宋体" w:hAnsi="宋体" w:cs="宋体" w:hint="eastAsia"/>
                <w:sz w:val="24"/>
                <w:lang w:val="zh-CN"/>
              </w:rPr>
              <w:t>各投标人有效投标报价）</w:t>
            </w:r>
            <w:r>
              <w:rPr>
                <w:rFonts w:ascii="宋体" w:hAnsi="宋体" w:cs="宋体" w:hint="eastAsia"/>
                <w:sz w:val="24"/>
                <w:lang w:val="zh-CN"/>
              </w:rPr>
              <w:t xml:space="preserve"> </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注：如评标委员会认为投标人的报价明显低于其他通过符合性审查投标人的报价，有可能影响产品质量或者不能诚信履约的，将要求投标人在评标现场合理的时间内提供书面说明，必要时提交相关证明材料；投标人不能证明其报价合理性的，评标委员会将其作为无效投标处理。中小企业价格优惠政策，依据</w:t>
            </w:r>
            <w:r>
              <w:rPr>
                <w:rFonts w:ascii="宋体" w:hAnsi="宋体" w:cs="宋体" w:hint="eastAsia"/>
                <w:sz w:val="24"/>
                <w:lang w:val="zh-CN"/>
              </w:rPr>
              <w:t>财政部《印发《关于进一步加大政府采购支持中小企业力度》的通知》（财库〔</w:t>
            </w:r>
            <w:r>
              <w:rPr>
                <w:rFonts w:ascii="宋体" w:hAnsi="宋体" w:cs="宋体" w:hint="eastAsia"/>
                <w:sz w:val="24"/>
                <w:lang w:val="zh-CN"/>
              </w:rPr>
              <w:t>2022</w:t>
            </w:r>
            <w:r>
              <w:rPr>
                <w:rFonts w:ascii="宋体" w:hAnsi="宋体" w:cs="宋体" w:hint="eastAsia"/>
                <w:sz w:val="24"/>
                <w:lang w:val="zh-CN"/>
              </w:rPr>
              <w:t>〕</w:t>
            </w:r>
            <w:r>
              <w:rPr>
                <w:rFonts w:ascii="宋体" w:hAnsi="宋体" w:cs="宋体" w:hint="eastAsia"/>
                <w:sz w:val="24"/>
                <w:lang w:val="zh-CN"/>
              </w:rPr>
              <w:t>19</w:t>
            </w:r>
            <w:r>
              <w:rPr>
                <w:rFonts w:ascii="宋体" w:hAnsi="宋体" w:cs="宋体" w:hint="eastAsia"/>
                <w:sz w:val="24"/>
                <w:lang w:val="zh-CN"/>
              </w:rPr>
              <w:t>号）规定执行，当对符合本办法规定的小微企业报价给予</w:t>
            </w:r>
            <w:r>
              <w:rPr>
                <w:rFonts w:ascii="宋体" w:hAnsi="宋体" w:cs="宋体" w:hint="eastAsia"/>
                <w:sz w:val="24"/>
              </w:rPr>
              <w:t>10</w:t>
            </w:r>
            <w:r>
              <w:rPr>
                <w:rFonts w:ascii="宋体" w:hAnsi="宋体" w:cs="宋体" w:hint="eastAsia"/>
                <w:sz w:val="24"/>
                <w:lang w:val="zh-CN"/>
              </w:rPr>
              <w:t>%</w:t>
            </w:r>
            <w:r>
              <w:rPr>
                <w:rFonts w:ascii="宋体" w:hAnsi="宋体" w:cs="宋体" w:hint="eastAsia"/>
                <w:sz w:val="24"/>
                <w:lang w:val="zh-CN"/>
              </w:rPr>
              <w:t>的扣除，用扣除后的价格参加评审。</w:t>
            </w:r>
          </w:p>
        </w:tc>
      </w:tr>
      <w:tr w:rsidR="005C0F4A">
        <w:trPr>
          <w:trHeight w:val="90"/>
          <w:jc w:val="center"/>
        </w:trPr>
        <w:tc>
          <w:tcPr>
            <w:tcW w:w="567" w:type="pct"/>
            <w:vMerge/>
            <w:vAlign w:val="center"/>
          </w:tcPr>
          <w:p w:rsidR="005C0F4A" w:rsidRDefault="005C0F4A">
            <w:pPr>
              <w:autoSpaceDE w:val="0"/>
              <w:autoSpaceDN w:val="0"/>
              <w:adjustRightInd w:val="0"/>
              <w:spacing w:line="400" w:lineRule="exact"/>
              <w:jc w:val="center"/>
              <w:rPr>
                <w:rFonts w:ascii="宋体" w:hAnsi="宋体" w:cs="宋体"/>
                <w:sz w:val="24"/>
              </w:rPr>
            </w:pP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类似项目业绩（</w:t>
            </w:r>
            <w:r>
              <w:rPr>
                <w:rFonts w:ascii="宋体" w:hAnsi="宋体" w:cs="宋体" w:hint="eastAsia"/>
                <w:sz w:val="24"/>
              </w:rPr>
              <w:t>5</w:t>
            </w:r>
            <w:r>
              <w:rPr>
                <w:rFonts w:ascii="宋体" w:hAnsi="宋体" w:cs="宋体" w:hint="eastAsia"/>
                <w:sz w:val="24"/>
              </w:rPr>
              <w:t>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投标人近</w:t>
            </w:r>
            <w:r>
              <w:rPr>
                <w:rFonts w:ascii="宋体" w:hAnsi="宋体" w:cs="宋体" w:hint="eastAsia"/>
                <w:sz w:val="24"/>
                <w:lang w:val="zh-CN"/>
              </w:rPr>
              <w:t>3</w:t>
            </w:r>
            <w:r>
              <w:rPr>
                <w:rFonts w:ascii="宋体" w:hAnsi="宋体" w:cs="宋体" w:hint="eastAsia"/>
                <w:sz w:val="24"/>
                <w:lang w:val="zh-CN"/>
              </w:rPr>
              <w:t>年内（</w:t>
            </w:r>
            <w:r>
              <w:rPr>
                <w:rFonts w:ascii="宋体" w:hAnsi="宋体" w:cs="宋体" w:hint="eastAsia"/>
                <w:sz w:val="24"/>
                <w:lang w:val="zh-CN"/>
              </w:rPr>
              <w:t>202</w:t>
            </w:r>
            <w:r>
              <w:rPr>
                <w:rFonts w:ascii="宋体" w:hAnsi="宋体" w:cs="宋体" w:hint="eastAsia"/>
                <w:sz w:val="24"/>
              </w:rPr>
              <w:t>2</w:t>
            </w:r>
            <w:r>
              <w:rPr>
                <w:rFonts w:ascii="宋体" w:hAnsi="宋体" w:cs="宋体" w:hint="eastAsia"/>
                <w:sz w:val="24"/>
                <w:lang w:val="zh-CN"/>
              </w:rPr>
              <w:t>年</w:t>
            </w:r>
            <w:r>
              <w:rPr>
                <w:rFonts w:ascii="宋体" w:hAnsi="宋体" w:cs="宋体" w:hint="eastAsia"/>
                <w:sz w:val="24"/>
              </w:rPr>
              <w:t>1</w:t>
            </w:r>
            <w:r>
              <w:rPr>
                <w:rFonts w:ascii="宋体" w:hAnsi="宋体" w:cs="宋体" w:hint="eastAsia"/>
                <w:sz w:val="24"/>
                <w:lang w:val="zh-CN"/>
              </w:rPr>
              <w:t>月</w:t>
            </w:r>
            <w:r>
              <w:rPr>
                <w:rFonts w:ascii="宋体" w:hAnsi="宋体" w:cs="宋体" w:hint="eastAsia"/>
                <w:sz w:val="24"/>
                <w:lang w:val="zh-CN"/>
              </w:rPr>
              <w:t>1</w:t>
            </w:r>
            <w:r>
              <w:rPr>
                <w:rFonts w:ascii="宋体" w:hAnsi="宋体" w:cs="宋体" w:hint="eastAsia"/>
                <w:sz w:val="24"/>
                <w:lang w:val="zh-CN"/>
              </w:rPr>
              <w:t>日至今）类似项目业绩，每提供一份得</w:t>
            </w:r>
            <w:r>
              <w:rPr>
                <w:rFonts w:ascii="宋体" w:hAnsi="宋体" w:cs="宋体" w:hint="eastAsia"/>
                <w:sz w:val="24"/>
                <w:lang w:val="zh-CN"/>
              </w:rPr>
              <w:t>2.5</w:t>
            </w:r>
            <w:r>
              <w:rPr>
                <w:rFonts w:ascii="宋体" w:hAnsi="宋体" w:cs="宋体" w:hint="eastAsia"/>
                <w:sz w:val="24"/>
                <w:lang w:val="zh-CN"/>
              </w:rPr>
              <w:t>分，最高得</w:t>
            </w:r>
            <w:r>
              <w:rPr>
                <w:rFonts w:ascii="宋体" w:hAnsi="宋体" w:cs="宋体" w:hint="eastAsia"/>
                <w:sz w:val="24"/>
                <w:lang w:val="zh-CN"/>
              </w:rPr>
              <w:t>5</w:t>
            </w:r>
            <w:r>
              <w:rPr>
                <w:rFonts w:ascii="宋体" w:hAnsi="宋体" w:cs="宋体" w:hint="eastAsia"/>
                <w:sz w:val="24"/>
                <w:lang w:val="zh-CN"/>
              </w:rPr>
              <w:t>分。</w:t>
            </w:r>
          </w:p>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评分依据：投标文件中提供中标通知书或合同协议书复印件并加盖投标企业公章。</w:t>
            </w:r>
          </w:p>
        </w:tc>
      </w:tr>
      <w:tr w:rsidR="005C0F4A">
        <w:trPr>
          <w:trHeight w:val="90"/>
          <w:jc w:val="center"/>
        </w:trPr>
        <w:tc>
          <w:tcPr>
            <w:tcW w:w="567" w:type="pct"/>
            <w:vMerge/>
            <w:vAlign w:val="center"/>
          </w:tcPr>
          <w:p w:rsidR="005C0F4A" w:rsidRDefault="005C0F4A">
            <w:pPr>
              <w:autoSpaceDE w:val="0"/>
              <w:autoSpaceDN w:val="0"/>
              <w:adjustRightInd w:val="0"/>
              <w:spacing w:line="400" w:lineRule="exact"/>
              <w:jc w:val="center"/>
              <w:rPr>
                <w:rFonts w:ascii="宋体" w:hAnsi="宋体" w:cs="宋体"/>
                <w:sz w:val="24"/>
              </w:rPr>
            </w:pP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售后服务承诺及培训方案（</w:t>
            </w:r>
            <w:r>
              <w:rPr>
                <w:rFonts w:ascii="宋体" w:hAnsi="宋体" w:cs="宋体" w:hint="eastAsia"/>
                <w:sz w:val="24"/>
              </w:rPr>
              <w:t>15</w:t>
            </w:r>
            <w:r>
              <w:rPr>
                <w:rFonts w:ascii="宋体" w:hAnsi="宋体" w:cs="宋体" w:hint="eastAsia"/>
                <w:sz w:val="24"/>
              </w:rPr>
              <w:t>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所投产品提供投标人售后</w:t>
            </w:r>
            <w:r>
              <w:rPr>
                <w:rFonts w:ascii="宋体" w:hAnsi="宋体" w:cs="宋体" w:hint="eastAsia"/>
                <w:sz w:val="24"/>
                <w:lang w:val="zh-CN"/>
              </w:rPr>
              <w:t>服务承诺及培训方案，优得</w:t>
            </w:r>
            <w:r>
              <w:rPr>
                <w:rFonts w:ascii="宋体" w:hAnsi="宋体" w:cs="宋体" w:hint="eastAsia"/>
                <w:sz w:val="24"/>
                <w:lang w:val="zh-CN"/>
              </w:rPr>
              <w:t>5</w:t>
            </w:r>
            <w:r>
              <w:rPr>
                <w:rFonts w:ascii="宋体" w:hAnsi="宋体" w:cs="宋体" w:hint="eastAsia"/>
                <w:sz w:val="24"/>
                <w:lang w:val="zh-CN"/>
              </w:rPr>
              <w:t>分，良好得</w:t>
            </w:r>
            <w:r>
              <w:rPr>
                <w:rFonts w:ascii="宋体" w:hAnsi="宋体" w:cs="宋体" w:hint="eastAsia"/>
                <w:sz w:val="24"/>
                <w:lang w:val="zh-CN"/>
              </w:rPr>
              <w:t>3</w:t>
            </w:r>
            <w:r>
              <w:rPr>
                <w:rFonts w:ascii="宋体" w:hAnsi="宋体" w:cs="宋体" w:hint="eastAsia"/>
                <w:sz w:val="24"/>
                <w:lang w:val="zh-CN"/>
              </w:rPr>
              <w:t>分，一般得</w:t>
            </w:r>
            <w:r>
              <w:rPr>
                <w:rFonts w:ascii="宋体" w:hAnsi="宋体" w:cs="宋体" w:hint="eastAsia"/>
                <w:sz w:val="24"/>
                <w:lang w:val="zh-CN"/>
              </w:rPr>
              <w:t>1</w:t>
            </w:r>
            <w:r>
              <w:rPr>
                <w:rFonts w:ascii="宋体" w:hAnsi="宋体" w:cs="宋体" w:hint="eastAsia"/>
                <w:sz w:val="24"/>
                <w:lang w:val="zh-CN"/>
              </w:rPr>
              <w:t>分，没有不得分。</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售后时间响应及时，有定期产品</w:t>
            </w:r>
            <w:r>
              <w:rPr>
                <w:rFonts w:ascii="宋体" w:hAnsi="宋体" w:cs="宋体" w:hint="eastAsia"/>
                <w:sz w:val="24"/>
                <w:lang w:val="zh-CN"/>
              </w:rPr>
              <w:t>维护及定期巡检方案，售后人员配备合理得</w:t>
            </w:r>
            <w:r>
              <w:rPr>
                <w:rFonts w:ascii="宋体" w:hAnsi="宋体" w:cs="宋体" w:hint="eastAsia"/>
                <w:sz w:val="24"/>
                <w:lang w:val="zh-CN"/>
              </w:rPr>
              <w:t>5</w:t>
            </w:r>
            <w:r>
              <w:rPr>
                <w:rFonts w:ascii="宋体" w:hAnsi="宋体" w:cs="宋体" w:hint="eastAsia"/>
                <w:sz w:val="24"/>
                <w:lang w:val="zh-CN"/>
              </w:rPr>
              <w:t>分，较完善合理</w:t>
            </w:r>
            <w:r>
              <w:rPr>
                <w:rFonts w:ascii="宋体" w:hAnsi="宋体" w:cs="宋体" w:hint="eastAsia"/>
                <w:sz w:val="24"/>
                <w:lang w:val="zh-CN"/>
              </w:rPr>
              <w:t>3</w:t>
            </w:r>
            <w:r>
              <w:rPr>
                <w:rFonts w:ascii="宋体" w:hAnsi="宋体" w:cs="宋体" w:hint="eastAsia"/>
                <w:sz w:val="24"/>
                <w:lang w:val="zh-CN"/>
              </w:rPr>
              <w:t>分，一般</w:t>
            </w:r>
            <w:r>
              <w:rPr>
                <w:rFonts w:ascii="宋体" w:hAnsi="宋体" w:cs="宋体" w:hint="eastAsia"/>
                <w:sz w:val="24"/>
                <w:lang w:val="zh-CN"/>
              </w:rPr>
              <w:t>1</w:t>
            </w:r>
            <w:r>
              <w:rPr>
                <w:rFonts w:ascii="宋体" w:hAnsi="宋体" w:cs="宋体" w:hint="eastAsia"/>
                <w:sz w:val="24"/>
                <w:lang w:val="zh-CN"/>
              </w:rPr>
              <w:t>分，没有不得分。</w:t>
            </w:r>
          </w:p>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超过质保期维修期限时，附有易损件更换清单，优得</w:t>
            </w:r>
            <w:r>
              <w:rPr>
                <w:rFonts w:ascii="宋体" w:hAnsi="宋体" w:cs="宋体" w:hint="eastAsia"/>
                <w:sz w:val="24"/>
                <w:lang w:val="zh-CN"/>
              </w:rPr>
              <w:t>5</w:t>
            </w:r>
            <w:r>
              <w:rPr>
                <w:rFonts w:ascii="宋体" w:hAnsi="宋体" w:cs="宋体" w:hint="eastAsia"/>
                <w:sz w:val="24"/>
                <w:lang w:val="zh-CN"/>
              </w:rPr>
              <w:t>分。良好</w:t>
            </w:r>
            <w:r>
              <w:rPr>
                <w:rFonts w:ascii="宋体" w:hAnsi="宋体" w:cs="宋体" w:hint="eastAsia"/>
                <w:sz w:val="24"/>
                <w:lang w:val="zh-CN"/>
              </w:rPr>
              <w:t>3</w:t>
            </w:r>
            <w:r>
              <w:rPr>
                <w:rFonts w:ascii="宋体" w:hAnsi="宋体" w:cs="宋体" w:hint="eastAsia"/>
                <w:sz w:val="24"/>
                <w:lang w:val="zh-CN"/>
              </w:rPr>
              <w:t>分。一般</w:t>
            </w:r>
            <w:r>
              <w:rPr>
                <w:rFonts w:ascii="宋体" w:hAnsi="宋体" w:cs="宋体" w:hint="eastAsia"/>
                <w:sz w:val="24"/>
                <w:lang w:val="zh-CN"/>
              </w:rPr>
              <w:t>1</w:t>
            </w:r>
            <w:r>
              <w:rPr>
                <w:rFonts w:ascii="宋体" w:hAnsi="宋体" w:cs="宋体" w:hint="eastAsia"/>
                <w:sz w:val="24"/>
                <w:lang w:val="zh-CN"/>
              </w:rPr>
              <w:t>分。没有不得分。</w:t>
            </w:r>
          </w:p>
        </w:tc>
      </w:tr>
      <w:tr w:rsidR="005C0F4A">
        <w:trPr>
          <w:trHeight w:val="1840"/>
          <w:jc w:val="center"/>
        </w:trPr>
        <w:tc>
          <w:tcPr>
            <w:tcW w:w="567" w:type="pct"/>
            <w:vMerge w:val="restar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技术</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部分</w:t>
            </w:r>
          </w:p>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rPr>
              <w:t>（</w:t>
            </w:r>
            <w:r>
              <w:rPr>
                <w:rFonts w:ascii="宋体" w:hAnsi="宋体" w:cs="宋体" w:hint="eastAsia"/>
                <w:sz w:val="24"/>
              </w:rPr>
              <w:t>50</w:t>
            </w:r>
            <w:r>
              <w:rPr>
                <w:rFonts w:ascii="宋体" w:hAnsi="宋体" w:cs="宋体" w:hint="eastAsia"/>
                <w:sz w:val="24"/>
              </w:rPr>
              <w:t>分）</w:t>
            </w:r>
          </w:p>
        </w:tc>
        <w:tc>
          <w:tcPr>
            <w:tcW w:w="1291" w:type="pct"/>
            <w:vAlign w:val="center"/>
          </w:tcPr>
          <w:p w:rsidR="005C0F4A" w:rsidRDefault="00DB0FF7">
            <w:pPr>
              <w:autoSpaceDE w:val="0"/>
              <w:autoSpaceDN w:val="0"/>
              <w:adjustRightInd w:val="0"/>
              <w:spacing w:line="400" w:lineRule="exact"/>
              <w:jc w:val="center"/>
              <w:rPr>
                <w:rFonts w:ascii="宋体" w:hAnsi="宋体" w:cs="宋体"/>
                <w:sz w:val="24"/>
              </w:rPr>
            </w:pPr>
            <w:r>
              <w:rPr>
                <w:rFonts w:ascii="宋体" w:hAnsi="宋体" w:cs="宋体" w:hint="eastAsia"/>
                <w:sz w:val="24"/>
                <w:lang w:val="zh-CN"/>
              </w:rPr>
              <w:t>产品评价（</w:t>
            </w:r>
            <w:r>
              <w:rPr>
                <w:rFonts w:ascii="宋体" w:hAnsi="宋体" w:cs="宋体" w:hint="eastAsia"/>
                <w:sz w:val="24"/>
              </w:rPr>
              <w:t>7</w:t>
            </w:r>
            <w:r>
              <w:rPr>
                <w:rFonts w:ascii="宋体" w:hAnsi="宋体" w:cs="宋体" w:hint="eastAsia"/>
                <w:sz w:val="24"/>
              </w:rPr>
              <w:t>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根据投标人所投货物选型、配置、稳定性、易操作性等情况，投标人所投货物选型、配置、稳定性、易操作性满足招标文件要求得</w:t>
            </w:r>
            <w:r>
              <w:rPr>
                <w:rFonts w:ascii="宋体" w:hAnsi="宋体" w:cs="宋体" w:hint="eastAsia"/>
                <w:sz w:val="24"/>
                <w:lang w:val="zh-CN"/>
              </w:rPr>
              <w:t>7</w:t>
            </w:r>
            <w:r>
              <w:rPr>
                <w:rFonts w:ascii="宋体" w:hAnsi="宋体" w:cs="宋体" w:hint="eastAsia"/>
                <w:sz w:val="24"/>
                <w:lang w:val="zh-CN"/>
              </w:rPr>
              <w:t>分；基本满足招标文件要求得</w:t>
            </w:r>
            <w:r>
              <w:rPr>
                <w:rFonts w:ascii="宋体" w:hAnsi="宋体" w:cs="宋体" w:hint="eastAsia"/>
                <w:sz w:val="24"/>
                <w:lang w:val="zh-CN"/>
              </w:rPr>
              <w:t>4</w:t>
            </w:r>
            <w:r>
              <w:rPr>
                <w:rFonts w:ascii="宋体" w:hAnsi="宋体" w:cs="宋体" w:hint="eastAsia"/>
                <w:sz w:val="24"/>
                <w:lang w:val="zh-CN"/>
              </w:rPr>
              <w:t>分；较差的满足招标文件要求得</w:t>
            </w:r>
            <w:r>
              <w:rPr>
                <w:rFonts w:ascii="宋体" w:hAnsi="宋体" w:cs="宋体" w:hint="eastAsia"/>
                <w:sz w:val="24"/>
              </w:rPr>
              <w:t>1</w:t>
            </w:r>
            <w:r>
              <w:rPr>
                <w:rFonts w:ascii="宋体" w:hAnsi="宋体" w:cs="宋体" w:hint="eastAsia"/>
                <w:sz w:val="24"/>
              </w:rPr>
              <w:t>分，</w:t>
            </w:r>
            <w:r>
              <w:rPr>
                <w:rFonts w:ascii="宋体" w:hAnsi="宋体" w:cs="宋体" w:hint="eastAsia"/>
                <w:sz w:val="24"/>
                <w:lang w:val="zh-CN"/>
              </w:rPr>
              <w:t>不满足得</w:t>
            </w:r>
            <w:r>
              <w:rPr>
                <w:rFonts w:ascii="宋体" w:hAnsi="宋体" w:cs="宋体" w:hint="eastAsia"/>
                <w:sz w:val="24"/>
                <w:lang w:val="zh-CN"/>
              </w:rPr>
              <w:t>0</w:t>
            </w:r>
            <w:r>
              <w:rPr>
                <w:rFonts w:ascii="宋体" w:hAnsi="宋体" w:cs="宋体" w:hint="eastAsia"/>
                <w:sz w:val="24"/>
                <w:lang w:val="zh-CN"/>
              </w:rPr>
              <w:t>分。</w:t>
            </w:r>
          </w:p>
        </w:tc>
      </w:tr>
      <w:tr w:rsidR="005C0F4A">
        <w:trPr>
          <w:trHeight w:val="1840"/>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pPr>
            <w:r>
              <w:rPr>
                <w:rFonts w:hint="eastAsia"/>
                <w:bCs/>
                <w:lang w:val="zh-CN"/>
              </w:rPr>
              <w:t>货物主要技术参数和功能要求</w:t>
            </w:r>
            <w:r>
              <w:rPr>
                <w:rFonts w:hint="eastAsia"/>
                <w:lang w:val="zh-CN"/>
              </w:rPr>
              <w:t>（</w:t>
            </w:r>
            <w:r>
              <w:rPr>
                <w:rFonts w:hint="eastAsia"/>
              </w:rPr>
              <w:t>30</w:t>
            </w:r>
            <w:r>
              <w:rPr>
                <w:rFonts w:hint="eastAsia"/>
              </w:rPr>
              <w:t>分）</w:t>
            </w:r>
          </w:p>
        </w:tc>
        <w:tc>
          <w:tcPr>
            <w:tcW w:w="3141" w:type="pct"/>
            <w:vAlign w:val="center"/>
          </w:tcPr>
          <w:p w:rsidR="005C0F4A"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技术参数分为重要指标（</w:t>
            </w:r>
            <w:r>
              <w:rPr>
                <w:rFonts w:ascii="仿宋" w:eastAsia="仿宋" w:hAnsi="仿宋" w:cs="Arial"/>
                <w:sz w:val="24"/>
                <w:lang w:val="de-DE"/>
              </w:rPr>
              <w:t>*</w:t>
            </w:r>
            <w:r>
              <w:rPr>
                <w:rFonts w:ascii="宋体" w:hAnsi="宋体" w:cs="宋体" w:hint="eastAsia"/>
                <w:sz w:val="24"/>
                <w:lang w:val="zh-CN"/>
              </w:rPr>
              <w:t>条款）和一般指标（非</w:t>
            </w:r>
            <w:r>
              <w:rPr>
                <w:rFonts w:ascii="仿宋" w:eastAsia="仿宋" w:hAnsi="仿宋" w:cs="Arial"/>
                <w:sz w:val="24"/>
                <w:lang w:val="de-DE"/>
              </w:rPr>
              <w:t>*</w:t>
            </w:r>
            <w:r>
              <w:rPr>
                <w:rFonts w:ascii="宋体" w:hAnsi="宋体" w:cs="宋体" w:hint="eastAsia"/>
                <w:sz w:val="24"/>
                <w:lang w:val="zh-CN"/>
              </w:rPr>
              <w:t>条款）</w:t>
            </w:r>
            <w:r>
              <w:rPr>
                <w:rFonts w:ascii="宋体" w:hAnsi="宋体" w:cs="宋体" w:hint="eastAsia"/>
                <w:sz w:val="24"/>
                <w:lang w:val="zh-CN"/>
              </w:rPr>
              <w:t>,</w:t>
            </w:r>
            <w:r>
              <w:rPr>
                <w:rFonts w:ascii="仿宋" w:eastAsia="仿宋" w:hAnsi="仿宋" w:cs="Arial"/>
                <w:sz w:val="24"/>
                <w:lang w:val="de-DE"/>
              </w:rPr>
              <w:t xml:space="preserve"> </w:t>
            </w:r>
            <w:r>
              <w:rPr>
                <w:rFonts w:ascii="宋体" w:hAnsi="宋体" w:cs="宋体" w:hint="eastAsia"/>
                <w:sz w:val="24"/>
                <w:lang w:val="zh-CN"/>
              </w:rPr>
              <w:t>非</w:t>
            </w:r>
            <w:r>
              <w:rPr>
                <w:rFonts w:ascii="仿宋" w:eastAsia="仿宋" w:hAnsi="仿宋" w:cs="Arial"/>
                <w:sz w:val="24"/>
                <w:lang w:val="de-DE"/>
              </w:rPr>
              <w:t>*</w:t>
            </w:r>
            <w:r>
              <w:rPr>
                <w:rFonts w:ascii="宋体" w:hAnsi="宋体" w:cs="宋体" w:hint="eastAsia"/>
                <w:sz w:val="24"/>
                <w:lang w:val="zh-CN"/>
              </w:rPr>
              <w:t>条款每有一项偏离，每项扣</w:t>
            </w:r>
            <w:r>
              <w:rPr>
                <w:rFonts w:ascii="宋体" w:hAnsi="宋体" w:cs="宋体" w:hint="eastAsia"/>
                <w:sz w:val="24"/>
              </w:rPr>
              <w:t>1</w:t>
            </w:r>
            <w:r>
              <w:rPr>
                <w:rFonts w:ascii="宋体" w:hAnsi="宋体" w:cs="宋体" w:hint="eastAsia"/>
                <w:sz w:val="24"/>
                <w:lang w:val="zh-CN"/>
              </w:rPr>
              <w:t>分，扣完为止。</w:t>
            </w:r>
            <w:r>
              <w:rPr>
                <w:rFonts w:ascii="宋体" w:hAnsi="宋体" w:cs="宋体" w:hint="eastAsia"/>
                <w:sz w:val="24"/>
              </w:rPr>
              <w:t>提供第三方检测报告或者说明书。</w:t>
            </w:r>
          </w:p>
          <w:p w:rsidR="005C0F4A" w:rsidRPr="001D58C5" w:rsidRDefault="00DB0FF7">
            <w:pPr>
              <w:autoSpaceDE w:val="0"/>
              <w:autoSpaceDN w:val="0"/>
              <w:adjustRightInd w:val="0"/>
              <w:spacing w:line="400" w:lineRule="exact"/>
              <w:rPr>
                <w:rFonts w:ascii="宋体" w:hAnsi="宋体" w:cs="宋体"/>
                <w:sz w:val="24"/>
              </w:rPr>
            </w:pPr>
            <w:r>
              <w:rPr>
                <w:rFonts w:ascii="宋体" w:hAnsi="宋体" w:cs="宋体" w:hint="eastAsia"/>
                <w:sz w:val="24"/>
                <w:lang w:val="zh-CN"/>
              </w:rPr>
              <w:t>如虚假响应或提供虚假证明材料</w:t>
            </w:r>
            <w:r w:rsidRPr="001D58C5">
              <w:rPr>
                <w:rFonts w:ascii="宋体" w:hAnsi="宋体" w:cs="宋体" w:hint="eastAsia"/>
                <w:sz w:val="24"/>
              </w:rPr>
              <w:t>，</w:t>
            </w:r>
            <w:r>
              <w:rPr>
                <w:rFonts w:ascii="宋体" w:hAnsi="宋体" w:cs="宋体" w:hint="eastAsia"/>
                <w:sz w:val="24"/>
                <w:lang w:val="zh-CN"/>
              </w:rPr>
              <w:t>采购人及评标委员会有权追究其法律责任</w:t>
            </w:r>
            <w:r w:rsidRPr="001D58C5">
              <w:rPr>
                <w:rFonts w:ascii="宋体" w:hAnsi="宋体" w:cs="宋体" w:hint="eastAsia"/>
                <w:sz w:val="24"/>
              </w:rPr>
              <w:t>，</w:t>
            </w:r>
            <w:r>
              <w:rPr>
                <w:rFonts w:ascii="宋体" w:hAnsi="宋体" w:cs="宋体" w:hint="eastAsia"/>
                <w:sz w:val="24"/>
                <w:lang w:val="zh-CN"/>
              </w:rPr>
              <w:t>并将违法情况上报主管部门</w:t>
            </w:r>
            <w:r w:rsidRPr="001D58C5">
              <w:rPr>
                <w:rFonts w:ascii="宋体" w:hAnsi="宋体" w:cs="宋体" w:hint="eastAsia"/>
                <w:sz w:val="24"/>
              </w:rPr>
              <w:t>，</w:t>
            </w:r>
            <w:r>
              <w:rPr>
                <w:rFonts w:ascii="宋体" w:hAnsi="宋体" w:cs="宋体" w:hint="eastAsia"/>
                <w:sz w:val="24"/>
                <w:lang w:val="zh-CN"/>
              </w:rPr>
              <w:t>申请将其行为公示于信用中国网站</w:t>
            </w:r>
            <w:r w:rsidRPr="001D58C5">
              <w:rPr>
                <w:rFonts w:ascii="宋体" w:hAnsi="宋体" w:cs="宋体" w:hint="eastAsia"/>
                <w:sz w:val="24"/>
              </w:rPr>
              <w:t>（</w:t>
            </w:r>
            <w:r w:rsidRPr="001D58C5">
              <w:rPr>
                <w:rFonts w:ascii="宋体" w:hAnsi="宋体" w:cs="宋体" w:hint="eastAsia"/>
                <w:sz w:val="24"/>
              </w:rPr>
              <w:t>www.creditchina.gov.cn</w:t>
            </w:r>
            <w:r w:rsidRPr="001D58C5">
              <w:rPr>
                <w:rFonts w:ascii="宋体" w:hAnsi="宋体" w:cs="宋体" w:hint="eastAsia"/>
                <w:sz w:val="24"/>
              </w:rPr>
              <w:t>）</w:t>
            </w:r>
            <w:r>
              <w:rPr>
                <w:rFonts w:ascii="宋体" w:hAnsi="宋体" w:cs="宋体" w:hint="eastAsia"/>
                <w:sz w:val="24"/>
                <w:lang w:val="zh-CN"/>
              </w:rPr>
              <w:t>和中国政府采购网</w:t>
            </w:r>
            <w:r w:rsidRPr="001D58C5">
              <w:rPr>
                <w:rFonts w:ascii="宋体" w:hAnsi="宋体" w:cs="宋体" w:hint="eastAsia"/>
                <w:sz w:val="24"/>
              </w:rPr>
              <w:t>（</w:t>
            </w:r>
            <w:r w:rsidRPr="001D58C5">
              <w:rPr>
                <w:rFonts w:ascii="宋体" w:hAnsi="宋体" w:cs="宋体" w:hint="eastAsia"/>
                <w:sz w:val="24"/>
              </w:rPr>
              <w:t>www.ccgp.gov.cn</w:t>
            </w:r>
            <w:r w:rsidRPr="001D58C5">
              <w:rPr>
                <w:rFonts w:ascii="宋体" w:hAnsi="宋体" w:cs="宋体" w:hint="eastAsia"/>
                <w:sz w:val="24"/>
              </w:rPr>
              <w:t>）</w:t>
            </w:r>
            <w:r w:rsidRPr="001D58C5">
              <w:rPr>
                <w:rFonts w:ascii="宋体" w:hAnsi="宋体" w:cs="宋体" w:hint="eastAsia"/>
                <w:sz w:val="24"/>
              </w:rPr>
              <w:t>)</w:t>
            </w:r>
          </w:p>
        </w:tc>
      </w:tr>
      <w:tr w:rsidR="005C0F4A">
        <w:trPr>
          <w:trHeight w:val="1020"/>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pPr>
            <w:r>
              <w:rPr>
                <w:rFonts w:hint="eastAsia"/>
                <w:bCs/>
                <w:lang w:val="zh-CN"/>
              </w:rPr>
              <w:t>备品备件</w:t>
            </w:r>
            <w:r>
              <w:rPr>
                <w:rFonts w:hint="eastAsia"/>
                <w:lang w:val="zh-CN"/>
              </w:rPr>
              <w:t>（</w:t>
            </w:r>
            <w:r>
              <w:rPr>
                <w:rFonts w:hint="eastAsia"/>
              </w:rPr>
              <w:t>2</w:t>
            </w:r>
            <w:r>
              <w:rPr>
                <w:rFonts w:hint="eastAsia"/>
              </w:rPr>
              <w:t>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投标货物零部件、备品备件供应情况：优得</w:t>
            </w:r>
            <w:r>
              <w:rPr>
                <w:rFonts w:ascii="宋体" w:hAnsi="宋体" w:cs="宋体" w:hint="eastAsia"/>
                <w:sz w:val="24"/>
                <w:lang w:val="zh-CN"/>
              </w:rPr>
              <w:t>2</w:t>
            </w:r>
            <w:r>
              <w:rPr>
                <w:rFonts w:ascii="宋体" w:hAnsi="宋体" w:cs="宋体" w:hint="eastAsia"/>
                <w:sz w:val="24"/>
                <w:lang w:val="zh-CN"/>
              </w:rPr>
              <w:t>分；一般得</w:t>
            </w:r>
            <w:r>
              <w:rPr>
                <w:rFonts w:ascii="宋体" w:hAnsi="宋体" w:cs="宋体" w:hint="eastAsia"/>
                <w:sz w:val="24"/>
                <w:lang w:val="zh-CN"/>
              </w:rPr>
              <w:t>1</w:t>
            </w:r>
            <w:r>
              <w:rPr>
                <w:rFonts w:ascii="宋体" w:hAnsi="宋体" w:cs="宋体" w:hint="eastAsia"/>
                <w:sz w:val="24"/>
                <w:lang w:val="zh-CN"/>
              </w:rPr>
              <w:t>分；差或无不得分。</w:t>
            </w:r>
          </w:p>
        </w:tc>
      </w:tr>
      <w:tr w:rsidR="005C0F4A">
        <w:trPr>
          <w:trHeight w:val="1840"/>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pPr>
            <w:r>
              <w:rPr>
                <w:rFonts w:hint="eastAsia"/>
              </w:rPr>
              <w:t>项目实施</w:t>
            </w:r>
            <w:r>
              <w:rPr>
                <w:rFonts w:hint="eastAsia"/>
                <w:lang w:val="zh-CN"/>
              </w:rPr>
              <w:t>（</w:t>
            </w:r>
            <w:r>
              <w:rPr>
                <w:rFonts w:hint="eastAsia"/>
              </w:rPr>
              <w:t>8</w:t>
            </w:r>
            <w:r>
              <w:rPr>
                <w:rFonts w:hint="eastAsia"/>
              </w:rPr>
              <w:t>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提供实施方案计划，计划合理、全面、可行性强得</w:t>
            </w:r>
            <w:r>
              <w:rPr>
                <w:rFonts w:ascii="宋体" w:hAnsi="宋体" w:cs="宋体" w:hint="eastAsia"/>
                <w:sz w:val="24"/>
                <w:lang w:val="zh-CN"/>
              </w:rPr>
              <w:t>8</w:t>
            </w:r>
            <w:r>
              <w:rPr>
                <w:rFonts w:ascii="宋体" w:hAnsi="宋体" w:cs="宋体" w:hint="eastAsia"/>
                <w:sz w:val="24"/>
                <w:lang w:val="zh-CN"/>
              </w:rPr>
              <w:t>分；提供实施方案计划，计划较合理、全面、可行性较强得</w:t>
            </w:r>
            <w:r>
              <w:rPr>
                <w:rFonts w:ascii="宋体" w:hAnsi="宋体" w:cs="宋体" w:hint="eastAsia"/>
                <w:sz w:val="24"/>
                <w:lang w:val="zh-CN"/>
              </w:rPr>
              <w:t>5</w:t>
            </w:r>
            <w:r>
              <w:rPr>
                <w:rFonts w:ascii="宋体" w:hAnsi="宋体" w:cs="宋体" w:hint="eastAsia"/>
                <w:sz w:val="24"/>
                <w:lang w:val="zh-CN"/>
              </w:rPr>
              <w:t>分；提供实施方案计划，计划不合理、全面、可行性一般得</w:t>
            </w:r>
            <w:r>
              <w:rPr>
                <w:rFonts w:ascii="宋体" w:hAnsi="宋体" w:cs="宋体" w:hint="eastAsia"/>
                <w:sz w:val="24"/>
                <w:lang w:val="zh-CN"/>
              </w:rPr>
              <w:t>2</w:t>
            </w:r>
            <w:r>
              <w:rPr>
                <w:rFonts w:ascii="宋体" w:hAnsi="宋体" w:cs="宋体" w:hint="eastAsia"/>
                <w:sz w:val="24"/>
                <w:lang w:val="zh-CN"/>
              </w:rPr>
              <w:t>分；未提供方案得</w:t>
            </w:r>
            <w:r>
              <w:rPr>
                <w:rFonts w:ascii="宋体" w:hAnsi="宋体" w:cs="宋体" w:hint="eastAsia"/>
                <w:sz w:val="24"/>
                <w:lang w:val="zh-CN"/>
              </w:rPr>
              <w:t>0</w:t>
            </w:r>
            <w:r>
              <w:rPr>
                <w:rFonts w:ascii="宋体" w:hAnsi="宋体" w:cs="宋体" w:hint="eastAsia"/>
                <w:sz w:val="24"/>
                <w:lang w:val="zh-CN"/>
              </w:rPr>
              <w:t>分。</w:t>
            </w:r>
          </w:p>
        </w:tc>
      </w:tr>
      <w:tr w:rsidR="005C0F4A">
        <w:trPr>
          <w:trHeight w:val="1312"/>
          <w:jc w:val="center"/>
        </w:trPr>
        <w:tc>
          <w:tcPr>
            <w:tcW w:w="567" w:type="pct"/>
            <w:vMerge/>
            <w:vAlign w:val="center"/>
          </w:tcPr>
          <w:p w:rsidR="005C0F4A" w:rsidRDefault="005C0F4A">
            <w:pPr>
              <w:snapToGrid w:val="0"/>
              <w:jc w:val="center"/>
              <w:rPr>
                <w:rFonts w:ascii="宋体" w:hAnsi="宋体" w:cs="宋体"/>
                <w:szCs w:val="21"/>
              </w:rPr>
            </w:pPr>
          </w:p>
        </w:tc>
        <w:tc>
          <w:tcPr>
            <w:tcW w:w="1291" w:type="pct"/>
            <w:vAlign w:val="center"/>
          </w:tcPr>
          <w:p w:rsidR="005C0F4A" w:rsidRDefault="00DB0FF7">
            <w:pPr>
              <w:pStyle w:val="Default"/>
              <w:spacing w:line="300" w:lineRule="exact"/>
              <w:jc w:val="center"/>
              <w:rPr>
                <w:bCs/>
                <w:lang w:val="zh-CN"/>
              </w:rPr>
            </w:pPr>
            <w:r>
              <w:rPr>
                <w:rFonts w:hint="eastAsia"/>
                <w:bCs/>
                <w:lang w:val="zh-CN"/>
              </w:rPr>
              <w:t>服务承诺</w:t>
            </w:r>
          </w:p>
          <w:p w:rsidR="005C0F4A" w:rsidRDefault="00DB0FF7">
            <w:pPr>
              <w:pStyle w:val="Default"/>
              <w:spacing w:line="300" w:lineRule="exact"/>
              <w:jc w:val="center"/>
            </w:pPr>
            <w:r>
              <w:rPr>
                <w:rFonts w:hint="eastAsia"/>
                <w:bCs/>
                <w:lang w:val="zh-CN"/>
              </w:rPr>
              <w:t>及优惠条件</w:t>
            </w:r>
            <w:r>
              <w:rPr>
                <w:rFonts w:hint="eastAsia"/>
                <w:lang w:val="zh-CN"/>
              </w:rPr>
              <w:t>（</w:t>
            </w:r>
            <w:r>
              <w:rPr>
                <w:rFonts w:hint="eastAsia"/>
              </w:rPr>
              <w:t>3</w:t>
            </w:r>
            <w:r>
              <w:rPr>
                <w:rFonts w:hint="eastAsia"/>
              </w:rPr>
              <w:t>分）</w:t>
            </w:r>
          </w:p>
        </w:tc>
        <w:tc>
          <w:tcPr>
            <w:tcW w:w="3141" w:type="pct"/>
            <w:vAlign w:val="center"/>
          </w:tcPr>
          <w:p w:rsidR="005C0F4A" w:rsidRDefault="00DB0FF7">
            <w:pPr>
              <w:autoSpaceDE w:val="0"/>
              <w:autoSpaceDN w:val="0"/>
              <w:adjustRightInd w:val="0"/>
              <w:spacing w:line="400" w:lineRule="exact"/>
              <w:rPr>
                <w:rFonts w:ascii="宋体" w:hAnsi="宋体" w:cs="宋体"/>
                <w:sz w:val="24"/>
                <w:lang w:val="zh-CN"/>
              </w:rPr>
            </w:pPr>
            <w:r>
              <w:rPr>
                <w:rFonts w:ascii="宋体" w:hAnsi="宋体" w:cs="宋体" w:hint="eastAsia"/>
                <w:sz w:val="24"/>
                <w:lang w:val="zh-CN"/>
              </w:rPr>
              <w:t>根据各投标人服务承诺及优惠条件，结合用户的实际情况，优秀得</w:t>
            </w:r>
            <w:r>
              <w:rPr>
                <w:rFonts w:ascii="宋体" w:hAnsi="宋体" w:cs="宋体" w:hint="eastAsia"/>
                <w:sz w:val="24"/>
                <w:lang w:val="zh-CN"/>
              </w:rPr>
              <w:t>3</w:t>
            </w:r>
            <w:r>
              <w:rPr>
                <w:rFonts w:ascii="宋体" w:hAnsi="宋体" w:cs="宋体" w:hint="eastAsia"/>
                <w:sz w:val="24"/>
                <w:lang w:val="zh-CN"/>
              </w:rPr>
              <w:t>分，良得</w:t>
            </w:r>
            <w:r>
              <w:rPr>
                <w:rFonts w:ascii="宋体" w:hAnsi="宋体" w:cs="宋体" w:hint="eastAsia"/>
                <w:sz w:val="24"/>
                <w:lang w:val="zh-CN"/>
              </w:rPr>
              <w:t>2</w:t>
            </w:r>
            <w:r>
              <w:rPr>
                <w:rFonts w:ascii="宋体" w:hAnsi="宋体" w:cs="宋体" w:hint="eastAsia"/>
                <w:sz w:val="24"/>
                <w:lang w:val="zh-CN"/>
              </w:rPr>
              <w:t>分，一般得</w:t>
            </w:r>
            <w:r>
              <w:rPr>
                <w:rFonts w:ascii="宋体" w:hAnsi="宋体" w:cs="宋体" w:hint="eastAsia"/>
                <w:sz w:val="24"/>
                <w:lang w:val="zh-CN"/>
              </w:rPr>
              <w:t>1</w:t>
            </w:r>
            <w:r>
              <w:rPr>
                <w:rFonts w:ascii="宋体" w:hAnsi="宋体" w:cs="宋体" w:hint="eastAsia"/>
                <w:sz w:val="24"/>
                <w:lang w:val="zh-CN"/>
              </w:rPr>
              <w:t>分，差不得分。</w:t>
            </w:r>
          </w:p>
        </w:tc>
      </w:tr>
    </w:tbl>
    <w:p w:rsidR="005C0F4A" w:rsidRDefault="005C0F4A">
      <w:pPr>
        <w:rPr>
          <w:rFonts w:ascii="宋体" w:hAnsi="宋体"/>
          <w:b/>
          <w:sz w:val="24"/>
        </w:rPr>
      </w:pPr>
    </w:p>
    <w:p w:rsidR="005C0F4A" w:rsidRDefault="005C0F4A">
      <w:pPr>
        <w:rPr>
          <w:b/>
          <w:bCs/>
          <w:sz w:val="28"/>
          <w:szCs w:val="28"/>
        </w:rPr>
      </w:pPr>
    </w:p>
    <w:p w:rsidR="005C0F4A" w:rsidRDefault="005C0F4A">
      <w:pPr>
        <w:spacing w:line="400" w:lineRule="exact"/>
        <w:ind w:firstLineChars="196" w:firstLine="470"/>
        <w:rPr>
          <w:rFonts w:ascii="宋体" w:hAnsi="宋体" w:cs="宋体"/>
          <w:bCs/>
          <w:color w:val="000000"/>
          <w:sz w:val="24"/>
          <w:lang w:val="zh-CN"/>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5C0F4A">
      <w:pPr>
        <w:pStyle w:val="aa"/>
        <w:rPr>
          <w:rFonts w:asciiTheme="minorEastAsia" w:eastAsiaTheme="minorEastAsia" w:hAnsiTheme="minorEastAsia" w:cstheme="minorEastAsia"/>
          <w:b/>
          <w:szCs w:val="21"/>
        </w:rPr>
      </w:pPr>
    </w:p>
    <w:p w:rsidR="005C0F4A" w:rsidRDefault="00DB0FF7">
      <w:pPr>
        <w:pStyle w:val="3"/>
        <w:rPr>
          <w:rFonts w:ascii="宋体" w:hAnsi="宋体" w:cs="宋体"/>
          <w:b w:val="0"/>
          <w:sz w:val="24"/>
          <w:szCs w:val="24"/>
        </w:rPr>
      </w:pPr>
      <w:bookmarkStart w:id="233" w:name="_Toc491610912"/>
      <w:r>
        <w:rPr>
          <w:rFonts w:ascii="宋体" w:hAnsi="宋体" w:cs="宋体" w:hint="eastAsia"/>
          <w:b w:val="0"/>
          <w:sz w:val="24"/>
          <w:szCs w:val="24"/>
        </w:rPr>
        <w:lastRenderedPageBreak/>
        <w:t>1</w:t>
      </w:r>
      <w:r>
        <w:rPr>
          <w:rFonts w:ascii="宋体" w:hAnsi="宋体" w:cs="宋体" w:hint="eastAsia"/>
          <w:b w:val="0"/>
          <w:sz w:val="24"/>
          <w:szCs w:val="24"/>
        </w:rPr>
        <w:t>、评标办法</w:t>
      </w:r>
    </w:p>
    <w:p w:rsidR="005C0F4A" w:rsidRDefault="00DB0FF7">
      <w:pPr>
        <w:spacing w:line="360" w:lineRule="auto"/>
        <w:ind w:firstLineChars="200" w:firstLine="480"/>
        <w:rPr>
          <w:rFonts w:ascii="宋体" w:hAnsi="宋体" w:cs="宋体"/>
          <w:sz w:val="24"/>
        </w:rPr>
      </w:pPr>
      <w:r>
        <w:rPr>
          <w:rFonts w:ascii="宋体" w:hAnsi="宋体" w:cs="宋体" w:hint="eastAsia"/>
          <w:sz w:val="24"/>
        </w:rPr>
        <w:t>评标委员会对满足招标文件实质性要求的投标文件，按照本章第</w:t>
      </w:r>
      <w:r>
        <w:rPr>
          <w:rFonts w:ascii="宋体" w:hAnsi="宋体" w:cs="宋体" w:hint="eastAsia"/>
          <w:sz w:val="24"/>
        </w:rPr>
        <w:t xml:space="preserve">2.2 </w:t>
      </w:r>
      <w:r>
        <w:rPr>
          <w:rFonts w:ascii="宋体" w:hAnsi="宋体" w:cs="宋体" w:hint="eastAsia"/>
          <w:sz w:val="24"/>
        </w:rPr>
        <w:t>款规定的评分标准进行打分，并按得分由高到低顺序推荐</w:t>
      </w:r>
      <w:r>
        <w:rPr>
          <w:rFonts w:ascii="宋体" w:hAnsi="宋体" w:cs="宋体" w:hint="eastAsia"/>
          <w:sz w:val="24"/>
        </w:rPr>
        <w:t>3</w:t>
      </w:r>
      <w:r>
        <w:rPr>
          <w:rFonts w:ascii="宋体" w:hAnsi="宋体" w:cs="宋体" w:hint="eastAsia"/>
          <w:sz w:val="24"/>
        </w:rPr>
        <w:t>名中标候选人。</w:t>
      </w:r>
    </w:p>
    <w:p w:rsidR="005C0F4A" w:rsidRDefault="00DB0FF7">
      <w:pPr>
        <w:pStyle w:val="3"/>
        <w:rPr>
          <w:rFonts w:ascii="宋体" w:hAnsi="宋体" w:cs="宋体"/>
          <w:b w:val="0"/>
          <w:sz w:val="24"/>
          <w:szCs w:val="24"/>
        </w:rPr>
      </w:pPr>
      <w:bookmarkStart w:id="234" w:name="_Toc184635094"/>
      <w:r>
        <w:rPr>
          <w:rFonts w:ascii="宋体" w:hAnsi="宋体" w:cs="宋体" w:hint="eastAsia"/>
          <w:b w:val="0"/>
          <w:sz w:val="24"/>
          <w:szCs w:val="24"/>
        </w:rPr>
        <w:t>2</w:t>
      </w:r>
      <w:r>
        <w:rPr>
          <w:rFonts w:ascii="宋体" w:hAnsi="宋体" w:cs="宋体" w:hint="eastAsia"/>
          <w:b w:val="0"/>
          <w:sz w:val="24"/>
          <w:szCs w:val="24"/>
        </w:rPr>
        <w:t>、评审标准</w:t>
      </w:r>
      <w:bookmarkEnd w:id="234"/>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 xml:space="preserve">2.1 </w:t>
      </w:r>
      <w:r>
        <w:rPr>
          <w:rFonts w:ascii="宋体" w:eastAsia="宋体" w:hAnsi="宋体" w:cs="宋体" w:hint="eastAsia"/>
          <w:sz w:val="24"/>
          <w:szCs w:val="24"/>
        </w:rPr>
        <w:t>初步评审标准</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形式评审标准：见评标办法前附表。</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资格评审标准：见评标办法前附表。</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响应评审标准：见评标办法前附表。</w:t>
      </w:r>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分值构成与评分标准</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2.2.1 </w:t>
      </w:r>
      <w:r>
        <w:rPr>
          <w:rFonts w:ascii="宋体" w:hAnsi="宋体" w:cs="宋体" w:hint="eastAsia"/>
          <w:sz w:val="24"/>
        </w:rPr>
        <w:t>分值构成</w:t>
      </w:r>
    </w:p>
    <w:p w:rsidR="005C0F4A" w:rsidRDefault="00DB0FF7">
      <w:pPr>
        <w:spacing w:line="360" w:lineRule="auto"/>
        <w:ind w:firstLineChars="200" w:firstLine="480"/>
        <w:rPr>
          <w:rFonts w:ascii="宋体" w:hAnsi="宋体" w:cs="宋体"/>
          <w:sz w:val="24"/>
        </w:rPr>
      </w:pPr>
      <w:r>
        <w:rPr>
          <w:rFonts w:ascii="宋体" w:hAnsi="宋体" w:cs="宋体" w:hint="eastAsia"/>
          <w:sz w:val="24"/>
        </w:rPr>
        <w:t>见综合评分表。</w:t>
      </w:r>
    </w:p>
    <w:p w:rsidR="005C0F4A" w:rsidRDefault="00DB0FF7">
      <w:pPr>
        <w:pStyle w:val="3"/>
        <w:rPr>
          <w:rFonts w:ascii="宋体" w:hAnsi="宋体" w:cs="宋体"/>
          <w:b w:val="0"/>
          <w:sz w:val="24"/>
          <w:szCs w:val="24"/>
        </w:rPr>
      </w:pPr>
      <w:bookmarkStart w:id="235" w:name="_Toc184635095"/>
      <w:r>
        <w:rPr>
          <w:rFonts w:ascii="宋体" w:hAnsi="宋体" w:cs="宋体" w:hint="eastAsia"/>
          <w:b w:val="0"/>
          <w:sz w:val="24"/>
          <w:szCs w:val="24"/>
        </w:rPr>
        <w:t>3</w:t>
      </w:r>
      <w:r>
        <w:rPr>
          <w:rFonts w:ascii="宋体" w:hAnsi="宋体" w:cs="宋体" w:hint="eastAsia"/>
          <w:b w:val="0"/>
          <w:sz w:val="24"/>
          <w:szCs w:val="24"/>
        </w:rPr>
        <w:t>、评标程序</w:t>
      </w:r>
      <w:bookmarkEnd w:id="235"/>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 xml:space="preserve">3.1 </w:t>
      </w:r>
      <w:r>
        <w:rPr>
          <w:rFonts w:ascii="宋体" w:eastAsia="宋体" w:hAnsi="宋体" w:cs="宋体" w:hint="eastAsia"/>
          <w:sz w:val="24"/>
          <w:szCs w:val="24"/>
        </w:rPr>
        <w:t>初步评审</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3.1.1 </w:t>
      </w:r>
      <w:r>
        <w:rPr>
          <w:rFonts w:ascii="宋体" w:hAnsi="宋体" w:cs="宋体" w:hint="eastAsia"/>
          <w:sz w:val="24"/>
        </w:rPr>
        <w:t>评标委员会依据本章第</w:t>
      </w:r>
      <w:r>
        <w:rPr>
          <w:rFonts w:ascii="宋体" w:hAnsi="宋体" w:cs="宋体" w:hint="eastAsia"/>
          <w:sz w:val="24"/>
        </w:rPr>
        <w:t xml:space="preserve">2.1.1 </w:t>
      </w:r>
      <w:r>
        <w:rPr>
          <w:rFonts w:ascii="宋体" w:hAnsi="宋体" w:cs="宋体" w:hint="eastAsia"/>
          <w:sz w:val="24"/>
        </w:rPr>
        <w:t>项至第</w:t>
      </w:r>
      <w:r>
        <w:rPr>
          <w:rFonts w:ascii="宋体" w:hAnsi="宋体" w:cs="宋体" w:hint="eastAsia"/>
          <w:sz w:val="24"/>
        </w:rPr>
        <w:t xml:space="preserve">2.1.2 </w:t>
      </w:r>
      <w:r>
        <w:rPr>
          <w:rFonts w:ascii="宋体" w:hAnsi="宋体" w:cs="宋体" w:hint="eastAsia"/>
          <w:sz w:val="24"/>
        </w:rPr>
        <w:t>项规定的评审标准对投标文件进行初步评审。</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3.1.2 </w:t>
      </w:r>
      <w:r>
        <w:rPr>
          <w:rFonts w:ascii="宋体" w:hAnsi="宋体" w:cs="宋体" w:hint="eastAsia"/>
          <w:sz w:val="24"/>
        </w:rPr>
        <w:t>投标人有以下情形之一的，其投标作废标处理：</w:t>
      </w:r>
    </w:p>
    <w:p w:rsidR="005C0F4A" w:rsidRDefault="00DB0FF7">
      <w:pPr>
        <w:spacing w:line="360" w:lineRule="auto"/>
        <w:ind w:firstLineChars="200" w:firstLine="480"/>
        <w:rPr>
          <w:rFonts w:ascii="宋体" w:hAnsi="宋体" w:cs="宋体"/>
          <w:sz w:val="24"/>
        </w:rPr>
      </w:pPr>
      <w:r>
        <w:rPr>
          <w:rFonts w:ascii="宋体" w:hAnsi="宋体" w:cs="宋体" w:hint="eastAsia"/>
          <w:sz w:val="24"/>
        </w:rPr>
        <w:t>(l</w:t>
      </w:r>
      <w:r>
        <w:rPr>
          <w:rFonts w:ascii="宋体" w:hAnsi="宋体" w:cs="宋体" w:hint="eastAsia"/>
          <w:sz w:val="24"/>
        </w:rPr>
        <w:t>）第二章“总则”第九项规定的任何一种情形的：</w:t>
      </w:r>
    </w:p>
    <w:p w:rsidR="005C0F4A" w:rsidRDefault="00DB0FF7">
      <w:pPr>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）串通投标或弄虚作假或有其他违法行为的；</w:t>
      </w:r>
    </w:p>
    <w:p w:rsidR="005C0F4A" w:rsidRDefault="00DB0FF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不按评标委员会要求澄清、说明或补正的；</w:t>
      </w:r>
    </w:p>
    <w:p w:rsidR="005C0F4A" w:rsidRDefault="00DB0FF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）投标人不能满足招标文件实质性要求的；</w:t>
      </w:r>
    </w:p>
    <w:p w:rsidR="005C0F4A" w:rsidRDefault="00DB0FF7">
      <w:pPr>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）投标人报价超过招标控制价的。</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3.1.3 </w:t>
      </w: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5C0F4A" w:rsidRDefault="00DB0FF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）投标文件中的大写金额与小写金额不一致的，以大写金额为准；</w:t>
      </w:r>
    </w:p>
    <w:p w:rsidR="005C0F4A" w:rsidRDefault="00DB0FF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）总价金额与依据单价计算出的结果不一致的，以单价金额为准修正总价，但单价金额小数点有明显错误的除外。</w:t>
      </w:r>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3.2 </w:t>
      </w:r>
      <w:r>
        <w:rPr>
          <w:rFonts w:ascii="宋体" w:eastAsia="宋体" w:hAnsi="宋体" w:cs="宋体" w:hint="eastAsia"/>
          <w:sz w:val="24"/>
          <w:szCs w:val="24"/>
        </w:rPr>
        <w:t>详细评审</w:t>
      </w:r>
    </w:p>
    <w:p w:rsidR="005C0F4A" w:rsidRDefault="00DB0FF7">
      <w:pPr>
        <w:spacing w:line="360" w:lineRule="auto"/>
        <w:ind w:firstLineChars="150" w:firstLine="360"/>
        <w:rPr>
          <w:rFonts w:ascii="宋体" w:hAnsi="宋体" w:cs="宋体"/>
          <w:sz w:val="24"/>
        </w:rPr>
      </w:pPr>
      <w:r>
        <w:rPr>
          <w:rFonts w:ascii="宋体" w:hAnsi="宋体" w:cs="宋体" w:hint="eastAsia"/>
          <w:sz w:val="24"/>
        </w:rPr>
        <w:t>所有评委的评分的算术平均值即为投标人的最后得分（保留两位小数）。</w:t>
      </w:r>
    </w:p>
    <w:p w:rsidR="005C0F4A" w:rsidRDefault="00DB0FF7">
      <w:pPr>
        <w:pStyle w:val="4"/>
        <w:spacing w:line="360" w:lineRule="auto"/>
        <w:rPr>
          <w:rFonts w:ascii="宋体" w:eastAsia="宋体" w:hAnsi="宋体" w:cs="宋体"/>
          <w:sz w:val="24"/>
          <w:szCs w:val="24"/>
        </w:rPr>
      </w:pPr>
      <w:r>
        <w:rPr>
          <w:rFonts w:ascii="宋体" w:eastAsia="宋体" w:hAnsi="宋体" w:cs="宋体" w:hint="eastAsia"/>
          <w:sz w:val="24"/>
          <w:szCs w:val="24"/>
        </w:rPr>
        <w:t xml:space="preserve">3.3 </w:t>
      </w:r>
      <w:r>
        <w:rPr>
          <w:rFonts w:ascii="宋体" w:eastAsia="宋体" w:hAnsi="宋体" w:cs="宋体" w:hint="eastAsia"/>
          <w:sz w:val="24"/>
          <w:szCs w:val="24"/>
        </w:rPr>
        <w:t>投标文件的澄清和补正</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3.3.1 </w:t>
      </w: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澄清、说明和补正不得改变投标文件的实质性内容（算术性错误修正的除外）。投标人的书面澄清、说明和补正属于投标文件的组成部分。</w:t>
      </w:r>
    </w:p>
    <w:p w:rsidR="005C0F4A" w:rsidRDefault="00DB0FF7">
      <w:pPr>
        <w:spacing w:line="360" w:lineRule="auto"/>
        <w:ind w:firstLineChars="200" w:firstLine="480"/>
        <w:rPr>
          <w:rFonts w:ascii="宋体" w:hAnsi="宋体" w:cs="宋体"/>
          <w:sz w:val="24"/>
        </w:rPr>
      </w:pPr>
      <w:r>
        <w:rPr>
          <w:rFonts w:ascii="宋体" w:hAnsi="宋体" w:cs="宋体" w:hint="eastAsia"/>
          <w:sz w:val="24"/>
        </w:rPr>
        <w:t xml:space="preserve">3.3.3 </w:t>
      </w:r>
      <w:r>
        <w:rPr>
          <w:rFonts w:ascii="宋体" w:hAnsi="宋体" w:cs="宋体" w:hint="eastAsia"/>
          <w:sz w:val="24"/>
        </w:rPr>
        <w:t>评标委员会对投标人提交的澄清、说明或补正有疑问的，可以要求投标人进一步澄清、说明或补正，直至满足评标委员会的要求。</w:t>
      </w:r>
    </w:p>
    <w:p w:rsidR="005C0F4A" w:rsidRDefault="005C0F4A">
      <w:pPr>
        <w:pStyle w:val="3"/>
        <w:spacing w:line="360" w:lineRule="auto"/>
        <w:rPr>
          <w:rFonts w:ascii="宋体" w:hAnsi="宋体" w:cs="宋体"/>
          <w:sz w:val="36"/>
          <w:szCs w:val="36"/>
        </w:rPr>
        <w:sectPr w:rsidR="005C0F4A">
          <w:headerReference w:type="default" r:id="rId17"/>
          <w:footerReference w:type="default" r:id="rId18"/>
          <w:pgSz w:w="11906" w:h="16838"/>
          <w:pgMar w:top="1361" w:right="1304" w:bottom="1247" w:left="1304" w:header="680" w:footer="680" w:gutter="0"/>
          <w:cols w:space="720"/>
          <w:docGrid w:linePitch="312"/>
        </w:sectPr>
      </w:pPr>
    </w:p>
    <w:p w:rsidR="005C0F4A" w:rsidRDefault="00DB0FF7">
      <w:pPr>
        <w:pStyle w:val="1"/>
        <w:spacing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第四章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合同条款（参考格式）</w:t>
      </w:r>
      <w:bookmarkEnd w:id="233"/>
    </w:p>
    <w:p w:rsidR="005C0F4A" w:rsidRDefault="00DB0FF7">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吉林省政府采购合同条款及格式</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合同编号：</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签订地点：</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签订日期：</w:t>
      </w:r>
    </w:p>
    <w:p w:rsidR="005C0F4A" w:rsidRDefault="00DB0FF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采购任务编号：</w:t>
      </w:r>
    </w:p>
    <w:p w:rsidR="005C0F4A" w:rsidRDefault="00DB0FF7">
      <w:pPr>
        <w:spacing w:line="360" w:lineRule="auto"/>
        <w:ind w:firstLineChars="800" w:firstLine="192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（甲方）需求的“</w:t>
      </w:r>
      <w:r>
        <w:rPr>
          <w:rFonts w:asciiTheme="minorEastAsia" w:eastAsiaTheme="minorEastAsia" w:hAnsiTheme="minorEastAsia" w:cstheme="minorEastAsia" w:hint="eastAsia"/>
          <w:b/>
          <w:sz w:val="24"/>
          <w:u w:val="single"/>
        </w:rPr>
        <w:t>”</w:t>
      </w:r>
      <w:r>
        <w:rPr>
          <w:rFonts w:asciiTheme="minorEastAsia" w:eastAsiaTheme="minorEastAsia" w:hAnsiTheme="minorEastAsia" w:cstheme="minorEastAsia" w:hint="eastAsia"/>
          <w:bCs/>
          <w:sz w:val="24"/>
        </w:rPr>
        <w:t>（货物名称）经以编号为的招标文件在国内公开招标，经评标委员会评定（乙方）（包号）为中标单位。甲乙双方按照《中华人民共和国合同法》和有关法律法规，遵循平等、自愿、公平和诚实信用原则，同意按照下面的条款和条件订立本合同，共同信守。</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一、货物名称、品牌、规格、数量</w:t>
      </w:r>
      <w:r>
        <w:rPr>
          <w:rFonts w:asciiTheme="minorEastAsia" w:eastAsiaTheme="minorEastAsia" w:hAnsiTheme="minorEastAsia" w:cstheme="minorEastAsia" w:hint="eastAsia"/>
          <w:b/>
          <w:sz w:val="24"/>
        </w:rPr>
        <w:t xml:space="preserve"> </w:t>
      </w:r>
    </w:p>
    <w:tbl>
      <w:tblPr>
        <w:tblW w:w="9020" w:type="dxa"/>
        <w:tblInd w:w="93" w:type="dxa"/>
        <w:tblLayout w:type="fixed"/>
        <w:tblLook w:val="04A0" w:firstRow="1" w:lastRow="0" w:firstColumn="1" w:lastColumn="0" w:noHBand="0" w:noVBand="1"/>
      </w:tblPr>
      <w:tblGrid>
        <w:gridCol w:w="840"/>
        <w:gridCol w:w="920"/>
        <w:gridCol w:w="1260"/>
        <w:gridCol w:w="1300"/>
        <w:gridCol w:w="700"/>
        <w:gridCol w:w="860"/>
        <w:gridCol w:w="1240"/>
        <w:gridCol w:w="880"/>
        <w:gridCol w:w="1020"/>
      </w:tblGrid>
      <w:tr w:rsidR="005C0F4A">
        <w:trPr>
          <w:trHeight w:val="402"/>
        </w:trPr>
        <w:tc>
          <w:tcPr>
            <w:tcW w:w="9020" w:type="dxa"/>
            <w:gridSpan w:val="9"/>
            <w:tcBorders>
              <w:top w:val="nil"/>
              <w:left w:val="nil"/>
              <w:bottom w:val="single" w:sz="4" w:space="0" w:color="auto"/>
            </w:tcBorders>
            <w:shd w:val="clear" w:color="auto" w:fill="auto"/>
            <w:vAlign w:val="bottom"/>
          </w:tcPr>
          <w:p w:rsidR="005C0F4A" w:rsidRDefault="005C0F4A">
            <w:pPr>
              <w:widowControl/>
              <w:jc w:val="center"/>
              <w:rPr>
                <w:rFonts w:asciiTheme="minorEastAsia" w:eastAsiaTheme="minorEastAsia" w:hAnsiTheme="minorEastAsia" w:cstheme="minorEastAsia"/>
                <w:b/>
                <w:bCs/>
                <w:kern w:val="0"/>
                <w:sz w:val="28"/>
                <w:szCs w:val="28"/>
              </w:rPr>
            </w:pPr>
          </w:p>
        </w:tc>
      </w:tr>
      <w:tr w:rsidR="005C0F4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序号</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内容</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规格型号</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生产厂家</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单位</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数量</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单价（元）</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合计（元）</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备注</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bl>
    <w:p w:rsidR="005C0F4A" w:rsidRDefault="005C0F4A">
      <w:pPr>
        <w:spacing w:line="360" w:lineRule="auto"/>
        <w:ind w:firstLineChars="200" w:firstLine="482"/>
        <w:rPr>
          <w:rFonts w:asciiTheme="minorEastAsia" w:eastAsiaTheme="minorEastAsia" w:hAnsiTheme="minorEastAsia" w:cstheme="minorEastAsia"/>
          <w:b/>
          <w:sz w:val="24"/>
        </w:rPr>
      </w:pP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二、合同价款</w:t>
      </w:r>
    </w:p>
    <w:p w:rsidR="005C0F4A" w:rsidRDefault="00DB0FF7">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合同总价：人民币（大写）</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元，（小写）</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元。</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三、服务地点及交货时间</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服务地点：农安县人民医院</w:t>
      </w:r>
    </w:p>
    <w:p w:rsidR="005C0F4A" w:rsidRDefault="00DB0FF7">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服务时间：</w:t>
      </w:r>
      <w:r>
        <w:rPr>
          <w:rFonts w:asciiTheme="minorEastAsia" w:eastAsiaTheme="minorEastAsia" w:hAnsiTheme="minorEastAsia" w:cstheme="minorEastAsia" w:hint="eastAsia"/>
          <w:sz w:val="24"/>
          <w:lang w:val="zh-CN"/>
        </w:rPr>
        <w:t>合同签订后</w:t>
      </w:r>
      <w:r w:rsidR="001D58C5">
        <w:rPr>
          <w:rFonts w:asciiTheme="minorEastAsia" w:eastAsiaTheme="minorEastAsia" w:hAnsiTheme="minorEastAsia" w:cstheme="minorEastAsia"/>
          <w:sz w:val="24"/>
        </w:rPr>
        <w:t>30</w:t>
      </w:r>
      <w:r>
        <w:rPr>
          <w:rFonts w:asciiTheme="minorEastAsia" w:eastAsiaTheme="minorEastAsia" w:hAnsiTheme="minorEastAsia" w:cstheme="minorEastAsia" w:hint="eastAsia"/>
          <w:sz w:val="24"/>
          <w:lang w:val="zh-CN"/>
        </w:rPr>
        <w:t>个工作日内完成供货。</w:t>
      </w:r>
    </w:p>
    <w:p w:rsidR="005C0F4A" w:rsidRDefault="00DB0FF7">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 xml:space="preserve">   </w:t>
      </w:r>
      <w:r>
        <w:rPr>
          <w:rFonts w:asciiTheme="minorEastAsia" w:eastAsiaTheme="minorEastAsia" w:hAnsiTheme="minorEastAsia" w:cstheme="minorEastAsia" w:hint="eastAsia"/>
          <w:b/>
          <w:sz w:val="24"/>
        </w:rPr>
        <w:t>四、付款</w:t>
      </w:r>
      <w:r>
        <w:rPr>
          <w:rFonts w:asciiTheme="minorEastAsia" w:eastAsiaTheme="minorEastAsia" w:hAnsiTheme="minorEastAsia" w:cstheme="minorEastAsia" w:hint="eastAsia"/>
          <w:b/>
          <w:sz w:val="24"/>
        </w:rPr>
        <w:t xml:space="preserve"> </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按甲、乙双方签订合同为准</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五、验收（严格执行国家相关标准）</w:t>
      </w:r>
    </w:p>
    <w:p w:rsidR="005C0F4A" w:rsidRDefault="00DB0FF7">
      <w:pPr>
        <w:snapToGri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 xml:space="preserve">5.1 </w:t>
      </w:r>
      <w:r>
        <w:rPr>
          <w:rFonts w:asciiTheme="minorEastAsia" w:eastAsiaTheme="minorEastAsia" w:hAnsiTheme="minorEastAsia" w:cstheme="minorEastAsia" w:hint="eastAsia"/>
          <w:sz w:val="24"/>
        </w:rPr>
        <w:t>乙方提交的设备及相关说明书等，由买方负责验收。</w:t>
      </w:r>
    </w:p>
    <w:p w:rsidR="005C0F4A" w:rsidRDefault="00DB0FF7">
      <w:pPr>
        <w:snapToGrid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 xml:space="preserve">5.2 </w:t>
      </w:r>
      <w:r>
        <w:rPr>
          <w:rFonts w:asciiTheme="minorEastAsia" w:eastAsiaTheme="minorEastAsia" w:hAnsiTheme="minorEastAsia" w:cstheme="minorEastAsia" w:hint="eastAsia"/>
          <w:sz w:val="24"/>
        </w:rPr>
        <w:t>甲方根据合同的规定接收设备，并在接收时对设备的品种、规格、性能、质量、数量、外观以及配件等进行验收。在买方对设备的质量、规格、技术指标如有异议，应于七</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天内按照合同规定的方式提出。项目通过初步验收后，甲乙双方在《政府采购验收报告单》上签字和加盖单位公章，作为验收合格、同意付款的依据。</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六、知识产权及有关规定</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 </w:t>
      </w:r>
      <w:r>
        <w:rPr>
          <w:rFonts w:asciiTheme="minorEastAsia" w:eastAsiaTheme="minorEastAsia" w:hAnsiTheme="minorEastAsia" w:cstheme="minorEastAsia" w:hint="eastAsia"/>
          <w:sz w:val="24"/>
        </w:rPr>
        <w:t>乙方应保证甲方在使用本合同项下的货物或其任何一部</w:t>
      </w:r>
      <w:r>
        <w:rPr>
          <w:rFonts w:asciiTheme="minorEastAsia" w:eastAsiaTheme="minorEastAsia" w:hAnsiTheme="minorEastAsia" w:cstheme="minorEastAsia" w:hint="eastAsia"/>
          <w:sz w:val="24"/>
        </w:rPr>
        <w:t>分时免受第三方提出侵犯其知识产权、商标权或工业设计权的起诉。如果发生此类问题，乙方应负责交涉并承担一切费用和责任。</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6.2 </w:t>
      </w:r>
      <w:r>
        <w:rPr>
          <w:rFonts w:asciiTheme="minorEastAsia" w:eastAsiaTheme="minorEastAsia" w:hAnsiTheme="minorEastAsia" w:cstheme="minorEastAsia" w:hint="eastAsia"/>
          <w:sz w:val="24"/>
        </w:rPr>
        <w:t>乙方应保证所供货物符合国家的有关规定。</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七、伴随服务</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r>
        <w:rPr>
          <w:rFonts w:asciiTheme="minorEastAsia" w:eastAsiaTheme="minorEastAsia" w:hAnsiTheme="minorEastAsia" w:cstheme="minorEastAsia" w:hint="eastAsia"/>
          <w:sz w:val="24"/>
        </w:rPr>
        <w:t>乙方应提供所交付货物的全套技术文件资料，包括产品目录、图纸、操作手册、使用说明、维护手册和服务指南等。</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w:t>
      </w:r>
      <w:r>
        <w:rPr>
          <w:rFonts w:asciiTheme="minorEastAsia" w:eastAsiaTheme="minorEastAsia" w:hAnsiTheme="minorEastAsia" w:cstheme="minorEastAsia" w:hint="eastAsia"/>
          <w:sz w:val="24"/>
        </w:rPr>
        <w:t>乙方还应提供下列服务：货物的运输、集成和试运行；提供货物组装和维修所需的工具；在质量保证期内对所交付货物提供运行监督、维修、保养等；在制造厂家和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或在项目现场就货物的安装调试、运行、维护等对甲方人员进行培训。</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w:t>
      </w:r>
      <w:r>
        <w:rPr>
          <w:rFonts w:asciiTheme="minorEastAsia" w:eastAsiaTheme="minorEastAsia" w:hAnsiTheme="minorEastAsia" w:cstheme="minorEastAsia" w:hint="eastAsia"/>
          <w:sz w:val="24"/>
        </w:rPr>
        <w:t>上</w:t>
      </w:r>
      <w:r>
        <w:rPr>
          <w:rFonts w:asciiTheme="minorEastAsia" w:eastAsiaTheme="minorEastAsia" w:hAnsiTheme="minorEastAsia" w:cstheme="minorEastAsia" w:hint="eastAsia"/>
          <w:sz w:val="24"/>
        </w:rPr>
        <w:t>述伴随服务的费用应包含在合同价中，不单独进行支付。</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八、质量保证期及售后服务</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w:t>
      </w:r>
      <w:r>
        <w:rPr>
          <w:rFonts w:asciiTheme="minorEastAsia" w:eastAsiaTheme="minorEastAsia" w:hAnsiTheme="minorEastAsia" w:cstheme="minorEastAsia" w:hint="eastAsia"/>
          <w:sz w:val="24"/>
        </w:rPr>
        <w:t>质量保证期及售后服务：详见乙方在投标文件中提交的售后服务承诺书和制造厂商的有关文件，如果上述文件有不一致之处，以对甲方有利的为准。</w:t>
      </w:r>
    </w:p>
    <w:p w:rsidR="005C0F4A" w:rsidRDefault="00DB0FF7">
      <w:pPr>
        <w:spacing w:line="360" w:lineRule="auto"/>
        <w:ind w:firstLineChars="196" w:firstLine="472"/>
        <w:rPr>
          <w:rFonts w:asciiTheme="minorEastAsia" w:eastAsiaTheme="minorEastAsia" w:hAnsiTheme="minorEastAsia" w:cstheme="minorEastAsia"/>
          <w:b/>
          <w:sz w:val="24"/>
          <w:u w:val="single"/>
        </w:rPr>
      </w:pPr>
      <w:r>
        <w:rPr>
          <w:rFonts w:asciiTheme="minorEastAsia" w:eastAsiaTheme="minorEastAsia" w:hAnsiTheme="minorEastAsia" w:cstheme="minorEastAsia" w:hint="eastAsia"/>
          <w:b/>
          <w:sz w:val="24"/>
        </w:rPr>
        <w:t xml:space="preserve">8.2 </w:t>
      </w:r>
      <w:r>
        <w:rPr>
          <w:rFonts w:asciiTheme="minorEastAsia" w:eastAsiaTheme="minorEastAsia" w:hAnsiTheme="minorEastAsia" w:cstheme="minorEastAsia" w:hint="eastAsia"/>
          <w:b/>
          <w:sz w:val="24"/>
        </w:rPr>
        <w:t>售后服务要求：</w:t>
      </w:r>
      <w:r>
        <w:rPr>
          <w:rFonts w:asciiTheme="minorEastAsia" w:eastAsiaTheme="minorEastAsia" w:hAnsiTheme="minorEastAsia" w:cstheme="minorEastAsia" w:hint="eastAsia"/>
          <w:b/>
          <w:sz w:val="24"/>
          <w:u w:val="single"/>
        </w:rPr>
        <w:t>乙方提供的商品必须是全新的，完全符合国家有关技术标准，如发现成品或原材料质量不合格等情况，乙方负责包修、包换并承担由此产生的所有费用及相应责任等。服务措施：必须建立完整的售后服务体系。</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8.3 </w:t>
      </w:r>
      <w:r>
        <w:rPr>
          <w:rFonts w:asciiTheme="minorEastAsia" w:eastAsiaTheme="minorEastAsia" w:hAnsiTheme="minorEastAsia" w:cstheme="minorEastAsia" w:hint="eastAsia"/>
          <w:sz w:val="24"/>
        </w:rPr>
        <w:t>关于质量保证期及售后服务的其他约定：根据评标过程中或者商务谈判时商定的条款和条件</w:t>
      </w:r>
      <w:r>
        <w:rPr>
          <w:rFonts w:asciiTheme="minorEastAsia" w:eastAsiaTheme="minorEastAsia" w:hAnsiTheme="minorEastAsia" w:cstheme="minorEastAsia" w:hint="eastAsia"/>
          <w:sz w:val="24"/>
        </w:rPr>
        <w:t>在订立合同时标明。</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九、质量保证</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9.1 </w:t>
      </w:r>
      <w:r>
        <w:rPr>
          <w:rFonts w:asciiTheme="minorEastAsia" w:eastAsiaTheme="minorEastAsia" w:hAnsiTheme="minorEastAsia" w:cstheme="minorEastAsia" w:hint="eastAsia"/>
          <w:sz w:val="24"/>
        </w:rPr>
        <w:t>乙方应保证所提供的货物是原制造厂商制造的、经过合法销售渠道取得的、全新</w:t>
      </w:r>
      <w:r>
        <w:rPr>
          <w:rFonts w:asciiTheme="minorEastAsia" w:eastAsiaTheme="minorEastAsia" w:hAnsiTheme="minorEastAsia" w:cstheme="minorEastAsia" w:hint="eastAsia"/>
          <w:sz w:val="24"/>
        </w:rPr>
        <w:lastRenderedPageBreak/>
        <w:t>的、未使用过的，并完全符合合同规定的品牌、规格型号、技术性能、配置、质量、数量等要求。乙方应保证其所提供的货物在正常使用和保养条件下，在其使用寿命期内具有满意的性能。在货物最终验收合格交付后不少于本合同约定的质量保证期内，乙方应对其交付的货物由于设计、工艺或材料的缺陷而产生的故障负责。</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9.2 </w:t>
      </w:r>
      <w:r>
        <w:rPr>
          <w:rFonts w:asciiTheme="minorEastAsia" w:eastAsiaTheme="minorEastAsia" w:hAnsiTheme="minorEastAsia" w:cstheme="minorEastAsia" w:hint="eastAsia"/>
          <w:sz w:val="24"/>
        </w:rPr>
        <w:t>在质量保证期内，如果货物的规格型号、技术性能、原产地及制造厂商以及其他质量技术指标与合同约定不符，或证实货物是有缺陷的，包括潜在的缺陷或使用不符合要求的材料等，甲方应尽快以书面形式向乙方提出本保证下的索赔。</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9.3</w:t>
      </w:r>
      <w:r>
        <w:rPr>
          <w:rFonts w:asciiTheme="minorEastAsia" w:eastAsiaTheme="minorEastAsia" w:hAnsiTheme="minorEastAsia" w:cstheme="minorEastAsia" w:hint="eastAsia"/>
          <w:sz w:val="24"/>
        </w:rPr>
        <w:t>在质量保证期内，乙方在接到甲方的通知后，应在本合同定的响应时间内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免费维修和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或更换有缺陷的货物或部件。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9.4 </w:t>
      </w:r>
      <w:r>
        <w:rPr>
          <w:rFonts w:asciiTheme="minorEastAsia" w:eastAsiaTheme="minorEastAsia" w:hAnsiTheme="minorEastAsia" w:cstheme="minorEastAsia" w:hint="eastAsia"/>
          <w:sz w:val="24"/>
        </w:rPr>
        <w:t>如果乙方在接到甲方通知后，在本合同约定的响应时间内没有弥补缺陷，甲方可采取必要的补救措施，但其风险和费用将由乙方负担，并且甲方根据合同规定对乙方行使的其他权利不受影响。</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十、索赔</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w:t>
      </w:r>
      <w:r>
        <w:rPr>
          <w:rFonts w:asciiTheme="minorEastAsia" w:eastAsiaTheme="minorEastAsia" w:hAnsiTheme="minorEastAsia" w:cstheme="minorEastAsia" w:hint="eastAsia"/>
          <w:sz w:val="24"/>
        </w:rPr>
        <w:t>甲方有权根据当地国家技术监督局、进出口商品检验局或其他具有法定资格的质检机构出具的检验证书向乙方提出索赔。</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w:t>
      </w:r>
      <w:r>
        <w:rPr>
          <w:rFonts w:asciiTheme="minorEastAsia" w:eastAsiaTheme="minorEastAsia" w:hAnsiTheme="minorEastAsia" w:cstheme="minorEastAsia" w:hint="eastAsia"/>
          <w:sz w:val="24"/>
        </w:rPr>
        <w:t>如果乙方对缺陷负有责任而甲方提出索赔，乙方应按照甲方同意的下列一种或多种方式解决索赔事宜：</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）乙方同意退货并用合同规定的货币将货款退还给甲方，并承担由此发生的一切损失和费用，包括利息、银行手续费、运费、保险费、检验费、仓储费、装卸费以及为保护退回货物所需的其他必要费用。</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）根据货物低劣、损坏程度以及甲方所遭受损失的金额，经过甲乙双方商定降低货物的价格。</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）用符合合同规定的规</w:t>
      </w:r>
      <w:r>
        <w:rPr>
          <w:rFonts w:asciiTheme="minorEastAsia" w:eastAsiaTheme="minorEastAsia" w:hAnsiTheme="minorEastAsia" w:cstheme="minorEastAsia" w:hint="eastAsia"/>
          <w:sz w:val="24"/>
        </w:rPr>
        <w:t>格、质量和性能要求的新零件、部件和／或设备来更换有缺陷的部分和／或修补缺陷部分，乙方应承担一切费用和风险，并负担甲方蒙受的全部直接损失。乙方应同时按合同的规定，相应延长修补和／或更换件的质量保证期。</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10.3</w:t>
      </w:r>
      <w:r>
        <w:rPr>
          <w:rFonts w:asciiTheme="minorEastAsia" w:eastAsiaTheme="minorEastAsia" w:hAnsiTheme="minorEastAsia" w:cstheme="minorEastAsia" w:hint="eastAsia"/>
          <w:sz w:val="24"/>
        </w:rPr>
        <w:t>如果在甲方发出索赔通知后十天内，乙方未作答复，上述索赔应视为已被乙方接受。如乙方未能在接到甲方索赔通知后十天内或甲方同意的延长期限内，按照本合同第</w:t>
      </w:r>
      <w:r>
        <w:rPr>
          <w:rFonts w:asciiTheme="minorEastAsia" w:eastAsiaTheme="minorEastAsia" w:hAnsiTheme="minorEastAsia" w:cstheme="minorEastAsia" w:hint="eastAsia"/>
          <w:sz w:val="24"/>
        </w:rPr>
        <w:t>9.2</w:t>
      </w:r>
      <w:r>
        <w:rPr>
          <w:rFonts w:asciiTheme="minorEastAsia" w:eastAsiaTheme="minorEastAsia" w:hAnsiTheme="minorEastAsia" w:cstheme="minorEastAsia" w:hint="eastAsia"/>
          <w:sz w:val="24"/>
        </w:rPr>
        <w:t>条规定的任何一种或多种方式解决索赔事宜并征得甲方同意，甲方有权通过采购方从应付货款或从乙方提交的履约保证金中扣回索赔金额，并拥有对赔偿不足部分进一步索赔</w:t>
      </w:r>
      <w:r>
        <w:rPr>
          <w:rFonts w:asciiTheme="minorEastAsia" w:eastAsiaTheme="minorEastAsia" w:hAnsiTheme="minorEastAsia" w:cstheme="minorEastAsia" w:hint="eastAsia"/>
          <w:sz w:val="24"/>
        </w:rPr>
        <w:t>的权利。</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十一、乙方履约延误</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11.1 </w:t>
      </w:r>
      <w:r>
        <w:rPr>
          <w:rFonts w:asciiTheme="minorEastAsia" w:eastAsiaTheme="minorEastAsia" w:hAnsiTheme="minorEastAsia" w:cstheme="minorEastAsia" w:hint="eastAsia"/>
          <w:sz w:val="24"/>
        </w:rPr>
        <w:t>乙方应按照合同规定的时间、地点交货和提供服务。</w:t>
      </w:r>
    </w:p>
    <w:p w:rsidR="005C0F4A" w:rsidRDefault="00DB0FF7">
      <w:pPr>
        <w:spacing w:line="360" w:lineRule="auto"/>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11.2 </w:t>
      </w:r>
      <w:r>
        <w:rPr>
          <w:rFonts w:asciiTheme="minorEastAsia" w:eastAsiaTheme="minorEastAsia" w:hAnsiTheme="minorEastAsia" w:cstheme="minorEastAsia" w:hint="eastAsia"/>
          <w:sz w:val="24"/>
        </w:rPr>
        <w:t>如乙方无正当理由拖延交货或不按投标文件提供服务，将受到以下制裁：没收履约保证金、加收误期赔偿和／或违约终止合同。</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11.3 </w:t>
      </w:r>
      <w:r>
        <w:rPr>
          <w:rFonts w:asciiTheme="minorEastAsia" w:eastAsiaTheme="minorEastAsia" w:hAnsiTheme="minorEastAsia" w:cstheme="minorEastAsia" w:hint="eastAsia"/>
          <w:sz w:val="24"/>
        </w:rPr>
        <w:t>在履行合同过程中，如果乙方遇到可能妨碍其按时交货和提供服务的情况，应及时以书面形式将拖延的事实，可能拖延的期限和理由通知甲方。甲方在收到乙方通知后，应尽快对情况进行评价，并确定是否通过修改合同，酌情延长交货时间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或延期提供服务，或者终止合同。</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十二、误期赔偿</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w:t>
      </w:r>
      <w:r>
        <w:rPr>
          <w:rFonts w:asciiTheme="minorEastAsia" w:eastAsiaTheme="minorEastAsia" w:hAnsiTheme="minorEastAsia" w:cstheme="minorEastAsia" w:hint="eastAsia"/>
          <w:sz w:val="24"/>
        </w:rPr>
        <w:t>如果乙方没有按照合同</w:t>
      </w:r>
      <w:r>
        <w:rPr>
          <w:rFonts w:asciiTheme="minorEastAsia" w:eastAsiaTheme="minorEastAsia" w:hAnsiTheme="minorEastAsia" w:cstheme="minorEastAsia" w:hint="eastAsia"/>
          <w:sz w:val="24"/>
        </w:rPr>
        <w:t>规定的时间交货和提供服务，乙方应向甲方支付误期赔偿费。误期赔偿费每天按迟交货物的交货价或延期服务的服务费用的百分之一（</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）计收，直至交货或提供服务为止。一天按</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小时计算，不足一天按一一天计算。但误期赔偿费的最高限额不超过合同价的百分之三（</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r>
        <w:rPr>
          <w:rFonts w:asciiTheme="minorEastAsia" w:eastAsiaTheme="minorEastAsia" w:hAnsiTheme="minorEastAsia" w:cstheme="minorEastAsia" w:hint="eastAsia"/>
          <w:sz w:val="24"/>
        </w:rPr>
        <w:t>误期赔偿费可从应付货款和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或履约保证金中扣除。</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r>
        <w:rPr>
          <w:rFonts w:asciiTheme="minorEastAsia" w:eastAsiaTheme="minorEastAsia" w:hAnsiTheme="minorEastAsia" w:cstheme="minorEastAsia" w:hint="eastAsia"/>
          <w:sz w:val="24"/>
        </w:rPr>
        <w:t>收取误期赔偿费不影响甲方采取合同规定的其他补救措施的权利。</w:t>
      </w:r>
    </w:p>
    <w:p w:rsidR="005C0F4A" w:rsidRDefault="00DB0FF7">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12.4</w:t>
      </w:r>
      <w:r>
        <w:rPr>
          <w:rFonts w:asciiTheme="minorEastAsia" w:eastAsiaTheme="minorEastAsia" w:hAnsiTheme="minorEastAsia" w:cstheme="minorEastAsia" w:hint="eastAsia"/>
          <w:sz w:val="24"/>
        </w:rPr>
        <w:t>在收取误期赔偿费期间，甲方有权决定是否终止合同。</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十三、质量保证金</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按甲、乙双方签订合同为准</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十四、不可抗力</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14.1 </w:t>
      </w:r>
      <w:r>
        <w:rPr>
          <w:rFonts w:asciiTheme="minorEastAsia" w:eastAsiaTheme="minorEastAsia" w:hAnsiTheme="minorEastAsia" w:cstheme="minorEastAsia" w:hint="eastAsia"/>
          <w:sz w:val="24"/>
        </w:rPr>
        <w:t>如果甲乙双方因不可抗力而导致合同实施延误或不能履行合同义务，不应该承担误期赔偿或不能履行合同义务的责任。</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14.2 </w:t>
      </w:r>
      <w:r>
        <w:rPr>
          <w:rFonts w:asciiTheme="minorEastAsia" w:eastAsiaTheme="minorEastAsia" w:hAnsiTheme="minorEastAsia" w:cstheme="minorEastAsia" w:hint="eastAsia"/>
          <w:sz w:val="24"/>
        </w:rPr>
        <w:t>本条所述的“不可抗力”系指那些双方无法控制，不可预见的事件，但不包括甲乙双方的违约或疏忽。这些事件包括但不限于：战争、严重火灾、洪水、台风、地震以及其它甲乙双方商定的事件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甲乙双方认定国家政策重大变化属不可抗力</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14.3 </w:t>
      </w:r>
      <w:r>
        <w:rPr>
          <w:rFonts w:asciiTheme="minorEastAsia" w:eastAsiaTheme="minorEastAsia" w:hAnsiTheme="minorEastAsia" w:cstheme="minorEastAsia" w:hint="eastAsia"/>
          <w:sz w:val="24"/>
        </w:rPr>
        <w:t>在不可抗力事件发生后，当事方应尽快以书面形式将不可抗力的情况和原因通知对方。甲乙双方应尽实际可能继续履行合同义务，并积极寻求采取合理的方案履行不</w:t>
      </w:r>
      <w:r>
        <w:rPr>
          <w:rFonts w:asciiTheme="minorEastAsia" w:eastAsiaTheme="minorEastAsia" w:hAnsiTheme="minorEastAsia" w:cstheme="minorEastAsia" w:hint="eastAsia"/>
          <w:sz w:val="24"/>
        </w:rPr>
        <w:t>受不可抗力影响的其他事项。甲乙双方应通过友好协商在合理的时间内达成进一步履行合同的协议。</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十五、税费</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15.1 </w:t>
      </w:r>
      <w:r>
        <w:rPr>
          <w:rFonts w:asciiTheme="minorEastAsia" w:eastAsiaTheme="minorEastAsia" w:hAnsiTheme="minorEastAsia" w:cstheme="minorEastAsia" w:hint="eastAsia"/>
          <w:sz w:val="24"/>
        </w:rPr>
        <w:t>根据现行法律规定对甲方征收的与本合同有关的一切税费均由甲方负担。</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15.2 </w:t>
      </w:r>
      <w:r>
        <w:rPr>
          <w:rFonts w:asciiTheme="minorEastAsia" w:eastAsiaTheme="minorEastAsia" w:hAnsiTheme="minorEastAsia" w:cstheme="minorEastAsia" w:hint="eastAsia"/>
          <w:sz w:val="24"/>
        </w:rPr>
        <w:t>根据现行法律规定对乙方征收的与本合同有关的一切税费均由乙方负担。</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15.3 </w:t>
      </w:r>
      <w:r>
        <w:rPr>
          <w:rFonts w:asciiTheme="minorEastAsia" w:eastAsiaTheme="minorEastAsia" w:hAnsiTheme="minorEastAsia" w:cstheme="minorEastAsia" w:hint="eastAsia"/>
          <w:sz w:val="24"/>
        </w:rPr>
        <w:t>在中国境外发生的与执行本合同有关的一切税费均由乙方负担。</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十六、争端的解决</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16.1 </w:t>
      </w:r>
      <w:r>
        <w:rPr>
          <w:rFonts w:asciiTheme="minorEastAsia" w:eastAsiaTheme="minorEastAsia" w:hAnsiTheme="minorEastAsia" w:cstheme="minorEastAsia" w:hint="eastAsia"/>
          <w:sz w:val="24"/>
        </w:rPr>
        <w:t>甲乙双方应通过友好协商，解决在执行本合同过程中所发生的或与本合同有关的一切争端。如从协商开始十（</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）天内仍不能解决，可以向有关合同管理部</w:t>
      </w:r>
      <w:r>
        <w:rPr>
          <w:rFonts w:asciiTheme="minorEastAsia" w:eastAsiaTheme="minorEastAsia" w:hAnsiTheme="minorEastAsia" w:cstheme="minorEastAsia" w:hint="eastAsia"/>
          <w:sz w:val="24"/>
        </w:rPr>
        <w:t>门提请调解。</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16.2 </w:t>
      </w:r>
      <w:r>
        <w:rPr>
          <w:rFonts w:asciiTheme="minorEastAsia" w:eastAsiaTheme="minorEastAsia" w:hAnsiTheme="minorEastAsia" w:cstheme="minorEastAsia" w:hint="eastAsia"/>
          <w:sz w:val="24"/>
        </w:rPr>
        <w:t>如果调解不成，甲乙双方的任何一方可以向人民法院提起诉讼。诉讼由合同签订地人民法院管辖。</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w:t>
      </w:r>
      <w:r>
        <w:rPr>
          <w:rFonts w:asciiTheme="minorEastAsia" w:eastAsiaTheme="minorEastAsia" w:hAnsiTheme="minorEastAsia" w:cstheme="minorEastAsia" w:hint="eastAsia"/>
          <w:sz w:val="24"/>
        </w:rPr>
        <w:t>诉讼费除法院另有裁决外均由败诉方负担。</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w:t>
      </w:r>
      <w:r>
        <w:rPr>
          <w:rFonts w:asciiTheme="minorEastAsia" w:eastAsiaTheme="minorEastAsia" w:hAnsiTheme="minorEastAsia" w:cstheme="minorEastAsia" w:hint="eastAsia"/>
          <w:sz w:val="24"/>
        </w:rPr>
        <w:t>在诉讼期间，除正在进行诉讼的部分外，本合同的其它部分应继续执行。</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十七、违约终止合同</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17.1 </w:t>
      </w:r>
      <w:r>
        <w:rPr>
          <w:rFonts w:asciiTheme="minorEastAsia" w:eastAsiaTheme="minorEastAsia" w:hAnsiTheme="minorEastAsia" w:cstheme="minorEastAsia" w:hint="eastAsia"/>
          <w:sz w:val="24"/>
        </w:rPr>
        <w:t>在甲方因乙方违约而按合同约定采取的任何补救措施不受影响的情况下，甲方可在下列情况下向乙方发出书面通知，提出终止部分或全部合同。</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）如果乙方未能在合同规定的限期或甲方同意延长的限期内提供部分或全部货物和服务。</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）如果乙方未</w:t>
      </w:r>
      <w:r>
        <w:rPr>
          <w:rFonts w:asciiTheme="minorEastAsia" w:eastAsiaTheme="minorEastAsia" w:hAnsiTheme="minorEastAsia" w:cstheme="minorEastAsia" w:hint="eastAsia"/>
          <w:sz w:val="24"/>
        </w:rPr>
        <w:t>能履行合同规定的其它任何义务。</w:t>
      </w:r>
    </w:p>
    <w:p w:rsidR="005C0F4A" w:rsidRDefault="00DB0FF7">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如果甲方认为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17.2 </w:t>
      </w:r>
      <w:r>
        <w:rPr>
          <w:rFonts w:asciiTheme="minorEastAsia" w:eastAsiaTheme="minorEastAsia" w:hAnsiTheme="minorEastAsia" w:cstheme="minorEastAsia" w:hint="eastAsia"/>
          <w:sz w:val="24"/>
        </w:rPr>
        <w:t>如果甲方根据上述第</w:t>
      </w:r>
      <w:r>
        <w:rPr>
          <w:rFonts w:asciiTheme="minorEastAsia" w:eastAsiaTheme="minorEastAsia" w:hAnsiTheme="minorEastAsia" w:cstheme="minorEastAsia" w:hint="eastAsia"/>
          <w:sz w:val="24"/>
        </w:rPr>
        <w:t>17.1</w:t>
      </w:r>
      <w:r>
        <w:rPr>
          <w:rFonts w:asciiTheme="minorEastAsia" w:eastAsiaTheme="minorEastAsia" w:hAnsiTheme="minorEastAsia" w:cstheme="minorEastAsia" w:hint="eastAsia"/>
          <w:sz w:val="24"/>
        </w:rPr>
        <w:t>款的规定，终止了全部或部分合同，甲方可以依其认为适当的条件和方法购买与未交货物类似的货物，乙方应对购买类</w:t>
      </w:r>
      <w:r>
        <w:rPr>
          <w:rFonts w:asciiTheme="minorEastAsia" w:eastAsiaTheme="minorEastAsia" w:hAnsiTheme="minorEastAsia" w:cstheme="minorEastAsia" w:hint="eastAsia"/>
          <w:sz w:val="24"/>
        </w:rPr>
        <w:t>似货物所超出的那部分费用负责。乙方提交的履约保证金将被作为甲方采取上述补救措施的购买资金的一部分。并且，乙方应继续履行合同中未终止的部分。</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十八、破产终止合同</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如果乙方破产或丧失清偿能力，甲方可在任何时候以书面形式通知乙方终止合同而不给乙方补偿。该终止合同将不损害或影响甲方已经采取或将要采取任何补救措施的权力。</w:t>
      </w:r>
    </w:p>
    <w:p w:rsidR="005C0F4A" w:rsidRDefault="00DB0FF7">
      <w:pPr>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十九、合同转让和分包</w:t>
      </w:r>
    </w:p>
    <w:p w:rsidR="005C0F4A" w:rsidRDefault="00DB0FF7">
      <w:pPr>
        <w:spacing w:line="36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乙方不得部分转让和分包或全部转让和分包其应履行的合同义务。</w:t>
      </w:r>
    </w:p>
    <w:p w:rsidR="005C0F4A" w:rsidRDefault="00DB0FF7">
      <w:pPr>
        <w:spacing w:line="360" w:lineRule="auto"/>
        <w:ind w:rightChars="-38" w:right="-80"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二十、需要补充的合同条款</w:t>
      </w:r>
    </w:p>
    <w:p w:rsidR="005C0F4A" w:rsidRDefault="00DB0FF7">
      <w:pPr>
        <w:spacing w:line="360" w:lineRule="auto"/>
        <w:ind w:rightChars="-38" w:right="-80" w:firstLineChars="325" w:firstLine="7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w:t>
      </w:r>
      <w:r>
        <w:rPr>
          <w:rFonts w:asciiTheme="minorEastAsia" w:eastAsiaTheme="minorEastAsia" w:hAnsiTheme="minorEastAsia" w:cstheme="minorEastAsia" w:hint="eastAsia"/>
          <w:sz w:val="24"/>
        </w:rPr>
        <w:t>根据评标过程中或者商务谈判时商定的条款和条件在订立合同时标明。</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二十一、适用法律</w:t>
      </w:r>
    </w:p>
    <w:p w:rsidR="005C0F4A" w:rsidRDefault="00DB0FF7">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本合同按照中华人民共和国的现行法律进行解释。</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二十二、合同生效</w:t>
      </w:r>
    </w:p>
    <w:p w:rsidR="005C0F4A" w:rsidRDefault="00DB0FF7">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本合同在甲乙双方法定代表人或其授权代理人签字并加盖公章并且采购方收到乙方提交的履约保证金后生效。</w:t>
      </w:r>
      <w:r>
        <w:rPr>
          <w:rFonts w:asciiTheme="minorEastAsia" w:eastAsiaTheme="minorEastAsia" w:hAnsiTheme="minorEastAsia" w:cstheme="minorEastAsia" w:hint="eastAsia"/>
          <w:sz w:val="24"/>
        </w:rPr>
        <w:t xml:space="preserve"> </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二十三、合同附件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下列文件构成本合同不可分割的组成部分，与本合同具有同等法律效力：</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、招标文件及澄清、补充文件；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、乙方的投标文件、在投标期间的书面承诺文件和售后服务承诺书；</w:t>
      </w:r>
      <w:r>
        <w:rPr>
          <w:rFonts w:asciiTheme="minorEastAsia" w:eastAsiaTheme="minorEastAsia" w:hAnsiTheme="minorEastAsia" w:cstheme="minorEastAsia" w:hint="eastAsia"/>
          <w:sz w:val="24"/>
        </w:rPr>
        <w:t xml:space="preserve">        </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、产品样本、说明书、图纸（与合同配置不符之处，以合同为准）；</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、中标通知书；</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、合同的其他附件：</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上述合同附件如果有不一致之处，以日期在后的和</w:t>
      </w:r>
      <w:r>
        <w:rPr>
          <w:rFonts w:asciiTheme="minorEastAsia" w:eastAsiaTheme="minorEastAsia" w:hAnsiTheme="minorEastAsia" w:cstheme="minorEastAsia" w:hint="eastAsia"/>
          <w:sz w:val="24"/>
        </w:rPr>
        <w:t>对甲方有利的为准。</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二十四、合同修改</w:t>
      </w:r>
    </w:p>
    <w:p w:rsidR="005C0F4A" w:rsidRDefault="00DB0FF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除甲乙双方和采购方签署书面修改、补充协议，并成为本合同不可分割的一部分之外，本合同条件不得有任何变化或修改。</w:t>
      </w:r>
    </w:p>
    <w:p w:rsidR="005C0F4A" w:rsidRDefault="00DB0FF7">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二十五、合同备案</w:t>
      </w:r>
    </w:p>
    <w:p w:rsidR="005C0F4A" w:rsidRDefault="00DB0FF7">
      <w:pPr>
        <w:spacing w:line="36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自本合同订立之日起七个工作日内，向本级政府采购监督管理部门备案。</w:t>
      </w:r>
    </w:p>
    <w:p w:rsidR="005C0F4A" w:rsidRDefault="00DB0FF7">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sz w:val="24"/>
        </w:rPr>
        <w:t>二十六、政府采购法对政府采购合同变更终止的规定：</w:t>
      </w:r>
      <w:r>
        <w:rPr>
          <w:rFonts w:asciiTheme="minorEastAsia" w:eastAsiaTheme="minorEastAsia" w:hAnsiTheme="minorEastAsia" w:cstheme="minorEastAsia" w:hint="eastAsia"/>
          <w:sz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w:t>
      </w:r>
      <w:r>
        <w:rPr>
          <w:rFonts w:asciiTheme="minorEastAsia" w:eastAsiaTheme="minorEastAsia" w:hAnsiTheme="minorEastAsia" w:cstheme="minorEastAsia" w:hint="eastAsia"/>
          <w:sz w:val="24"/>
        </w:rPr>
        <w:t>当事人指甲乙双方。</w:t>
      </w:r>
    </w:p>
    <w:p w:rsidR="005C0F4A" w:rsidRDefault="00DB0FF7">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甲方：</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乙方：</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地址：</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地址：</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法定代表人</w:t>
      </w:r>
      <w:r>
        <w:rPr>
          <w:rFonts w:asciiTheme="minorEastAsia" w:eastAsiaTheme="minorEastAsia" w:hAnsiTheme="minorEastAsia" w:cstheme="minorEastAsia" w:hint="eastAsia"/>
          <w:b/>
          <w:sz w:val="24"/>
        </w:rPr>
        <w:t xml:space="preserve"> :              </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或授权委托人：</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或授权代理人：</w:t>
      </w:r>
    </w:p>
    <w:p w:rsidR="005C0F4A" w:rsidRDefault="00DB0FF7">
      <w:pPr>
        <w:spacing w:line="360" w:lineRule="auto"/>
        <w:ind w:firstLineChars="300" w:firstLine="72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（签章）</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（签章）</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签字日期：</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签字日期：</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邮政编码：</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邮政编码：</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电话：</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电话：</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传真：</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传真：</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联系人：</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联系人：</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开户银行：</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开户银行：</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帐户名称</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帐户名称：</w:t>
      </w:r>
    </w:p>
    <w:p w:rsidR="005C0F4A" w:rsidRDefault="00DB0FF7">
      <w:pPr>
        <w:spacing w:line="360" w:lineRule="auto"/>
        <w:ind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帐号：</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帐号：</w:t>
      </w:r>
    </w:p>
    <w:p w:rsidR="005C0F4A" w:rsidRDefault="005C0F4A">
      <w:pPr>
        <w:spacing w:line="360" w:lineRule="auto"/>
        <w:rPr>
          <w:rFonts w:asciiTheme="minorEastAsia" w:eastAsiaTheme="minorEastAsia" w:hAnsiTheme="minorEastAsia" w:cstheme="minorEastAsia"/>
          <w:b/>
          <w:sz w:val="36"/>
          <w:szCs w:val="36"/>
        </w:rPr>
      </w:pPr>
    </w:p>
    <w:p w:rsidR="005C0F4A" w:rsidRDefault="005C0F4A">
      <w:pPr>
        <w:spacing w:line="360" w:lineRule="auto"/>
        <w:rPr>
          <w:rFonts w:asciiTheme="minorEastAsia" w:eastAsiaTheme="minorEastAsia" w:hAnsiTheme="minorEastAsia" w:cstheme="minorEastAsia"/>
          <w:b/>
          <w:bCs/>
          <w:sz w:val="36"/>
          <w:szCs w:val="36"/>
        </w:rPr>
        <w:sectPr w:rsidR="005C0F4A">
          <w:pgSz w:w="11906" w:h="16838"/>
          <w:pgMar w:top="1361" w:right="1304" w:bottom="1247" w:left="1304" w:header="680" w:footer="680" w:gutter="0"/>
          <w:cols w:space="720"/>
          <w:docGrid w:linePitch="312"/>
        </w:sectPr>
      </w:pPr>
    </w:p>
    <w:p w:rsidR="005C0F4A" w:rsidRDefault="00DB0FF7">
      <w:pPr>
        <w:pStyle w:val="1"/>
        <w:numPr>
          <w:ilvl w:val="0"/>
          <w:numId w:val="3"/>
        </w:numPr>
        <w:spacing w:line="240" w:lineRule="auto"/>
        <w:jc w:val="center"/>
        <w:rPr>
          <w:rFonts w:asciiTheme="minorEastAsia" w:eastAsiaTheme="minorEastAsia" w:hAnsiTheme="minorEastAsia" w:cstheme="minorEastAsia"/>
        </w:rPr>
      </w:pPr>
      <w:bookmarkStart w:id="236" w:name="_Toc491610913"/>
      <w:r>
        <w:rPr>
          <w:rFonts w:asciiTheme="minorEastAsia" w:eastAsiaTheme="minorEastAsia" w:hAnsiTheme="minorEastAsia" w:cstheme="minorEastAsia" w:hint="eastAsia"/>
        </w:rPr>
        <w:lastRenderedPageBreak/>
        <w:t xml:space="preserve">   </w:t>
      </w:r>
      <w:r>
        <w:rPr>
          <w:rFonts w:asciiTheme="minorEastAsia" w:eastAsiaTheme="minorEastAsia" w:hAnsiTheme="minorEastAsia" w:cstheme="minorEastAsia" w:hint="eastAsia"/>
        </w:rPr>
        <w:t>技术规范</w:t>
      </w:r>
      <w:bookmarkEnd w:id="236"/>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67"/>
        <w:gridCol w:w="3397"/>
        <w:gridCol w:w="2842"/>
        <w:gridCol w:w="1589"/>
      </w:tblGrid>
      <w:tr w:rsidR="005C0F4A">
        <w:trPr>
          <w:trHeight w:val="454"/>
          <w:jc w:val="center"/>
        </w:trPr>
        <w:tc>
          <w:tcPr>
            <w:tcW w:w="1426" w:type="dxa"/>
            <w:gridSpan w:val="2"/>
            <w:vAlign w:val="center"/>
          </w:tcPr>
          <w:p w:rsidR="005C0F4A" w:rsidRDefault="00DB0FF7">
            <w:pPr>
              <w:jc w:val="center"/>
              <w:rPr>
                <w:rFonts w:ascii="仿宋" w:eastAsia="仿宋" w:hAnsi="仿宋" w:cs="Arial"/>
                <w:b/>
                <w:caps/>
                <w:color w:val="000000"/>
                <w:sz w:val="24"/>
              </w:rPr>
            </w:pPr>
            <w:r>
              <w:rPr>
                <w:rFonts w:ascii="仿宋" w:eastAsia="仿宋" w:hAnsi="仿宋" w:cs="Arial"/>
                <w:b/>
                <w:caps/>
                <w:color w:val="000000"/>
                <w:sz w:val="24"/>
              </w:rPr>
              <w:t>序号</w:t>
            </w:r>
          </w:p>
        </w:tc>
        <w:tc>
          <w:tcPr>
            <w:tcW w:w="3397" w:type="dxa"/>
            <w:vAlign w:val="center"/>
          </w:tcPr>
          <w:p w:rsidR="005C0F4A" w:rsidRDefault="00DB0FF7">
            <w:pPr>
              <w:jc w:val="center"/>
              <w:rPr>
                <w:rFonts w:ascii="仿宋" w:eastAsia="仿宋" w:hAnsi="仿宋" w:cs="Arial"/>
                <w:b/>
                <w:caps/>
                <w:color w:val="000000"/>
                <w:sz w:val="24"/>
              </w:rPr>
            </w:pPr>
            <w:r>
              <w:rPr>
                <w:rFonts w:ascii="仿宋" w:eastAsia="仿宋" w:hAnsi="仿宋" w:cs="Arial"/>
                <w:b/>
                <w:caps/>
                <w:color w:val="000000"/>
                <w:sz w:val="24"/>
              </w:rPr>
              <w:t>技术参数</w:t>
            </w:r>
          </w:p>
        </w:tc>
        <w:tc>
          <w:tcPr>
            <w:tcW w:w="2842" w:type="dxa"/>
            <w:vAlign w:val="center"/>
          </w:tcPr>
          <w:p w:rsidR="005C0F4A" w:rsidRDefault="00DB0FF7">
            <w:pPr>
              <w:jc w:val="center"/>
              <w:rPr>
                <w:rFonts w:ascii="仿宋" w:eastAsia="仿宋" w:hAnsi="仿宋" w:cs="Arial"/>
                <w:b/>
                <w:caps/>
                <w:color w:val="000000"/>
                <w:sz w:val="24"/>
              </w:rPr>
            </w:pPr>
            <w:r>
              <w:rPr>
                <w:rFonts w:ascii="仿宋" w:eastAsia="仿宋" w:hAnsi="仿宋" w:cs="Arial"/>
                <w:b/>
                <w:caps/>
                <w:color w:val="000000"/>
                <w:sz w:val="24"/>
              </w:rPr>
              <w:t>招标要求</w:t>
            </w:r>
          </w:p>
        </w:tc>
        <w:tc>
          <w:tcPr>
            <w:tcW w:w="1589" w:type="dxa"/>
            <w:vAlign w:val="center"/>
          </w:tcPr>
          <w:p w:rsidR="005C0F4A" w:rsidRDefault="00DB0FF7">
            <w:pPr>
              <w:jc w:val="center"/>
              <w:rPr>
                <w:rFonts w:ascii="仿宋" w:eastAsia="仿宋" w:hAnsi="仿宋" w:cs="Arial"/>
                <w:b/>
                <w:caps/>
                <w:color w:val="000000"/>
                <w:sz w:val="24"/>
              </w:rPr>
            </w:pPr>
            <w:r>
              <w:rPr>
                <w:rFonts w:ascii="仿宋" w:eastAsia="仿宋" w:hAnsi="仿宋" w:cs="Arial" w:hint="eastAsia"/>
                <w:b/>
                <w:caps/>
                <w:color w:val="000000"/>
                <w:sz w:val="24"/>
              </w:rPr>
              <w:t>说明</w:t>
            </w:r>
          </w:p>
        </w:tc>
      </w:tr>
      <w:tr w:rsidR="005C0F4A">
        <w:trPr>
          <w:trHeight w:val="548"/>
          <w:jc w:val="center"/>
        </w:trPr>
        <w:tc>
          <w:tcPr>
            <w:tcW w:w="7665" w:type="dxa"/>
            <w:gridSpan w:val="4"/>
            <w:vAlign w:val="center"/>
          </w:tcPr>
          <w:p w:rsidR="005C0F4A" w:rsidRDefault="00DB0FF7">
            <w:pPr>
              <w:jc w:val="left"/>
              <w:rPr>
                <w:rFonts w:ascii="仿宋" w:eastAsia="仿宋" w:hAnsi="仿宋" w:cs="Arial"/>
                <w:caps/>
                <w:color w:val="000000"/>
                <w:sz w:val="24"/>
              </w:rPr>
            </w:pPr>
            <w:r>
              <w:rPr>
                <w:rFonts w:ascii="仿宋" w:eastAsia="仿宋" w:hAnsi="仿宋" w:cs="Arial"/>
                <w:color w:val="000000"/>
                <w:sz w:val="24"/>
                <w:lang w:val="de-DE"/>
              </w:rPr>
              <w:t>*</w:t>
            </w:r>
            <w:r>
              <w:rPr>
                <w:rFonts w:ascii="仿宋" w:eastAsia="仿宋" w:hAnsi="仿宋" w:cs="Arial"/>
                <w:b/>
                <w:caps/>
                <w:color w:val="000000"/>
                <w:sz w:val="24"/>
              </w:rPr>
              <w:t>1.</w:t>
            </w:r>
            <w:r>
              <w:rPr>
                <w:rFonts w:ascii="仿宋" w:eastAsia="仿宋" w:hAnsi="仿宋" w:cs="Arial"/>
                <w:b/>
                <w:caps/>
                <w:color w:val="000000"/>
                <w:sz w:val="24"/>
              </w:rPr>
              <w:t>总体要求</w:t>
            </w:r>
          </w:p>
        </w:tc>
        <w:tc>
          <w:tcPr>
            <w:tcW w:w="1589" w:type="dxa"/>
            <w:vAlign w:val="center"/>
          </w:tcPr>
          <w:p w:rsidR="005C0F4A" w:rsidRDefault="005C0F4A">
            <w:pPr>
              <w:jc w:val="left"/>
              <w:rPr>
                <w:rFonts w:ascii="仿宋" w:eastAsia="仿宋" w:hAnsi="仿宋" w:cs="Arial"/>
                <w:color w:val="000000"/>
                <w:sz w:val="24"/>
                <w:lang w:val="de-DE"/>
              </w:rPr>
            </w:pPr>
          </w:p>
        </w:tc>
      </w:tr>
      <w:tr w:rsidR="005C0F4A">
        <w:trPr>
          <w:trHeight w:val="1200"/>
          <w:jc w:val="center"/>
        </w:trPr>
        <w:tc>
          <w:tcPr>
            <w:tcW w:w="7665" w:type="dxa"/>
            <w:gridSpan w:val="4"/>
            <w:vAlign w:val="center"/>
          </w:tcPr>
          <w:p w:rsidR="005C0F4A" w:rsidRDefault="00DB0FF7">
            <w:pPr>
              <w:jc w:val="left"/>
              <w:rPr>
                <w:rFonts w:ascii="仿宋" w:eastAsia="仿宋" w:hAnsi="仿宋" w:cs="Arial"/>
                <w:caps/>
                <w:color w:val="000000"/>
                <w:sz w:val="24"/>
              </w:rPr>
            </w:pPr>
            <w:r>
              <w:rPr>
                <w:rFonts w:ascii="仿宋" w:eastAsia="仿宋" w:hAnsi="仿宋" w:cs="Arial"/>
                <w:color w:val="000000"/>
                <w:sz w:val="24"/>
              </w:rPr>
              <w:t>投标机型</w:t>
            </w:r>
            <w:r>
              <w:rPr>
                <w:rFonts w:ascii="仿宋" w:eastAsia="仿宋" w:hAnsi="仿宋" w:cs="Arial" w:hint="eastAsia"/>
                <w:color w:val="000000"/>
                <w:sz w:val="24"/>
              </w:rPr>
              <w:t>必须为</w:t>
            </w:r>
            <w:r>
              <w:rPr>
                <w:rFonts w:ascii="仿宋" w:eastAsia="仿宋" w:hAnsi="仿宋" w:cs="Arial"/>
                <w:color w:val="000000"/>
                <w:sz w:val="24"/>
              </w:rPr>
              <w:t>各</w:t>
            </w:r>
            <w:r>
              <w:rPr>
                <w:rFonts w:ascii="仿宋" w:eastAsia="仿宋" w:hAnsi="仿宋" w:cs="Arial" w:hint="eastAsia"/>
                <w:color w:val="000000"/>
                <w:sz w:val="24"/>
              </w:rPr>
              <w:t>品牌</w:t>
            </w:r>
            <w:r>
              <w:rPr>
                <w:rFonts w:ascii="仿宋" w:eastAsia="仿宋" w:hAnsi="仿宋" w:cs="Arial" w:hint="eastAsia"/>
                <w:color w:val="000000"/>
                <w:sz w:val="24"/>
              </w:rPr>
              <w:t>NMPA</w:t>
            </w:r>
            <w:r>
              <w:rPr>
                <w:rFonts w:ascii="仿宋" w:eastAsia="仿宋" w:hAnsi="仿宋" w:cs="Arial" w:hint="eastAsia"/>
                <w:color w:val="000000"/>
                <w:sz w:val="24"/>
              </w:rPr>
              <w:t>（中华人民共和国医疗器械注册证，审批部门为国家药品监督管理局）首次获得批准时间在</w:t>
            </w:r>
            <w:r>
              <w:rPr>
                <w:rFonts w:ascii="仿宋" w:eastAsia="仿宋" w:hAnsi="仿宋" w:cs="Arial" w:hint="eastAsia"/>
                <w:color w:val="000000"/>
                <w:sz w:val="24"/>
              </w:rPr>
              <w:t>20</w:t>
            </w:r>
            <w:r>
              <w:rPr>
                <w:rFonts w:ascii="仿宋" w:eastAsia="仿宋" w:hAnsi="仿宋" w:cs="Arial"/>
                <w:color w:val="000000"/>
                <w:sz w:val="24"/>
              </w:rPr>
              <w:t>2</w:t>
            </w:r>
            <w:r>
              <w:rPr>
                <w:rFonts w:ascii="仿宋" w:eastAsia="仿宋" w:hAnsi="仿宋" w:cs="Arial" w:hint="eastAsia"/>
                <w:color w:val="000000"/>
                <w:sz w:val="24"/>
              </w:rPr>
              <w:t>2</w:t>
            </w:r>
            <w:r>
              <w:rPr>
                <w:rFonts w:ascii="仿宋" w:eastAsia="仿宋" w:hAnsi="仿宋" w:cs="Arial" w:hint="eastAsia"/>
                <w:color w:val="000000"/>
                <w:sz w:val="24"/>
              </w:rPr>
              <w:t>年</w:t>
            </w:r>
            <w:r>
              <w:rPr>
                <w:rFonts w:ascii="仿宋" w:eastAsia="仿宋" w:hAnsi="仿宋" w:cs="Arial"/>
                <w:color w:val="000000"/>
                <w:sz w:val="24"/>
              </w:rPr>
              <w:t>2</w:t>
            </w:r>
            <w:r>
              <w:rPr>
                <w:rFonts w:ascii="仿宋" w:eastAsia="仿宋" w:hAnsi="仿宋" w:cs="Arial" w:hint="eastAsia"/>
                <w:color w:val="000000"/>
                <w:sz w:val="24"/>
              </w:rPr>
              <w:t>月以后的</w:t>
            </w:r>
            <w:r>
              <w:rPr>
                <w:rFonts w:ascii="仿宋" w:eastAsia="仿宋" w:hAnsi="仿宋" w:cs="Arial" w:hint="eastAsia"/>
                <w:color w:val="000000"/>
                <w:sz w:val="24"/>
              </w:rPr>
              <w:t>1.5T</w:t>
            </w:r>
            <w:r>
              <w:rPr>
                <w:rFonts w:ascii="仿宋" w:eastAsia="仿宋" w:hAnsi="仿宋" w:cs="Arial" w:hint="eastAsia"/>
                <w:color w:val="000000"/>
                <w:sz w:val="24"/>
              </w:rPr>
              <w:t>医用磁共振成像系统</w:t>
            </w:r>
            <w:r>
              <w:rPr>
                <w:rFonts w:ascii="仿宋" w:eastAsia="仿宋" w:hAnsi="仿宋" w:cs="Arial"/>
                <w:color w:val="000000"/>
                <w:sz w:val="24"/>
              </w:rPr>
              <w:t>。</w:t>
            </w:r>
            <w:r>
              <w:rPr>
                <w:rFonts w:ascii="仿宋" w:eastAsia="仿宋" w:hAnsi="仿宋" w:cs="Arial" w:hint="eastAsia"/>
                <w:color w:val="000000"/>
                <w:sz w:val="24"/>
              </w:rPr>
              <w:t>各个品牌均提供光纤平台的产品。</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47"/>
          <w:jc w:val="center"/>
        </w:trPr>
        <w:tc>
          <w:tcPr>
            <w:tcW w:w="7665" w:type="dxa"/>
            <w:gridSpan w:val="4"/>
            <w:vAlign w:val="center"/>
          </w:tcPr>
          <w:p w:rsidR="005C0F4A" w:rsidRDefault="00DB0FF7">
            <w:pPr>
              <w:jc w:val="left"/>
              <w:rPr>
                <w:rFonts w:ascii="仿宋" w:eastAsia="仿宋" w:hAnsi="仿宋"/>
                <w:b/>
                <w:bCs/>
                <w:color w:val="000000"/>
                <w:sz w:val="24"/>
              </w:rPr>
            </w:pPr>
            <w:r>
              <w:rPr>
                <w:rFonts w:ascii="仿宋" w:eastAsia="仿宋" w:hAnsi="仿宋" w:cs="Arial"/>
                <w:b/>
                <w:color w:val="000000"/>
                <w:sz w:val="24"/>
              </w:rPr>
              <w:t xml:space="preserve">2. </w:t>
            </w:r>
            <w:r>
              <w:rPr>
                <w:rFonts w:ascii="仿宋" w:eastAsia="仿宋" w:hAnsi="仿宋" w:cs="Arial"/>
                <w:b/>
                <w:color w:val="000000"/>
                <w:sz w:val="24"/>
              </w:rPr>
              <w:t>磁体系统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516"/>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2.1</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磁体类型</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超导磁体</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2.2</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磁场强度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1.5T</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72"/>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2.3</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屏蔽方式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主动屏蔽</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98"/>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2.4</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抗外界电磁干扰屏蔽技术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2.5</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匀场方式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超导线圈匀场</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2.6</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三维动态匀场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2.7</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5</w:t>
            </w:r>
            <w:r>
              <w:rPr>
                <w:rFonts w:ascii="仿宋" w:eastAsia="仿宋" w:hAnsi="仿宋" w:cs="Arial"/>
                <w:color w:val="000000"/>
                <w:sz w:val="24"/>
              </w:rPr>
              <w:t>高斯线范围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4.02</w:t>
            </w:r>
            <w:r>
              <w:rPr>
                <w:rFonts w:ascii="仿宋" w:eastAsia="仿宋" w:hAnsi="仿宋" w:cs="Arial"/>
                <w:color w:val="000000"/>
                <w:sz w:val="24"/>
              </w:rPr>
              <w:t>X</w:t>
            </w:r>
            <w:r>
              <w:rPr>
                <w:rFonts w:ascii="仿宋" w:eastAsia="仿宋" w:hAnsi="仿宋" w:cs="Arial" w:hint="eastAsia"/>
                <w:color w:val="000000"/>
                <w:sz w:val="24"/>
              </w:rPr>
              <w:t>2.55</w:t>
            </w:r>
            <w:r>
              <w:rPr>
                <w:rFonts w:ascii="仿宋" w:eastAsia="仿宋" w:hAnsi="仿宋" w:cs="Arial"/>
                <w:color w:val="000000"/>
                <w:sz w:val="24"/>
              </w:rPr>
              <w:t xml:space="preserve"> m</w:t>
            </w:r>
          </w:p>
        </w:tc>
        <w:tc>
          <w:tcPr>
            <w:tcW w:w="1589" w:type="dxa"/>
            <w:vAlign w:val="center"/>
          </w:tcPr>
          <w:p w:rsidR="005C0F4A" w:rsidRDefault="005C0F4A">
            <w:pPr>
              <w:jc w:val="left"/>
              <w:rPr>
                <w:rFonts w:ascii="仿宋" w:eastAsia="仿宋" w:hAnsi="仿宋" w:cs="Arial"/>
                <w:color w:val="000000"/>
                <w:sz w:val="24"/>
              </w:rPr>
            </w:pPr>
          </w:p>
        </w:tc>
      </w:tr>
      <w:tr w:rsidR="005C0F4A">
        <w:trPr>
          <w:cantSplit/>
          <w:jc w:val="center"/>
        </w:trPr>
        <w:tc>
          <w:tcPr>
            <w:tcW w:w="1359" w:type="dxa"/>
          </w:tcPr>
          <w:p w:rsidR="005C0F4A" w:rsidRDefault="00DB0FF7">
            <w:pPr>
              <w:rPr>
                <w:rFonts w:ascii="仿宋" w:eastAsia="仿宋" w:hAnsi="仿宋" w:cs="Arial"/>
                <w:color w:val="000000"/>
                <w:sz w:val="24"/>
                <w:lang w:val="de-DE"/>
              </w:rPr>
            </w:pPr>
            <w:r>
              <w:rPr>
                <w:rFonts w:ascii="仿宋" w:eastAsia="仿宋" w:hAnsi="仿宋" w:cs="Arial"/>
                <w:color w:val="000000"/>
                <w:sz w:val="24"/>
              </w:rPr>
              <w:t>2.8</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color w:val="000000"/>
                <w:sz w:val="24"/>
              </w:rPr>
              <w:t>磁场均匀度</w:t>
            </w:r>
            <w:r>
              <w:rPr>
                <w:rFonts w:ascii="仿宋" w:eastAsia="仿宋" w:hAnsi="仿宋" w:cs="Arial"/>
                <w:color w:val="000000"/>
                <w:sz w:val="24"/>
              </w:rPr>
              <w:t>(V-RMS</w:t>
            </w:r>
            <w:r>
              <w:rPr>
                <w:rFonts w:ascii="仿宋" w:eastAsia="仿宋" w:hAnsi="仿宋" w:cs="Arial"/>
                <w:color w:val="000000"/>
                <w:sz w:val="24"/>
              </w:rPr>
              <w:t>，典型值</w:t>
            </w:r>
            <w:r>
              <w:rPr>
                <w:rFonts w:ascii="仿宋" w:eastAsia="仿宋" w:hAnsi="仿宋" w:cs="Arial"/>
                <w:color w:val="000000"/>
                <w:sz w:val="24"/>
              </w:rPr>
              <w:t>)</w:t>
            </w:r>
          </w:p>
        </w:tc>
        <w:tc>
          <w:tcPr>
            <w:tcW w:w="2842" w:type="dxa"/>
          </w:tcPr>
          <w:p w:rsidR="005C0F4A" w:rsidRDefault="005C0F4A">
            <w:pPr>
              <w:rPr>
                <w:rFonts w:ascii="仿宋" w:eastAsia="仿宋" w:hAnsi="仿宋" w:cs="Arial"/>
                <w:color w:val="000000"/>
                <w:sz w:val="24"/>
              </w:rPr>
            </w:pPr>
          </w:p>
        </w:tc>
        <w:tc>
          <w:tcPr>
            <w:tcW w:w="1589" w:type="dxa"/>
          </w:tcPr>
          <w:p w:rsidR="005C0F4A" w:rsidRDefault="005C0F4A">
            <w:pPr>
              <w:rPr>
                <w:rFonts w:ascii="仿宋" w:eastAsia="仿宋" w:hAnsi="仿宋" w:cs="Arial"/>
                <w:color w:val="000000"/>
                <w:sz w:val="24"/>
              </w:rPr>
            </w:pPr>
          </w:p>
        </w:tc>
      </w:tr>
      <w:tr w:rsidR="005C0F4A">
        <w:trPr>
          <w:cantSplit/>
          <w:jc w:val="center"/>
        </w:trPr>
        <w:tc>
          <w:tcPr>
            <w:tcW w:w="1359" w:type="dxa"/>
          </w:tcPr>
          <w:p w:rsidR="005C0F4A" w:rsidRDefault="00DB0FF7">
            <w:pPr>
              <w:rPr>
                <w:rFonts w:ascii="仿宋" w:eastAsia="仿宋" w:hAnsi="仿宋" w:cs="Arial"/>
                <w:color w:val="000000"/>
                <w:sz w:val="24"/>
              </w:rPr>
            </w:pPr>
            <w:r>
              <w:rPr>
                <w:rFonts w:ascii="仿宋" w:eastAsia="仿宋" w:hAnsi="仿宋" w:cs="Arial"/>
                <w:color w:val="000000"/>
                <w:sz w:val="24"/>
              </w:rPr>
              <w:t>2.8</w:t>
            </w:r>
            <w:r>
              <w:rPr>
                <w:rFonts w:ascii="仿宋" w:eastAsia="仿宋" w:hAnsi="仿宋" w:cs="Arial" w:hint="eastAsia"/>
                <w:color w:val="000000"/>
                <w:sz w:val="24"/>
              </w:rPr>
              <w:t>.1</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hint="eastAsia"/>
                <w:color w:val="000000"/>
                <w:sz w:val="24"/>
              </w:rPr>
              <w:t>10 cm DSV</w:t>
            </w:r>
          </w:p>
        </w:tc>
        <w:tc>
          <w:tcPr>
            <w:tcW w:w="2842" w:type="dxa"/>
          </w:tcPr>
          <w:p w:rsidR="005C0F4A" w:rsidRDefault="00DB0FF7">
            <w:pPr>
              <w:rPr>
                <w:rFonts w:ascii="仿宋" w:eastAsia="仿宋" w:hAnsi="仿宋" w:cs="Arial"/>
                <w:color w:val="000000"/>
                <w:sz w:val="24"/>
              </w:rPr>
            </w:pPr>
            <w:r>
              <w:rPr>
                <w:rFonts w:ascii="仿宋" w:eastAsia="仿宋" w:hAnsi="仿宋" w:cs="Arial"/>
                <w:color w:val="000000"/>
                <w:sz w:val="24"/>
              </w:rPr>
              <w:t>≤0.</w:t>
            </w:r>
            <w:r>
              <w:rPr>
                <w:rFonts w:ascii="仿宋" w:eastAsia="仿宋" w:hAnsi="仿宋" w:cs="Arial" w:hint="eastAsia"/>
                <w:color w:val="000000"/>
                <w:sz w:val="24"/>
              </w:rPr>
              <w:t>00</w:t>
            </w:r>
            <w:r>
              <w:rPr>
                <w:rFonts w:ascii="仿宋" w:eastAsia="仿宋" w:hAnsi="仿宋" w:cs="Arial"/>
                <w:color w:val="000000"/>
                <w:sz w:val="24"/>
              </w:rPr>
              <w:t>75ppm</w:t>
            </w:r>
          </w:p>
        </w:tc>
        <w:tc>
          <w:tcPr>
            <w:tcW w:w="1589" w:type="dxa"/>
          </w:tcPr>
          <w:p w:rsidR="005C0F4A" w:rsidRDefault="005C0F4A">
            <w:pPr>
              <w:rPr>
                <w:rFonts w:ascii="仿宋" w:eastAsia="仿宋" w:hAnsi="仿宋" w:cs="Arial"/>
                <w:color w:val="000000"/>
                <w:sz w:val="24"/>
              </w:rPr>
            </w:pPr>
          </w:p>
        </w:tc>
      </w:tr>
      <w:tr w:rsidR="005C0F4A">
        <w:trPr>
          <w:cantSplit/>
          <w:jc w:val="center"/>
        </w:trPr>
        <w:tc>
          <w:tcPr>
            <w:tcW w:w="1359"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2.8</w:t>
            </w:r>
            <w:r>
              <w:rPr>
                <w:rFonts w:ascii="仿宋" w:eastAsia="仿宋" w:hAnsi="仿宋" w:cs="Arial" w:hint="eastAsia"/>
                <w:color w:val="000000"/>
                <w:sz w:val="24"/>
              </w:rPr>
              <w:t>.2</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hint="eastAsia"/>
                <w:color w:val="000000"/>
                <w:sz w:val="24"/>
              </w:rPr>
              <w:t>20 cm DSV</w:t>
            </w:r>
          </w:p>
        </w:tc>
        <w:tc>
          <w:tcPr>
            <w:tcW w:w="2842" w:type="dxa"/>
          </w:tcPr>
          <w:p w:rsidR="005C0F4A" w:rsidRDefault="00DB0FF7">
            <w:pPr>
              <w:rPr>
                <w:rFonts w:ascii="仿宋" w:eastAsia="仿宋" w:hAnsi="仿宋" w:cs="Arial"/>
                <w:color w:val="000000"/>
                <w:sz w:val="24"/>
              </w:rPr>
            </w:pPr>
            <w:r>
              <w:rPr>
                <w:rFonts w:ascii="仿宋" w:eastAsia="仿宋" w:hAnsi="仿宋" w:cs="Arial"/>
                <w:color w:val="000000"/>
                <w:sz w:val="24"/>
              </w:rPr>
              <w:t>≤0.</w:t>
            </w:r>
            <w:r>
              <w:rPr>
                <w:rFonts w:ascii="仿宋" w:eastAsia="仿宋" w:hAnsi="仿宋" w:cs="Arial" w:hint="eastAsia"/>
                <w:color w:val="000000"/>
                <w:sz w:val="24"/>
              </w:rPr>
              <w:t>0</w:t>
            </w:r>
            <w:r>
              <w:rPr>
                <w:rFonts w:ascii="仿宋" w:eastAsia="仿宋" w:hAnsi="仿宋" w:cs="Arial"/>
                <w:color w:val="000000"/>
                <w:sz w:val="24"/>
              </w:rPr>
              <w:t>36ppm</w:t>
            </w:r>
          </w:p>
        </w:tc>
        <w:tc>
          <w:tcPr>
            <w:tcW w:w="1589" w:type="dxa"/>
          </w:tcPr>
          <w:p w:rsidR="005C0F4A" w:rsidRDefault="005C0F4A">
            <w:pPr>
              <w:rPr>
                <w:rFonts w:ascii="仿宋" w:eastAsia="仿宋" w:hAnsi="仿宋" w:cs="Arial"/>
                <w:color w:val="000000"/>
                <w:sz w:val="24"/>
              </w:rPr>
            </w:pPr>
          </w:p>
        </w:tc>
      </w:tr>
      <w:tr w:rsidR="005C0F4A">
        <w:trPr>
          <w:cantSplit/>
          <w:jc w:val="center"/>
        </w:trPr>
        <w:tc>
          <w:tcPr>
            <w:tcW w:w="1359"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2.8</w:t>
            </w:r>
            <w:r>
              <w:rPr>
                <w:rFonts w:ascii="仿宋" w:eastAsia="仿宋" w:hAnsi="仿宋" w:cs="Arial" w:hint="eastAsia"/>
                <w:color w:val="000000"/>
                <w:sz w:val="24"/>
              </w:rPr>
              <w:t>.3</w:t>
            </w:r>
          </w:p>
        </w:tc>
        <w:tc>
          <w:tcPr>
            <w:tcW w:w="3464" w:type="dxa"/>
            <w:gridSpan w:val="2"/>
          </w:tcPr>
          <w:p w:rsidR="005C0F4A" w:rsidRDefault="00DB0FF7">
            <w:pPr>
              <w:rPr>
                <w:rFonts w:ascii="仿宋" w:eastAsia="仿宋" w:hAnsi="仿宋" w:cs="Arial"/>
                <w:color w:val="000000"/>
                <w:sz w:val="24"/>
              </w:rPr>
            </w:pPr>
            <w:r>
              <w:rPr>
                <w:rFonts w:ascii="仿宋" w:eastAsia="仿宋" w:hAnsi="仿宋" w:cs="Arial" w:hint="eastAsia"/>
                <w:color w:val="000000"/>
                <w:sz w:val="24"/>
              </w:rPr>
              <w:t>30 cm DSV</w:t>
            </w:r>
          </w:p>
        </w:tc>
        <w:tc>
          <w:tcPr>
            <w:tcW w:w="2842" w:type="dxa"/>
          </w:tcPr>
          <w:p w:rsidR="005C0F4A" w:rsidRDefault="00DB0FF7">
            <w:pPr>
              <w:rPr>
                <w:rFonts w:ascii="仿宋" w:eastAsia="仿宋" w:hAnsi="仿宋" w:cs="Arial"/>
                <w:color w:val="000000"/>
                <w:sz w:val="24"/>
              </w:rPr>
            </w:pPr>
            <w:r>
              <w:rPr>
                <w:rFonts w:ascii="仿宋" w:eastAsia="仿宋" w:hAnsi="仿宋" w:cs="Arial"/>
                <w:color w:val="000000"/>
                <w:sz w:val="24"/>
              </w:rPr>
              <w:t>≤0.101ppm</w:t>
            </w:r>
          </w:p>
        </w:tc>
        <w:tc>
          <w:tcPr>
            <w:tcW w:w="1589" w:type="dxa"/>
          </w:tcPr>
          <w:p w:rsidR="005C0F4A" w:rsidRDefault="005C0F4A">
            <w:pPr>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2.11</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液氦消耗量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零消耗</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2.10</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磁体长度</w:t>
            </w:r>
            <w:r>
              <w:rPr>
                <w:rFonts w:ascii="仿宋" w:eastAsia="仿宋" w:hAnsi="仿宋" w:cs="Arial" w:hint="eastAsia"/>
                <w:color w:val="000000"/>
                <w:sz w:val="24"/>
              </w:rPr>
              <w:t>（不含外壳）</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w:t>
            </w:r>
            <w:r>
              <w:rPr>
                <w:rFonts w:ascii="仿宋" w:eastAsia="仿宋" w:hAnsi="仿宋" w:cs="Arial" w:hint="eastAsia"/>
                <w:color w:val="000000"/>
                <w:sz w:val="24"/>
              </w:rPr>
              <w:t>60</w:t>
            </w:r>
            <w:r>
              <w:rPr>
                <w:rFonts w:ascii="仿宋" w:eastAsia="仿宋" w:hAnsi="仿宋" w:cs="Arial"/>
                <w:color w:val="000000"/>
                <w:sz w:val="24"/>
              </w:rPr>
              <w:t xml:space="preserve"> cm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1</w:t>
            </w:r>
            <w:r>
              <w:rPr>
                <w:rFonts w:ascii="仿宋" w:eastAsia="仿宋" w:hAnsi="仿宋" w:cs="Arial"/>
                <w:color w:val="000000"/>
                <w:sz w:val="24"/>
              </w:rPr>
              <w:t>1</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病人检查通道最窄孔径</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≥60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1</w:t>
            </w:r>
            <w:r>
              <w:rPr>
                <w:rFonts w:ascii="仿宋" w:eastAsia="仿宋" w:hAnsi="仿宋" w:cs="Arial"/>
                <w:color w:val="000000"/>
                <w:sz w:val="24"/>
              </w:rPr>
              <w:t>2</w:t>
            </w:r>
          </w:p>
        </w:tc>
        <w:tc>
          <w:tcPr>
            <w:tcW w:w="3464"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磁体重量</w:t>
            </w:r>
            <w:r>
              <w:rPr>
                <w:rFonts w:ascii="仿宋" w:eastAsia="仿宋" w:hAnsi="仿宋"/>
                <w:bCs/>
                <w:color w:val="000000"/>
                <w:sz w:val="24"/>
              </w:rPr>
              <w:t>（含液氦）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w:t>
            </w:r>
            <w:r>
              <w:rPr>
                <w:rFonts w:ascii="仿宋" w:eastAsia="仿宋" w:hAnsi="仿宋" w:cs="Arial"/>
                <w:color w:val="000000"/>
                <w:sz w:val="24"/>
              </w:rPr>
              <w:t>吨</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2.13</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液氦容量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100</w:t>
            </w:r>
            <w:r>
              <w:rPr>
                <w:rFonts w:ascii="仿宋" w:eastAsia="仿宋" w:hAnsi="仿宋" w:cs="Arial" w:hint="eastAsia"/>
                <w:color w:val="000000"/>
                <w:sz w:val="24"/>
              </w:rPr>
              <w:t>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2.14</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冷头品牌</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日本住友</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359"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2.15</w:t>
            </w:r>
          </w:p>
        </w:tc>
        <w:tc>
          <w:tcPr>
            <w:tcW w:w="3464"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冷头性能</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4K</w:t>
            </w:r>
            <w:r>
              <w:rPr>
                <w:rFonts w:ascii="仿宋" w:eastAsia="仿宋" w:hAnsi="仿宋" w:cs="Arial" w:hint="eastAsia"/>
                <w:color w:val="000000"/>
                <w:sz w:val="24"/>
              </w:rPr>
              <w:t>冷头</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3. </w:t>
            </w:r>
            <w:r>
              <w:rPr>
                <w:rFonts w:ascii="仿宋" w:eastAsia="仿宋" w:hAnsi="仿宋" w:cs="Arial"/>
                <w:b/>
                <w:color w:val="000000"/>
                <w:sz w:val="24"/>
              </w:rPr>
              <w:t>梯度系统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3.1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最大单轴梯度场强</w:t>
            </w:r>
            <w:r>
              <w:rPr>
                <w:rFonts w:ascii="仿宋" w:eastAsia="仿宋" w:hAnsi="仿宋" w:cs="Arial"/>
                <w:color w:val="000000"/>
                <w:sz w:val="24"/>
              </w:rPr>
              <w:t>(</w:t>
            </w:r>
            <w:r>
              <w:rPr>
                <w:rFonts w:ascii="仿宋" w:eastAsia="仿宋" w:hAnsi="仿宋" w:cs="Arial"/>
                <w:color w:val="000000"/>
                <w:sz w:val="24"/>
              </w:rPr>
              <w:t>非有效值</w:t>
            </w:r>
            <w:r>
              <w:rPr>
                <w:rFonts w:ascii="仿宋" w:eastAsia="仿宋" w:hAnsi="仿宋" w:cs="Arial"/>
                <w:color w:val="000000"/>
                <w:sz w:val="24"/>
              </w:rPr>
              <w:t>)</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≥32</w:t>
            </w:r>
            <w:r>
              <w:rPr>
                <w:rFonts w:ascii="仿宋" w:eastAsia="仿宋" w:hAnsi="仿宋" w:cs="Arial"/>
                <w:color w:val="000000"/>
                <w:sz w:val="24"/>
                <w:lang w:val="de-DE"/>
              </w:rPr>
              <w:t>mT/m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3"/>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3.2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最大单轴梯度切换率</w:t>
            </w:r>
            <w:r>
              <w:rPr>
                <w:rFonts w:ascii="仿宋" w:eastAsia="仿宋" w:hAnsi="仿宋" w:cs="Arial"/>
                <w:color w:val="000000"/>
                <w:sz w:val="24"/>
              </w:rPr>
              <w:t>(</w:t>
            </w:r>
            <w:r>
              <w:rPr>
                <w:rFonts w:ascii="仿宋" w:eastAsia="仿宋" w:hAnsi="仿宋" w:cs="Arial"/>
                <w:color w:val="000000"/>
                <w:sz w:val="24"/>
              </w:rPr>
              <w:t>非有效值</w:t>
            </w:r>
            <w:r>
              <w:rPr>
                <w:rFonts w:ascii="仿宋" w:eastAsia="仿宋" w:hAnsi="仿宋" w:cs="Arial"/>
                <w:color w:val="000000"/>
                <w:sz w:val="24"/>
              </w:rPr>
              <w:t>)</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≥100 T</w:t>
            </w:r>
            <w:r>
              <w:rPr>
                <w:rFonts w:ascii="仿宋" w:eastAsia="仿宋" w:hAnsi="仿宋" w:cs="Arial"/>
                <w:color w:val="000000"/>
                <w:sz w:val="24"/>
                <w:lang w:val="de-DE"/>
              </w:rPr>
              <w:t>/m/s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3.3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最大单轴梯度场强和最大单轴梯度切换率同时达到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满足</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3.</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w:t>
            </w:r>
            <w:r>
              <w:rPr>
                <w:rFonts w:ascii="仿宋" w:eastAsia="仿宋" w:hAnsi="仿宋" w:cs="Arial"/>
                <w:color w:val="000000"/>
                <w:sz w:val="24"/>
              </w:rPr>
              <w:t>X</w:t>
            </w:r>
            <w:r>
              <w:rPr>
                <w:rFonts w:ascii="仿宋" w:eastAsia="仿宋" w:hAnsi="仿宋" w:cs="Arial"/>
                <w:color w:val="000000"/>
                <w:sz w:val="24"/>
              </w:rPr>
              <w:t>轴扫描</w:t>
            </w:r>
            <w:r>
              <w:rPr>
                <w:rFonts w:ascii="仿宋" w:eastAsia="仿宋" w:hAnsi="仿宋" w:cs="Arial"/>
                <w:color w:val="000000"/>
                <w:sz w:val="24"/>
              </w:rPr>
              <w:t>FOV</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w:t>
            </w:r>
            <w:r>
              <w:rPr>
                <w:rFonts w:ascii="仿宋" w:eastAsia="仿宋" w:hAnsi="仿宋" w:cs="Arial"/>
                <w:color w:val="000000"/>
                <w:sz w:val="24"/>
              </w:rPr>
              <w:t>Y</w:t>
            </w:r>
            <w:r>
              <w:rPr>
                <w:rFonts w:ascii="仿宋" w:eastAsia="仿宋" w:hAnsi="仿宋" w:cs="Arial"/>
                <w:color w:val="000000"/>
                <w:sz w:val="24"/>
              </w:rPr>
              <w:t>轴扫描</w:t>
            </w:r>
            <w:r>
              <w:rPr>
                <w:rFonts w:ascii="仿宋" w:eastAsia="仿宋" w:hAnsi="仿宋" w:cs="Arial"/>
                <w:color w:val="000000"/>
                <w:sz w:val="24"/>
              </w:rPr>
              <w:t>FOV</w:t>
            </w:r>
          </w:p>
        </w:tc>
        <w:tc>
          <w:tcPr>
            <w:tcW w:w="2842"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17"/>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3.</w:t>
            </w:r>
            <w:r>
              <w:rPr>
                <w:rFonts w:ascii="仿宋" w:eastAsia="仿宋" w:hAnsi="仿宋" w:cs="Arial" w:hint="eastAsia"/>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w:t>
            </w:r>
            <w:r>
              <w:rPr>
                <w:rFonts w:ascii="仿宋" w:eastAsia="仿宋" w:hAnsi="仿宋" w:cs="Arial"/>
                <w:color w:val="000000"/>
                <w:sz w:val="24"/>
              </w:rPr>
              <w:t>Z</w:t>
            </w:r>
            <w:r>
              <w:rPr>
                <w:rFonts w:ascii="仿宋" w:eastAsia="仿宋" w:hAnsi="仿宋" w:cs="Arial"/>
                <w:color w:val="000000"/>
                <w:sz w:val="24"/>
              </w:rPr>
              <w:t>轴扫描</w:t>
            </w:r>
            <w:r>
              <w:rPr>
                <w:rFonts w:ascii="仿宋" w:eastAsia="仿宋" w:hAnsi="仿宋" w:cs="Arial"/>
                <w:color w:val="000000"/>
                <w:sz w:val="24"/>
              </w:rPr>
              <w:t>FOV</w:t>
            </w:r>
          </w:p>
        </w:tc>
        <w:tc>
          <w:tcPr>
            <w:tcW w:w="2842" w:type="dxa"/>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 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梯度工作方式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非共振式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软件降噪技术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硬件降噪技术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梯度线圈冷却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水冷</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3.1</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梯度放大器冷却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水冷</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梯度控制技术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全数字实时发射接收</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3.1</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工作周期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100%</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4. </w:t>
            </w:r>
            <w:r>
              <w:rPr>
                <w:rFonts w:ascii="仿宋" w:eastAsia="仿宋" w:hAnsi="仿宋" w:cs="Arial"/>
                <w:b/>
                <w:color w:val="000000"/>
                <w:sz w:val="24"/>
              </w:rPr>
              <w:t>射频系统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4.1</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射频</w:t>
            </w:r>
            <w:r>
              <w:rPr>
                <w:rFonts w:ascii="仿宋" w:eastAsia="仿宋" w:hAnsi="仿宋" w:cs="Arial" w:hint="eastAsia"/>
                <w:color w:val="000000"/>
                <w:sz w:val="24"/>
              </w:rPr>
              <w:t>系统</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光纤射频系统，模数转换器内置于磁体或者线圈内</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4.2</w:t>
            </w:r>
          </w:p>
        </w:tc>
        <w:tc>
          <w:tcPr>
            <w:tcW w:w="3397" w:type="dxa"/>
            <w:vAlign w:val="center"/>
          </w:tcPr>
          <w:p w:rsidR="005C0F4A" w:rsidRDefault="00DB0FF7">
            <w:pPr>
              <w:adjustRightInd w:val="0"/>
              <w:snapToGrid w:val="0"/>
              <w:jc w:val="left"/>
              <w:rPr>
                <w:rFonts w:ascii="仿宋" w:eastAsia="仿宋" w:hAnsi="仿宋"/>
                <w:color w:val="000000"/>
                <w:sz w:val="24"/>
              </w:rPr>
            </w:pPr>
            <w:r>
              <w:rPr>
                <w:rFonts w:ascii="仿宋" w:eastAsia="仿宋" w:hAnsi="仿宋" w:cs="Arial"/>
                <w:color w:val="000000"/>
                <w:sz w:val="24"/>
              </w:rPr>
              <w:t>射频放大器</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固态前放</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射频发射功率</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10</w:t>
            </w:r>
            <w:r>
              <w:rPr>
                <w:rFonts w:ascii="仿宋" w:eastAsia="仿宋" w:hAnsi="仿宋" w:cs="Arial"/>
                <w:color w:val="000000"/>
                <w:sz w:val="24"/>
              </w:rPr>
              <w:t xml:space="preserve">kW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4.4</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射频发射带宽</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w:t>
            </w:r>
            <w:r>
              <w:rPr>
                <w:rFonts w:ascii="仿宋" w:eastAsia="仿宋" w:hAnsi="仿宋" w:hint="eastAsia"/>
                <w:bCs/>
                <w:color w:val="000000"/>
                <w:sz w:val="24"/>
              </w:rPr>
              <w:t>5</w:t>
            </w:r>
            <w:r>
              <w:rPr>
                <w:rFonts w:ascii="仿宋" w:eastAsia="仿宋" w:hAnsi="仿宋"/>
                <w:bCs/>
                <w:color w:val="000000"/>
                <w:sz w:val="24"/>
              </w:rPr>
              <w:t>00kHz</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4.5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相控阵射频同时并行终端传输通道数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独立</w:t>
            </w:r>
            <w:r>
              <w:rPr>
                <w:rFonts w:ascii="仿宋" w:eastAsia="仿宋" w:hAnsi="仿宋" w:cs="Arial"/>
                <w:color w:val="000000"/>
                <w:sz w:val="24"/>
              </w:rPr>
              <w:t>射频通道</w:t>
            </w:r>
            <w:r>
              <w:rPr>
                <w:rFonts w:ascii="仿宋" w:eastAsia="仿宋" w:hAnsi="仿宋" w:cs="Arial" w:hint="eastAsia"/>
                <w:color w:val="000000"/>
                <w:sz w:val="24"/>
              </w:rPr>
              <w:t>数</w:t>
            </w:r>
            <w:r>
              <w:rPr>
                <w:rFonts w:ascii="仿宋" w:eastAsia="仿宋" w:hAnsi="仿宋" w:cs="Arial"/>
                <w:color w:val="000000"/>
                <w:sz w:val="24"/>
              </w:rPr>
              <w:t>≥</w:t>
            </w:r>
            <w:r>
              <w:rPr>
                <w:rFonts w:ascii="仿宋" w:eastAsia="仿宋" w:hAnsi="仿宋" w:cs="Arial" w:hint="eastAsia"/>
                <w:color w:val="000000"/>
                <w:sz w:val="24"/>
              </w:rPr>
              <w:t>48</w:t>
            </w:r>
            <w:r>
              <w:rPr>
                <w:rFonts w:ascii="仿宋" w:eastAsia="仿宋" w:hAnsi="仿宋" w:cs="Arial"/>
                <w:color w:val="000000"/>
                <w:sz w:val="24"/>
              </w:rPr>
              <w:t>个</w:t>
            </w:r>
            <w:r>
              <w:rPr>
                <w:rFonts w:ascii="仿宋" w:eastAsia="仿宋" w:hAnsi="仿宋" w:cs="Arial" w:hint="eastAsia"/>
                <w:color w:val="000000"/>
                <w:sz w:val="24"/>
              </w:rPr>
              <w:t>，不可以用最大通道数代替，也不可以用无限通道解释</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射频线圈扫描自动调谐技术</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663"/>
          <w:jc w:val="center"/>
        </w:trPr>
        <w:tc>
          <w:tcPr>
            <w:tcW w:w="7665" w:type="dxa"/>
            <w:gridSpan w:val="4"/>
            <w:vAlign w:val="center"/>
          </w:tcPr>
          <w:p w:rsidR="005C0F4A" w:rsidRDefault="00DB0FF7">
            <w:pPr>
              <w:jc w:val="left"/>
              <w:rPr>
                <w:rFonts w:ascii="仿宋" w:eastAsia="仿宋" w:hAnsi="仿宋" w:cs="Arial"/>
                <w:color w:val="000000"/>
                <w:sz w:val="24"/>
              </w:rPr>
            </w:pPr>
            <w:r>
              <w:rPr>
                <w:rFonts w:ascii="仿宋" w:eastAsia="仿宋" w:hAnsi="仿宋" w:cs="Arial"/>
                <w:b/>
                <w:color w:val="000000"/>
                <w:sz w:val="24"/>
              </w:rPr>
              <w:t>5.</w:t>
            </w:r>
            <w:r>
              <w:rPr>
                <w:rFonts w:ascii="仿宋" w:eastAsia="仿宋" w:hAnsi="仿宋" w:cs="Arial"/>
                <w:b/>
                <w:color w:val="000000"/>
                <w:sz w:val="24"/>
              </w:rPr>
              <w:t>射频接收线圈</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5.1</w:t>
            </w:r>
          </w:p>
        </w:tc>
        <w:tc>
          <w:tcPr>
            <w:tcW w:w="3397" w:type="dxa"/>
            <w:vAlign w:val="center"/>
          </w:tcPr>
          <w:p w:rsidR="005C0F4A" w:rsidRDefault="00DB0FF7">
            <w:pPr>
              <w:rPr>
                <w:rFonts w:ascii="仿宋" w:eastAsia="仿宋" w:hAnsi="仿宋"/>
                <w:color w:val="000000"/>
                <w:sz w:val="24"/>
              </w:rPr>
            </w:pPr>
            <w:r>
              <w:rPr>
                <w:rFonts w:ascii="仿宋" w:eastAsia="仿宋" w:hAnsi="仿宋" w:hint="eastAsia"/>
                <w:color w:val="000000"/>
                <w:sz w:val="24"/>
              </w:rPr>
              <w:t>需提供以下线圈：</w:t>
            </w:r>
          </w:p>
        </w:tc>
        <w:tc>
          <w:tcPr>
            <w:tcW w:w="2842" w:type="dxa"/>
            <w:vAlign w:val="center"/>
          </w:tcPr>
          <w:p w:rsidR="005C0F4A" w:rsidRDefault="00DB0FF7">
            <w:pPr>
              <w:rPr>
                <w:rFonts w:ascii="仿宋" w:eastAsia="仿宋" w:hAnsi="仿宋"/>
                <w:color w:val="000000"/>
                <w:sz w:val="24"/>
              </w:rPr>
            </w:pPr>
            <w:r>
              <w:rPr>
                <w:rFonts w:ascii="仿宋" w:eastAsia="仿宋" w:hAnsi="仿宋"/>
                <w:color w:val="000000"/>
                <w:sz w:val="24"/>
              </w:rPr>
              <w:t>各线圈均需支持并行采集功能并兼容</w:t>
            </w:r>
            <w:r>
              <w:rPr>
                <w:rFonts w:ascii="仿宋" w:eastAsia="仿宋" w:hAnsi="仿宋"/>
                <w:color w:val="000000"/>
                <w:sz w:val="24"/>
              </w:rPr>
              <w:t>EPI</w:t>
            </w:r>
            <w:r>
              <w:rPr>
                <w:rFonts w:ascii="仿宋" w:eastAsia="仿宋" w:hAnsi="仿宋"/>
                <w:color w:val="000000"/>
                <w:sz w:val="24"/>
              </w:rPr>
              <w:t>序列</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5</w:t>
            </w:r>
            <w:r>
              <w:rPr>
                <w:rFonts w:ascii="仿宋" w:eastAsia="仿宋" w:hAnsi="仿宋" w:cs="Arial"/>
                <w:color w:val="000000"/>
                <w:sz w:val="24"/>
              </w:rPr>
              <w:t>.1.1</w:t>
            </w:r>
          </w:p>
        </w:tc>
        <w:tc>
          <w:tcPr>
            <w:tcW w:w="3397" w:type="dxa"/>
            <w:vAlign w:val="center"/>
          </w:tcPr>
          <w:p w:rsidR="005C0F4A" w:rsidRDefault="00DB0FF7">
            <w:pPr>
              <w:rPr>
                <w:rFonts w:ascii="仿宋" w:eastAsia="仿宋" w:hAnsi="仿宋"/>
                <w:color w:val="000000"/>
                <w:sz w:val="24"/>
              </w:rPr>
            </w:pPr>
            <w:r>
              <w:rPr>
                <w:rFonts w:ascii="仿宋" w:eastAsia="仿宋" w:hAnsi="仿宋"/>
                <w:color w:val="000000"/>
                <w:sz w:val="24"/>
              </w:rPr>
              <w:t>头颈联合相控阵线圈</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olor w:val="000000"/>
                <w:sz w:val="24"/>
              </w:rPr>
              <w:t>具备，</w:t>
            </w:r>
            <w:r>
              <w:rPr>
                <w:rFonts w:ascii="仿宋" w:eastAsia="仿宋" w:hAnsi="仿宋" w:hint="eastAsia"/>
                <w:color w:val="000000"/>
                <w:sz w:val="24"/>
              </w:rPr>
              <w:t>组合使用最大</w:t>
            </w:r>
            <w:r>
              <w:rPr>
                <w:rFonts w:ascii="仿宋" w:eastAsia="仿宋" w:hAnsi="仿宋" w:hint="eastAsia"/>
                <w:color w:val="000000"/>
                <w:sz w:val="24"/>
              </w:rPr>
              <w:t>FOV</w:t>
            </w:r>
            <w:r>
              <w:rPr>
                <w:rFonts w:ascii="仿宋" w:eastAsia="仿宋" w:hAnsi="仿宋" w:hint="eastAsia"/>
                <w:color w:val="000000"/>
                <w:sz w:val="24"/>
              </w:rPr>
              <w:t>中的最大单元数</w:t>
            </w:r>
            <w:r>
              <w:rPr>
                <w:rFonts w:ascii="仿宋" w:eastAsia="仿宋" w:hAnsi="仿宋"/>
                <w:color w:val="000000"/>
                <w:sz w:val="24"/>
              </w:rPr>
              <w:t>≥23</w:t>
            </w:r>
            <w:r>
              <w:rPr>
                <w:rFonts w:ascii="仿宋" w:eastAsia="仿宋" w:hAnsi="仿宋" w:hint="eastAsia"/>
                <w:color w:val="000000"/>
                <w:sz w:val="24"/>
              </w:rPr>
              <w:t>个</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hint="eastAsia"/>
                <w:color w:val="000000"/>
                <w:sz w:val="24"/>
              </w:rPr>
              <w:t>5</w:t>
            </w:r>
            <w:r>
              <w:rPr>
                <w:rFonts w:ascii="仿宋" w:eastAsia="仿宋" w:hAnsi="仿宋" w:cs="Arial"/>
                <w:color w:val="000000"/>
                <w:sz w:val="24"/>
              </w:rPr>
              <w:t>.1.2</w:t>
            </w:r>
          </w:p>
        </w:tc>
        <w:tc>
          <w:tcPr>
            <w:tcW w:w="3397" w:type="dxa"/>
            <w:vAlign w:val="center"/>
          </w:tcPr>
          <w:p w:rsidR="005C0F4A" w:rsidRDefault="00DB0FF7">
            <w:pPr>
              <w:rPr>
                <w:rFonts w:ascii="仿宋" w:eastAsia="仿宋" w:hAnsi="仿宋"/>
                <w:color w:val="000000"/>
                <w:sz w:val="24"/>
              </w:rPr>
            </w:pPr>
            <w:r>
              <w:rPr>
                <w:rFonts w:ascii="仿宋" w:eastAsia="仿宋" w:hAnsi="仿宋"/>
                <w:color w:val="000000"/>
                <w:sz w:val="24"/>
              </w:rPr>
              <w:t>腹部相控阵体表线圈</w:t>
            </w:r>
            <w:r>
              <w:rPr>
                <w:rFonts w:ascii="仿宋" w:eastAsia="仿宋" w:hAnsi="仿宋" w:hint="eastAsia"/>
                <w:color w:val="000000"/>
                <w:sz w:val="24"/>
              </w:rPr>
              <w:t>，请按照各品牌产品该线圈真实情况选择提供以下其中之一种，</w:t>
            </w:r>
          </w:p>
          <w:p w:rsidR="005C0F4A" w:rsidRDefault="00DB0FF7">
            <w:pPr>
              <w:numPr>
                <w:ilvl w:val="0"/>
                <w:numId w:val="4"/>
              </w:numPr>
              <w:rPr>
                <w:rFonts w:ascii="仿宋" w:eastAsia="仿宋" w:hAnsi="仿宋"/>
                <w:color w:val="000000"/>
                <w:sz w:val="24"/>
              </w:rPr>
            </w:pPr>
            <w:r>
              <w:rPr>
                <w:rFonts w:ascii="仿宋" w:eastAsia="仿宋" w:hAnsi="仿宋" w:hint="eastAsia"/>
                <w:color w:val="000000"/>
                <w:sz w:val="24"/>
              </w:rPr>
              <w:t>若有效物理覆盖</w:t>
            </w:r>
            <w:r>
              <w:rPr>
                <w:rFonts w:ascii="仿宋" w:eastAsia="仿宋" w:hAnsi="仿宋" w:hint="eastAsia"/>
                <w:color w:val="000000"/>
                <w:sz w:val="24"/>
              </w:rPr>
              <w:t>FOV</w:t>
            </w:r>
            <w:r>
              <w:rPr>
                <w:rFonts w:ascii="仿宋" w:eastAsia="仿宋" w:hAnsi="仿宋" w:hint="eastAsia"/>
                <w:color w:val="000000"/>
                <w:sz w:val="24"/>
              </w:rPr>
              <w:t>范围必须</w:t>
            </w:r>
            <w:r>
              <w:rPr>
                <w:rFonts w:ascii="仿宋" w:eastAsia="仿宋" w:hAnsi="仿宋"/>
                <w:color w:val="000000"/>
                <w:sz w:val="24"/>
              </w:rPr>
              <w:t>≥45</w:t>
            </w:r>
            <w:r>
              <w:rPr>
                <w:rFonts w:ascii="仿宋" w:eastAsia="仿宋" w:hAnsi="仿宋" w:hint="eastAsia"/>
                <w:color w:val="000000"/>
                <w:sz w:val="24"/>
              </w:rPr>
              <w:t>cm</w:t>
            </w:r>
            <w:r>
              <w:rPr>
                <w:rFonts w:ascii="仿宋" w:eastAsia="仿宋" w:hAnsi="仿宋" w:hint="eastAsia"/>
                <w:color w:val="000000"/>
                <w:sz w:val="24"/>
              </w:rPr>
              <w:t>，则提供</w:t>
            </w:r>
            <w:r>
              <w:rPr>
                <w:rFonts w:ascii="仿宋" w:eastAsia="仿宋" w:hAnsi="仿宋" w:hint="eastAsia"/>
                <w:color w:val="000000"/>
                <w:sz w:val="24"/>
              </w:rPr>
              <w:t>1</w:t>
            </w:r>
            <w:r>
              <w:rPr>
                <w:rFonts w:ascii="仿宋" w:eastAsia="仿宋" w:hAnsi="仿宋" w:hint="eastAsia"/>
                <w:color w:val="000000"/>
                <w:sz w:val="24"/>
              </w:rPr>
              <w:t>片腹部线圈，</w:t>
            </w:r>
          </w:p>
          <w:p w:rsidR="005C0F4A" w:rsidRDefault="00DB0FF7">
            <w:pPr>
              <w:numPr>
                <w:ilvl w:val="0"/>
                <w:numId w:val="4"/>
              </w:numPr>
              <w:rPr>
                <w:rFonts w:ascii="仿宋" w:eastAsia="仿宋" w:hAnsi="仿宋"/>
                <w:color w:val="000000"/>
                <w:sz w:val="24"/>
              </w:rPr>
            </w:pPr>
            <w:r>
              <w:rPr>
                <w:rFonts w:ascii="仿宋" w:eastAsia="仿宋" w:hAnsi="仿宋" w:hint="eastAsia"/>
                <w:color w:val="000000"/>
                <w:sz w:val="24"/>
              </w:rPr>
              <w:t>若有效物理覆盖</w:t>
            </w:r>
            <w:r>
              <w:rPr>
                <w:rFonts w:ascii="仿宋" w:eastAsia="仿宋" w:hAnsi="仿宋" w:hint="eastAsia"/>
                <w:color w:val="000000"/>
                <w:sz w:val="24"/>
              </w:rPr>
              <w:t>FOV</w:t>
            </w:r>
            <w:r>
              <w:rPr>
                <w:rFonts w:ascii="仿宋" w:eastAsia="仿宋" w:hAnsi="仿宋" w:hint="eastAsia"/>
                <w:color w:val="000000"/>
                <w:sz w:val="24"/>
              </w:rPr>
              <w:t>范围必须</w:t>
            </w:r>
            <w:r>
              <w:rPr>
                <w:rFonts w:ascii="仿宋" w:eastAsia="仿宋" w:hAnsi="仿宋" w:cs="Arial"/>
                <w:color w:val="000000"/>
                <w:sz w:val="24"/>
              </w:rPr>
              <w:t>≤</w:t>
            </w:r>
            <w:r>
              <w:rPr>
                <w:rFonts w:ascii="仿宋" w:eastAsia="仿宋" w:hAnsi="仿宋"/>
                <w:color w:val="000000"/>
                <w:sz w:val="24"/>
              </w:rPr>
              <w:t>45</w:t>
            </w:r>
            <w:r>
              <w:rPr>
                <w:rFonts w:ascii="仿宋" w:eastAsia="仿宋" w:hAnsi="仿宋" w:hint="eastAsia"/>
                <w:color w:val="000000"/>
                <w:sz w:val="24"/>
              </w:rPr>
              <w:t>cm</w:t>
            </w:r>
            <w:r>
              <w:rPr>
                <w:rFonts w:ascii="仿宋" w:eastAsia="仿宋" w:hAnsi="仿宋" w:hint="eastAsia"/>
                <w:color w:val="000000"/>
                <w:sz w:val="24"/>
              </w:rPr>
              <w:t>，则必须提供</w:t>
            </w:r>
            <w:r>
              <w:rPr>
                <w:rFonts w:ascii="仿宋" w:eastAsia="仿宋" w:hAnsi="仿宋" w:hint="eastAsia"/>
                <w:color w:val="000000"/>
                <w:sz w:val="24"/>
              </w:rPr>
              <w:t>2</w:t>
            </w:r>
            <w:r>
              <w:rPr>
                <w:rFonts w:ascii="仿宋" w:eastAsia="仿宋" w:hAnsi="仿宋" w:hint="eastAsia"/>
                <w:color w:val="000000"/>
                <w:sz w:val="24"/>
              </w:rPr>
              <w:t>片腹部线圈。</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olor w:val="000000"/>
                <w:sz w:val="24"/>
              </w:rPr>
              <w:t>具备，</w:t>
            </w:r>
            <w:r>
              <w:rPr>
                <w:rFonts w:ascii="仿宋" w:eastAsia="仿宋" w:hAnsi="仿宋" w:hint="eastAsia"/>
                <w:color w:val="000000"/>
                <w:sz w:val="24"/>
              </w:rPr>
              <w:t>组合使用最大</w:t>
            </w:r>
            <w:r>
              <w:rPr>
                <w:rFonts w:ascii="仿宋" w:eastAsia="仿宋" w:hAnsi="仿宋" w:hint="eastAsia"/>
                <w:color w:val="000000"/>
                <w:sz w:val="24"/>
              </w:rPr>
              <w:t>FOV</w:t>
            </w:r>
            <w:r>
              <w:rPr>
                <w:rFonts w:ascii="仿宋" w:eastAsia="仿宋" w:hAnsi="仿宋" w:hint="eastAsia"/>
                <w:color w:val="000000"/>
                <w:sz w:val="24"/>
              </w:rPr>
              <w:t>中的最大单元数</w:t>
            </w:r>
            <w:r>
              <w:rPr>
                <w:rFonts w:ascii="仿宋" w:eastAsia="仿宋" w:hAnsi="仿宋"/>
                <w:color w:val="000000"/>
                <w:sz w:val="24"/>
              </w:rPr>
              <w:t>≥22</w:t>
            </w:r>
            <w:r>
              <w:rPr>
                <w:rFonts w:ascii="仿宋" w:eastAsia="仿宋" w:hAnsi="仿宋" w:hint="eastAsia"/>
                <w:color w:val="000000"/>
                <w:sz w:val="24"/>
              </w:rPr>
              <w:t>通道</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lastRenderedPageBreak/>
              <w:t>*</w:t>
            </w:r>
            <w:r>
              <w:rPr>
                <w:rFonts w:ascii="仿宋" w:eastAsia="仿宋" w:hAnsi="仿宋" w:cs="Arial" w:hint="eastAsia"/>
                <w:color w:val="000000"/>
                <w:sz w:val="24"/>
              </w:rPr>
              <w:t>5</w:t>
            </w:r>
            <w:r>
              <w:rPr>
                <w:rFonts w:ascii="仿宋" w:eastAsia="仿宋" w:hAnsi="仿宋" w:cs="Arial"/>
                <w:color w:val="000000"/>
                <w:sz w:val="24"/>
              </w:rPr>
              <w:t>.1.3</w:t>
            </w:r>
          </w:p>
        </w:tc>
        <w:tc>
          <w:tcPr>
            <w:tcW w:w="3397" w:type="dxa"/>
            <w:vAlign w:val="center"/>
          </w:tcPr>
          <w:p w:rsidR="005C0F4A" w:rsidRDefault="00DB0FF7">
            <w:pPr>
              <w:rPr>
                <w:rFonts w:ascii="仿宋" w:eastAsia="仿宋" w:hAnsi="仿宋"/>
                <w:color w:val="000000"/>
                <w:sz w:val="24"/>
              </w:rPr>
            </w:pPr>
            <w:r>
              <w:rPr>
                <w:rFonts w:ascii="仿宋" w:eastAsia="仿宋" w:hAnsi="仿宋" w:cs="Arial"/>
                <w:color w:val="000000"/>
                <w:sz w:val="24"/>
              </w:rPr>
              <w:t>全</w:t>
            </w:r>
            <w:r>
              <w:rPr>
                <w:rFonts w:ascii="仿宋" w:eastAsia="仿宋" w:hAnsi="仿宋" w:cs="Arial" w:hint="eastAsia"/>
                <w:color w:val="000000"/>
                <w:sz w:val="24"/>
              </w:rPr>
              <w:t>脊柱相控阵</w:t>
            </w:r>
            <w:r>
              <w:rPr>
                <w:rFonts w:ascii="仿宋" w:eastAsia="仿宋" w:hAnsi="仿宋" w:cs="Arial"/>
                <w:color w:val="000000"/>
                <w:sz w:val="24"/>
              </w:rPr>
              <w:t>线圈</w:t>
            </w:r>
            <w:r>
              <w:rPr>
                <w:rFonts w:ascii="仿宋" w:eastAsia="仿宋" w:hAnsi="仿宋" w:cs="Arial" w:hint="eastAsia"/>
                <w:color w:val="000000"/>
                <w:sz w:val="24"/>
              </w:rPr>
              <w:t>，必须一体化内置于床板内，无需医生技师搬运线圈，且该线圈物理长度必须达到</w:t>
            </w:r>
            <w:r>
              <w:rPr>
                <w:rFonts w:ascii="仿宋" w:eastAsia="仿宋" w:hAnsi="仿宋"/>
                <w:color w:val="000000"/>
                <w:sz w:val="24"/>
              </w:rPr>
              <w:t>≥90</w:t>
            </w:r>
            <w:r>
              <w:rPr>
                <w:rFonts w:ascii="仿宋" w:eastAsia="仿宋" w:hAnsi="仿宋" w:hint="eastAsia"/>
                <w:color w:val="000000"/>
                <w:sz w:val="24"/>
              </w:rPr>
              <w:t>cm</w:t>
            </w:r>
            <w:r>
              <w:rPr>
                <w:rFonts w:ascii="仿宋" w:eastAsia="仿宋" w:hAnsi="仿宋" w:hint="eastAsia"/>
                <w:color w:val="000000"/>
                <w:sz w:val="24"/>
              </w:rPr>
              <w:t>以上，</w:t>
            </w:r>
          </w:p>
          <w:p w:rsidR="005C0F4A" w:rsidRDefault="00DB0FF7">
            <w:pPr>
              <w:rPr>
                <w:rFonts w:ascii="仿宋" w:eastAsia="仿宋" w:hAnsi="仿宋" w:cs="Arial"/>
                <w:color w:val="000000"/>
                <w:sz w:val="24"/>
              </w:rPr>
            </w:pPr>
            <w:r>
              <w:rPr>
                <w:rFonts w:ascii="仿宋" w:eastAsia="仿宋" w:hAnsi="仿宋" w:hint="eastAsia"/>
                <w:color w:val="000000"/>
                <w:sz w:val="24"/>
              </w:rPr>
              <w:t>因该线圈比较特殊，结构内置在床板内，需提供相关证明材料证明其物理真实长度。</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olor w:val="000000"/>
                <w:sz w:val="24"/>
              </w:rPr>
              <w:t>具备，</w:t>
            </w:r>
            <w:r>
              <w:rPr>
                <w:rFonts w:ascii="仿宋" w:eastAsia="仿宋" w:hAnsi="仿宋"/>
                <w:color w:val="000000"/>
                <w:sz w:val="24"/>
              </w:rPr>
              <w:t>≥24</w:t>
            </w:r>
            <w:r>
              <w:rPr>
                <w:rFonts w:ascii="仿宋" w:eastAsia="仿宋" w:hAnsi="仿宋" w:hint="eastAsia"/>
                <w:color w:val="000000"/>
                <w:sz w:val="24"/>
              </w:rPr>
              <w:t>单元或通道</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5</w:t>
            </w:r>
            <w:r>
              <w:rPr>
                <w:rFonts w:ascii="仿宋" w:eastAsia="仿宋" w:hAnsi="仿宋" w:cs="Arial"/>
                <w:color w:val="000000"/>
                <w:sz w:val="24"/>
              </w:rPr>
              <w:t>.1.4</w:t>
            </w:r>
          </w:p>
        </w:tc>
        <w:tc>
          <w:tcPr>
            <w:tcW w:w="3397" w:type="dxa"/>
            <w:vAlign w:val="center"/>
          </w:tcPr>
          <w:p w:rsidR="005C0F4A" w:rsidRDefault="00DB0FF7">
            <w:pPr>
              <w:rPr>
                <w:rFonts w:ascii="仿宋" w:eastAsia="仿宋" w:hAnsi="仿宋"/>
                <w:color w:val="000000"/>
                <w:sz w:val="24"/>
              </w:rPr>
            </w:pPr>
            <w:r>
              <w:rPr>
                <w:rFonts w:ascii="仿宋" w:eastAsia="仿宋" w:hAnsi="仿宋" w:hint="eastAsia"/>
                <w:color w:val="000000"/>
                <w:sz w:val="24"/>
              </w:rPr>
              <w:t>原厂</w:t>
            </w:r>
            <w:r>
              <w:rPr>
                <w:rFonts w:ascii="仿宋" w:eastAsia="仿宋" w:hAnsi="仿宋"/>
                <w:color w:val="000000"/>
                <w:sz w:val="24"/>
              </w:rPr>
              <w:t>通用柔性线圈</w:t>
            </w:r>
          </w:p>
        </w:tc>
        <w:tc>
          <w:tcPr>
            <w:tcW w:w="2842" w:type="dxa"/>
            <w:vAlign w:val="center"/>
          </w:tcPr>
          <w:p w:rsidR="005C0F4A" w:rsidRDefault="00DB0FF7">
            <w:pPr>
              <w:rPr>
                <w:rFonts w:ascii="仿宋" w:eastAsia="仿宋" w:hAnsi="仿宋"/>
                <w:color w:val="000000"/>
                <w:sz w:val="24"/>
              </w:rPr>
            </w:pPr>
            <w:r>
              <w:rPr>
                <w:rFonts w:ascii="仿宋" w:eastAsia="仿宋" w:hAnsi="仿宋" w:hint="eastAsia"/>
                <w:color w:val="000000"/>
                <w:sz w:val="24"/>
              </w:rPr>
              <w:t>具备，</w:t>
            </w:r>
            <w:r>
              <w:rPr>
                <w:rFonts w:ascii="仿宋" w:eastAsia="仿宋" w:hAnsi="仿宋"/>
                <w:color w:val="000000"/>
                <w:sz w:val="24"/>
              </w:rPr>
              <w:t>≥8</w:t>
            </w:r>
            <w:r>
              <w:rPr>
                <w:rFonts w:ascii="仿宋" w:eastAsia="仿宋" w:hAnsi="仿宋" w:hint="eastAsia"/>
                <w:color w:val="000000"/>
                <w:sz w:val="24"/>
              </w:rPr>
              <w:t>单元</w:t>
            </w: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6. </w:t>
            </w:r>
            <w:r>
              <w:rPr>
                <w:rFonts w:ascii="仿宋" w:eastAsia="仿宋" w:hAnsi="仿宋" w:cs="Arial"/>
                <w:b/>
                <w:color w:val="000000"/>
                <w:sz w:val="24"/>
              </w:rPr>
              <w:t>计算机系统</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主计算机</w:t>
            </w:r>
            <w:r>
              <w:rPr>
                <w:rFonts w:ascii="仿宋" w:eastAsia="仿宋" w:hAnsi="仿宋" w:cs="Arial"/>
                <w:color w:val="000000"/>
                <w:sz w:val="24"/>
              </w:rPr>
              <w:t>CPU</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snapToGrid w:val="0"/>
                <w:color w:val="000000"/>
                <w:sz w:val="24"/>
                <w:lang w:val="de-DE"/>
              </w:rPr>
              <w:t>四</w:t>
            </w:r>
            <w:r>
              <w:rPr>
                <w:rFonts w:ascii="仿宋" w:eastAsia="仿宋" w:hAnsi="仿宋" w:cs="Arial"/>
                <w:snapToGrid w:val="0"/>
                <w:color w:val="000000"/>
                <w:sz w:val="24"/>
                <w:lang w:val="de-DE"/>
              </w:rPr>
              <w:t>核</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C</w:t>
            </w:r>
            <w:r>
              <w:rPr>
                <w:rFonts w:ascii="仿宋" w:eastAsia="仿宋" w:hAnsi="仿宋" w:cs="Arial" w:hint="eastAsia"/>
                <w:color w:val="000000"/>
                <w:sz w:val="24"/>
              </w:rPr>
              <w:t>PU</w:t>
            </w:r>
            <w:r>
              <w:rPr>
                <w:rFonts w:ascii="仿宋" w:eastAsia="仿宋" w:hAnsi="仿宋" w:cs="Arial"/>
                <w:color w:val="000000"/>
                <w:sz w:val="24"/>
              </w:rPr>
              <w:t>个数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w:t>
            </w:r>
            <w:r>
              <w:rPr>
                <w:rFonts w:ascii="仿宋" w:eastAsia="仿宋" w:hAnsi="仿宋" w:cs="Arial"/>
                <w:color w:val="000000"/>
                <w:sz w:val="24"/>
              </w:rPr>
              <w:t>个</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CPU</w:t>
            </w:r>
            <w:r>
              <w:rPr>
                <w:rFonts w:ascii="仿宋" w:eastAsia="仿宋" w:hAnsi="仿宋" w:cs="Arial"/>
                <w:color w:val="000000"/>
                <w:sz w:val="24"/>
              </w:rPr>
              <w:t>位数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≥64</w:t>
            </w:r>
            <w:r>
              <w:rPr>
                <w:rFonts w:ascii="仿宋" w:eastAsia="仿宋" w:hAnsi="仿宋" w:cs="Arial"/>
                <w:color w:val="000000"/>
                <w:sz w:val="24"/>
              </w:rPr>
              <w:t>位</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主频大小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0</w:t>
            </w:r>
            <w:r>
              <w:rPr>
                <w:rFonts w:ascii="仿宋" w:eastAsia="仿宋" w:hAnsi="仿宋" w:cs="Arial"/>
                <w:color w:val="000000"/>
                <w:sz w:val="24"/>
              </w:rPr>
              <w:t>GHz</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内存大小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32</w:t>
            </w:r>
            <w:r>
              <w:rPr>
                <w:rFonts w:ascii="仿宋" w:eastAsia="仿宋" w:hAnsi="仿宋" w:cs="Arial"/>
                <w:color w:val="000000"/>
                <w:sz w:val="24"/>
              </w:rPr>
              <w:t xml:space="preserve">GB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计算机显示器</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≥24</w:t>
            </w:r>
            <w:r>
              <w:rPr>
                <w:rFonts w:ascii="仿宋" w:eastAsia="仿宋" w:hAnsi="仿宋" w:cs="Arial"/>
                <w:color w:val="000000"/>
                <w:sz w:val="24"/>
              </w:rPr>
              <w:t>英寸彩色</w:t>
            </w:r>
            <w:r>
              <w:rPr>
                <w:rFonts w:ascii="仿宋" w:eastAsia="仿宋" w:hAnsi="仿宋" w:cs="Arial"/>
                <w:color w:val="000000"/>
                <w:sz w:val="24"/>
              </w:rPr>
              <w:t>LCD</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显示器分辨率</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w:t>
            </w:r>
            <w:r>
              <w:rPr>
                <w:rFonts w:ascii="仿宋" w:eastAsia="仿宋" w:hAnsi="仿宋" w:cs="Arial" w:hint="eastAsia"/>
                <w:color w:val="000000"/>
                <w:sz w:val="24"/>
              </w:rPr>
              <w:t>9</w:t>
            </w:r>
            <w:r>
              <w:rPr>
                <w:rFonts w:ascii="仿宋" w:eastAsia="仿宋" w:hAnsi="仿宋" w:cs="Arial"/>
                <w:color w:val="000000"/>
                <w:sz w:val="24"/>
              </w:rPr>
              <w:t>2</w:t>
            </w:r>
            <w:r>
              <w:rPr>
                <w:rFonts w:ascii="仿宋" w:eastAsia="仿宋" w:hAnsi="仿宋" w:cs="Arial" w:hint="eastAsia"/>
                <w:color w:val="000000"/>
                <w:sz w:val="24"/>
              </w:rPr>
              <w:t>0</w:t>
            </w:r>
            <w:r>
              <w:rPr>
                <w:rFonts w:ascii="仿宋" w:eastAsia="仿宋" w:hAnsi="仿宋" w:cs="Arial"/>
                <w:color w:val="000000"/>
                <w:sz w:val="24"/>
              </w:rPr>
              <w:t>×1</w:t>
            </w:r>
            <w:r>
              <w:rPr>
                <w:rFonts w:ascii="仿宋" w:eastAsia="仿宋" w:hAnsi="仿宋" w:cs="Arial" w:hint="eastAsia"/>
                <w:color w:val="000000"/>
                <w:sz w:val="24"/>
              </w:rPr>
              <w:t>200</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硬盘容量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1024GB</w:t>
            </w:r>
            <w:r>
              <w:rPr>
                <w:rFonts w:ascii="仿宋" w:eastAsia="仿宋" w:hAnsi="仿宋" w:cs="Arial"/>
                <w:color w:val="000000"/>
                <w:sz w:val="24"/>
              </w:rPr>
              <w:t xml:space="preserve">  </w:t>
            </w:r>
            <w:r>
              <w:rPr>
                <w:rFonts w:ascii="仿宋" w:eastAsia="仿宋" w:hAnsi="仿宋" w:cs="Arial"/>
                <w:b/>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数据存储形式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CD/DVD</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重建引擎主</w:t>
            </w:r>
            <w:r>
              <w:rPr>
                <w:rFonts w:ascii="仿宋" w:eastAsia="仿宋" w:hAnsi="仿宋" w:cs="Arial"/>
                <w:color w:val="000000"/>
                <w:sz w:val="24"/>
              </w:rPr>
              <w:t>频</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0</w:t>
            </w:r>
            <w:r>
              <w:rPr>
                <w:rFonts w:ascii="仿宋" w:eastAsia="仿宋" w:hAnsi="仿宋" w:cs="Arial"/>
                <w:color w:val="000000"/>
                <w:sz w:val="24"/>
              </w:rPr>
              <w:t>GHz</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w:t>
            </w:r>
            <w:r>
              <w:rPr>
                <w:rFonts w:ascii="仿宋" w:eastAsia="仿宋" w:hAnsi="仿宋" w:cs="Arial"/>
                <w:color w:val="000000"/>
                <w:sz w:val="24"/>
              </w:rPr>
              <w:t>内存</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60</w:t>
            </w:r>
            <w:r>
              <w:rPr>
                <w:rFonts w:ascii="仿宋" w:eastAsia="仿宋" w:hAnsi="仿宋" w:cs="Arial"/>
                <w:color w:val="000000"/>
                <w:sz w:val="24"/>
              </w:rPr>
              <w:t>GB</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重建引擎硬盘存储</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w:t>
            </w:r>
            <w:r>
              <w:rPr>
                <w:rFonts w:ascii="仿宋" w:eastAsia="仿宋" w:hAnsi="仿宋" w:cs="Arial" w:hint="eastAsia"/>
                <w:color w:val="000000"/>
                <w:sz w:val="24"/>
              </w:rPr>
              <w:t>6</w:t>
            </w:r>
            <w:r>
              <w:rPr>
                <w:rFonts w:ascii="仿宋" w:eastAsia="仿宋" w:hAnsi="仿宋" w:cs="Arial"/>
                <w:color w:val="000000"/>
                <w:sz w:val="24"/>
              </w:rPr>
              <w:t xml:space="preserve">0GB  </w:t>
            </w:r>
            <w:r>
              <w:rPr>
                <w:rFonts w:ascii="仿宋" w:eastAsia="仿宋" w:hAnsi="仿宋" w:cs="Arial"/>
                <w:b/>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4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主机的</w:t>
            </w:r>
            <w:r>
              <w:rPr>
                <w:rFonts w:ascii="仿宋" w:eastAsia="仿宋" w:hAnsi="仿宋" w:cs="Arial"/>
                <w:color w:val="000000"/>
                <w:sz w:val="24"/>
              </w:rPr>
              <w:t>图像存储数</w:t>
            </w:r>
            <w:r>
              <w:rPr>
                <w:rFonts w:ascii="仿宋" w:eastAsia="仿宋" w:hAnsi="仿宋" w:cs="Arial" w:hint="eastAsia"/>
                <w:color w:val="000000"/>
                <w:sz w:val="24"/>
              </w:rPr>
              <w:t>量</w:t>
            </w:r>
            <w:r>
              <w:rPr>
                <w:rFonts w:ascii="仿宋" w:eastAsia="仿宋" w:hAnsi="仿宋" w:cs="Arial"/>
                <w:color w:val="000000"/>
                <w:sz w:val="24"/>
              </w:rPr>
              <w:t>(</w:t>
            </w:r>
            <w:r>
              <w:rPr>
                <w:rFonts w:ascii="仿宋" w:eastAsia="仿宋" w:hAnsi="仿宋" w:cs="Arial" w:hint="eastAsia"/>
                <w:color w:val="000000"/>
                <w:sz w:val="24"/>
              </w:rPr>
              <w:t>256</w:t>
            </w:r>
            <w:r>
              <w:rPr>
                <w:rFonts w:ascii="仿宋" w:eastAsia="仿宋" w:hAnsi="仿宋" w:cs="Arial"/>
                <w:color w:val="000000"/>
                <w:sz w:val="24"/>
              </w:rPr>
              <w:t>X</w:t>
            </w:r>
            <w:r>
              <w:rPr>
                <w:rFonts w:ascii="仿宋" w:eastAsia="仿宋" w:hAnsi="仿宋" w:cs="Arial" w:hint="eastAsia"/>
                <w:color w:val="000000"/>
                <w:sz w:val="24"/>
              </w:rPr>
              <w:t>256</w:t>
            </w:r>
            <w:r>
              <w:rPr>
                <w:rFonts w:ascii="仿宋" w:eastAsia="仿宋" w:hAnsi="仿宋" w:cs="Arial"/>
                <w:color w:val="000000"/>
                <w:sz w:val="24"/>
              </w:rPr>
              <w:t>)</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3</w:t>
            </w:r>
            <w:r>
              <w:rPr>
                <w:rFonts w:ascii="仿宋" w:eastAsia="仿宋" w:hAnsi="仿宋" w:cs="Arial" w:hint="eastAsia"/>
                <w:color w:val="000000"/>
                <w:sz w:val="24"/>
              </w:rPr>
              <w:t>，</w:t>
            </w:r>
            <w:r>
              <w:rPr>
                <w:rFonts w:ascii="仿宋" w:eastAsia="仿宋" w:hAnsi="仿宋" w:cs="Arial" w:hint="eastAsia"/>
                <w:color w:val="000000"/>
                <w:sz w:val="24"/>
              </w:rPr>
              <w:t>0</w:t>
            </w:r>
            <w:r>
              <w:rPr>
                <w:rFonts w:ascii="仿宋" w:eastAsia="仿宋" w:hAnsi="仿宋" w:cs="Arial"/>
                <w:color w:val="000000"/>
                <w:sz w:val="24"/>
              </w:rPr>
              <w:t>00</w:t>
            </w:r>
            <w:r>
              <w:rPr>
                <w:rFonts w:ascii="仿宋" w:eastAsia="仿宋" w:hAnsi="仿宋" w:cs="Arial" w:hint="eastAsia"/>
                <w:color w:val="000000"/>
                <w:sz w:val="24"/>
              </w:rPr>
              <w:t>，</w:t>
            </w:r>
            <w:r>
              <w:rPr>
                <w:rFonts w:ascii="仿宋" w:eastAsia="仿宋" w:hAnsi="仿宋" w:cs="Arial"/>
                <w:color w:val="000000"/>
                <w:sz w:val="24"/>
              </w:rPr>
              <w:t>000</w:t>
            </w:r>
            <w:r>
              <w:rPr>
                <w:rFonts w:ascii="仿宋" w:eastAsia="仿宋" w:hAnsi="仿宋" w:cs="Arial"/>
                <w:color w:val="000000"/>
                <w:sz w:val="24"/>
              </w:rPr>
              <w:t>幅</w:t>
            </w:r>
            <w:r>
              <w:rPr>
                <w:rFonts w:ascii="仿宋" w:eastAsia="仿宋" w:hAnsi="仿宋" w:cs="Arial"/>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4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重建引擎的</w:t>
            </w:r>
            <w:r>
              <w:rPr>
                <w:rFonts w:ascii="仿宋" w:eastAsia="仿宋" w:hAnsi="仿宋" w:cs="Arial"/>
                <w:color w:val="000000"/>
                <w:sz w:val="24"/>
              </w:rPr>
              <w:t>图像重建速度</w:t>
            </w:r>
          </w:p>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256</w:t>
            </w:r>
            <w:r>
              <w:rPr>
                <w:rFonts w:ascii="仿宋" w:eastAsia="仿宋" w:hAnsi="仿宋" w:cs="Arial"/>
                <w:color w:val="000000"/>
                <w:sz w:val="24"/>
              </w:rPr>
              <w:t>X</w:t>
            </w:r>
            <w:r>
              <w:rPr>
                <w:rFonts w:ascii="仿宋" w:eastAsia="仿宋" w:hAnsi="仿宋" w:cs="Arial" w:hint="eastAsia"/>
                <w:color w:val="000000"/>
                <w:sz w:val="24"/>
              </w:rPr>
              <w:t>256</w:t>
            </w:r>
            <w:r>
              <w:rPr>
                <w:rFonts w:ascii="仿宋" w:eastAsia="仿宋" w:hAnsi="仿宋" w:cs="Arial"/>
                <w:color w:val="000000"/>
                <w:sz w:val="24"/>
              </w:rPr>
              <w:t>, 100% FOV)</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w:t>
            </w:r>
            <w:r>
              <w:rPr>
                <w:rFonts w:ascii="仿宋" w:eastAsia="仿宋" w:hAnsi="仿宋" w:cs="Arial" w:hint="eastAsia"/>
                <w:color w:val="000000"/>
                <w:sz w:val="24"/>
              </w:rPr>
              <w:t>3000</w:t>
            </w:r>
            <w:r>
              <w:rPr>
                <w:rFonts w:ascii="仿宋" w:eastAsia="仿宋" w:hAnsi="仿宋" w:cs="Arial"/>
                <w:color w:val="000000"/>
                <w:sz w:val="24"/>
              </w:rPr>
              <w:t>幅</w:t>
            </w:r>
            <w:r>
              <w:rPr>
                <w:rFonts w:ascii="仿宋" w:eastAsia="仿宋" w:hAnsi="仿宋" w:cs="Arial"/>
                <w:color w:val="000000"/>
                <w:sz w:val="24"/>
              </w:rPr>
              <w:t>/</w:t>
            </w:r>
            <w:r>
              <w:rPr>
                <w:rFonts w:ascii="仿宋" w:eastAsia="仿宋" w:hAnsi="仿宋" w:cs="Arial"/>
                <w:color w:val="000000"/>
                <w:sz w:val="24"/>
              </w:rPr>
              <w:t>秒</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0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超快速计算机处理技术</w:t>
            </w:r>
          </w:p>
          <w:p w:rsidR="005C0F4A" w:rsidRDefault="00DB0FF7">
            <w:pPr>
              <w:rPr>
                <w:rFonts w:ascii="仿宋" w:eastAsia="仿宋" w:hAnsi="仿宋" w:cs="Arial"/>
                <w:color w:val="000000"/>
                <w:sz w:val="24"/>
              </w:rPr>
            </w:pPr>
            <w:r>
              <w:rPr>
                <w:rFonts w:ascii="仿宋" w:eastAsia="仿宋" w:hAnsi="仿宋" w:cs="Arial"/>
                <w:color w:val="000000"/>
                <w:sz w:val="24"/>
              </w:rPr>
              <w:t>同步扫描重建功能（扫描</w:t>
            </w:r>
            <w:r>
              <w:rPr>
                <w:rFonts w:ascii="仿宋" w:eastAsia="仿宋" w:hAnsi="仿宋" w:cs="Arial"/>
                <w:color w:val="000000"/>
                <w:sz w:val="24"/>
              </w:rPr>
              <w:t>,</w:t>
            </w:r>
            <w:r>
              <w:rPr>
                <w:rFonts w:ascii="仿宋" w:eastAsia="仿宋" w:hAnsi="仿宋" w:cs="Arial"/>
                <w:color w:val="000000"/>
                <w:sz w:val="24"/>
              </w:rPr>
              <w:t>采集</w:t>
            </w:r>
            <w:r>
              <w:rPr>
                <w:rFonts w:ascii="仿宋" w:eastAsia="仿宋" w:hAnsi="仿宋" w:cs="Arial"/>
                <w:color w:val="000000"/>
                <w:sz w:val="24"/>
              </w:rPr>
              <w:t>,</w:t>
            </w:r>
            <w:r>
              <w:rPr>
                <w:rFonts w:ascii="仿宋" w:eastAsia="仿宋" w:hAnsi="仿宋" w:cs="Arial"/>
                <w:color w:val="000000"/>
                <w:sz w:val="24"/>
              </w:rPr>
              <w:t>重建时可同时进行阅片</w:t>
            </w:r>
            <w:r>
              <w:rPr>
                <w:rFonts w:ascii="仿宋" w:eastAsia="仿宋" w:hAnsi="仿宋" w:cs="Arial"/>
                <w:color w:val="000000"/>
                <w:sz w:val="24"/>
              </w:rPr>
              <w:t>,</w:t>
            </w:r>
            <w:r>
              <w:rPr>
                <w:rFonts w:ascii="仿宋" w:eastAsia="仿宋" w:hAnsi="仿宋" w:cs="Arial"/>
                <w:color w:val="000000"/>
                <w:sz w:val="24"/>
              </w:rPr>
              <w:t>后处理</w:t>
            </w:r>
            <w:r>
              <w:rPr>
                <w:rFonts w:ascii="仿宋" w:eastAsia="仿宋" w:hAnsi="仿宋" w:cs="Arial"/>
                <w:color w:val="000000"/>
                <w:sz w:val="24"/>
              </w:rPr>
              <w:t>,</w:t>
            </w:r>
            <w:r>
              <w:rPr>
                <w:rFonts w:ascii="仿宋" w:eastAsia="仿宋" w:hAnsi="仿宋" w:cs="Arial"/>
                <w:color w:val="000000"/>
                <w:sz w:val="24"/>
              </w:rPr>
              <w:t>照相和存盘功能）</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DICOM3.0</w:t>
            </w:r>
            <w:r>
              <w:rPr>
                <w:rFonts w:ascii="仿宋" w:eastAsia="仿宋" w:hAnsi="仿宋" w:cs="Arial"/>
                <w:color w:val="000000"/>
                <w:sz w:val="24"/>
              </w:rPr>
              <w:t>接口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color w:val="000000"/>
                <w:sz w:val="24"/>
              </w:rPr>
            </w:pPr>
            <w:r>
              <w:rPr>
                <w:rFonts w:ascii="仿宋" w:eastAsia="仿宋" w:hAnsi="仿宋" w:cs="Arial"/>
                <w:b/>
                <w:color w:val="000000"/>
                <w:sz w:val="24"/>
              </w:rPr>
              <w:t xml:space="preserve">7. </w:t>
            </w:r>
            <w:r>
              <w:rPr>
                <w:rFonts w:ascii="仿宋" w:eastAsia="仿宋" w:hAnsi="仿宋" w:cs="Arial"/>
                <w:b/>
                <w:color w:val="000000"/>
                <w:sz w:val="24"/>
              </w:rPr>
              <w:t>系统后处理功能</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3D</w:t>
            </w:r>
            <w:r>
              <w:rPr>
                <w:rFonts w:ascii="仿宋" w:eastAsia="仿宋" w:hAnsi="仿宋" w:cs="Arial"/>
                <w:color w:val="000000"/>
                <w:sz w:val="24"/>
              </w:rPr>
              <w:t>后处理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MPR</w:t>
            </w:r>
            <w:r>
              <w:rPr>
                <w:rFonts w:ascii="仿宋" w:eastAsia="仿宋" w:hAnsi="仿宋" w:cs="Arial"/>
                <w:color w:val="000000"/>
                <w:sz w:val="24"/>
              </w:rPr>
              <w:t>后处理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7.3</w:t>
            </w:r>
          </w:p>
        </w:tc>
        <w:tc>
          <w:tcPr>
            <w:tcW w:w="3397" w:type="dxa"/>
            <w:vAlign w:val="center"/>
          </w:tcPr>
          <w:p w:rsidR="005C0F4A" w:rsidRDefault="00DB0FF7">
            <w:pPr>
              <w:jc w:val="left"/>
              <w:rPr>
                <w:rFonts w:ascii="仿宋" w:eastAsia="仿宋" w:hAnsi="仿宋"/>
                <w:snapToGrid w:val="0"/>
                <w:color w:val="000000"/>
                <w:sz w:val="24"/>
              </w:rPr>
            </w:pPr>
            <w:r>
              <w:rPr>
                <w:rFonts w:ascii="仿宋" w:eastAsia="仿宋" w:hAnsi="仿宋" w:cs="Arial"/>
                <w:color w:val="000000"/>
                <w:sz w:val="24"/>
              </w:rPr>
              <w:t>SSD</w:t>
            </w:r>
            <w:r>
              <w:rPr>
                <w:rFonts w:ascii="仿宋" w:eastAsia="仿宋" w:hAnsi="仿宋" w:cs="Arial"/>
                <w:color w:val="000000"/>
                <w:sz w:val="24"/>
              </w:rPr>
              <w:t>后处理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MIP</w:t>
            </w:r>
            <w:r>
              <w:rPr>
                <w:rFonts w:ascii="仿宋" w:eastAsia="仿宋" w:hAnsi="仿宋" w:cs="Arial"/>
                <w:color w:val="000000"/>
                <w:sz w:val="24"/>
              </w:rPr>
              <w:t>后处理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7.5</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图像回放软件</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7.6</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图像评价软件</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1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7.7</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实时互动重建</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7.8</w:t>
            </w:r>
          </w:p>
        </w:tc>
        <w:tc>
          <w:tcPr>
            <w:tcW w:w="3397"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t-test</w:t>
            </w:r>
            <w:r>
              <w:rPr>
                <w:rFonts w:ascii="仿宋" w:eastAsia="仿宋" w:hAnsi="仿宋" w:cs="Arial"/>
                <w:color w:val="000000"/>
                <w:sz w:val="24"/>
              </w:rPr>
              <w:t>定量分析</w:t>
            </w:r>
          </w:p>
        </w:tc>
        <w:tc>
          <w:tcPr>
            <w:tcW w:w="2842" w:type="dxa"/>
            <w:vAlign w:val="center"/>
          </w:tcPr>
          <w:p w:rsidR="005C0F4A" w:rsidRDefault="00DB0FF7">
            <w:pPr>
              <w:ind w:rightChars="-728" w:right="-1529"/>
              <w:jc w:val="left"/>
              <w:rPr>
                <w:rFonts w:ascii="仿宋" w:eastAsia="仿宋" w:hAnsi="仿宋" w:cs="Arial"/>
                <w:snapToGrid w:val="0"/>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ADC-map</w:t>
            </w:r>
          </w:p>
        </w:tc>
        <w:tc>
          <w:tcPr>
            <w:tcW w:w="2842"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7.10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T1</w:t>
            </w:r>
            <w:r>
              <w:rPr>
                <w:rFonts w:ascii="仿宋" w:eastAsia="仿宋" w:hAnsi="仿宋" w:cs="Arial"/>
                <w:color w:val="000000"/>
                <w:sz w:val="24"/>
              </w:rPr>
              <w:t>，</w:t>
            </w:r>
            <w:r>
              <w:rPr>
                <w:rFonts w:ascii="仿宋" w:eastAsia="仿宋" w:hAnsi="仿宋" w:cs="Arial"/>
                <w:color w:val="000000"/>
                <w:sz w:val="24"/>
              </w:rPr>
              <w:t>T2</w:t>
            </w:r>
            <w:r>
              <w:rPr>
                <w:rFonts w:ascii="仿宋" w:eastAsia="仿宋" w:hAnsi="仿宋" w:cs="Arial"/>
                <w:color w:val="000000"/>
                <w:sz w:val="24"/>
              </w:rPr>
              <w:t>值计算</w:t>
            </w:r>
          </w:p>
        </w:tc>
        <w:tc>
          <w:tcPr>
            <w:tcW w:w="2842"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7.11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时间信号曲线</w:t>
            </w:r>
          </w:p>
        </w:tc>
        <w:tc>
          <w:tcPr>
            <w:tcW w:w="2842" w:type="dxa"/>
            <w:vAlign w:val="center"/>
          </w:tcPr>
          <w:p w:rsidR="005C0F4A" w:rsidRDefault="00DB0FF7">
            <w:pPr>
              <w:ind w:rightChars="-728" w:right="-1529"/>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7.12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图像减影、叠加</w:t>
            </w:r>
          </w:p>
        </w:tc>
        <w:tc>
          <w:tcPr>
            <w:tcW w:w="2842" w:type="dxa"/>
            <w:vAlign w:val="center"/>
          </w:tcPr>
          <w:p w:rsidR="005C0F4A" w:rsidRDefault="00DB0FF7">
            <w:pPr>
              <w:ind w:rightChars="-728" w:right="-1529"/>
              <w:jc w:val="left"/>
              <w:rPr>
                <w:rFonts w:ascii="仿宋" w:eastAsia="仿宋" w:hAnsi="仿宋" w:cs="Arial"/>
                <w:snapToGrid w:val="0"/>
                <w:color w:val="000000"/>
                <w:sz w:val="24"/>
              </w:rPr>
            </w:pPr>
            <w:r>
              <w:rPr>
                <w:rFonts w:ascii="仿宋" w:eastAsia="仿宋" w:hAnsi="仿宋" w:cs="Arial"/>
                <w:color w:val="000000"/>
                <w:sz w:val="24"/>
              </w:rPr>
              <w:t>具备</w:t>
            </w:r>
          </w:p>
        </w:tc>
        <w:tc>
          <w:tcPr>
            <w:tcW w:w="1589" w:type="dxa"/>
            <w:vAlign w:val="center"/>
          </w:tcPr>
          <w:p w:rsidR="005C0F4A" w:rsidRDefault="005C0F4A">
            <w:pPr>
              <w:ind w:rightChars="-728" w:right="-1529"/>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8. </w:t>
            </w:r>
            <w:r>
              <w:rPr>
                <w:rFonts w:ascii="仿宋" w:eastAsia="仿宋" w:hAnsi="仿宋" w:cs="Arial"/>
                <w:b/>
                <w:color w:val="000000"/>
                <w:sz w:val="24"/>
              </w:rPr>
              <w:t>检查环境</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扫描床最大承重</w:t>
            </w:r>
          </w:p>
          <w:p w:rsidR="005C0F4A" w:rsidRDefault="00DB0FF7">
            <w:pPr>
              <w:jc w:val="left"/>
              <w:rPr>
                <w:rFonts w:ascii="仿宋" w:eastAsia="仿宋" w:hAnsi="仿宋" w:cs="Arial"/>
                <w:color w:val="000000"/>
                <w:sz w:val="24"/>
              </w:rPr>
            </w:pPr>
            <w:r>
              <w:rPr>
                <w:rFonts w:ascii="仿宋" w:eastAsia="仿宋" w:hAnsi="仿宋" w:cs="Arial"/>
                <w:color w:val="000000"/>
                <w:sz w:val="24"/>
              </w:rPr>
              <w:t>（垂直运动状态下）</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w:t>
            </w:r>
            <w:r>
              <w:rPr>
                <w:rFonts w:ascii="仿宋" w:eastAsia="仿宋" w:hAnsi="仿宋" w:cs="Arial" w:hint="eastAsia"/>
                <w:color w:val="000000"/>
                <w:sz w:val="24"/>
              </w:rPr>
              <w:t>49</w:t>
            </w:r>
            <w:r>
              <w:rPr>
                <w:rFonts w:ascii="仿宋" w:eastAsia="仿宋" w:hAnsi="仿宋" w:cs="Arial"/>
                <w:color w:val="000000"/>
                <w:sz w:val="24"/>
              </w:rPr>
              <w:t>Kg</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扫描床移动精度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mm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8.3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床旁控制系统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双侧</w:t>
            </w:r>
            <w:r>
              <w:rPr>
                <w:rFonts w:ascii="仿宋" w:eastAsia="仿宋" w:hAnsi="仿宋" w:cs="Arial"/>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color w:val="000000"/>
                <w:sz w:val="24"/>
              </w:rPr>
              <w:t>8.</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最低床位</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49.6</w:t>
            </w:r>
            <w:r>
              <w:rPr>
                <w:rFonts w:ascii="仿宋" w:eastAsia="仿宋" w:hAnsi="仿宋" w:cs="Arial"/>
                <w:color w:val="000000"/>
                <w:sz w:val="24"/>
              </w:rPr>
              <w:t>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检查床最大床速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≥9cm/s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6</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检查床</w:t>
            </w:r>
            <w:r>
              <w:rPr>
                <w:rFonts w:ascii="仿宋" w:eastAsia="仿宋" w:hAnsi="仿宋"/>
                <w:bCs/>
                <w:color w:val="000000"/>
                <w:sz w:val="24"/>
              </w:rPr>
              <w:t>最大水平移动范围</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w:t>
            </w:r>
            <w:r>
              <w:rPr>
                <w:rFonts w:ascii="仿宋" w:eastAsia="仿宋" w:hAnsi="仿宋" w:cs="Arial" w:hint="eastAsia"/>
                <w:color w:val="000000"/>
                <w:sz w:val="24"/>
              </w:rPr>
              <w:t>40</w:t>
            </w:r>
            <w:r>
              <w:rPr>
                <w:rFonts w:ascii="仿宋" w:eastAsia="仿宋" w:hAnsi="仿宋" w:cs="Arial"/>
                <w:color w:val="000000"/>
                <w:sz w:val="24"/>
              </w:rPr>
              <w:t>cm</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自动步进扫描床</w:t>
            </w:r>
            <w:r>
              <w:rPr>
                <w:rFonts w:ascii="仿宋" w:eastAsia="仿宋" w:hAnsi="仿宋" w:cs="Arial"/>
                <w:color w:val="000000"/>
                <w:sz w:val="24"/>
              </w:rPr>
              <w:t xml:space="preserve"> </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生理信号显示</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w:t>
            </w:r>
            <w:r>
              <w:rPr>
                <w:rFonts w:ascii="仿宋" w:eastAsia="仿宋" w:hAnsi="仿宋" w:cs="Arial" w:hint="eastAsia"/>
                <w:color w:val="000000"/>
                <w:sz w:val="24"/>
              </w:rPr>
              <w:t>9</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紧急制动系统</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8.1</w:t>
            </w:r>
            <w:r>
              <w:rPr>
                <w:rFonts w:ascii="仿宋" w:eastAsia="仿宋" w:hAnsi="仿宋" w:cs="Arial" w:hint="eastAsia"/>
                <w:color w:val="000000"/>
                <w:sz w:val="24"/>
              </w:rPr>
              <w:t>0</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VCG</w:t>
            </w:r>
            <w:r>
              <w:rPr>
                <w:rFonts w:ascii="仿宋" w:eastAsia="仿宋" w:hAnsi="仿宋" w:cs="Arial"/>
                <w:color w:val="000000"/>
                <w:sz w:val="24"/>
              </w:rPr>
              <w:t>心电门控</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8.1</w:t>
            </w:r>
            <w:r>
              <w:rPr>
                <w:rFonts w:ascii="仿宋" w:eastAsia="仿宋" w:hAnsi="仿宋" w:cs="Arial" w:hint="eastAsia"/>
                <w:color w:val="000000"/>
                <w:sz w:val="24"/>
              </w:rPr>
              <w:t>1</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呼吸门控</w:t>
            </w:r>
          </w:p>
        </w:tc>
        <w:tc>
          <w:tcPr>
            <w:tcW w:w="2842"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adjustRightInd w:val="0"/>
              <w:snapToGrid w:val="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8.12</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流程优化技术</w:t>
            </w:r>
          </w:p>
        </w:tc>
        <w:tc>
          <w:tcPr>
            <w:tcW w:w="2842"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8.12.1</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头部流程优化技术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8.12.2</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腹部流程优化技术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8.12.3</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脊柱</w:t>
            </w:r>
            <w:r>
              <w:rPr>
                <w:rFonts w:ascii="仿宋" w:eastAsia="仿宋" w:hAnsi="仿宋" w:cs="Arial"/>
                <w:color w:val="000000"/>
                <w:sz w:val="24"/>
              </w:rPr>
              <w:t>流程优化技术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8.12.4</w:t>
            </w:r>
          </w:p>
        </w:tc>
        <w:tc>
          <w:tcPr>
            <w:tcW w:w="3397" w:type="dxa"/>
            <w:vAlign w:val="center"/>
          </w:tcPr>
          <w:p w:rsidR="005C0F4A" w:rsidRDefault="00DB0FF7">
            <w:pPr>
              <w:adjustRightInd w:val="0"/>
              <w:snapToGrid w:val="0"/>
              <w:jc w:val="left"/>
              <w:rPr>
                <w:rFonts w:ascii="仿宋" w:eastAsia="仿宋" w:hAnsi="仿宋" w:cs="Arial"/>
                <w:color w:val="000000"/>
                <w:sz w:val="24"/>
              </w:rPr>
            </w:pPr>
            <w:r>
              <w:rPr>
                <w:rFonts w:ascii="仿宋" w:eastAsia="仿宋" w:hAnsi="仿宋" w:cs="Arial" w:hint="eastAsia"/>
                <w:color w:val="000000"/>
                <w:sz w:val="24"/>
              </w:rPr>
              <w:t>智能一键后处理技术</w:t>
            </w:r>
          </w:p>
        </w:tc>
        <w:tc>
          <w:tcPr>
            <w:tcW w:w="2842" w:type="dxa"/>
            <w:vAlign w:val="center"/>
          </w:tcPr>
          <w:p w:rsidR="005C0F4A" w:rsidRDefault="00DB0FF7">
            <w:pPr>
              <w:adjustRightInd w:val="0"/>
              <w:snapToGrid w:val="0"/>
              <w:ind w:left="120" w:hangingChars="50" w:hanging="120"/>
              <w:jc w:val="left"/>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adjustRightInd w:val="0"/>
              <w:snapToGrid w:val="0"/>
              <w:ind w:left="120" w:hangingChars="50" w:hanging="120"/>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9. </w:t>
            </w:r>
            <w:r>
              <w:rPr>
                <w:rFonts w:ascii="仿宋" w:eastAsia="仿宋" w:hAnsi="仿宋" w:cs="Arial"/>
                <w:b/>
                <w:color w:val="000000"/>
                <w:sz w:val="24"/>
              </w:rPr>
              <w:t>后处理接口</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软件控制照相</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激光相机接口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远程维修遥控</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398"/>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w:t>
            </w:r>
            <w:r>
              <w:rPr>
                <w:rFonts w:ascii="仿宋" w:eastAsia="仿宋" w:hAnsi="仿宋"/>
                <w:color w:val="000000"/>
                <w:sz w:val="24"/>
              </w:rPr>
              <w:t>发送</w:t>
            </w:r>
            <w:r>
              <w:rPr>
                <w:rFonts w:ascii="仿宋" w:eastAsia="仿宋" w:hAnsi="仿宋"/>
                <w:color w:val="000000"/>
                <w:sz w:val="24"/>
              </w:rPr>
              <w:t>/</w:t>
            </w:r>
            <w:r>
              <w:rPr>
                <w:rFonts w:ascii="仿宋" w:eastAsia="仿宋" w:hAnsi="仿宋"/>
                <w:color w:val="000000"/>
                <w:sz w:val="24"/>
              </w:rPr>
              <w:t>接收</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4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9.5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w:t>
            </w:r>
            <w:r>
              <w:rPr>
                <w:rFonts w:ascii="仿宋" w:eastAsia="仿宋" w:hAnsi="仿宋"/>
                <w:color w:val="000000"/>
                <w:sz w:val="24"/>
              </w:rPr>
              <w:t>查询</w:t>
            </w:r>
            <w:r>
              <w:rPr>
                <w:rFonts w:ascii="仿宋" w:eastAsia="仿宋" w:hAnsi="仿宋"/>
                <w:color w:val="000000"/>
                <w:sz w:val="24"/>
              </w:rPr>
              <w:t>/</w:t>
            </w:r>
            <w:r>
              <w:rPr>
                <w:rFonts w:ascii="仿宋" w:eastAsia="仿宋" w:hAnsi="仿宋"/>
                <w:color w:val="000000"/>
                <w:sz w:val="24"/>
              </w:rPr>
              <w:t>检索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66"/>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DICOM</w:t>
            </w:r>
            <w:r>
              <w:rPr>
                <w:rFonts w:ascii="仿宋" w:eastAsia="仿宋" w:hAnsi="仿宋"/>
                <w:color w:val="000000"/>
                <w:sz w:val="24"/>
              </w:rPr>
              <w:t>基本打印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9.</w:t>
            </w:r>
            <w:r>
              <w:rPr>
                <w:rFonts w:ascii="仿宋" w:eastAsia="仿宋" w:hAnsi="仿宋" w:cs="Arial" w:hint="eastAsia"/>
                <w:color w:val="000000"/>
                <w:sz w:val="24"/>
              </w:rPr>
              <w:t>7</w:t>
            </w:r>
          </w:p>
        </w:tc>
        <w:tc>
          <w:tcPr>
            <w:tcW w:w="3397" w:type="dxa"/>
            <w:vAlign w:val="center"/>
          </w:tcPr>
          <w:p w:rsidR="005C0F4A" w:rsidRDefault="00DB0FF7">
            <w:pPr>
              <w:adjustRightInd w:val="0"/>
              <w:snapToGrid w:val="0"/>
              <w:jc w:val="left"/>
              <w:rPr>
                <w:rFonts w:ascii="仿宋" w:eastAsia="仿宋" w:hAnsi="仿宋" w:cs="Arial"/>
                <w:color w:val="000000"/>
                <w:sz w:val="24"/>
                <w:lang w:val="de-DE"/>
              </w:rPr>
            </w:pPr>
            <w:r>
              <w:rPr>
                <w:rFonts w:ascii="仿宋" w:eastAsia="仿宋" w:hAnsi="仿宋" w:cs="Arial"/>
                <w:color w:val="000000"/>
                <w:sz w:val="24"/>
                <w:lang w:val="de-DE"/>
              </w:rPr>
              <w:t>图像传输</w:t>
            </w:r>
            <w:r>
              <w:rPr>
                <w:rFonts w:ascii="仿宋" w:eastAsia="仿宋" w:hAnsi="仿宋" w:cs="Arial" w:hint="eastAsia"/>
                <w:color w:val="000000"/>
                <w:sz w:val="24"/>
                <w:lang w:val="de-DE"/>
              </w:rPr>
              <w:t>速度</w:t>
            </w:r>
          </w:p>
        </w:tc>
        <w:tc>
          <w:tcPr>
            <w:tcW w:w="2842" w:type="dxa"/>
            <w:vAlign w:val="center"/>
          </w:tcPr>
          <w:p w:rsidR="005C0F4A" w:rsidRDefault="00DB0FF7">
            <w:pPr>
              <w:adjustRightInd w:val="0"/>
              <w:snapToGrid w:val="0"/>
              <w:jc w:val="left"/>
              <w:rPr>
                <w:rFonts w:ascii="仿宋" w:eastAsia="仿宋" w:hAnsi="仿宋" w:cs="Arial"/>
                <w:color w:val="000000"/>
                <w:sz w:val="24"/>
                <w:lang w:val="de-DE"/>
              </w:rPr>
            </w:pPr>
            <w:r>
              <w:rPr>
                <w:rFonts w:ascii="仿宋" w:eastAsia="仿宋" w:hAnsi="仿宋" w:cs="Arial"/>
                <w:color w:val="000000"/>
                <w:sz w:val="24"/>
                <w:lang w:val="de-DE"/>
              </w:rPr>
              <w:t>1</w:t>
            </w:r>
            <w:r>
              <w:rPr>
                <w:rFonts w:ascii="仿宋" w:eastAsia="仿宋" w:hAnsi="仿宋" w:cs="Arial" w:hint="eastAsia"/>
                <w:color w:val="000000"/>
                <w:sz w:val="24"/>
                <w:lang w:val="de-DE"/>
              </w:rPr>
              <w:t>GB/</w:t>
            </w:r>
            <w:r>
              <w:rPr>
                <w:rFonts w:ascii="仿宋" w:eastAsia="仿宋" w:hAnsi="仿宋" w:cs="Arial"/>
                <w:color w:val="000000"/>
                <w:sz w:val="24"/>
                <w:lang w:val="de-DE"/>
              </w:rPr>
              <w:t>秒</w:t>
            </w:r>
          </w:p>
        </w:tc>
        <w:tc>
          <w:tcPr>
            <w:tcW w:w="1589" w:type="dxa"/>
            <w:vAlign w:val="center"/>
          </w:tcPr>
          <w:p w:rsidR="005C0F4A" w:rsidRDefault="005C0F4A">
            <w:pPr>
              <w:adjustRightInd w:val="0"/>
              <w:snapToGrid w:val="0"/>
              <w:jc w:val="left"/>
              <w:rPr>
                <w:rFonts w:ascii="仿宋" w:eastAsia="仿宋" w:hAnsi="仿宋" w:cs="Arial"/>
                <w:color w:val="000000"/>
                <w:sz w:val="24"/>
                <w:lang w:val="de-DE"/>
              </w:rPr>
            </w:pPr>
          </w:p>
        </w:tc>
      </w:tr>
      <w:tr w:rsidR="005C0F4A">
        <w:trPr>
          <w:trHeight w:val="522"/>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10. </w:t>
            </w:r>
            <w:r>
              <w:rPr>
                <w:rFonts w:ascii="仿宋" w:eastAsia="仿宋" w:hAnsi="仿宋" w:cs="Arial"/>
                <w:b/>
                <w:color w:val="000000"/>
                <w:sz w:val="24"/>
              </w:rPr>
              <w:t>扫描参数</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最小二维层厚</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≤0.1mm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最小三维层厚</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≤0.05mm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最大采集矩阵</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≥1024×1024</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10.4</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弥散加权</w:t>
            </w:r>
            <w:r>
              <w:rPr>
                <w:rFonts w:ascii="仿宋" w:eastAsia="仿宋" w:hAnsi="仿宋" w:cs="Arial"/>
                <w:color w:val="000000"/>
                <w:sz w:val="24"/>
                <w:lang w:val="de-DE"/>
              </w:rPr>
              <w:t>B</w:t>
            </w:r>
            <w:r>
              <w:rPr>
                <w:rFonts w:ascii="仿宋" w:eastAsia="仿宋" w:hAnsi="仿宋" w:cs="Arial"/>
                <w:color w:val="000000"/>
                <w:sz w:val="24"/>
                <w:lang w:val="de-DE"/>
              </w:rPr>
              <w:t>值</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10</w:t>
            </w:r>
            <w:r>
              <w:rPr>
                <w:rFonts w:ascii="仿宋" w:eastAsia="仿宋" w:hAnsi="仿宋" w:cs="Arial"/>
                <w:color w:val="000000"/>
                <w:sz w:val="24"/>
                <w:lang w:val="de-DE"/>
              </w:rPr>
              <w:t xml:space="preserve">000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87"/>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10.5</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最短</w:t>
            </w:r>
            <w:r>
              <w:rPr>
                <w:rFonts w:ascii="仿宋" w:eastAsia="仿宋" w:hAnsi="仿宋" w:cs="Arial"/>
                <w:color w:val="000000"/>
                <w:sz w:val="24"/>
                <w:lang w:val="de-DE"/>
              </w:rPr>
              <w:t>TR</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128</w:t>
            </w:r>
            <w:r>
              <w:rPr>
                <w:rFonts w:ascii="仿宋" w:eastAsia="仿宋" w:hAnsi="仿宋" w:cs="Arial"/>
                <w:color w:val="000000"/>
                <w:sz w:val="24"/>
                <w:lang w:val="de-DE"/>
              </w:rPr>
              <w:t>x</w:t>
            </w:r>
            <w:r>
              <w:rPr>
                <w:rFonts w:ascii="仿宋" w:eastAsia="仿宋" w:hAnsi="仿宋" w:cs="Arial" w:hint="eastAsia"/>
                <w:color w:val="000000"/>
                <w:sz w:val="24"/>
                <w:lang w:val="de-DE"/>
              </w:rPr>
              <w:t>128</w:t>
            </w:r>
            <w:r>
              <w:rPr>
                <w:rFonts w:ascii="仿宋" w:eastAsia="仿宋" w:hAnsi="仿宋" w:cs="Arial"/>
                <w:color w:val="000000"/>
                <w:sz w:val="24"/>
                <w:lang w:val="de-DE"/>
              </w:rPr>
              <w:t>)</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5</w:t>
            </w:r>
            <w:r>
              <w:rPr>
                <w:rFonts w:ascii="仿宋" w:eastAsia="仿宋" w:hAnsi="仿宋" w:cs="Arial"/>
                <w:color w:val="000000"/>
                <w:sz w:val="24"/>
              </w:rPr>
              <w:t>.2</w:t>
            </w:r>
            <w:r>
              <w:rPr>
                <w:rFonts w:ascii="仿宋" w:eastAsia="仿宋" w:hAnsi="仿宋" w:cs="Arial"/>
                <w:color w:val="000000"/>
                <w:sz w:val="24"/>
                <w:lang w:val="de-DE"/>
              </w:rPr>
              <w:t>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99"/>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10.6</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最短</w:t>
            </w:r>
            <w:r>
              <w:rPr>
                <w:rFonts w:ascii="仿宋" w:eastAsia="仿宋" w:hAnsi="仿宋" w:cs="Arial"/>
                <w:color w:val="000000"/>
                <w:sz w:val="24"/>
                <w:lang w:val="de-DE"/>
              </w:rPr>
              <w:t xml:space="preserve">TE </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w:t>
            </w:r>
            <w:r>
              <w:rPr>
                <w:rFonts w:ascii="仿宋" w:eastAsia="仿宋" w:hAnsi="仿宋" w:cs="Arial" w:hint="eastAsia"/>
                <w:color w:val="000000"/>
                <w:sz w:val="24"/>
                <w:lang w:val="de-DE"/>
              </w:rPr>
              <w:t>128</w:t>
            </w:r>
            <w:r>
              <w:rPr>
                <w:rFonts w:ascii="仿宋" w:eastAsia="仿宋" w:hAnsi="仿宋" w:cs="Arial"/>
                <w:color w:val="000000"/>
                <w:sz w:val="24"/>
                <w:lang w:val="de-DE"/>
              </w:rPr>
              <w:t>x</w:t>
            </w:r>
            <w:r>
              <w:rPr>
                <w:rFonts w:ascii="仿宋" w:eastAsia="仿宋" w:hAnsi="仿宋" w:cs="Arial" w:hint="eastAsia"/>
                <w:color w:val="000000"/>
                <w:sz w:val="24"/>
                <w:lang w:val="de-DE"/>
              </w:rPr>
              <w:t>128</w:t>
            </w:r>
            <w:r>
              <w:rPr>
                <w:rFonts w:ascii="仿宋" w:eastAsia="仿宋" w:hAnsi="仿宋" w:cs="Arial"/>
                <w:color w:val="000000"/>
                <w:sz w:val="24"/>
                <w:lang w:val="de-DE"/>
              </w:rPr>
              <w:t>)</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1</w:t>
            </w:r>
            <w:r>
              <w:rPr>
                <w:rFonts w:ascii="仿宋" w:eastAsia="仿宋" w:hAnsi="仿宋" w:cs="Arial"/>
                <w:color w:val="000000"/>
                <w:sz w:val="24"/>
                <w:lang w:val="de-DE"/>
              </w:rPr>
              <w:t xml:space="preserve">.31 ms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23"/>
          <w:jc w:val="center"/>
        </w:trPr>
        <w:tc>
          <w:tcPr>
            <w:tcW w:w="1426" w:type="dxa"/>
            <w:gridSpan w:val="2"/>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10.7</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最短</w:t>
            </w:r>
            <w:r>
              <w:rPr>
                <w:rFonts w:ascii="仿宋" w:eastAsia="仿宋" w:hAnsi="仿宋" w:cs="Arial"/>
                <w:color w:val="000000"/>
                <w:sz w:val="24"/>
                <w:lang w:val="de-DE"/>
              </w:rPr>
              <w:t>TR</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(256x256)</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color w:val="000000"/>
                <w:sz w:val="24"/>
                <w:lang w:val="de-DE"/>
              </w:rPr>
              <w:t>6 .2ms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38"/>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10.8</w:t>
            </w:r>
          </w:p>
        </w:tc>
        <w:tc>
          <w:tcPr>
            <w:tcW w:w="3397" w:type="dxa"/>
            <w:vAlign w:val="center"/>
          </w:tcPr>
          <w:p w:rsidR="005C0F4A" w:rsidRDefault="00DB0FF7">
            <w:pPr>
              <w:jc w:val="left"/>
              <w:rPr>
                <w:rFonts w:ascii="仿宋" w:eastAsia="仿宋" w:hAnsi="仿宋" w:cs="Arial"/>
                <w:color w:val="000000"/>
                <w:sz w:val="24"/>
                <w:lang w:val="de-DE"/>
              </w:rPr>
            </w:pPr>
            <w:r>
              <w:rPr>
                <w:rFonts w:ascii="仿宋" w:eastAsia="仿宋" w:hAnsi="仿宋" w:cs="Arial" w:hint="eastAsia"/>
                <w:color w:val="000000"/>
                <w:sz w:val="24"/>
                <w:lang w:val="de-DE"/>
              </w:rPr>
              <w:t xml:space="preserve">EPI </w:t>
            </w:r>
            <w:r>
              <w:rPr>
                <w:rFonts w:ascii="仿宋" w:eastAsia="仿宋" w:hAnsi="仿宋" w:cs="Arial"/>
                <w:color w:val="000000"/>
                <w:sz w:val="24"/>
                <w:lang w:val="de-DE"/>
              </w:rPr>
              <w:t>最短</w:t>
            </w:r>
            <w:r>
              <w:rPr>
                <w:rFonts w:ascii="仿宋" w:eastAsia="仿宋" w:hAnsi="仿宋" w:cs="Arial"/>
                <w:color w:val="000000"/>
                <w:sz w:val="24"/>
                <w:lang w:val="de-DE"/>
              </w:rPr>
              <w:t xml:space="preserve">TE </w:t>
            </w:r>
          </w:p>
          <w:p w:rsidR="005C0F4A" w:rsidRDefault="00DB0FF7">
            <w:pPr>
              <w:jc w:val="left"/>
              <w:rPr>
                <w:rFonts w:ascii="仿宋" w:eastAsia="仿宋" w:hAnsi="仿宋" w:cs="Arial"/>
                <w:color w:val="000000"/>
                <w:sz w:val="24"/>
                <w:lang w:val="de-DE"/>
              </w:rPr>
            </w:pPr>
            <w:r>
              <w:rPr>
                <w:rFonts w:ascii="仿宋" w:eastAsia="仿宋" w:hAnsi="仿宋" w:cs="Arial"/>
                <w:color w:val="000000"/>
                <w:sz w:val="24"/>
                <w:lang w:val="de-DE"/>
              </w:rPr>
              <w:t>(256x256)</w:t>
            </w:r>
          </w:p>
        </w:tc>
        <w:tc>
          <w:tcPr>
            <w:tcW w:w="2842" w:type="dxa"/>
            <w:vAlign w:val="center"/>
          </w:tcPr>
          <w:p w:rsidR="005C0F4A" w:rsidRDefault="00DB0FF7">
            <w:pPr>
              <w:jc w:val="left"/>
              <w:rPr>
                <w:rFonts w:ascii="仿宋" w:eastAsia="仿宋" w:hAnsi="仿宋" w:cs="Arial"/>
                <w:color w:val="000000"/>
                <w:sz w:val="24"/>
                <w:lang w:val="de-DE"/>
              </w:rPr>
            </w:pPr>
            <w:r>
              <w:rPr>
                <w:rFonts w:ascii="仿宋" w:eastAsia="仿宋" w:hAnsi="仿宋" w:cs="Arial"/>
                <w:color w:val="000000"/>
                <w:sz w:val="24"/>
              </w:rPr>
              <w:t>≤</w:t>
            </w:r>
            <w:r>
              <w:rPr>
                <w:rFonts w:ascii="仿宋" w:eastAsia="仿宋" w:hAnsi="仿宋" w:cs="Arial" w:hint="eastAsia"/>
                <w:color w:val="000000"/>
                <w:sz w:val="24"/>
                <w:lang w:val="de-DE"/>
              </w:rPr>
              <w:t>1</w:t>
            </w:r>
            <w:r>
              <w:rPr>
                <w:rFonts w:ascii="仿宋" w:eastAsia="仿宋" w:hAnsi="仿宋" w:cs="Arial"/>
                <w:color w:val="000000"/>
                <w:sz w:val="24"/>
                <w:lang w:val="de-DE"/>
              </w:rPr>
              <w:t>.83ms</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最大扫描视野</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w:t>
            </w:r>
            <w:r>
              <w:rPr>
                <w:rFonts w:ascii="仿宋" w:eastAsia="仿宋" w:hAnsi="仿宋" w:cs="Arial" w:hint="eastAsia"/>
                <w:color w:val="000000"/>
                <w:sz w:val="24"/>
              </w:rPr>
              <w:t>50</w:t>
            </w:r>
            <w:r>
              <w:rPr>
                <w:rFonts w:ascii="仿宋" w:eastAsia="仿宋" w:hAnsi="仿宋" w:cs="Arial"/>
                <w:color w:val="000000"/>
                <w:sz w:val="24"/>
              </w:rPr>
              <w:t xml:space="preserve">cm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10.10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最小扫描视野</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≤5</w:t>
            </w:r>
            <w:r>
              <w:rPr>
                <w:rFonts w:ascii="仿宋" w:eastAsia="仿宋" w:hAnsi="仿宋" w:cs="Arial" w:hint="eastAsia"/>
                <w:color w:val="000000"/>
                <w:sz w:val="24"/>
              </w:rPr>
              <w:t>mm</w:t>
            </w:r>
            <w:r>
              <w:rPr>
                <w:rFonts w:ascii="仿宋" w:eastAsia="仿宋" w:hAnsi="仿宋" w:cs="Arial"/>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3"/>
          <w:jc w:val="center"/>
        </w:trPr>
        <w:tc>
          <w:tcPr>
            <w:tcW w:w="1426" w:type="dxa"/>
            <w:gridSpan w:val="2"/>
            <w:vAlign w:val="center"/>
          </w:tcPr>
          <w:p w:rsidR="005C0F4A" w:rsidRDefault="00DB0FF7">
            <w:pPr>
              <w:rPr>
                <w:rFonts w:ascii="仿宋" w:eastAsia="仿宋" w:hAnsi="仿宋" w:cs="Arial"/>
                <w:b/>
                <w:color w:val="000000"/>
                <w:sz w:val="24"/>
              </w:rPr>
            </w:pPr>
            <w:r>
              <w:rPr>
                <w:rFonts w:ascii="仿宋" w:eastAsia="仿宋" w:hAnsi="仿宋"/>
                <w:color w:val="000000"/>
                <w:sz w:val="24"/>
              </w:rPr>
              <w:t>10.11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FSE</w:t>
            </w:r>
            <w:r>
              <w:rPr>
                <w:rFonts w:ascii="仿宋" w:eastAsia="仿宋" w:hAnsi="仿宋" w:cs="Arial"/>
                <w:color w:val="000000"/>
                <w:sz w:val="24"/>
              </w:rPr>
              <w:t>最大回波链长度</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 xml:space="preserve">≥470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31"/>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11. </w:t>
            </w:r>
            <w:r>
              <w:rPr>
                <w:rFonts w:ascii="仿宋" w:eastAsia="仿宋" w:hAnsi="仿宋" w:cs="Arial"/>
                <w:b/>
                <w:color w:val="000000"/>
                <w:sz w:val="24"/>
              </w:rPr>
              <w:t>扫描序列</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自旋回波</w:t>
            </w:r>
            <w:r>
              <w:rPr>
                <w:rFonts w:ascii="仿宋" w:eastAsia="仿宋" w:hAnsi="仿宋" w:cs="Arial"/>
                <w:color w:val="000000"/>
                <w:sz w:val="24"/>
              </w:rPr>
              <w:t>(SE)</w:t>
            </w:r>
          </w:p>
        </w:tc>
        <w:tc>
          <w:tcPr>
            <w:tcW w:w="2842" w:type="dxa"/>
            <w:vAlign w:val="center"/>
          </w:tcPr>
          <w:p w:rsidR="005C0F4A" w:rsidRDefault="005C0F4A">
            <w:pPr>
              <w:jc w:val="left"/>
              <w:rPr>
                <w:rFonts w:ascii="仿宋" w:eastAsia="仿宋" w:hAnsi="仿宋"/>
                <w:color w:val="000000"/>
                <w:sz w:val="24"/>
              </w:rPr>
            </w:pPr>
          </w:p>
        </w:tc>
        <w:tc>
          <w:tcPr>
            <w:tcW w:w="1589" w:type="dxa"/>
            <w:vAlign w:val="center"/>
          </w:tcPr>
          <w:p w:rsidR="005C0F4A" w:rsidRDefault="005C0F4A">
            <w:pPr>
              <w:jc w:val="left"/>
              <w:rPr>
                <w:rFonts w:ascii="仿宋" w:eastAsia="仿宋" w:hAnsi="仿宋"/>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自旋回波序列</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2D/3D FSE</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FSE</w:t>
            </w:r>
            <w:r>
              <w:rPr>
                <w:rFonts w:ascii="仿宋" w:eastAsia="仿宋" w:hAnsi="仿宋" w:cs="Arial"/>
                <w:color w:val="000000"/>
                <w:sz w:val="24"/>
              </w:rPr>
              <w:t>回波分享</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三维</w:t>
            </w:r>
            <w:r>
              <w:rPr>
                <w:rFonts w:ascii="仿宋" w:eastAsia="仿宋" w:hAnsi="仿宋" w:cs="Arial"/>
                <w:color w:val="000000"/>
                <w:sz w:val="24"/>
              </w:rPr>
              <w:t>FSE</w:t>
            </w:r>
            <w:r>
              <w:rPr>
                <w:rFonts w:ascii="仿宋" w:eastAsia="仿宋" w:hAnsi="仿宋" w:cs="Arial"/>
                <w:color w:val="000000"/>
                <w:sz w:val="24"/>
              </w:rPr>
              <w:t>序列</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单次激发</w:t>
            </w:r>
            <w:r>
              <w:rPr>
                <w:rFonts w:ascii="仿宋" w:eastAsia="仿宋" w:hAnsi="仿宋" w:cs="Arial"/>
                <w:color w:val="000000"/>
                <w:sz w:val="24"/>
              </w:rPr>
              <w:t>FSE</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脂肪抑制序列</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频率脂肪抑制</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1</w:t>
            </w:r>
            <w:r>
              <w:rPr>
                <w:rFonts w:ascii="仿宋" w:eastAsia="仿宋" w:hAnsi="仿宋" w:cs="Arial"/>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水抑制序列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反转恢复（</w:t>
            </w:r>
            <w:r>
              <w:rPr>
                <w:rFonts w:ascii="仿宋" w:eastAsia="仿宋" w:hAnsi="仿宋" w:cs="Arial"/>
                <w:color w:val="000000"/>
                <w:sz w:val="24"/>
              </w:rPr>
              <w:t>IR</w:t>
            </w:r>
            <w:r>
              <w:rPr>
                <w:rFonts w:ascii="仿宋" w:eastAsia="仿宋" w:hAnsi="仿宋" w:cs="Arial"/>
                <w:color w:val="000000"/>
                <w:sz w:val="24"/>
              </w:rPr>
              <w:t>）</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常规</w:t>
            </w:r>
            <w:r>
              <w:rPr>
                <w:rFonts w:ascii="仿宋" w:eastAsia="仿宋" w:hAnsi="仿宋" w:cs="Arial"/>
                <w:color w:val="000000"/>
                <w:sz w:val="24"/>
              </w:rPr>
              <w:t>IR</w:t>
            </w:r>
            <w:r>
              <w:rPr>
                <w:rFonts w:ascii="仿宋" w:eastAsia="仿宋" w:hAnsi="仿宋" w:cs="Arial"/>
                <w:color w:val="000000"/>
                <w:sz w:val="24"/>
              </w:rPr>
              <w:t>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07"/>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lastRenderedPageBreak/>
              <w:t>11.</w:t>
            </w:r>
            <w:r>
              <w:rPr>
                <w:rFonts w:ascii="仿宋" w:eastAsia="仿宋" w:hAnsi="仿宋" w:cs="Arial" w:hint="eastAsia"/>
                <w:color w:val="000000"/>
                <w:sz w:val="24"/>
              </w:rPr>
              <w:t>2</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快速</w:t>
            </w:r>
            <w:r>
              <w:rPr>
                <w:rFonts w:ascii="仿宋" w:eastAsia="仿宋" w:hAnsi="仿宋" w:cs="Arial"/>
                <w:color w:val="000000"/>
                <w:sz w:val="24"/>
              </w:rPr>
              <w:t xml:space="preserve">IR </w:t>
            </w:r>
            <w:r>
              <w:rPr>
                <w:rFonts w:ascii="仿宋" w:eastAsia="仿宋" w:hAnsi="仿宋" w:cs="Arial"/>
                <w:color w:val="000000"/>
                <w:sz w:val="24"/>
              </w:rPr>
              <w:t>序列</w:t>
            </w:r>
            <w:r>
              <w:rPr>
                <w:rFonts w:ascii="仿宋" w:eastAsia="仿宋" w:hAnsi="仿宋" w:cs="Arial"/>
                <w:color w:val="000000"/>
                <w:sz w:val="24"/>
              </w:rPr>
              <w:t xml:space="preserve"> (</w:t>
            </w:r>
            <w:r>
              <w:rPr>
                <w:rFonts w:ascii="仿宋" w:eastAsia="仿宋" w:hAnsi="仿宋" w:cs="Arial"/>
                <w:color w:val="000000"/>
                <w:sz w:val="24"/>
              </w:rPr>
              <w:t>水</w:t>
            </w:r>
            <w:r>
              <w:rPr>
                <w:rFonts w:ascii="仿宋" w:eastAsia="仿宋" w:hAnsi="仿宋" w:cs="Arial"/>
                <w:color w:val="000000"/>
                <w:sz w:val="24"/>
              </w:rPr>
              <w:t>/</w:t>
            </w:r>
            <w:r>
              <w:rPr>
                <w:rFonts w:ascii="仿宋" w:eastAsia="仿宋" w:hAnsi="仿宋" w:cs="Arial"/>
                <w:color w:val="000000"/>
                <w:sz w:val="24"/>
              </w:rPr>
              <w:t>脂抑制技术</w:t>
            </w:r>
            <w:r>
              <w:rPr>
                <w:rFonts w:ascii="仿宋" w:eastAsia="仿宋" w:hAnsi="仿宋" w:cs="Arial"/>
                <w:color w:val="000000"/>
                <w:sz w:val="24"/>
              </w:rPr>
              <w:t>)</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水抑制</w:t>
            </w:r>
            <w:r>
              <w:rPr>
                <w:rFonts w:ascii="仿宋" w:eastAsia="仿宋" w:hAnsi="仿宋" w:cs="Arial"/>
                <w:color w:val="000000"/>
                <w:sz w:val="24"/>
              </w:rPr>
              <w:t>( FLAIR)</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7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2</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单次激发快速反转恢复序列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33"/>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梯度回波</w:t>
            </w:r>
            <w:r>
              <w:rPr>
                <w:rFonts w:ascii="仿宋" w:eastAsia="仿宋" w:hAnsi="仿宋" w:cs="Arial"/>
                <w:color w:val="000000"/>
                <w:sz w:val="24"/>
              </w:rPr>
              <w:t xml:space="preserve">(GRE) </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501"/>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多层面梯度回波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3D</w:t>
            </w:r>
            <w:r>
              <w:rPr>
                <w:rFonts w:ascii="仿宋" w:eastAsia="仿宋" w:hAnsi="仿宋" w:cs="Arial"/>
                <w:color w:val="000000"/>
                <w:sz w:val="24"/>
              </w:rPr>
              <w:t>梯度回波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亚秒</w:t>
            </w:r>
            <w:r>
              <w:rPr>
                <w:rFonts w:ascii="仿宋" w:eastAsia="仿宋" w:hAnsi="仿宋" w:cs="Arial"/>
                <w:color w:val="000000"/>
                <w:sz w:val="24"/>
              </w:rPr>
              <w:t>T1</w:t>
            </w:r>
            <w:r>
              <w:rPr>
                <w:rFonts w:ascii="仿宋" w:eastAsia="仿宋" w:hAnsi="仿宋" w:cs="Arial"/>
                <w:color w:val="000000"/>
                <w:sz w:val="24"/>
              </w:rPr>
              <w:t>加权</w:t>
            </w:r>
            <w:r>
              <w:rPr>
                <w:rFonts w:ascii="仿宋" w:eastAsia="仿宋" w:hAnsi="仿宋" w:cs="Arial"/>
                <w:color w:val="000000"/>
                <w:sz w:val="24"/>
              </w:rPr>
              <w:t>(2D/3D)</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09"/>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亚秒</w:t>
            </w:r>
            <w:r>
              <w:rPr>
                <w:rFonts w:ascii="仿宋" w:eastAsia="仿宋" w:hAnsi="仿宋" w:cs="Arial"/>
                <w:color w:val="000000"/>
                <w:sz w:val="24"/>
              </w:rPr>
              <w:t>T2</w:t>
            </w:r>
            <w:r>
              <w:rPr>
                <w:rFonts w:ascii="仿宋" w:eastAsia="仿宋" w:hAnsi="仿宋" w:cs="Arial"/>
                <w:color w:val="000000"/>
                <w:sz w:val="24"/>
              </w:rPr>
              <w:t>加权</w:t>
            </w:r>
            <w:r>
              <w:rPr>
                <w:rFonts w:ascii="仿宋" w:eastAsia="仿宋" w:hAnsi="仿宋" w:cs="Arial"/>
                <w:color w:val="000000"/>
                <w:sz w:val="24"/>
              </w:rPr>
              <w:t>(2D/3D)</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88"/>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去除剩余磁化梯度回波技术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98"/>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利用剩余磁化梯度回波技术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69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3</w:t>
            </w:r>
            <w:r>
              <w:rPr>
                <w:rFonts w:ascii="仿宋" w:eastAsia="仿宋" w:hAnsi="仿宋" w:cs="Arial"/>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重</w:t>
            </w:r>
            <w:r>
              <w:rPr>
                <w:rFonts w:ascii="仿宋" w:eastAsia="仿宋" w:hAnsi="仿宋" w:cs="Arial"/>
                <w:color w:val="000000"/>
                <w:sz w:val="24"/>
              </w:rPr>
              <w:t xml:space="preserve">T2 </w:t>
            </w:r>
            <w:r>
              <w:rPr>
                <w:rFonts w:ascii="仿宋" w:eastAsia="仿宋" w:hAnsi="仿宋" w:cs="Arial"/>
                <w:color w:val="000000"/>
                <w:sz w:val="24"/>
              </w:rPr>
              <w:t>加权高对比序列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平面回波</w:t>
            </w:r>
            <w:r>
              <w:rPr>
                <w:rFonts w:ascii="仿宋" w:eastAsia="仿宋" w:hAnsi="仿宋" w:cs="Arial"/>
                <w:color w:val="000000"/>
                <w:sz w:val="24"/>
              </w:rPr>
              <w:t>(EPI)</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单次激发</w:t>
            </w:r>
            <w:r>
              <w:rPr>
                <w:rFonts w:ascii="仿宋" w:eastAsia="仿宋" w:hAnsi="仿宋" w:cs="Arial"/>
                <w:color w:val="000000"/>
                <w:sz w:val="24"/>
              </w:rPr>
              <w:t>EPI</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自旋回波</w:t>
            </w:r>
            <w:r>
              <w:rPr>
                <w:rFonts w:ascii="仿宋" w:eastAsia="仿宋" w:hAnsi="仿宋" w:cs="Arial"/>
                <w:color w:val="000000"/>
                <w:sz w:val="24"/>
              </w:rPr>
              <w:t>EPI</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梯度回波</w:t>
            </w:r>
            <w:r>
              <w:rPr>
                <w:rFonts w:ascii="仿宋" w:eastAsia="仿宋" w:hAnsi="仿宋" w:cs="Arial"/>
                <w:color w:val="000000"/>
                <w:sz w:val="24"/>
              </w:rPr>
              <w:t xml:space="preserve">EPI </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11.</w:t>
            </w:r>
            <w:r>
              <w:rPr>
                <w:rFonts w:ascii="仿宋" w:eastAsia="仿宋" w:hAnsi="仿宋" w:cs="Arial" w:hint="eastAsia"/>
                <w:color w:val="000000"/>
                <w:sz w:val="24"/>
              </w:rPr>
              <w:t>4</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反转</w:t>
            </w:r>
            <w:r>
              <w:rPr>
                <w:rFonts w:ascii="仿宋" w:eastAsia="仿宋" w:hAnsi="仿宋" w:cs="Arial"/>
                <w:color w:val="000000"/>
                <w:sz w:val="24"/>
              </w:rPr>
              <w:t>EPI</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12. </w:t>
            </w:r>
            <w:r>
              <w:rPr>
                <w:rFonts w:ascii="仿宋" w:eastAsia="仿宋" w:hAnsi="仿宋" w:cs="Arial"/>
                <w:b/>
                <w:color w:val="000000"/>
                <w:sz w:val="24"/>
              </w:rPr>
              <w:t>高级应用技术</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72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12.1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体部成像</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725"/>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肝脏动态增强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7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全身弥散成像软件包</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r>
              <w:rPr>
                <w:rFonts w:ascii="仿宋" w:eastAsia="仿宋" w:hAnsi="仿宋" w:cs="Arial"/>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721"/>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同相位</w:t>
            </w:r>
            <w:r>
              <w:rPr>
                <w:rFonts w:ascii="仿宋" w:eastAsia="仿宋" w:hAnsi="仿宋" w:cs="Arial"/>
                <w:color w:val="000000"/>
                <w:sz w:val="24"/>
              </w:rPr>
              <w:t>/</w:t>
            </w:r>
            <w:r>
              <w:rPr>
                <w:rFonts w:ascii="仿宋" w:eastAsia="仿宋" w:hAnsi="仿宋" w:cs="Arial"/>
                <w:color w:val="000000"/>
                <w:sz w:val="24"/>
              </w:rPr>
              <w:t>去相位水脂分离技术</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1"/>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磁共振胰胆管造影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7"/>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磁共振尿路造影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6"/>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磁共振椎管造影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神经成像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无造影剂全脑容积灌注成像</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1</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Spiral K</w:t>
            </w:r>
            <w:r>
              <w:rPr>
                <w:rFonts w:ascii="仿宋" w:eastAsia="仿宋" w:hAnsi="仿宋" w:hint="eastAsia"/>
                <w:bCs/>
                <w:color w:val="000000"/>
                <w:sz w:val="24"/>
              </w:rPr>
              <w:t>空间填充</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2</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连续性</w:t>
            </w:r>
            <w:r>
              <w:rPr>
                <w:rFonts w:ascii="仿宋" w:eastAsia="仿宋" w:hAnsi="仿宋" w:hint="eastAsia"/>
                <w:bCs/>
                <w:color w:val="000000"/>
                <w:sz w:val="24"/>
              </w:rPr>
              <w:t>RF</w:t>
            </w:r>
            <w:r>
              <w:rPr>
                <w:rFonts w:ascii="仿宋" w:eastAsia="仿宋" w:hAnsi="仿宋" w:hint="eastAsia"/>
                <w:bCs/>
                <w:color w:val="000000"/>
                <w:sz w:val="24"/>
              </w:rPr>
              <w:t>脉冲标记</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1.</w:t>
            </w:r>
            <w:r>
              <w:rPr>
                <w:rFonts w:ascii="仿宋" w:eastAsia="仿宋" w:hAnsi="仿宋" w:cs="Arial"/>
                <w:color w:val="000000"/>
                <w:sz w:val="24"/>
              </w:rPr>
              <w:t>3</w:t>
            </w:r>
          </w:p>
        </w:tc>
        <w:tc>
          <w:tcPr>
            <w:tcW w:w="3397" w:type="dxa"/>
            <w:vAlign w:val="center"/>
          </w:tcPr>
          <w:p w:rsidR="005C0F4A" w:rsidRDefault="00DB0FF7">
            <w:pPr>
              <w:rPr>
                <w:rFonts w:ascii="仿宋" w:eastAsia="仿宋" w:hAnsi="仿宋"/>
                <w:bCs/>
                <w:color w:val="000000"/>
                <w:sz w:val="24"/>
              </w:rPr>
            </w:pPr>
            <w:r>
              <w:rPr>
                <w:rFonts w:ascii="仿宋" w:eastAsia="仿宋" w:hAnsi="仿宋" w:hint="eastAsia"/>
                <w:bCs/>
                <w:color w:val="000000"/>
                <w:sz w:val="24"/>
              </w:rPr>
              <w:t>ASL</w:t>
            </w:r>
            <w:r>
              <w:rPr>
                <w:rFonts w:ascii="仿宋" w:eastAsia="仿宋" w:hAnsi="仿宋" w:hint="eastAsia"/>
                <w:bCs/>
                <w:color w:val="000000"/>
                <w:sz w:val="24"/>
              </w:rPr>
              <w:t>定量后处理分析软件</w:t>
            </w:r>
          </w:p>
        </w:tc>
        <w:tc>
          <w:tcPr>
            <w:tcW w:w="2842" w:type="dxa"/>
            <w:vAlign w:val="center"/>
          </w:tcPr>
          <w:p w:rsidR="005C0F4A" w:rsidRDefault="00DB0FF7">
            <w:pPr>
              <w:rPr>
                <w:rFonts w:ascii="仿宋" w:eastAsia="仿宋" w:hAnsi="仿宋" w:cs="Arial"/>
                <w:color w:val="000000"/>
                <w:sz w:val="24"/>
              </w:rPr>
            </w:pPr>
            <w:r>
              <w:rPr>
                <w:rFonts w:ascii="仿宋" w:eastAsia="仿宋" w:hAnsi="仿宋" w:cs="Arial" w:hint="eastAsia"/>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高分辨率颈髓成像</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高分辨率内耳三维成像</w:t>
            </w:r>
          </w:p>
        </w:tc>
        <w:tc>
          <w:tcPr>
            <w:tcW w:w="2842" w:type="dxa"/>
            <w:vAlign w:val="center"/>
          </w:tcPr>
          <w:p w:rsidR="005C0F4A" w:rsidRDefault="00DB0FF7">
            <w:pPr>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rPr>
                <w:rFonts w:ascii="仿宋" w:eastAsia="仿宋" w:hAnsi="仿宋"/>
                <w:bCs/>
                <w:color w:val="000000"/>
                <w:sz w:val="24"/>
              </w:rPr>
            </w:pPr>
            <w:r>
              <w:rPr>
                <w:rFonts w:ascii="仿宋" w:eastAsia="仿宋" w:hAnsi="仿宋"/>
                <w:bCs/>
                <w:color w:val="000000"/>
                <w:sz w:val="24"/>
              </w:rPr>
              <w:t>全脊柱成像</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具备</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12.</w:t>
            </w:r>
            <w:r>
              <w:rPr>
                <w:rFonts w:ascii="仿宋" w:eastAsia="仿宋" w:hAnsi="仿宋" w:cs="Arial" w:hint="eastAsia"/>
                <w:color w:val="000000"/>
                <w:sz w:val="24"/>
              </w:rPr>
              <w:t>2</w:t>
            </w:r>
            <w:r>
              <w:rPr>
                <w:rFonts w:ascii="仿宋" w:eastAsia="仿宋" w:hAnsi="仿宋" w:cs="Arial"/>
                <w:color w:val="000000"/>
                <w:sz w:val="24"/>
              </w:rPr>
              <w:t>.</w:t>
            </w:r>
            <w:r>
              <w:rPr>
                <w:rFonts w:ascii="仿宋" w:eastAsia="仿宋" w:hAnsi="仿宋" w:cs="Arial" w:hint="eastAsia"/>
                <w:color w:val="000000"/>
                <w:sz w:val="24"/>
              </w:rPr>
              <w:t>5</w:t>
            </w:r>
          </w:p>
        </w:tc>
        <w:tc>
          <w:tcPr>
            <w:tcW w:w="3397"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全中枢神经系统成像</w:t>
            </w:r>
          </w:p>
        </w:tc>
        <w:tc>
          <w:tcPr>
            <w:tcW w:w="2842" w:type="dxa"/>
            <w:vAlign w:val="center"/>
          </w:tcPr>
          <w:p w:rsidR="005C0F4A" w:rsidRDefault="00DB0FF7">
            <w:pPr>
              <w:rPr>
                <w:rFonts w:ascii="仿宋" w:eastAsia="仿宋" w:hAnsi="仿宋"/>
                <w:bCs/>
                <w:color w:val="000000"/>
                <w:sz w:val="24"/>
              </w:rPr>
            </w:pPr>
            <w:r>
              <w:rPr>
                <w:rFonts w:ascii="仿宋" w:eastAsia="仿宋" w:hAnsi="仿宋" w:cs="Arial"/>
                <w:color w:val="000000"/>
                <w:sz w:val="24"/>
              </w:rPr>
              <w:t>具备，使用一体化线圈或专用线圈</w:t>
            </w:r>
          </w:p>
        </w:tc>
        <w:tc>
          <w:tcPr>
            <w:tcW w:w="1589" w:type="dxa"/>
            <w:vAlign w:val="center"/>
          </w:tcPr>
          <w:p w:rsidR="005C0F4A" w:rsidRDefault="005C0F4A">
            <w:pPr>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弥散成像</w:t>
            </w:r>
          </w:p>
        </w:tc>
        <w:tc>
          <w:tcPr>
            <w:tcW w:w="2842" w:type="dxa"/>
            <w:vAlign w:val="center"/>
          </w:tcPr>
          <w:p w:rsidR="005C0F4A" w:rsidRDefault="005C0F4A">
            <w:pPr>
              <w:jc w:val="left"/>
              <w:rPr>
                <w:rFonts w:ascii="仿宋" w:eastAsia="仿宋" w:hAnsi="仿宋" w:cs="Arial"/>
                <w:color w:val="000000"/>
                <w:sz w:val="24"/>
              </w:rPr>
            </w:pP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各向同性采集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各向异性采集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ADC</w:t>
            </w:r>
            <w:r>
              <w:rPr>
                <w:rFonts w:ascii="仿宋" w:eastAsia="仿宋" w:hAnsi="仿宋" w:cs="Arial"/>
                <w:color w:val="000000"/>
                <w:sz w:val="24"/>
              </w:rPr>
              <w:t>值测量</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ADC-map</w:t>
            </w:r>
            <w:r>
              <w:rPr>
                <w:rFonts w:ascii="仿宋" w:eastAsia="仿宋" w:hAnsi="仿宋" w:cs="Arial"/>
                <w:color w:val="000000"/>
                <w:sz w:val="24"/>
              </w:rPr>
              <w:t>彩图</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3</w:t>
            </w:r>
            <w:r>
              <w:rPr>
                <w:rFonts w:ascii="仿宋" w:eastAsia="仿宋" w:hAnsi="仿宋" w:cs="Arial"/>
                <w:color w:val="000000"/>
                <w:sz w:val="24"/>
              </w:rPr>
              <w:t>.</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体部脏器弥散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灌注成像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灌注成像技术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rCBV</w:t>
            </w:r>
            <w:r>
              <w:rPr>
                <w:rFonts w:ascii="仿宋" w:eastAsia="仿宋" w:hAnsi="仿宋" w:cs="Arial"/>
                <w:color w:val="000000"/>
                <w:sz w:val="24"/>
              </w:rPr>
              <w:t>分析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TTP</w:t>
            </w:r>
            <w:r>
              <w:rPr>
                <w:rFonts w:ascii="仿宋" w:eastAsia="仿宋" w:hAnsi="仿宋" w:cs="Arial"/>
                <w:color w:val="000000"/>
                <w:sz w:val="24"/>
              </w:rPr>
              <w:t>分析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MTT</w:t>
            </w:r>
            <w:r>
              <w:rPr>
                <w:rFonts w:ascii="仿宋" w:eastAsia="仿宋" w:hAnsi="仿宋" w:cs="Arial"/>
                <w:color w:val="000000"/>
                <w:sz w:val="24"/>
              </w:rPr>
              <w:t>分析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负积分图</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检索图</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时间信号曲线</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4</w:t>
            </w:r>
            <w:r>
              <w:rPr>
                <w:rFonts w:ascii="仿宋" w:eastAsia="仿宋" w:hAnsi="仿宋" w:cs="Arial"/>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彩色显示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血管成像</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80"/>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2D/3D TOF</w:t>
            </w:r>
            <w:r>
              <w:rPr>
                <w:rFonts w:ascii="仿宋" w:eastAsia="仿宋" w:hAnsi="仿宋" w:cs="Arial"/>
                <w:color w:val="000000"/>
                <w:sz w:val="24"/>
              </w:rPr>
              <w:t>法技术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52"/>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连续多层</w:t>
            </w:r>
            <w:r>
              <w:rPr>
                <w:rFonts w:ascii="仿宋" w:eastAsia="仿宋" w:hAnsi="仿宋" w:cs="Arial"/>
                <w:color w:val="000000"/>
                <w:sz w:val="24"/>
              </w:rPr>
              <w:t>3D</w:t>
            </w:r>
            <w:r>
              <w:rPr>
                <w:rFonts w:ascii="仿宋" w:eastAsia="仿宋" w:hAnsi="仿宋" w:cs="Arial"/>
                <w:color w:val="000000"/>
                <w:sz w:val="24"/>
              </w:rPr>
              <w:t>时飞法</w:t>
            </w:r>
            <w:r>
              <w:rPr>
                <w:rFonts w:ascii="仿宋" w:eastAsia="仿宋" w:hAnsi="仿宋" w:cs="Arial"/>
                <w:color w:val="000000"/>
                <w:sz w:val="24"/>
              </w:rPr>
              <w:t>(TOF)</w:t>
            </w:r>
            <w:r>
              <w:rPr>
                <w:rFonts w:ascii="仿宋" w:eastAsia="仿宋" w:hAnsi="仿宋" w:cs="Arial"/>
                <w:color w:val="000000"/>
                <w:sz w:val="24"/>
              </w:rPr>
              <w:t>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门控</w:t>
            </w:r>
            <w:r>
              <w:rPr>
                <w:rFonts w:ascii="仿宋" w:eastAsia="仿宋" w:hAnsi="仿宋" w:cs="Arial"/>
                <w:color w:val="000000"/>
                <w:sz w:val="24"/>
              </w:rPr>
              <w:t>2D</w:t>
            </w:r>
            <w:r>
              <w:rPr>
                <w:rFonts w:ascii="仿宋" w:eastAsia="仿宋" w:hAnsi="仿宋" w:cs="Arial"/>
                <w:color w:val="000000"/>
                <w:sz w:val="24"/>
              </w:rPr>
              <w:t>血管</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30"/>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2D/3D</w:t>
            </w:r>
            <w:r>
              <w:rPr>
                <w:rFonts w:ascii="仿宋" w:eastAsia="仿宋" w:hAnsi="仿宋" w:cs="Arial"/>
                <w:color w:val="000000"/>
                <w:sz w:val="24"/>
              </w:rPr>
              <w:t>相位对比法技术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增强对比</w:t>
            </w:r>
            <w:r>
              <w:rPr>
                <w:rFonts w:ascii="仿宋" w:eastAsia="仿宋" w:hAnsi="仿宋" w:cs="Arial"/>
                <w:color w:val="000000"/>
                <w:sz w:val="24"/>
              </w:rPr>
              <w:t>MRA</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智能造影剂跟踪技术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lastRenderedPageBreak/>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门静脉成像技术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自动移床</w:t>
            </w:r>
            <w:r>
              <w:rPr>
                <w:rFonts w:ascii="仿宋" w:eastAsia="仿宋" w:hAnsi="仿宋" w:cs="Arial"/>
                <w:color w:val="000000"/>
                <w:sz w:val="24"/>
              </w:rPr>
              <w:t>MRA</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w:t>
            </w:r>
            <w:r>
              <w:rPr>
                <w:rFonts w:ascii="仿宋" w:eastAsia="仿宋" w:hAnsi="仿宋" w:cs="Arial" w:hint="eastAsia"/>
                <w:color w:val="000000"/>
                <w:sz w:val="24"/>
              </w:rPr>
              <w:t>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磁化转移</w:t>
            </w:r>
            <w:r>
              <w:rPr>
                <w:rFonts w:ascii="仿宋" w:eastAsia="仿宋" w:hAnsi="仿宋" w:cs="Arial"/>
                <w:color w:val="000000"/>
                <w:sz w:val="24"/>
              </w:rPr>
              <w:t>(MTC)</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动静脉分离技术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最大强度投影</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多层面重建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12.</w:t>
            </w:r>
            <w:r>
              <w:rPr>
                <w:rFonts w:ascii="仿宋" w:eastAsia="仿宋" w:hAnsi="仿宋" w:cs="Arial" w:hint="eastAsia"/>
                <w:color w:val="000000"/>
                <w:sz w:val="24"/>
              </w:rPr>
              <w:t>5</w:t>
            </w:r>
            <w:r>
              <w:rPr>
                <w:rFonts w:ascii="仿宋" w:eastAsia="仿宋" w:hAnsi="仿宋" w:cs="Arial"/>
                <w:color w:val="000000"/>
                <w:sz w:val="24"/>
              </w:rPr>
              <w:t>.1</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曲面重建</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tcPr>
          <w:p w:rsidR="005C0F4A" w:rsidRDefault="00DB0FF7">
            <w:pPr>
              <w:rPr>
                <w:rFonts w:ascii="仿宋" w:eastAsia="仿宋" w:hAnsi="仿宋" w:cs="Arial"/>
                <w:color w:val="000000"/>
                <w:sz w:val="24"/>
              </w:rPr>
            </w:pPr>
            <w:r>
              <w:rPr>
                <w:rFonts w:ascii="仿宋" w:eastAsia="仿宋" w:hAnsi="仿宋" w:cs="Arial"/>
                <w:color w:val="000000"/>
                <w:sz w:val="24"/>
              </w:rPr>
              <w:t>12.6</w:t>
            </w:r>
          </w:p>
        </w:tc>
        <w:tc>
          <w:tcPr>
            <w:tcW w:w="6239" w:type="dxa"/>
            <w:gridSpan w:val="2"/>
            <w:vAlign w:val="center"/>
          </w:tcPr>
          <w:p w:rsidR="005C0F4A" w:rsidRDefault="00DB0FF7">
            <w:pPr>
              <w:jc w:val="left"/>
              <w:rPr>
                <w:rFonts w:ascii="仿宋" w:eastAsia="仿宋" w:hAnsi="仿宋" w:cs="Arial"/>
                <w:color w:val="000000"/>
                <w:sz w:val="24"/>
              </w:rPr>
            </w:pPr>
            <w:r>
              <w:rPr>
                <w:rFonts w:ascii="仿宋" w:eastAsia="仿宋" w:hAnsi="仿宋"/>
                <w:bCs/>
                <w:color w:val="000000"/>
                <w:sz w:val="24"/>
              </w:rPr>
              <w:t>肿瘤成像</w:t>
            </w:r>
          </w:p>
        </w:tc>
        <w:tc>
          <w:tcPr>
            <w:tcW w:w="1589" w:type="dxa"/>
            <w:vAlign w:val="center"/>
          </w:tcPr>
          <w:p w:rsidR="005C0F4A" w:rsidRDefault="005C0F4A">
            <w:pPr>
              <w:jc w:val="left"/>
              <w:rPr>
                <w:rFonts w:ascii="仿宋" w:eastAsia="仿宋" w:hAnsi="仿宋"/>
                <w:bCs/>
                <w:color w:val="000000"/>
                <w:sz w:val="24"/>
              </w:rPr>
            </w:pPr>
          </w:p>
        </w:tc>
      </w:tr>
      <w:tr w:rsidR="005C0F4A">
        <w:trPr>
          <w:trHeight w:val="454"/>
          <w:jc w:val="center"/>
        </w:trPr>
        <w:tc>
          <w:tcPr>
            <w:tcW w:w="1426" w:type="dxa"/>
            <w:gridSpan w:val="2"/>
          </w:tcPr>
          <w:p w:rsidR="005C0F4A" w:rsidRDefault="00DB0FF7">
            <w:pPr>
              <w:rPr>
                <w:rFonts w:ascii="仿宋" w:eastAsia="仿宋" w:hAnsi="仿宋" w:cs="Arial"/>
                <w:color w:val="000000"/>
                <w:sz w:val="24"/>
              </w:rPr>
            </w:pPr>
            <w:r>
              <w:rPr>
                <w:rFonts w:ascii="仿宋" w:eastAsia="仿宋" w:hAnsi="仿宋" w:cs="Arial"/>
                <w:color w:val="000000"/>
                <w:sz w:val="24"/>
              </w:rPr>
              <w:t>12.6.1</w:t>
            </w:r>
          </w:p>
        </w:tc>
        <w:tc>
          <w:tcPr>
            <w:tcW w:w="3397" w:type="dxa"/>
            <w:vAlign w:val="center"/>
          </w:tcPr>
          <w:p w:rsidR="005C0F4A" w:rsidRDefault="00DB0FF7">
            <w:pPr>
              <w:jc w:val="left"/>
              <w:rPr>
                <w:rFonts w:ascii="仿宋" w:eastAsia="仿宋" w:hAnsi="仿宋"/>
                <w:bCs/>
                <w:color w:val="000000"/>
                <w:sz w:val="24"/>
              </w:rPr>
            </w:pPr>
            <w:r>
              <w:rPr>
                <w:rFonts w:ascii="仿宋" w:eastAsia="仿宋" w:hAnsi="仿宋"/>
                <w:bCs/>
                <w:color w:val="000000"/>
                <w:sz w:val="24"/>
              </w:rPr>
              <w:t>类</w:t>
            </w:r>
            <w:r>
              <w:rPr>
                <w:rFonts w:ascii="仿宋" w:eastAsia="仿宋" w:hAnsi="仿宋"/>
                <w:bCs/>
                <w:color w:val="000000"/>
                <w:sz w:val="24"/>
              </w:rPr>
              <w:t>PET</w:t>
            </w:r>
            <w:r>
              <w:rPr>
                <w:rFonts w:ascii="仿宋" w:eastAsia="仿宋" w:hAnsi="仿宋"/>
                <w:bCs/>
                <w:color w:val="000000"/>
                <w:sz w:val="24"/>
              </w:rPr>
              <w:t>成像功能</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13. </w:t>
            </w:r>
            <w:r>
              <w:rPr>
                <w:rFonts w:ascii="仿宋" w:eastAsia="仿宋" w:hAnsi="仿宋" w:cs="Arial"/>
                <w:b/>
                <w:color w:val="000000"/>
                <w:sz w:val="24"/>
              </w:rPr>
              <w:t>并行采集技术</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13.1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基于图像算法</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13.2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并行采集加速因子</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≥4</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adjustRightInd w:val="0"/>
              <w:jc w:val="left"/>
              <w:textAlignment w:val="baseline"/>
              <w:rPr>
                <w:rFonts w:ascii="仿宋" w:eastAsia="仿宋" w:hAnsi="仿宋" w:cs="Arial"/>
                <w:color w:val="000000"/>
                <w:sz w:val="24"/>
              </w:rPr>
            </w:pPr>
            <w:r>
              <w:rPr>
                <w:rFonts w:ascii="仿宋" w:eastAsia="仿宋" w:hAnsi="仿宋" w:cs="Arial"/>
                <w:color w:val="000000"/>
                <w:sz w:val="24"/>
              </w:rPr>
              <w:t>13.</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自动校准技术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color w:val="000000"/>
                <w:sz w:val="24"/>
              </w:rPr>
            </w:pPr>
            <w:r>
              <w:rPr>
                <w:rFonts w:ascii="仿宋" w:eastAsia="仿宋" w:hAnsi="仿宋" w:cs="Arial"/>
                <w:b/>
                <w:color w:val="000000"/>
                <w:sz w:val="24"/>
              </w:rPr>
              <w:t xml:space="preserve">14. </w:t>
            </w:r>
            <w:r>
              <w:rPr>
                <w:rFonts w:ascii="仿宋" w:eastAsia="仿宋" w:hAnsi="仿宋" w:cs="Arial"/>
                <w:b/>
                <w:color w:val="000000"/>
                <w:sz w:val="24"/>
              </w:rPr>
              <w:t>伪影校正技术</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流体补偿</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呼吸补偿</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w:t>
            </w:r>
            <w:r>
              <w:rPr>
                <w:rFonts w:ascii="仿宋" w:eastAsia="仿宋" w:hAnsi="仿宋" w:cs="Arial" w:hint="eastAsia"/>
                <w:color w:val="000000"/>
                <w:sz w:val="24"/>
              </w:rPr>
              <w:t>3</w:t>
            </w:r>
          </w:p>
        </w:tc>
        <w:tc>
          <w:tcPr>
            <w:tcW w:w="3397"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卷积伪影去除</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38"/>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w:t>
            </w:r>
            <w:r>
              <w:rPr>
                <w:rFonts w:ascii="仿宋" w:eastAsia="仿宋" w:hAnsi="仿宋" w:cs="Arial" w:hint="eastAsia"/>
                <w:color w:val="000000"/>
                <w:sz w:val="24"/>
              </w:rPr>
              <w:t>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前瞻性运动伪影校正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60"/>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14.</w:t>
            </w:r>
            <w:r>
              <w:rPr>
                <w:rFonts w:ascii="仿宋" w:eastAsia="仿宋" w:hAnsi="仿宋" w:cs="Arial" w:hint="eastAsia"/>
                <w:color w:val="000000"/>
                <w:sz w:val="24"/>
              </w:rPr>
              <w:t>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回顾性运动伪影校正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7665" w:type="dxa"/>
            <w:gridSpan w:val="4"/>
            <w:vAlign w:val="center"/>
          </w:tcPr>
          <w:p w:rsidR="005C0F4A" w:rsidRDefault="00DB0FF7">
            <w:pPr>
              <w:jc w:val="left"/>
              <w:rPr>
                <w:rFonts w:ascii="仿宋" w:eastAsia="仿宋" w:hAnsi="仿宋" w:cs="Arial"/>
                <w:b/>
                <w:color w:val="000000"/>
                <w:sz w:val="24"/>
              </w:rPr>
            </w:pPr>
            <w:r>
              <w:rPr>
                <w:rFonts w:ascii="仿宋" w:eastAsia="仿宋" w:hAnsi="仿宋" w:cs="Arial"/>
                <w:b/>
                <w:color w:val="000000"/>
                <w:sz w:val="24"/>
              </w:rPr>
              <w:t xml:space="preserve">15. </w:t>
            </w:r>
            <w:r>
              <w:rPr>
                <w:rFonts w:ascii="仿宋" w:eastAsia="仿宋" w:hAnsi="仿宋" w:cs="Arial"/>
                <w:b/>
                <w:color w:val="000000"/>
                <w:sz w:val="24"/>
              </w:rPr>
              <w:t>其他技术参数要求</w:t>
            </w:r>
          </w:p>
        </w:tc>
        <w:tc>
          <w:tcPr>
            <w:tcW w:w="1589" w:type="dxa"/>
            <w:vAlign w:val="center"/>
          </w:tcPr>
          <w:p w:rsidR="005C0F4A" w:rsidRDefault="005C0F4A">
            <w:pPr>
              <w:jc w:val="left"/>
              <w:rPr>
                <w:rFonts w:ascii="仿宋" w:eastAsia="仿宋" w:hAnsi="仿宋" w:cs="Arial"/>
                <w:b/>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自动和手动滤波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实时交互式成像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三维定位系统</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42"/>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频率编码方向扩大采集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592"/>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相位编码方向扩大采集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预饱和技术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饱和带数目</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≥6</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脂肪饱和技术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水饱和技术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水激发技术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lastRenderedPageBreak/>
              <w:t>15.11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偏中心扫描技术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扫描暂停技术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可变带宽技术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可变</w:t>
            </w:r>
            <w:r>
              <w:rPr>
                <w:rFonts w:ascii="仿宋" w:eastAsia="仿宋" w:hAnsi="仿宋" w:cs="Arial"/>
                <w:color w:val="000000"/>
                <w:sz w:val="24"/>
              </w:rPr>
              <w:t>k</w:t>
            </w:r>
            <w:r>
              <w:rPr>
                <w:rFonts w:ascii="仿宋" w:eastAsia="仿宋" w:hAnsi="仿宋" w:cs="Arial"/>
                <w:color w:val="000000"/>
                <w:sz w:val="24"/>
              </w:rPr>
              <w:t>空间填充</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非</w:t>
            </w:r>
            <w:r>
              <w:rPr>
                <w:rFonts w:ascii="仿宋" w:eastAsia="仿宋" w:hAnsi="仿宋" w:cs="Arial"/>
                <w:color w:val="000000"/>
                <w:sz w:val="24"/>
              </w:rPr>
              <w:t>/</w:t>
            </w:r>
            <w:r>
              <w:rPr>
                <w:rFonts w:ascii="仿宋" w:eastAsia="仿宋" w:hAnsi="仿宋" w:cs="Arial"/>
                <w:color w:val="000000"/>
                <w:sz w:val="24"/>
              </w:rPr>
              <w:t>对称回波</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信噪比指示器</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优化反转角技术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15.18</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线圈灵敏度校正</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15.19</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神经高分辨成像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15.20</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磁共振实时定位</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磁共振实时透视</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交互式参数改变</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扫描参数顾问</w:t>
            </w:r>
          </w:p>
        </w:tc>
        <w:tc>
          <w:tcPr>
            <w:tcW w:w="2842" w:type="dxa"/>
            <w:vAlign w:val="center"/>
          </w:tcPr>
          <w:p w:rsidR="005C0F4A" w:rsidRDefault="00DB0FF7">
            <w:pPr>
              <w:jc w:val="left"/>
              <w:rPr>
                <w:rFonts w:ascii="仿宋" w:eastAsia="仿宋" w:hAnsi="仿宋"/>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15.24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恒定信号技术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rPr>
              <w:t>具备</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hint="eastAsia"/>
                <w:color w:val="000000"/>
                <w:sz w:val="24"/>
              </w:rPr>
              <w:t>1</w:t>
            </w:r>
            <w:r>
              <w:rPr>
                <w:rFonts w:ascii="仿宋" w:eastAsia="仿宋" w:hAnsi="仿宋" w:cs="Arial"/>
                <w:color w:val="000000"/>
                <w:sz w:val="24"/>
              </w:rPr>
              <w:t>5.25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原厂压缩感知技术</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具备，提供</w:t>
            </w:r>
            <w:r>
              <w:rPr>
                <w:rFonts w:ascii="仿宋" w:eastAsia="仿宋" w:hAnsi="仿宋" w:cs="Arial" w:hint="eastAsia"/>
                <w:color w:val="000000"/>
                <w:sz w:val="24"/>
              </w:rPr>
              <w:t>FDA</w:t>
            </w:r>
            <w:r>
              <w:rPr>
                <w:rFonts w:ascii="仿宋" w:eastAsia="仿宋" w:hAnsi="仿宋" w:cs="Arial" w:hint="eastAsia"/>
                <w:color w:val="000000"/>
                <w:sz w:val="24"/>
              </w:rPr>
              <w:t>认证复印件证明</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color w:val="000000"/>
                <w:sz w:val="24"/>
                <w:lang w:val="de-DE"/>
              </w:rPr>
              <w:t>*</w:t>
            </w:r>
            <w:r>
              <w:rPr>
                <w:rFonts w:ascii="仿宋" w:eastAsia="仿宋" w:hAnsi="仿宋" w:cs="Arial" w:hint="eastAsia"/>
                <w:color w:val="000000"/>
                <w:sz w:val="24"/>
              </w:rPr>
              <w:t>16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原厂原装高级影像独立后处理工作站（一套）</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16.1</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工作站型号和名称</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必须为原厂后处理工作站</w:t>
            </w:r>
            <w:r>
              <w:rPr>
                <w:rFonts w:ascii="仿宋" w:eastAsia="仿宋" w:hAnsi="仿宋" w:cs="Arial" w:hint="eastAsia"/>
                <w:color w:val="000000"/>
                <w:sz w:val="24"/>
              </w:rPr>
              <w:t>(</w:t>
            </w:r>
            <w:r>
              <w:rPr>
                <w:rFonts w:ascii="仿宋" w:eastAsia="仿宋" w:hAnsi="仿宋" w:cs="Arial" w:hint="eastAsia"/>
                <w:color w:val="000000"/>
                <w:sz w:val="24"/>
              </w:rPr>
              <w:t>不可用</w:t>
            </w:r>
            <w:r>
              <w:rPr>
                <w:rFonts w:ascii="仿宋" w:eastAsia="仿宋" w:hAnsi="仿宋" w:cs="Arial" w:hint="eastAsia"/>
                <w:color w:val="000000"/>
                <w:sz w:val="24"/>
              </w:rPr>
              <w:t>Console</w:t>
            </w:r>
            <w:r>
              <w:rPr>
                <w:rFonts w:ascii="仿宋" w:eastAsia="仿宋" w:hAnsi="仿宋" w:cs="Arial" w:hint="eastAsia"/>
                <w:color w:val="000000"/>
                <w:sz w:val="24"/>
              </w:rPr>
              <w:t>副台来代替</w:t>
            </w:r>
            <w:r>
              <w:rPr>
                <w:rFonts w:ascii="仿宋" w:eastAsia="仿宋" w:hAnsi="仿宋" w:cs="Arial" w:hint="eastAsia"/>
                <w:color w:val="000000"/>
                <w:sz w:val="24"/>
              </w:rPr>
              <w:t xml:space="preserve">) </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16.2</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显示器尺寸和数量</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w:t>
            </w:r>
            <w:r>
              <w:rPr>
                <w:rFonts w:ascii="仿宋" w:eastAsia="仿宋" w:hAnsi="仿宋" w:cs="Arial"/>
                <w:color w:val="000000"/>
                <w:sz w:val="24"/>
              </w:rPr>
              <w:t>19</w:t>
            </w:r>
            <w:r>
              <w:rPr>
                <w:rFonts w:ascii="仿宋" w:eastAsia="仿宋" w:hAnsi="仿宋" w:cs="Arial" w:hint="eastAsia"/>
                <w:color w:val="000000"/>
                <w:sz w:val="24"/>
              </w:rPr>
              <w:t>英寸，显示器数量</w:t>
            </w:r>
            <w:r>
              <w:rPr>
                <w:rFonts w:ascii="仿宋" w:eastAsia="仿宋" w:hAnsi="仿宋" w:cs="Arial"/>
                <w:color w:val="000000"/>
                <w:sz w:val="24"/>
              </w:rPr>
              <w:t>≥2</w:t>
            </w:r>
            <w:r>
              <w:rPr>
                <w:rFonts w:ascii="仿宋" w:eastAsia="仿宋" w:hAnsi="仿宋" w:cs="Arial" w:hint="eastAsia"/>
                <w:color w:val="000000"/>
                <w:sz w:val="24"/>
              </w:rPr>
              <w:t>个</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16.3</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多种方式显示和图像处理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16.4</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病人数据库</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16.5</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高级神经后处理功能软件包</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16.6</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ASL</w:t>
            </w:r>
            <w:r>
              <w:rPr>
                <w:rFonts w:ascii="仿宋" w:eastAsia="仿宋" w:hAnsi="仿宋" w:cs="Arial" w:hint="eastAsia"/>
                <w:color w:val="000000"/>
                <w:sz w:val="24"/>
              </w:rPr>
              <w:t>后处理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提供</w:t>
            </w:r>
          </w:p>
        </w:tc>
        <w:tc>
          <w:tcPr>
            <w:tcW w:w="1589" w:type="dxa"/>
            <w:vAlign w:val="center"/>
          </w:tcPr>
          <w:p w:rsidR="005C0F4A" w:rsidRDefault="005C0F4A">
            <w:pPr>
              <w:jc w:val="left"/>
              <w:rPr>
                <w:rFonts w:ascii="仿宋" w:eastAsia="仿宋" w:hAnsi="仿宋" w:cs="Arial"/>
                <w:color w:val="000000"/>
                <w:sz w:val="24"/>
              </w:rPr>
            </w:pPr>
          </w:p>
        </w:tc>
      </w:tr>
      <w:tr w:rsidR="005C0F4A">
        <w:trPr>
          <w:trHeight w:val="454"/>
          <w:jc w:val="center"/>
        </w:trPr>
        <w:tc>
          <w:tcPr>
            <w:tcW w:w="1426" w:type="dxa"/>
            <w:gridSpan w:val="2"/>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16.7</w:t>
            </w:r>
          </w:p>
        </w:tc>
        <w:tc>
          <w:tcPr>
            <w:tcW w:w="3397"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DICOOM3.0</w:t>
            </w:r>
            <w:r>
              <w:rPr>
                <w:rFonts w:ascii="仿宋" w:eastAsia="仿宋" w:hAnsi="仿宋" w:cs="Arial" w:hint="eastAsia"/>
                <w:color w:val="000000"/>
                <w:sz w:val="24"/>
              </w:rPr>
              <w:t>标准</w:t>
            </w:r>
          </w:p>
        </w:tc>
        <w:tc>
          <w:tcPr>
            <w:tcW w:w="2842" w:type="dxa"/>
            <w:vAlign w:val="center"/>
          </w:tcPr>
          <w:p w:rsidR="005C0F4A" w:rsidRDefault="00DB0FF7">
            <w:pPr>
              <w:jc w:val="left"/>
              <w:rPr>
                <w:rFonts w:ascii="仿宋" w:eastAsia="仿宋" w:hAnsi="仿宋" w:cs="Arial"/>
                <w:color w:val="000000"/>
                <w:sz w:val="24"/>
              </w:rPr>
            </w:pPr>
            <w:r>
              <w:rPr>
                <w:rFonts w:ascii="仿宋" w:eastAsia="仿宋" w:hAnsi="仿宋" w:cs="Arial" w:hint="eastAsia"/>
                <w:color w:val="000000"/>
                <w:sz w:val="24"/>
              </w:rPr>
              <w:t>包括</w:t>
            </w:r>
            <w:r>
              <w:rPr>
                <w:rFonts w:ascii="仿宋" w:eastAsia="仿宋" w:hAnsi="仿宋" w:cs="Arial" w:hint="eastAsia"/>
                <w:color w:val="000000"/>
                <w:sz w:val="24"/>
              </w:rPr>
              <w:t xml:space="preserve">DICOM </w:t>
            </w:r>
            <w:r>
              <w:rPr>
                <w:rFonts w:ascii="仿宋" w:eastAsia="仿宋" w:hAnsi="仿宋" w:cs="Arial" w:hint="eastAsia"/>
                <w:color w:val="000000"/>
                <w:sz w:val="24"/>
              </w:rPr>
              <w:t>Send/Receive</w:t>
            </w:r>
            <w:r>
              <w:rPr>
                <w:rFonts w:ascii="仿宋" w:eastAsia="仿宋" w:hAnsi="仿宋" w:cs="Arial" w:hint="eastAsia"/>
                <w:color w:val="000000"/>
                <w:sz w:val="24"/>
              </w:rPr>
              <w:t>、</w:t>
            </w:r>
            <w:r>
              <w:rPr>
                <w:rFonts w:ascii="仿宋" w:eastAsia="仿宋" w:hAnsi="仿宋" w:cs="Arial" w:hint="eastAsia"/>
                <w:color w:val="000000"/>
                <w:sz w:val="24"/>
              </w:rPr>
              <w:t>Query/Receive</w:t>
            </w:r>
            <w:r>
              <w:rPr>
                <w:rFonts w:ascii="仿宋" w:eastAsia="仿宋" w:hAnsi="仿宋" w:cs="Arial" w:hint="eastAsia"/>
                <w:color w:val="000000"/>
                <w:sz w:val="24"/>
              </w:rPr>
              <w:t>、</w:t>
            </w:r>
            <w:r>
              <w:rPr>
                <w:rFonts w:ascii="仿宋" w:eastAsia="仿宋" w:hAnsi="仿宋" w:cs="Arial" w:hint="eastAsia"/>
                <w:color w:val="000000"/>
                <w:sz w:val="24"/>
              </w:rPr>
              <w:t>Basic Print</w:t>
            </w:r>
            <w:r>
              <w:rPr>
                <w:rFonts w:ascii="仿宋" w:eastAsia="仿宋" w:hAnsi="仿宋" w:cs="Arial" w:hint="eastAsia"/>
                <w:color w:val="000000"/>
                <w:sz w:val="24"/>
              </w:rPr>
              <w:t>、</w:t>
            </w:r>
          </w:p>
          <w:p w:rsidR="005C0F4A" w:rsidRDefault="00DB0FF7">
            <w:pPr>
              <w:jc w:val="left"/>
              <w:rPr>
                <w:rFonts w:ascii="仿宋" w:eastAsia="仿宋" w:hAnsi="仿宋" w:cs="Arial"/>
                <w:color w:val="000000"/>
                <w:sz w:val="24"/>
              </w:rPr>
            </w:pPr>
            <w:r>
              <w:rPr>
                <w:rFonts w:ascii="仿宋" w:eastAsia="仿宋" w:hAnsi="仿宋" w:cs="Arial" w:hint="eastAsia"/>
                <w:color w:val="000000"/>
                <w:sz w:val="24"/>
              </w:rPr>
              <w:t>Worklist</w:t>
            </w:r>
            <w:r>
              <w:rPr>
                <w:rFonts w:ascii="仿宋" w:eastAsia="仿宋" w:hAnsi="仿宋" w:cs="Arial" w:hint="eastAsia"/>
                <w:color w:val="000000"/>
                <w:sz w:val="24"/>
              </w:rPr>
              <w:t>、</w:t>
            </w:r>
            <w:r>
              <w:rPr>
                <w:rFonts w:ascii="仿宋" w:eastAsia="仿宋" w:hAnsi="仿宋" w:cs="Arial" w:hint="eastAsia"/>
                <w:color w:val="000000"/>
                <w:sz w:val="24"/>
              </w:rPr>
              <w:t>Storage.</w:t>
            </w:r>
          </w:p>
          <w:p w:rsidR="005C0F4A" w:rsidRDefault="00DB0FF7">
            <w:pPr>
              <w:jc w:val="left"/>
              <w:rPr>
                <w:rFonts w:ascii="仿宋" w:eastAsia="仿宋" w:hAnsi="仿宋" w:cs="Arial"/>
                <w:color w:val="000000"/>
                <w:sz w:val="24"/>
              </w:rPr>
            </w:pPr>
            <w:r>
              <w:rPr>
                <w:rFonts w:ascii="仿宋" w:eastAsia="仿宋" w:hAnsi="仿宋" w:cs="Arial" w:hint="eastAsia"/>
                <w:color w:val="000000"/>
                <w:sz w:val="24"/>
              </w:rPr>
              <w:t>DICOOM3.0</w:t>
            </w:r>
            <w:r>
              <w:rPr>
                <w:rFonts w:ascii="仿宋" w:eastAsia="仿宋" w:hAnsi="仿宋" w:cs="Arial" w:hint="eastAsia"/>
                <w:color w:val="000000"/>
                <w:sz w:val="24"/>
              </w:rPr>
              <w:t>标准激光相机数字接口</w:t>
            </w:r>
            <w:r>
              <w:rPr>
                <w:rFonts w:ascii="仿宋" w:eastAsia="仿宋" w:hAnsi="仿宋" w:cs="Arial" w:hint="eastAsia"/>
                <w:color w:val="000000"/>
                <w:sz w:val="24"/>
              </w:rPr>
              <w:tab/>
            </w:r>
          </w:p>
        </w:tc>
        <w:tc>
          <w:tcPr>
            <w:tcW w:w="1589" w:type="dxa"/>
            <w:vAlign w:val="center"/>
          </w:tcPr>
          <w:p w:rsidR="005C0F4A" w:rsidRDefault="005C0F4A">
            <w:pPr>
              <w:jc w:val="left"/>
              <w:rPr>
                <w:rFonts w:ascii="仿宋" w:eastAsia="仿宋" w:hAnsi="仿宋" w:cs="Arial"/>
                <w:color w:val="000000"/>
                <w:sz w:val="24"/>
              </w:rPr>
            </w:pPr>
          </w:p>
        </w:tc>
      </w:tr>
    </w:tbl>
    <w:p w:rsidR="005C0F4A" w:rsidRDefault="005C0F4A"/>
    <w:p w:rsidR="005C0F4A" w:rsidRDefault="005C0F4A">
      <w:pPr>
        <w:rPr>
          <w:rFonts w:ascii="宋体" w:hAnsi="宋体" w:cs="宋体"/>
        </w:rPr>
      </w:pPr>
    </w:p>
    <w:p w:rsidR="005C0F4A" w:rsidRDefault="00DB0FF7">
      <w:pPr>
        <w:pStyle w:val="1"/>
        <w:spacing w:line="240" w:lineRule="auto"/>
        <w:jc w:val="center"/>
        <w:rPr>
          <w:rFonts w:ascii="宋体" w:eastAsia="宋体" w:hAnsi="宋体" w:cs="宋体"/>
        </w:rPr>
      </w:pPr>
      <w:r>
        <w:rPr>
          <w:rFonts w:ascii="宋体" w:eastAsia="宋体" w:hAnsi="宋体" w:cs="宋体" w:hint="eastAsia"/>
        </w:rPr>
        <w:lastRenderedPageBreak/>
        <w:t>第六章</w:t>
      </w:r>
      <w:r>
        <w:rPr>
          <w:rFonts w:ascii="宋体" w:eastAsia="宋体" w:hAnsi="宋体" w:cs="宋体" w:hint="eastAsia"/>
        </w:rPr>
        <w:t xml:space="preserve">   </w:t>
      </w:r>
      <w:r>
        <w:rPr>
          <w:rFonts w:ascii="宋体" w:eastAsia="宋体" w:hAnsi="宋体" w:cs="宋体" w:hint="eastAsia"/>
        </w:rPr>
        <w:t>投标文件格式</w:t>
      </w:r>
    </w:p>
    <w:p w:rsidR="005C0F4A" w:rsidRDefault="005C0F4A">
      <w:pPr>
        <w:pStyle w:val="aff6"/>
        <w:ind w:firstLine="480"/>
        <w:rPr>
          <w:rFonts w:ascii="宋体" w:hAnsi="宋体" w:cs="宋体"/>
          <w:sz w:val="24"/>
        </w:rPr>
      </w:pPr>
    </w:p>
    <w:p w:rsidR="005C0F4A" w:rsidRDefault="00DB0FF7">
      <w:pPr>
        <w:pStyle w:val="aff6"/>
        <w:ind w:firstLine="480"/>
        <w:rPr>
          <w:rFonts w:ascii="宋体" w:hAnsi="宋体" w:cs="宋体"/>
          <w:sz w:val="24"/>
        </w:rPr>
      </w:pPr>
      <w:r>
        <w:rPr>
          <w:rFonts w:ascii="宋体" w:hAnsi="宋体" w:cs="宋体" w:hint="eastAsia"/>
          <w:sz w:val="24"/>
        </w:rPr>
        <w:t>采购人特别声明：</w:t>
      </w:r>
    </w:p>
    <w:p w:rsidR="005C0F4A" w:rsidRDefault="00DB0FF7">
      <w:pPr>
        <w:pStyle w:val="aff6"/>
        <w:ind w:firstLine="480"/>
        <w:rPr>
          <w:rFonts w:ascii="宋体" w:hAnsi="宋体" w:cs="宋体"/>
          <w:sz w:val="24"/>
        </w:rPr>
      </w:pPr>
      <w:r>
        <w:rPr>
          <w:rFonts w:ascii="宋体" w:hAnsi="宋体" w:cs="宋体" w:hint="eastAsia"/>
          <w:sz w:val="24"/>
        </w:rPr>
        <w:t>投标人应提交本“投标文件格式”所列举和要求的全部投标文件，并且所提交的投标文件都是真实有效的，否则，将是投标人的风险。</w:t>
      </w:r>
    </w:p>
    <w:p w:rsidR="005C0F4A" w:rsidRDefault="00DB0FF7">
      <w:pPr>
        <w:jc w:val="center"/>
        <w:rPr>
          <w:rFonts w:ascii="宋体" w:hAnsi="宋体" w:cs="宋体"/>
          <w:b/>
          <w:sz w:val="28"/>
          <w:szCs w:val="28"/>
        </w:rPr>
      </w:pPr>
      <w:r>
        <w:rPr>
          <w:rFonts w:ascii="宋体" w:hAnsi="宋体" w:cs="宋体" w:hint="eastAsia"/>
          <w:b/>
          <w:sz w:val="28"/>
          <w:szCs w:val="28"/>
        </w:rPr>
        <w:t>目录</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投标函</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法定代表人身份证明</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法定代表人授权书</w:t>
      </w:r>
    </w:p>
    <w:p w:rsidR="005C0F4A" w:rsidRDefault="00DB0FF7">
      <w:pPr>
        <w:numPr>
          <w:ilvl w:val="0"/>
          <w:numId w:val="5"/>
        </w:numPr>
        <w:spacing w:line="360" w:lineRule="auto"/>
        <w:rPr>
          <w:rFonts w:ascii="宋体" w:hAnsi="宋体" w:cs="宋体"/>
          <w:sz w:val="24"/>
        </w:rPr>
      </w:pPr>
      <w:r>
        <w:rPr>
          <w:rFonts w:ascii="宋体" w:hAnsi="宋体" w:cs="宋体" w:hint="eastAsia"/>
          <w:sz w:val="24"/>
        </w:rPr>
        <w:t>开标一览表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投标报价分项表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技术偏离表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商务偏离表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项目管理人员配备表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项目负责人简历表</w:t>
      </w:r>
    </w:p>
    <w:p w:rsidR="005C0F4A" w:rsidRDefault="00DB0FF7">
      <w:pPr>
        <w:numPr>
          <w:ilvl w:val="0"/>
          <w:numId w:val="5"/>
        </w:numPr>
        <w:spacing w:line="360" w:lineRule="auto"/>
        <w:rPr>
          <w:rFonts w:ascii="宋体" w:hAnsi="宋体" w:cs="宋体"/>
          <w:sz w:val="24"/>
        </w:rPr>
      </w:pPr>
      <w:r>
        <w:rPr>
          <w:rFonts w:ascii="宋体" w:hAnsi="宋体" w:cs="宋体" w:hint="eastAsia"/>
          <w:sz w:val="24"/>
        </w:rPr>
        <w:t>企业资格审查资料</w:t>
      </w:r>
    </w:p>
    <w:p w:rsidR="005C0F4A" w:rsidRDefault="00DB0FF7">
      <w:pPr>
        <w:numPr>
          <w:ilvl w:val="0"/>
          <w:numId w:val="5"/>
        </w:numPr>
        <w:spacing w:line="360" w:lineRule="auto"/>
        <w:rPr>
          <w:rFonts w:ascii="宋体" w:hAnsi="宋体" w:cs="宋体"/>
          <w:sz w:val="24"/>
        </w:rPr>
      </w:pPr>
      <w:r>
        <w:rPr>
          <w:rFonts w:ascii="宋体" w:hAnsi="宋体" w:cs="宋体" w:hint="eastAsia"/>
          <w:sz w:val="24"/>
        </w:rPr>
        <w:t>中小企业声明函</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投标人业绩</w:t>
      </w:r>
    </w:p>
    <w:p w:rsidR="005C0F4A" w:rsidRDefault="00DB0FF7">
      <w:pPr>
        <w:numPr>
          <w:ilvl w:val="0"/>
          <w:numId w:val="5"/>
        </w:numPr>
        <w:spacing w:line="360" w:lineRule="auto"/>
        <w:rPr>
          <w:rFonts w:ascii="宋体" w:hAnsi="宋体" w:cs="宋体"/>
          <w:sz w:val="24"/>
        </w:rPr>
      </w:pPr>
      <w:r>
        <w:rPr>
          <w:rFonts w:ascii="宋体" w:hAnsi="宋体" w:cs="宋体" w:hint="eastAsia"/>
          <w:sz w:val="24"/>
        </w:rPr>
        <w:t>售后服务承诺书</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技术服务与培训</w:t>
      </w:r>
    </w:p>
    <w:p w:rsidR="005C0F4A" w:rsidRDefault="00DB0FF7">
      <w:pPr>
        <w:numPr>
          <w:ilvl w:val="0"/>
          <w:numId w:val="5"/>
        </w:numPr>
        <w:spacing w:line="360" w:lineRule="auto"/>
        <w:rPr>
          <w:rFonts w:ascii="宋体" w:hAnsi="宋体" w:cs="宋体"/>
          <w:sz w:val="24"/>
        </w:rPr>
      </w:pPr>
      <w:r>
        <w:rPr>
          <w:rFonts w:ascii="宋体" w:hAnsi="宋体" w:cs="宋体" w:hint="eastAsia"/>
          <w:sz w:val="24"/>
        </w:rPr>
        <w:t>资格条件承诺函</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招标文件要求的其他文件资料</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投标人认为对其投标有利的其他文件资料</w:t>
      </w:r>
    </w:p>
    <w:p w:rsidR="005C0F4A" w:rsidRDefault="00DB0FF7">
      <w:pPr>
        <w:numPr>
          <w:ilvl w:val="0"/>
          <w:numId w:val="5"/>
        </w:numPr>
        <w:spacing w:line="360" w:lineRule="auto"/>
        <w:rPr>
          <w:rFonts w:ascii="宋体" w:hAnsi="宋体" w:cs="宋体"/>
          <w:sz w:val="24"/>
        </w:rPr>
      </w:pPr>
      <w:r>
        <w:rPr>
          <w:rFonts w:ascii="宋体" w:hAnsi="宋体" w:cs="宋体" w:hint="eastAsia"/>
          <w:sz w:val="24"/>
        </w:rPr>
        <w:t>技术方案</w:t>
      </w:r>
    </w:p>
    <w:p w:rsidR="005C0F4A" w:rsidRDefault="00DB0FF7">
      <w:pPr>
        <w:pStyle w:val="20"/>
        <w:rPr>
          <w:rFonts w:ascii="宋体" w:eastAsia="宋体" w:hAnsi="宋体" w:cs="宋体"/>
        </w:rPr>
      </w:pPr>
      <w:r>
        <w:rPr>
          <w:rFonts w:ascii="宋体" w:eastAsia="宋体" w:hAnsi="宋体" w:cs="宋体" w:hint="eastAsia"/>
        </w:rPr>
        <w:br w:type="page"/>
      </w:r>
      <w:bookmarkStart w:id="237" w:name="_Toc9850152"/>
      <w:r>
        <w:rPr>
          <w:rFonts w:ascii="宋体" w:eastAsia="宋体" w:hAnsi="宋体" w:cs="宋体" w:hint="eastAsia"/>
        </w:rPr>
        <w:lastRenderedPageBreak/>
        <w:t>格式</w:t>
      </w:r>
      <w:r>
        <w:rPr>
          <w:rFonts w:ascii="宋体" w:eastAsia="宋体" w:hAnsi="宋体" w:cs="宋体" w:hint="eastAsia"/>
        </w:rPr>
        <w:t>1</w:t>
      </w:r>
      <w:r>
        <w:rPr>
          <w:rFonts w:ascii="宋体" w:eastAsia="宋体" w:hAnsi="宋体" w:cs="宋体" w:hint="eastAsia"/>
        </w:rPr>
        <w:t>：投标函</w:t>
      </w:r>
      <w:bookmarkEnd w:id="237"/>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投</w:t>
      </w:r>
      <w:r>
        <w:rPr>
          <w:rFonts w:ascii="宋体" w:hAnsi="宋体" w:cs="宋体" w:hint="eastAsia"/>
          <w:b/>
          <w:bCs/>
          <w:sz w:val="24"/>
          <w:szCs w:val="28"/>
        </w:rPr>
        <w:t xml:space="preserve"> </w:t>
      </w:r>
      <w:r>
        <w:rPr>
          <w:rFonts w:ascii="宋体" w:hAnsi="宋体" w:cs="宋体" w:hint="eastAsia"/>
          <w:b/>
          <w:bCs/>
          <w:sz w:val="24"/>
          <w:szCs w:val="28"/>
        </w:rPr>
        <w:t>标</w:t>
      </w:r>
      <w:r>
        <w:rPr>
          <w:rFonts w:ascii="宋体" w:hAnsi="宋体" w:cs="宋体" w:hint="eastAsia"/>
          <w:b/>
          <w:bCs/>
          <w:sz w:val="24"/>
          <w:szCs w:val="28"/>
        </w:rPr>
        <w:t xml:space="preserve"> </w:t>
      </w:r>
      <w:r>
        <w:rPr>
          <w:rFonts w:ascii="宋体" w:hAnsi="宋体" w:cs="宋体" w:hint="eastAsia"/>
          <w:b/>
          <w:bCs/>
          <w:sz w:val="24"/>
          <w:szCs w:val="28"/>
        </w:rPr>
        <w:t>函</w:t>
      </w:r>
      <w:r>
        <w:rPr>
          <w:rFonts w:ascii="宋体" w:hAnsi="宋体" w:cs="宋体" w:hint="eastAsia"/>
          <w:b/>
          <w:bCs/>
          <w:sz w:val="24"/>
          <w:szCs w:val="28"/>
        </w:rPr>
        <w:t xml:space="preserve"> </w:t>
      </w:r>
      <w:r>
        <w:rPr>
          <w:rFonts w:ascii="宋体" w:hAnsi="宋体" w:cs="宋体" w:hint="eastAsia"/>
          <w:b/>
          <w:bCs/>
          <w:sz w:val="24"/>
          <w:szCs w:val="28"/>
        </w:rPr>
        <w:t>格</w:t>
      </w:r>
      <w:r>
        <w:rPr>
          <w:rFonts w:ascii="宋体" w:hAnsi="宋体" w:cs="宋体" w:hint="eastAsia"/>
          <w:b/>
          <w:bCs/>
          <w:sz w:val="24"/>
          <w:szCs w:val="28"/>
        </w:rPr>
        <w:t xml:space="preserve"> </w:t>
      </w:r>
      <w:r>
        <w:rPr>
          <w:rFonts w:ascii="宋体" w:hAnsi="宋体" w:cs="宋体" w:hint="eastAsia"/>
          <w:b/>
          <w:bCs/>
          <w:sz w:val="24"/>
          <w:szCs w:val="28"/>
        </w:rPr>
        <w:t>式</w:t>
      </w:r>
    </w:p>
    <w:p w:rsidR="005C0F4A" w:rsidRDefault="00DB0FF7">
      <w:pPr>
        <w:rPr>
          <w:rFonts w:ascii="宋体" w:hAnsi="宋体" w:cs="宋体"/>
          <w:sz w:val="24"/>
          <w:u w:val="single"/>
        </w:rPr>
      </w:pPr>
      <w:r>
        <w:rPr>
          <w:rFonts w:ascii="宋体" w:hAnsi="宋体" w:cs="宋体" w:hint="eastAsia"/>
          <w:sz w:val="24"/>
        </w:rPr>
        <w:t>致：（采购人）</w:t>
      </w:r>
    </w:p>
    <w:p w:rsidR="005C0F4A" w:rsidRDefault="00DB0FF7">
      <w:pPr>
        <w:spacing w:line="360" w:lineRule="auto"/>
        <w:ind w:firstLineChars="200" w:firstLine="480"/>
        <w:rPr>
          <w:rFonts w:ascii="宋体" w:hAnsi="宋体" w:cs="宋体"/>
          <w:sz w:val="24"/>
        </w:rPr>
      </w:pPr>
      <w:r>
        <w:rPr>
          <w:rFonts w:ascii="宋体" w:hAnsi="宋体" w:cs="宋体" w:hint="eastAsia"/>
          <w:sz w:val="24"/>
        </w:rPr>
        <w:t>根据贵方招标采购项目的编号为</w:t>
      </w:r>
      <w:r>
        <w:rPr>
          <w:rFonts w:ascii="宋体" w:hAnsi="宋体" w:cs="宋体" w:hint="eastAsia"/>
          <w:sz w:val="24"/>
        </w:rPr>
        <w:t xml:space="preserve">     </w:t>
      </w:r>
      <w:r>
        <w:rPr>
          <w:rFonts w:ascii="宋体" w:hAnsi="宋体" w:cs="宋体" w:hint="eastAsia"/>
          <w:sz w:val="24"/>
        </w:rPr>
        <w:t>招标文件，本投标人正式授权的下述签字人（姓名和职务）代表投标人</w:t>
      </w:r>
      <w:r>
        <w:rPr>
          <w:rFonts w:ascii="宋体" w:hAnsi="宋体" w:cs="宋体" w:hint="eastAsia"/>
          <w:sz w:val="24"/>
        </w:rPr>
        <w:t xml:space="preserve">    </w:t>
      </w:r>
      <w:r>
        <w:rPr>
          <w:rFonts w:ascii="宋体" w:hAnsi="宋体" w:cs="宋体" w:hint="eastAsia"/>
          <w:sz w:val="24"/>
        </w:rPr>
        <w:t>（投标人的名称），提交下述投标文件正本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4</w:t>
      </w:r>
      <w:r>
        <w:rPr>
          <w:rFonts w:ascii="宋体" w:hAnsi="宋体" w:cs="宋体" w:hint="eastAsia"/>
          <w:sz w:val="24"/>
        </w:rPr>
        <w:t>份。</w:t>
      </w:r>
    </w:p>
    <w:p w:rsidR="005C0F4A" w:rsidRDefault="00DB0FF7">
      <w:pPr>
        <w:spacing w:line="30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）投标报价一览表；</w:t>
      </w:r>
    </w:p>
    <w:p w:rsidR="005C0F4A" w:rsidRDefault="00DB0FF7">
      <w:pPr>
        <w:spacing w:line="30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）投标货物技术规格偏离表、商务条款偏离表；</w:t>
      </w:r>
    </w:p>
    <w:p w:rsidR="005C0F4A" w:rsidRDefault="00DB0FF7">
      <w:pPr>
        <w:spacing w:line="30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）投标人须知第</w:t>
      </w:r>
      <w:r>
        <w:rPr>
          <w:rFonts w:ascii="宋体" w:hAnsi="宋体" w:cs="宋体" w:hint="eastAsia"/>
          <w:sz w:val="24"/>
        </w:rPr>
        <w:t>11</w:t>
      </w:r>
      <w:r>
        <w:rPr>
          <w:rFonts w:ascii="宋体" w:hAnsi="宋体" w:cs="宋体" w:hint="eastAsia"/>
          <w:sz w:val="24"/>
        </w:rPr>
        <w:t>项要求的资格证明文件；</w:t>
      </w:r>
    </w:p>
    <w:p w:rsidR="005C0F4A" w:rsidRDefault="00DB0FF7">
      <w:pPr>
        <w:spacing w:line="30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）售后服务承诺书；</w:t>
      </w:r>
    </w:p>
    <w:p w:rsidR="005C0F4A" w:rsidRDefault="00DB0FF7">
      <w:pPr>
        <w:spacing w:line="30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）投标人须知第</w:t>
      </w:r>
      <w:r>
        <w:rPr>
          <w:rFonts w:ascii="宋体" w:hAnsi="宋体" w:cs="宋体" w:hint="eastAsia"/>
          <w:sz w:val="24"/>
        </w:rPr>
        <w:t>25</w:t>
      </w:r>
      <w:r>
        <w:rPr>
          <w:rFonts w:ascii="宋体" w:hAnsi="宋体" w:cs="宋体" w:hint="eastAsia"/>
          <w:sz w:val="24"/>
        </w:rPr>
        <w:t>项要求投标人提交的全部文件；</w:t>
      </w:r>
    </w:p>
    <w:p w:rsidR="005C0F4A" w:rsidRDefault="00DB0FF7">
      <w:pPr>
        <w:spacing w:line="30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）有关质量保证的各项文件。</w:t>
      </w:r>
    </w:p>
    <w:p w:rsidR="005C0F4A" w:rsidRDefault="00DB0FF7">
      <w:pPr>
        <w:spacing w:line="300" w:lineRule="auto"/>
        <w:ind w:firstLineChars="200" w:firstLine="480"/>
        <w:rPr>
          <w:rFonts w:ascii="宋体" w:hAnsi="宋体" w:cs="宋体"/>
          <w:sz w:val="24"/>
        </w:rPr>
      </w:pPr>
      <w:r>
        <w:rPr>
          <w:rFonts w:ascii="宋体" w:hAnsi="宋体" w:cs="宋体" w:hint="eastAsia"/>
          <w:sz w:val="24"/>
        </w:rPr>
        <w:t>据此函，签字人兹宣布同意如下：</w:t>
      </w:r>
    </w:p>
    <w:p w:rsidR="005C0F4A" w:rsidRDefault="00DB0FF7">
      <w:pPr>
        <w:tabs>
          <w:tab w:val="left" w:pos="8175"/>
        </w:tabs>
        <w:spacing w:line="30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按招标文件规定提供货物及服务的投标总价为（大写）人民币。</w:t>
      </w:r>
    </w:p>
    <w:p w:rsidR="005C0F4A" w:rsidRDefault="00DB0FF7">
      <w:pPr>
        <w:spacing w:line="30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我们保证根据招标文件规定履行合同责任和义务。</w:t>
      </w:r>
    </w:p>
    <w:p w:rsidR="005C0F4A" w:rsidRDefault="00DB0FF7">
      <w:pPr>
        <w:spacing w:line="30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我们已详细审核了全部招标文件，包括招标文件的修改、补充文件（如果有的话）、参考资料及有关的附件，我们知道必须放弃提出含糊不清或误解的问题的权利。</w:t>
      </w:r>
    </w:p>
    <w:p w:rsidR="005C0F4A" w:rsidRDefault="00DB0FF7">
      <w:pPr>
        <w:spacing w:line="30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我们同意在投标人须知第</w:t>
      </w:r>
      <w:r>
        <w:rPr>
          <w:rFonts w:ascii="宋体" w:hAnsi="宋体" w:cs="宋体" w:hint="eastAsia"/>
          <w:sz w:val="24"/>
        </w:rPr>
        <w:t>30</w:t>
      </w:r>
      <w:r>
        <w:rPr>
          <w:rFonts w:ascii="宋体" w:hAnsi="宋体" w:cs="宋体" w:hint="eastAsia"/>
          <w:sz w:val="24"/>
        </w:rPr>
        <w:t>项规定的开标日期起遵循本投标书，并在投标人须知第</w:t>
      </w:r>
      <w:r>
        <w:rPr>
          <w:rFonts w:ascii="宋体" w:hAnsi="宋体" w:cs="宋体" w:hint="eastAsia"/>
          <w:sz w:val="24"/>
        </w:rPr>
        <w:t>21</w:t>
      </w:r>
      <w:r>
        <w:rPr>
          <w:rFonts w:ascii="宋体" w:hAnsi="宋体" w:cs="宋体" w:hint="eastAsia"/>
          <w:sz w:val="24"/>
        </w:rPr>
        <w:t>项规定的投标有效期满之前均具有约束力，并有可</w:t>
      </w:r>
      <w:r>
        <w:rPr>
          <w:rFonts w:ascii="宋体" w:hAnsi="宋体" w:cs="宋体" w:hint="eastAsia"/>
          <w:sz w:val="24"/>
        </w:rPr>
        <w:t>能中标。</w:t>
      </w:r>
    </w:p>
    <w:p w:rsidR="005C0F4A" w:rsidRDefault="00DB0FF7">
      <w:pPr>
        <w:spacing w:line="30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我们如果在规定的投标有效期内撤回投标，则我们的投标保证金可被贵方没收。</w:t>
      </w:r>
    </w:p>
    <w:p w:rsidR="005C0F4A" w:rsidRDefault="00DB0FF7">
      <w:pPr>
        <w:spacing w:line="30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我们同意向贵方提供贵方可能要求的与本投标有关的任何证据或资料。</w:t>
      </w:r>
    </w:p>
    <w:p w:rsidR="005C0F4A" w:rsidRDefault="00DB0FF7">
      <w:pPr>
        <w:spacing w:line="30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我们完全理解贵方不一定要接受最低报价的投标或收到的任何投标。</w:t>
      </w:r>
    </w:p>
    <w:p w:rsidR="005C0F4A" w:rsidRDefault="00DB0FF7">
      <w:pPr>
        <w:spacing w:line="30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本投标自开标之日起</w:t>
      </w:r>
      <w:r>
        <w:rPr>
          <w:rFonts w:ascii="宋体" w:hAnsi="宋体" w:cs="宋体" w:hint="eastAsia"/>
          <w:sz w:val="24"/>
        </w:rPr>
        <w:t>90</w:t>
      </w:r>
      <w:r>
        <w:rPr>
          <w:rFonts w:ascii="宋体" w:hAnsi="宋体" w:cs="宋体" w:hint="eastAsia"/>
          <w:sz w:val="24"/>
        </w:rPr>
        <w:t>天内有效。</w:t>
      </w:r>
    </w:p>
    <w:p w:rsidR="005C0F4A" w:rsidRDefault="00DB0FF7">
      <w:pPr>
        <w:spacing w:line="300" w:lineRule="auto"/>
        <w:ind w:firstLineChars="200" w:firstLine="480"/>
        <w:rPr>
          <w:rFonts w:ascii="宋体" w:hAnsi="宋体" w:cs="宋体"/>
          <w:snapToGrid w:val="0"/>
          <w:kern w:val="0"/>
          <w:sz w:val="24"/>
        </w:rPr>
      </w:pPr>
      <w:r>
        <w:rPr>
          <w:rFonts w:ascii="宋体" w:hAnsi="宋体" w:cs="宋体" w:hint="eastAsia"/>
          <w:sz w:val="24"/>
        </w:rPr>
        <w:t>与本投标有关的正式通信地址为：</w:t>
      </w:r>
    </w:p>
    <w:p w:rsidR="005C0F4A" w:rsidRDefault="00DB0FF7">
      <w:pPr>
        <w:spacing w:line="300" w:lineRule="auto"/>
        <w:ind w:firstLine="570"/>
        <w:rPr>
          <w:rFonts w:ascii="宋体" w:hAnsi="宋体" w:cs="宋体"/>
          <w:sz w:val="24"/>
          <w:u w:val="single"/>
        </w:rPr>
      </w:pPr>
      <w:r>
        <w:rPr>
          <w:rFonts w:ascii="宋体" w:hAnsi="宋体" w:cs="宋体" w:hint="eastAsia"/>
          <w:snapToGrid w:val="0"/>
          <w:kern w:val="0"/>
          <w:sz w:val="24"/>
        </w:rPr>
        <w:t>投标人名称（盖章）</w:t>
      </w:r>
      <w:r>
        <w:rPr>
          <w:rFonts w:ascii="宋体" w:hAnsi="宋体" w:cs="宋体" w:hint="eastAsia"/>
          <w:sz w:val="24"/>
        </w:rPr>
        <w:t>：</w:t>
      </w:r>
    </w:p>
    <w:p w:rsidR="005C0F4A" w:rsidRDefault="00DB0FF7">
      <w:pPr>
        <w:spacing w:line="300" w:lineRule="auto"/>
        <w:ind w:firstLine="570"/>
        <w:rPr>
          <w:rFonts w:ascii="宋体" w:hAnsi="宋体" w:cs="宋体"/>
          <w:sz w:val="24"/>
          <w:u w:val="single"/>
        </w:rPr>
      </w:pPr>
      <w:r>
        <w:rPr>
          <w:rFonts w:ascii="宋体" w:hAnsi="宋体" w:cs="宋体" w:hint="eastAsia"/>
          <w:sz w:val="24"/>
        </w:rPr>
        <w:t>地址：</w:t>
      </w:r>
      <w:r>
        <w:rPr>
          <w:rFonts w:ascii="宋体" w:hAnsi="宋体" w:cs="宋体" w:hint="eastAsia"/>
          <w:sz w:val="24"/>
        </w:rPr>
        <w:t xml:space="preserve">                         </w:t>
      </w:r>
    </w:p>
    <w:p w:rsidR="005C0F4A" w:rsidRDefault="00DB0FF7">
      <w:pPr>
        <w:spacing w:line="300" w:lineRule="auto"/>
        <w:ind w:firstLine="570"/>
        <w:rPr>
          <w:rFonts w:ascii="宋体" w:hAnsi="宋体" w:cs="宋体"/>
          <w:sz w:val="24"/>
          <w:u w:val="single"/>
        </w:rPr>
      </w:pPr>
      <w:r>
        <w:rPr>
          <w:rFonts w:ascii="宋体" w:hAnsi="宋体" w:cs="宋体" w:hint="eastAsia"/>
          <w:sz w:val="24"/>
        </w:rPr>
        <w:t>电话、传真或电传：</w:t>
      </w:r>
    </w:p>
    <w:p w:rsidR="005C0F4A" w:rsidRDefault="00DB0FF7">
      <w:pPr>
        <w:spacing w:line="300" w:lineRule="auto"/>
        <w:ind w:firstLine="570"/>
        <w:rPr>
          <w:rFonts w:ascii="宋体" w:hAnsi="宋体" w:cs="宋体"/>
          <w:sz w:val="24"/>
          <w:u w:val="single"/>
        </w:rPr>
      </w:pPr>
      <w:r>
        <w:rPr>
          <w:rFonts w:ascii="宋体" w:hAnsi="宋体" w:cs="宋体" w:hint="eastAsia"/>
          <w:sz w:val="24"/>
        </w:rPr>
        <w:t>邮政编码：</w:t>
      </w:r>
    </w:p>
    <w:p w:rsidR="005C0F4A" w:rsidRDefault="00DB0FF7">
      <w:pPr>
        <w:spacing w:line="300" w:lineRule="auto"/>
        <w:ind w:firstLine="570"/>
        <w:rPr>
          <w:rFonts w:ascii="宋体" w:hAnsi="宋体" w:cs="宋体"/>
          <w:sz w:val="24"/>
          <w:u w:val="single"/>
        </w:rPr>
      </w:pPr>
      <w:r>
        <w:rPr>
          <w:rFonts w:ascii="宋体" w:hAnsi="宋体" w:cs="宋体" w:hint="eastAsia"/>
          <w:snapToGrid w:val="0"/>
          <w:kern w:val="0"/>
          <w:sz w:val="24"/>
        </w:rPr>
        <w:t>法定代表人或其授权委托人（签字）</w:t>
      </w:r>
      <w:r>
        <w:rPr>
          <w:rFonts w:ascii="宋体" w:hAnsi="宋体" w:cs="宋体" w:hint="eastAsia"/>
          <w:sz w:val="24"/>
        </w:rPr>
        <w:t>：</w:t>
      </w:r>
    </w:p>
    <w:p w:rsidR="005C0F4A" w:rsidRDefault="00DB0FF7">
      <w:pPr>
        <w:spacing w:line="300" w:lineRule="auto"/>
        <w:ind w:firstLine="57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C0F4A" w:rsidRDefault="005C0F4A">
      <w:pPr>
        <w:spacing w:line="300" w:lineRule="auto"/>
        <w:ind w:firstLine="570"/>
        <w:rPr>
          <w:rFonts w:ascii="宋体" w:hAnsi="宋体" w:cs="宋体"/>
          <w:sz w:val="24"/>
        </w:rPr>
      </w:pPr>
    </w:p>
    <w:p w:rsidR="005C0F4A" w:rsidRDefault="005C0F4A">
      <w:pPr>
        <w:spacing w:line="300" w:lineRule="auto"/>
        <w:ind w:firstLine="570"/>
        <w:rPr>
          <w:rFonts w:ascii="宋体" w:hAnsi="宋体" w:cs="宋体"/>
          <w:sz w:val="24"/>
        </w:rPr>
      </w:pPr>
    </w:p>
    <w:p w:rsidR="005C0F4A" w:rsidRDefault="00DB0FF7">
      <w:pPr>
        <w:pStyle w:val="20"/>
        <w:rPr>
          <w:rFonts w:ascii="宋体" w:eastAsia="宋体" w:hAnsi="宋体" w:cs="宋体"/>
        </w:rPr>
      </w:pPr>
      <w:bookmarkStart w:id="238" w:name="_Toc9850153"/>
      <w:r>
        <w:rPr>
          <w:rFonts w:ascii="宋体" w:eastAsia="宋体" w:hAnsi="宋体" w:cs="宋体" w:hint="eastAsia"/>
        </w:rPr>
        <w:lastRenderedPageBreak/>
        <w:t>格式</w:t>
      </w:r>
      <w:r>
        <w:rPr>
          <w:rFonts w:ascii="宋体" w:eastAsia="宋体" w:hAnsi="宋体" w:cs="宋体" w:hint="eastAsia"/>
        </w:rPr>
        <w:t>2</w:t>
      </w:r>
      <w:r>
        <w:rPr>
          <w:rFonts w:ascii="宋体" w:eastAsia="宋体" w:hAnsi="宋体" w:cs="宋体" w:hint="eastAsia"/>
        </w:rPr>
        <w:t>：法定代表人身份证明</w:t>
      </w:r>
      <w:bookmarkEnd w:id="238"/>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法定代表人资格证明格式</w:t>
      </w:r>
    </w:p>
    <w:p w:rsidR="005C0F4A" w:rsidRDefault="005C0F4A">
      <w:pPr>
        <w:spacing w:line="360" w:lineRule="auto"/>
        <w:jc w:val="center"/>
        <w:rPr>
          <w:rFonts w:ascii="宋体" w:hAnsi="宋体" w:cs="宋体"/>
          <w:b/>
          <w:bCs/>
          <w:sz w:val="24"/>
          <w:szCs w:val="28"/>
        </w:rPr>
      </w:pPr>
    </w:p>
    <w:p w:rsidR="005C0F4A" w:rsidRDefault="005C0F4A">
      <w:pPr>
        <w:spacing w:line="360" w:lineRule="auto"/>
        <w:jc w:val="center"/>
        <w:rPr>
          <w:rFonts w:ascii="宋体" w:hAnsi="宋体" w:cs="宋体"/>
          <w:b/>
          <w:bCs/>
          <w:sz w:val="24"/>
          <w:szCs w:val="28"/>
        </w:rPr>
      </w:pPr>
    </w:p>
    <w:p w:rsidR="005C0F4A" w:rsidRDefault="00DB0FF7">
      <w:pPr>
        <w:spacing w:line="360" w:lineRule="auto"/>
        <w:ind w:firstLineChars="150" w:firstLine="360"/>
        <w:rPr>
          <w:rFonts w:ascii="宋体" w:hAnsi="宋体" w:cs="宋体"/>
          <w:sz w:val="24"/>
        </w:rPr>
      </w:pPr>
      <w:r>
        <w:rPr>
          <w:rFonts w:ascii="宋体" w:hAnsi="宋体" w:cs="宋体" w:hint="eastAsia"/>
          <w:sz w:val="24"/>
        </w:rPr>
        <w:t>兹证明：在下面签字的（被证明人姓名）现任公司（工厂）的（职务），系公司（工厂）的法定代表人。</w:t>
      </w:r>
    </w:p>
    <w:p w:rsidR="005C0F4A" w:rsidRDefault="00DB0FF7">
      <w:pPr>
        <w:spacing w:line="360" w:lineRule="auto"/>
        <w:ind w:leftChars="200" w:left="420"/>
        <w:rPr>
          <w:rFonts w:ascii="宋体" w:hAnsi="宋体" w:cs="宋体"/>
          <w:sz w:val="24"/>
        </w:rPr>
      </w:pPr>
      <w:r>
        <w:rPr>
          <w:rFonts w:ascii="宋体" w:hAnsi="宋体" w:cs="宋体" w:hint="eastAsia"/>
          <w:sz w:val="24"/>
        </w:rPr>
        <w:t>特此证明。</w:t>
      </w:r>
    </w:p>
    <w:p w:rsidR="005C0F4A" w:rsidRDefault="005C0F4A">
      <w:pPr>
        <w:spacing w:line="360" w:lineRule="auto"/>
        <w:ind w:leftChars="200" w:left="420"/>
        <w:rPr>
          <w:rFonts w:ascii="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ind w:firstLineChars="1000" w:firstLine="2400"/>
        <w:rPr>
          <w:rFonts w:ascii="宋体" w:hAnsi="宋体" w:cs="宋体"/>
          <w:sz w:val="24"/>
        </w:rPr>
      </w:pPr>
      <w:r>
        <w:rPr>
          <w:rFonts w:ascii="宋体" w:hAnsi="宋体" w:cs="宋体" w:hint="eastAsia"/>
          <w:sz w:val="24"/>
        </w:rPr>
        <w:t>法定代表人身份证粘帖处</w:t>
      </w: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spacing w:line="360" w:lineRule="auto"/>
        <w:ind w:leftChars="200" w:left="420"/>
        <w:rPr>
          <w:rFonts w:ascii="宋体" w:hAnsi="宋体" w:cs="宋体"/>
          <w:bCs/>
          <w:sz w:val="24"/>
        </w:rPr>
      </w:pPr>
      <w:r>
        <w:rPr>
          <w:rFonts w:ascii="宋体" w:hAnsi="宋体" w:cs="宋体" w:hint="eastAsia"/>
          <w:bCs/>
          <w:sz w:val="24"/>
        </w:rPr>
        <w:t>投标人全称（公章）：</w:t>
      </w:r>
    </w:p>
    <w:p w:rsidR="005C0F4A" w:rsidRDefault="00DB0FF7">
      <w:pPr>
        <w:spacing w:line="360" w:lineRule="auto"/>
        <w:ind w:leftChars="200" w:left="420"/>
        <w:rPr>
          <w:rFonts w:ascii="宋体" w:hAnsi="宋体" w:cs="宋体"/>
          <w:bCs/>
          <w:sz w:val="24"/>
        </w:rPr>
      </w:pPr>
      <w:r>
        <w:rPr>
          <w:rFonts w:ascii="宋体" w:hAnsi="宋体" w:cs="宋体" w:hint="eastAsia"/>
          <w:bCs/>
          <w:sz w:val="24"/>
        </w:rPr>
        <w:t>法定代表人签字：</w:t>
      </w:r>
    </w:p>
    <w:p w:rsidR="005C0F4A" w:rsidRDefault="005C0F4A">
      <w:pPr>
        <w:spacing w:line="360" w:lineRule="auto"/>
        <w:ind w:leftChars="200" w:left="420"/>
        <w:rPr>
          <w:rFonts w:ascii="宋体" w:hAnsi="宋体" w:cs="宋体"/>
          <w:bCs/>
          <w:sz w:val="24"/>
        </w:rPr>
      </w:pPr>
    </w:p>
    <w:p w:rsidR="005C0F4A" w:rsidRDefault="00DB0FF7">
      <w:pPr>
        <w:pStyle w:val="a4"/>
        <w:adjustRightInd w:val="0"/>
        <w:snapToGrid w:val="0"/>
        <w:spacing w:line="300" w:lineRule="auto"/>
        <w:ind w:firstLineChars="150" w:firstLine="360"/>
        <w:jc w:val="right"/>
        <w:rPr>
          <w:rFonts w:ascii="宋体" w:eastAsia="宋体" w:hAnsi="宋体" w:cs="宋体"/>
          <w:bCs/>
          <w:snapToGrid w:val="0"/>
          <w:kern w:val="0"/>
          <w:sz w:val="24"/>
          <w:szCs w:val="24"/>
        </w:rPr>
      </w:pPr>
      <w:r>
        <w:rPr>
          <w:rFonts w:ascii="宋体" w:eastAsia="宋体" w:hAnsi="宋体" w:cs="宋体" w:hint="eastAsia"/>
          <w:bCs/>
          <w:snapToGrid w:val="0"/>
          <w:kern w:val="0"/>
          <w:sz w:val="24"/>
          <w:szCs w:val="24"/>
        </w:rPr>
        <w:t>日期</w:t>
      </w:r>
      <w:r>
        <w:rPr>
          <w:rFonts w:ascii="宋体" w:eastAsia="宋体" w:hAnsi="宋体" w:cs="宋体" w:hint="eastAsia"/>
          <w:bCs/>
          <w:snapToGrid w:val="0"/>
          <w:kern w:val="0"/>
          <w:sz w:val="24"/>
          <w:szCs w:val="24"/>
        </w:rPr>
        <w:t xml:space="preserve">:   </w:t>
      </w:r>
      <w:r>
        <w:rPr>
          <w:rFonts w:ascii="宋体" w:eastAsia="宋体" w:hAnsi="宋体" w:cs="宋体" w:hint="eastAsia"/>
          <w:bCs/>
          <w:snapToGrid w:val="0"/>
          <w:kern w:val="0"/>
          <w:sz w:val="24"/>
          <w:szCs w:val="24"/>
        </w:rPr>
        <w:t>年</w:t>
      </w:r>
      <w:r>
        <w:rPr>
          <w:rFonts w:ascii="宋体" w:eastAsia="宋体" w:hAnsi="宋体" w:cs="宋体" w:hint="eastAsia"/>
          <w:bCs/>
          <w:snapToGrid w:val="0"/>
          <w:kern w:val="0"/>
          <w:sz w:val="24"/>
          <w:szCs w:val="24"/>
        </w:rPr>
        <w:t xml:space="preserve">  </w:t>
      </w:r>
      <w:r>
        <w:rPr>
          <w:rFonts w:ascii="宋体" w:eastAsia="宋体" w:hAnsi="宋体" w:cs="宋体" w:hint="eastAsia"/>
          <w:bCs/>
          <w:snapToGrid w:val="0"/>
          <w:kern w:val="0"/>
          <w:sz w:val="24"/>
          <w:szCs w:val="24"/>
        </w:rPr>
        <w:t>月</w:t>
      </w:r>
      <w:r>
        <w:rPr>
          <w:rFonts w:ascii="宋体" w:eastAsia="宋体" w:hAnsi="宋体" w:cs="宋体" w:hint="eastAsia"/>
          <w:bCs/>
          <w:snapToGrid w:val="0"/>
          <w:kern w:val="0"/>
          <w:sz w:val="24"/>
          <w:szCs w:val="24"/>
        </w:rPr>
        <w:t xml:space="preserve">  </w:t>
      </w:r>
      <w:r>
        <w:rPr>
          <w:rFonts w:ascii="宋体" w:eastAsia="宋体" w:hAnsi="宋体" w:cs="宋体" w:hint="eastAsia"/>
          <w:bCs/>
          <w:snapToGrid w:val="0"/>
          <w:kern w:val="0"/>
          <w:sz w:val="24"/>
          <w:szCs w:val="24"/>
        </w:rPr>
        <w:t>日</w:t>
      </w:r>
    </w:p>
    <w:p w:rsidR="005C0F4A" w:rsidRDefault="005C0F4A">
      <w:pPr>
        <w:pStyle w:val="20"/>
        <w:rPr>
          <w:rFonts w:ascii="宋体" w:eastAsia="宋体" w:hAnsi="宋体" w:cs="宋体"/>
        </w:rPr>
      </w:pPr>
      <w:bookmarkStart w:id="239" w:name="_Toc9850154"/>
    </w:p>
    <w:p w:rsidR="005C0F4A" w:rsidRDefault="005C0F4A"/>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3</w:t>
      </w:r>
      <w:r>
        <w:rPr>
          <w:rFonts w:ascii="宋体" w:eastAsia="宋体" w:hAnsi="宋体" w:cs="宋体" w:hint="eastAsia"/>
        </w:rPr>
        <w:t>：法定代表人授权书</w:t>
      </w:r>
      <w:bookmarkEnd w:id="239"/>
    </w:p>
    <w:p w:rsidR="005C0F4A" w:rsidRDefault="005C0F4A">
      <w:pPr>
        <w:spacing w:line="360" w:lineRule="auto"/>
        <w:rPr>
          <w:rFonts w:ascii="宋体" w:hAnsi="宋体" w:cs="宋体"/>
          <w:sz w:val="24"/>
        </w:rPr>
      </w:pPr>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法定代表人授权书格式</w:t>
      </w:r>
    </w:p>
    <w:p w:rsidR="005C0F4A" w:rsidRDefault="005C0F4A">
      <w:pPr>
        <w:snapToGrid w:val="0"/>
        <w:spacing w:line="360" w:lineRule="auto"/>
        <w:textAlignment w:val="bottom"/>
        <w:rPr>
          <w:rFonts w:ascii="宋体" w:hAnsi="宋体" w:cs="宋体"/>
          <w:sz w:val="24"/>
        </w:rPr>
      </w:pPr>
    </w:p>
    <w:p w:rsidR="005C0F4A" w:rsidRDefault="00DB0FF7">
      <w:pPr>
        <w:snapToGrid w:val="0"/>
        <w:spacing w:line="360" w:lineRule="auto"/>
        <w:textAlignment w:val="bottom"/>
        <w:rPr>
          <w:rFonts w:ascii="宋体" w:hAnsi="宋体" w:cs="宋体"/>
          <w:sz w:val="24"/>
        </w:rPr>
      </w:pPr>
      <w:r>
        <w:rPr>
          <w:rFonts w:ascii="宋体" w:hAnsi="宋体" w:cs="宋体" w:hint="eastAsia"/>
          <w:sz w:val="24"/>
        </w:rPr>
        <w:t xml:space="preserve">    </w:t>
      </w:r>
      <w:r>
        <w:rPr>
          <w:rFonts w:ascii="宋体" w:hAnsi="宋体" w:cs="宋体" w:hint="eastAsia"/>
          <w:sz w:val="24"/>
        </w:rPr>
        <w:t>本授权书声明：注册于的公司的在下面签字的（法定代表人姓名、职务）代表本公司授权在下面签字的（被授权人的姓名、职务）为本公司的合法代理人，就项目（招标编号）的投标以及合同的谈判、签约、执行、完成和保修等全权负责，以本公司名义处理一切与之有关的事务。</w:t>
      </w:r>
    </w:p>
    <w:p w:rsidR="005C0F4A" w:rsidRDefault="00DB0FF7">
      <w:pPr>
        <w:snapToGrid w:val="0"/>
        <w:spacing w:line="360" w:lineRule="auto"/>
        <w:textAlignment w:val="bottom"/>
        <w:rPr>
          <w:rFonts w:ascii="宋体" w:hAnsi="宋体" w:cs="宋体"/>
          <w:sz w:val="24"/>
        </w:rPr>
      </w:pPr>
      <w:r>
        <w:rPr>
          <w:rFonts w:ascii="宋体" w:hAnsi="宋体" w:cs="宋体" w:hint="eastAsia"/>
          <w:sz w:val="24"/>
        </w:rPr>
        <w:t xml:space="preserve">    </w:t>
      </w:r>
      <w:r>
        <w:rPr>
          <w:rFonts w:ascii="宋体" w:hAnsi="宋体" w:cs="宋体" w:hint="eastAsia"/>
          <w:sz w:val="24"/>
        </w:rPr>
        <w:t>本授权书于年月日签字生效，特此声明。</w:t>
      </w:r>
    </w:p>
    <w:p w:rsidR="005C0F4A" w:rsidRDefault="005C0F4A">
      <w:pPr>
        <w:snapToGrid w:val="0"/>
        <w:spacing w:line="360" w:lineRule="auto"/>
        <w:ind w:firstLine="975"/>
        <w:textAlignment w:val="bottom"/>
        <w:rPr>
          <w:rFonts w:ascii="宋体" w:hAnsi="宋体" w:cs="宋体"/>
          <w:b/>
          <w:szCs w:val="21"/>
        </w:rPr>
      </w:pPr>
    </w:p>
    <w:p w:rsidR="005C0F4A" w:rsidRDefault="005C0F4A">
      <w:pPr>
        <w:snapToGrid w:val="0"/>
        <w:spacing w:line="360" w:lineRule="auto"/>
        <w:ind w:firstLine="975"/>
        <w:textAlignment w:val="bottom"/>
        <w:rPr>
          <w:rFonts w:ascii="宋体" w:hAnsi="宋体" w:cs="宋体"/>
          <w:b/>
          <w:szCs w:val="21"/>
        </w:rPr>
      </w:pPr>
    </w:p>
    <w:p w:rsidR="005C0F4A" w:rsidRDefault="005C0F4A">
      <w:pPr>
        <w:snapToGrid w:val="0"/>
        <w:spacing w:line="360" w:lineRule="auto"/>
        <w:ind w:firstLine="975"/>
        <w:textAlignment w:val="bottom"/>
        <w:rPr>
          <w:rFonts w:ascii="宋体" w:hAnsi="宋体" w:cs="宋体"/>
          <w:b/>
          <w:szCs w:val="21"/>
        </w:rPr>
      </w:pPr>
    </w:p>
    <w:p w:rsidR="005C0F4A" w:rsidRDefault="005C0F4A">
      <w:pPr>
        <w:snapToGrid w:val="0"/>
        <w:spacing w:line="360" w:lineRule="auto"/>
        <w:ind w:firstLine="975"/>
        <w:textAlignment w:val="bottom"/>
        <w:rPr>
          <w:rFonts w:ascii="宋体" w:hAnsi="宋体" w:cs="宋体"/>
          <w:b/>
          <w:szCs w:val="21"/>
        </w:rPr>
      </w:pPr>
    </w:p>
    <w:p w:rsidR="005C0F4A" w:rsidRDefault="00DB0FF7">
      <w:pPr>
        <w:snapToGrid w:val="0"/>
        <w:spacing w:line="360" w:lineRule="auto"/>
        <w:ind w:firstLineChars="963" w:firstLine="2311"/>
        <w:textAlignment w:val="bottom"/>
        <w:rPr>
          <w:rFonts w:ascii="宋体" w:hAnsi="宋体" w:cs="宋体"/>
          <w:bCs/>
          <w:sz w:val="24"/>
        </w:rPr>
      </w:pPr>
      <w:r>
        <w:rPr>
          <w:rFonts w:ascii="宋体" w:hAnsi="宋体" w:cs="宋体" w:hint="eastAsia"/>
          <w:bCs/>
          <w:sz w:val="24"/>
        </w:rPr>
        <w:t>托代理人身份证复印</w:t>
      </w: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snapToGrid w:val="0"/>
        <w:spacing w:line="360" w:lineRule="auto"/>
        <w:textAlignment w:val="bottom"/>
        <w:rPr>
          <w:rFonts w:ascii="宋体" w:hAnsi="宋体" w:cs="宋体"/>
          <w:sz w:val="24"/>
        </w:rPr>
      </w:pPr>
      <w:r>
        <w:rPr>
          <w:rFonts w:ascii="宋体" w:hAnsi="宋体" w:cs="宋体" w:hint="eastAsia"/>
          <w:bCs/>
          <w:sz w:val="24"/>
        </w:rPr>
        <w:t>附：投</w:t>
      </w:r>
      <w:r>
        <w:rPr>
          <w:rFonts w:ascii="宋体" w:hAnsi="宋体" w:cs="宋体" w:hint="eastAsia"/>
          <w:sz w:val="24"/>
        </w:rPr>
        <w:t>标人名称（盖章）：</w:t>
      </w:r>
    </w:p>
    <w:p w:rsidR="005C0F4A" w:rsidRDefault="00DB0FF7">
      <w:pPr>
        <w:snapToGrid w:val="0"/>
        <w:spacing w:line="360" w:lineRule="auto"/>
        <w:textAlignment w:val="bottom"/>
        <w:rPr>
          <w:rFonts w:ascii="宋体" w:hAnsi="宋体" w:cs="宋体"/>
          <w:sz w:val="24"/>
          <w:u w:val="single"/>
        </w:rPr>
      </w:pPr>
      <w:r>
        <w:rPr>
          <w:rFonts w:ascii="宋体" w:hAnsi="宋体" w:cs="宋体"/>
          <w:noProof/>
          <w:sz w:val="24"/>
        </w:rPr>
        <mc:AlternateContent>
          <mc:Choice Requires="wps">
            <w:drawing>
              <wp:anchor distT="0" distB="0" distL="114300" distR="114300" simplePos="0" relativeHeight="251659264" behindDoc="0" locked="0" layoutInCell="0" allowOverlap="1">
                <wp:simplePos x="0" y="0"/>
                <wp:positionH relativeFrom="column">
                  <wp:posOffset>2753360</wp:posOffset>
                </wp:positionH>
                <wp:positionV relativeFrom="paragraph">
                  <wp:posOffset>180340</wp:posOffset>
                </wp:positionV>
                <wp:extent cx="1393190" cy="0"/>
                <wp:effectExtent l="0" t="4445" r="0" b="5080"/>
                <wp:wrapNone/>
                <wp:docPr id="2"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line">
                          <a:avLst/>
                        </a:prstGeom>
                        <a:noFill/>
                        <a:ln w="9525">
                          <a:solidFill>
                            <a:srgbClr val="000000"/>
                          </a:solidFill>
                          <a:round/>
                        </a:ln>
                        <a:effectLst/>
                      </wps:spPr>
                      <wps:bodyPr/>
                    </wps:wsp>
                  </a:graphicData>
                </a:graphic>
              </wp:anchor>
            </w:drawing>
          </mc:Choice>
          <mc:Fallback>
            <w:pict>
              <v:line w14:anchorId="4ED11577" id="直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6.8pt,14.2pt" to="3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" o:allowincell="f"/>
            </w:pict>
          </mc:Fallback>
        </mc:AlternateContent>
      </w:r>
      <w:r>
        <w:rPr>
          <w:rFonts w:ascii="宋体" w:hAnsi="宋体" w:cs="宋体" w:hint="eastAsia"/>
          <w:sz w:val="24"/>
        </w:rPr>
        <w:t>授权人（法定代表人）签字：</w:t>
      </w:r>
    </w:p>
    <w:p w:rsidR="005C0F4A" w:rsidRDefault="00DB0FF7">
      <w:pPr>
        <w:snapToGrid w:val="0"/>
        <w:spacing w:line="360" w:lineRule="auto"/>
        <w:textAlignment w:val="bottom"/>
        <w:rPr>
          <w:rFonts w:ascii="宋体" w:hAnsi="宋体" w:cs="宋体"/>
          <w:sz w:val="24"/>
          <w:u w:val="single"/>
        </w:rPr>
      </w:pPr>
      <w:r>
        <w:rPr>
          <w:rFonts w:ascii="宋体" w:hAnsi="宋体" w:cs="宋体"/>
          <w:noProof/>
          <w:sz w:val="24"/>
        </w:rPr>
        <mc:AlternateContent>
          <mc:Choice Requires="wps">
            <w:drawing>
              <wp:anchor distT="0" distB="0" distL="114300" distR="114300" simplePos="0" relativeHeight="251660288" behindDoc="0" locked="0" layoutInCell="0" allowOverlap="1">
                <wp:simplePos x="0" y="0"/>
                <wp:positionH relativeFrom="column">
                  <wp:posOffset>2603500</wp:posOffset>
                </wp:positionH>
                <wp:positionV relativeFrom="paragraph">
                  <wp:posOffset>180340</wp:posOffset>
                </wp:positionV>
                <wp:extent cx="1524000" cy="0"/>
                <wp:effectExtent l="0" t="4445" r="0" b="5080"/>
                <wp:wrapNone/>
                <wp:docPr id="1"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a:effectLst/>
                      </wps:spPr>
                      <wps:bodyPr/>
                    </wps:wsp>
                  </a:graphicData>
                </a:graphic>
              </wp:anchor>
            </w:drawing>
          </mc:Choice>
          <mc:Fallback>
            <w:pict>
              <v:line w14:anchorId="7F407B97" id="直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5pt,14.2pt" to="3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" o:allowincell="f"/>
            </w:pict>
          </mc:Fallback>
        </mc:AlternateContent>
      </w:r>
      <w:r>
        <w:rPr>
          <w:rFonts w:ascii="宋体" w:hAnsi="宋体" w:cs="宋体" w:hint="eastAsia"/>
          <w:sz w:val="24"/>
        </w:rPr>
        <w:t>被授权人（委托代理人）签字：</w:t>
      </w:r>
    </w:p>
    <w:p w:rsidR="005C0F4A" w:rsidRDefault="005C0F4A">
      <w:pPr>
        <w:snapToGrid w:val="0"/>
        <w:spacing w:line="360" w:lineRule="auto"/>
        <w:textAlignment w:val="bottom"/>
        <w:rPr>
          <w:rFonts w:ascii="宋体" w:hAnsi="宋体" w:cs="宋体"/>
          <w:bCs/>
          <w:sz w:val="24"/>
        </w:rPr>
      </w:pPr>
    </w:p>
    <w:p w:rsidR="005C0F4A" w:rsidRDefault="005C0F4A">
      <w:pPr>
        <w:pStyle w:val="aa"/>
      </w:pPr>
    </w:p>
    <w:p w:rsidR="005C0F4A" w:rsidRDefault="00DB0FF7">
      <w:pPr>
        <w:pStyle w:val="a4"/>
        <w:adjustRightInd w:val="0"/>
        <w:snapToGrid w:val="0"/>
        <w:spacing w:line="300" w:lineRule="auto"/>
        <w:ind w:firstLineChars="150" w:firstLine="360"/>
        <w:jc w:val="right"/>
        <w:rPr>
          <w:rFonts w:ascii="宋体" w:eastAsia="宋体" w:hAnsi="宋体" w:cs="宋体"/>
          <w:bCs/>
          <w:snapToGrid w:val="0"/>
          <w:kern w:val="0"/>
          <w:sz w:val="24"/>
          <w:szCs w:val="24"/>
        </w:rPr>
      </w:pPr>
      <w:r>
        <w:rPr>
          <w:rFonts w:ascii="宋体" w:eastAsia="宋体" w:hAnsi="宋体" w:cs="宋体" w:hint="eastAsia"/>
          <w:bCs/>
          <w:snapToGrid w:val="0"/>
          <w:kern w:val="0"/>
          <w:sz w:val="24"/>
          <w:szCs w:val="24"/>
        </w:rPr>
        <w:t>日期</w:t>
      </w:r>
      <w:r>
        <w:rPr>
          <w:rFonts w:ascii="宋体" w:eastAsia="宋体" w:hAnsi="宋体" w:cs="宋体" w:hint="eastAsia"/>
          <w:bCs/>
          <w:snapToGrid w:val="0"/>
          <w:kern w:val="0"/>
          <w:sz w:val="24"/>
          <w:szCs w:val="24"/>
        </w:rPr>
        <w:t xml:space="preserve">:   </w:t>
      </w:r>
      <w:r>
        <w:rPr>
          <w:rFonts w:ascii="宋体" w:eastAsia="宋体" w:hAnsi="宋体" w:cs="宋体" w:hint="eastAsia"/>
          <w:bCs/>
          <w:snapToGrid w:val="0"/>
          <w:kern w:val="0"/>
          <w:sz w:val="24"/>
          <w:szCs w:val="24"/>
        </w:rPr>
        <w:t>年</w:t>
      </w:r>
      <w:r>
        <w:rPr>
          <w:rFonts w:ascii="宋体" w:eastAsia="宋体" w:hAnsi="宋体" w:cs="宋体" w:hint="eastAsia"/>
          <w:bCs/>
          <w:snapToGrid w:val="0"/>
          <w:kern w:val="0"/>
          <w:sz w:val="24"/>
          <w:szCs w:val="24"/>
        </w:rPr>
        <w:t xml:space="preserve">  </w:t>
      </w:r>
      <w:r>
        <w:rPr>
          <w:rFonts w:ascii="宋体" w:eastAsia="宋体" w:hAnsi="宋体" w:cs="宋体" w:hint="eastAsia"/>
          <w:bCs/>
          <w:snapToGrid w:val="0"/>
          <w:kern w:val="0"/>
          <w:sz w:val="24"/>
          <w:szCs w:val="24"/>
        </w:rPr>
        <w:t>月</w:t>
      </w:r>
      <w:r>
        <w:rPr>
          <w:rFonts w:ascii="宋体" w:eastAsia="宋体" w:hAnsi="宋体" w:cs="宋体" w:hint="eastAsia"/>
          <w:bCs/>
          <w:snapToGrid w:val="0"/>
          <w:kern w:val="0"/>
          <w:sz w:val="24"/>
          <w:szCs w:val="24"/>
        </w:rPr>
        <w:t xml:space="preserve">  </w:t>
      </w:r>
      <w:r>
        <w:rPr>
          <w:rFonts w:ascii="宋体" w:eastAsia="宋体" w:hAnsi="宋体" w:cs="宋体" w:hint="eastAsia"/>
          <w:bCs/>
          <w:snapToGrid w:val="0"/>
          <w:kern w:val="0"/>
          <w:sz w:val="24"/>
          <w:szCs w:val="24"/>
        </w:rPr>
        <w:t>日</w:t>
      </w:r>
    </w:p>
    <w:p w:rsidR="005C0F4A" w:rsidRDefault="005C0F4A">
      <w:pPr>
        <w:pStyle w:val="aa"/>
        <w:jc w:val="right"/>
      </w:pPr>
    </w:p>
    <w:p w:rsidR="005C0F4A" w:rsidRDefault="005C0F4A">
      <w:pPr>
        <w:pStyle w:val="20"/>
        <w:rPr>
          <w:rFonts w:ascii="宋体" w:eastAsia="宋体" w:hAnsi="宋体" w:cs="宋体"/>
        </w:rPr>
      </w:pPr>
      <w:bookmarkStart w:id="240" w:name="_Toc9850155"/>
    </w:p>
    <w:p w:rsidR="005C0F4A" w:rsidRDefault="00DB0FF7">
      <w:pPr>
        <w:pStyle w:val="20"/>
        <w:rPr>
          <w:rFonts w:ascii="宋体" w:eastAsia="宋体" w:hAnsi="宋体" w:cs="宋体"/>
        </w:rPr>
      </w:pPr>
      <w:r>
        <w:rPr>
          <w:rFonts w:ascii="宋体" w:eastAsia="宋体" w:hAnsi="宋体" w:cs="宋体" w:hint="eastAsia"/>
        </w:rPr>
        <w:t>格式</w:t>
      </w:r>
      <w:r>
        <w:rPr>
          <w:rFonts w:ascii="宋体" w:eastAsia="宋体" w:hAnsi="宋体" w:cs="宋体" w:hint="eastAsia"/>
        </w:rPr>
        <w:t>4</w:t>
      </w:r>
      <w:r>
        <w:rPr>
          <w:rFonts w:ascii="宋体" w:eastAsia="宋体" w:hAnsi="宋体" w:cs="宋体" w:hint="eastAsia"/>
        </w:rPr>
        <w:t>：开标一览表</w:t>
      </w:r>
      <w:bookmarkEnd w:id="240"/>
    </w:p>
    <w:p w:rsidR="005C0F4A" w:rsidRDefault="005C0F4A">
      <w:pPr>
        <w:spacing w:line="300" w:lineRule="auto"/>
        <w:ind w:firstLine="570"/>
        <w:rPr>
          <w:rFonts w:ascii="宋体" w:hAnsi="宋体" w:cs="宋体"/>
          <w:sz w:val="24"/>
        </w:rPr>
      </w:pPr>
    </w:p>
    <w:p w:rsidR="005C0F4A" w:rsidRDefault="00DB0FF7">
      <w:pPr>
        <w:spacing w:line="360" w:lineRule="auto"/>
        <w:jc w:val="center"/>
        <w:rPr>
          <w:rFonts w:ascii="宋体" w:hAnsi="宋体" w:cs="宋体"/>
          <w:b/>
          <w:sz w:val="24"/>
          <w:szCs w:val="28"/>
        </w:rPr>
      </w:pPr>
      <w:r>
        <w:rPr>
          <w:rFonts w:ascii="宋体" w:hAnsi="宋体" w:cs="宋体" w:hint="eastAsia"/>
          <w:b/>
          <w:bCs/>
          <w:sz w:val="24"/>
          <w:szCs w:val="28"/>
        </w:rPr>
        <w:t>开标一览表（格式）</w:t>
      </w:r>
    </w:p>
    <w:p w:rsidR="005C0F4A" w:rsidRDefault="00DB0FF7">
      <w:pPr>
        <w:spacing w:line="360" w:lineRule="auto"/>
        <w:ind w:firstLineChars="200" w:firstLine="480"/>
        <w:rPr>
          <w:rFonts w:ascii="宋体" w:hAnsi="宋体" w:cs="宋体"/>
          <w:bCs/>
          <w:sz w:val="24"/>
        </w:rPr>
      </w:pPr>
      <w:r>
        <w:rPr>
          <w:rFonts w:ascii="宋体" w:hAnsi="宋体" w:cs="宋体" w:hint="eastAsia"/>
          <w:bCs/>
          <w:sz w:val="24"/>
        </w:rPr>
        <w:t>招标项目名称：</w:t>
      </w:r>
      <w:r>
        <w:rPr>
          <w:rFonts w:ascii="宋体" w:hAnsi="宋体" w:cs="宋体" w:hint="eastAsia"/>
          <w:bCs/>
          <w:sz w:val="24"/>
        </w:rPr>
        <w:t xml:space="preserve">                                 </w:t>
      </w:r>
    </w:p>
    <w:p w:rsidR="005C0F4A" w:rsidRDefault="00DB0FF7">
      <w:pPr>
        <w:spacing w:line="360" w:lineRule="auto"/>
        <w:ind w:firstLineChars="200" w:firstLine="480"/>
        <w:rPr>
          <w:rFonts w:ascii="宋体" w:hAnsi="宋体" w:cs="宋体"/>
          <w:bCs/>
          <w:sz w:val="24"/>
        </w:rPr>
      </w:pPr>
      <w:r>
        <w:rPr>
          <w:rFonts w:ascii="宋体" w:hAnsi="宋体" w:cs="宋体" w:hint="eastAsia"/>
          <w:bCs/>
          <w:sz w:val="24"/>
        </w:rPr>
        <w:t>招标文件编号：</w:t>
      </w:r>
    </w:p>
    <w:p w:rsidR="005C0F4A" w:rsidRDefault="00DB0FF7">
      <w:pPr>
        <w:spacing w:line="360" w:lineRule="auto"/>
        <w:ind w:firstLineChars="200" w:firstLine="480"/>
        <w:rPr>
          <w:rFonts w:ascii="宋体" w:hAnsi="宋体" w:cs="宋体"/>
          <w:bCs/>
          <w:sz w:val="24"/>
        </w:rPr>
      </w:pPr>
      <w:r>
        <w:rPr>
          <w:rFonts w:ascii="宋体" w:hAnsi="宋体" w:cs="宋体" w:hint="eastAsia"/>
          <w:bCs/>
          <w:sz w:val="24"/>
        </w:rPr>
        <w:t>单位</w:t>
      </w:r>
      <w:r>
        <w:rPr>
          <w:rFonts w:ascii="宋体" w:hAnsi="宋体" w:cs="宋体" w:hint="eastAsia"/>
          <w:bCs/>
          <w:sz w:val="24"/>
        </w:rPr>
        <w:t xml:space="preserve">: </w:t>
      </w:r>
      <w:r>
        <w:rPr>
          <w:rFonts w:ascii="宋体" w:hAnsi="宋体" w:cs="宋体" w:hint="eastAsia"/>
          <w:bCs/>
          <w:sz w:val="24"/>
        </w:rPr>
        <w:t>元人民币</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1516"/>
        <w:gridCol w:w="1718"/>
        <w:gridCol w:w="1577"/>
        <w:gridCol w:w="1000"/>
        <w:gridCol w:w="861"/>
      </w:tblGrid>
      <w:tr w:rsidR="005C0F4A">
        <w:trPr>
          <w:cantSplit/>
          <w:trHeight w:val="891"/>
          <w:jc w:val="center"/>
        </w:trPr>
        <w:tc>
          <w:tcPr>
            <w:tcW w:w="1965"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投标人全称</w:t>
            </w:r>
          </w:p>
        </w:tc>
        <w:tc>
          <w:tcPr>
            <w:tcW w:w="1516"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投标保证金</w:t>
            </w:r>
          </w:p>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（有</w:t>
            </w:r>
            <w:r>
              <w:rPr>
                <w:rFonts w:ascii="宋体" w:eastAsia="宋体" w:hAnsi="宋体" w:cs="宋体" w:hint="eastAsia"/>
                <w:b/>
                <w:bCs/>
                <w:snapToGrid w:val="0"/>
                <w:kern w:val="0"/>
                <w:sz w:val="24"/>
                <w:szCs w:val="24"/>
              </w:rPr>
              <w:t>/</w:t>
            </w:r>
            <w:r>
              <w:rPr>
                <w:rFonts w:ascii="宋体" w:eastAsia="宋体" w:hAnsi="宋体" w:cs="宋体" w:hint="eastAsia"/>
                <w:b/>
                <w:bCs/>
                <w:snapToGrid w:val="0"/>
                <w:kern w:val="0"/>
                <w:sz w:val="24"/>
                <w:szCs w:val="24"/>
              </w:rPr>
              <w:t>无）</w:t>
            </w:r>
          </w:p>
        </w:tc>
        <w:tc>
          <w:tcPr>
            <w:tcW w:w="1718"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总报价（元）</w:t>
            </w:r>
          </w:p>
        </w:tc>
        <w:tc>
          <w:tcPr>
            <w:tcW w:w="1577"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质量目标</w:t>
            </w:r>
          </w:p>
        </w:tc>
        <w:tc>
          <w:tcPr>
            <w:tcW w:w="1000" w:type="dxa"/>
            <w:vAlign w:val="center"/>
          </w:tcPr>
          <w:p w:rsidR="005C0F4A" w:rsidRDefault="00DB0FF7">
            <w:pPr>
              <w:pStyle w:val="a4"/>
              <w:adjustRightInd w:val="0"/>
              <w:snapToGrid w:val="0"/>
              <w:ind w:firstLine="0"/>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服务期</w:t>
            </w:r>
          </w:p>
        </w:tc>
        <w:tc>
          <w:tcPr>
            <w:tcW w:w="861" w:type="dxa"/>
            <w:vAlign w:val="center"/>
          </w:tcPr>
          <w:p w:rsidR="005C0F4A" w:rsidRDefault="00DB0FF7">
            <w:pPr>
              <w:pStyle w:val="a4"/>
              <w:adjustRightInd w:val="0"/>
              <w:snapToGrid w:val="0"/>
              <w:ind w:firstLine="0"/>
              <w:jc w:val="center"/>
              <w:rPr>
                <w:rFonts w:ascii="宋体" w:eastAsia="宋体" w:hAnsi="宋体" w:cs="宋体"/>
                <w:b/>
                <w:bCs/>
                <w:snapToGrid w:val="0"/>
                <w:kern w:val="0"/>
                <w:sz w:val="24"/>
                <w:szCs w:val="24"/>
              </w:rPr>
            </w:pPr>
            <w:r>
              <w:rPr>
                <w:rFonts w:ascii="宋体" w:eastAsia="宋体" w:hAnsi="宋体" w:cs="宋体" w:hint="eastAsia"/>
                <w:b/>
                <w:bCs/>
                <w:snapToGrid w:val="0"/>
                <w:kern w:val="0"/>
                <w:sz w:val="24"/>
                <w:szCs w:val="24"/>
              </w:rPr>
              <w:t>备注</w:t>
            </w:r>
          </w:p>
        </w:tc>
      </w:tr>
      <w:tr w:rsidR="005C0F4A">
        <w:trPr>
          <w:cantSplit/>
          <w:trHeight w:val="844"/>
          <w:jc w:val="center"/>
        </w:trPr>
        <w:tc>
          <w:tcPr>
            <w:tcW w:w="1965"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516"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718"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577"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1000"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c>
          <w:tcPr>
            <w:tcW w:w="861" w:type="dxa"/>
            <w:vAlign w:val="center"/>
          </w:tcPr>
          <w:p w:rsidR="005C0F4A" w:rsidRDefault="005C0F4A">
            <w:pPr>
              <w:pStyle w:val="a4"/>
              <w:adjustRightInd w:val="0"/>
              <w:snapToGrid w:val="0"/>
              <w:ind w:firstLine="0"/>
              <w:jc w:val="center"/>
              <w:rPr>
                <w:rFonts w:ascii="宋体" w:eastAsia="宋体" w:hAnsi="宋体" w:cs="宋体"/>
                <w:snapToGrid w:val="0"/>
                <w:kern w:val="0"/>
                <w:sz w:val="21"/>
                <w:szCs w:val="21"/>
              </w:rPr>
            </w:pPr>
          </w:p>
        </w:tc>
      </w:tr>
    </w:tbl>
    <w:p w:rsidR="005C0F4A" w:rsidRDefault="005C0F4A">
      <w:pPr>
        <w:spacing w:line="360" w:lineRule="auto"/>
        <w:ind w:firstLineChars="300" w:firstLine="630"/>
        <w:rPr>
          <w:rFonts w:ascii="宋体" w:hAnsi="宋体" w:cs="宋体"/>
          <w:snapToGrid w:val="0"/>
          <w:kern w:val="0"/>
          <w:szCs w:val="21"/>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本“开标一览表”用于开标时唱标使用。</w:t>
      </w:r>
    </w:p>
    <w:p w:rsidR="005C0F4A" w:rsidRDefault="00DB0FF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此表中的各项内容应与投标文件的相应内容一致。</w:t>
      </w:r>
      <w:r>
        <w:rPr>
          <w:rFonts w:ascii="宋体" w:hAnsi="宋体" w:cs="宋体" w:hint="eastAsia"/>
          <w:sz w:val="24"/>
        </w:rPr>
        <w:t xml:space="preserve">                   </w:t>
      </w:r>
    </w:p>
    <w:p w:rsidR="005C0F4A" w:rsidRDefault="00DB0FF7">
      <w:pPr>
        <w:spacing w:line="360" w:lineRule="auto"/>
        <w:ind w:firstLineChars="200" w:firstLine="480"/>
        <w:rPr>
          <w:rFonts w:ascii="宋体" w:hAnsi="宋体" w:cs="宋体"/>
          <w:b/>
          <w:sz w:val="24"/>
        </w:rPr>
      </w:pPr>
      <w:r>
        <w:rPr>
          <w:rFonts w:ascii="宋体" w:hAnsi="宋体" w:cs="宋体" w:hint="eastAsia"/>
          <w:bCs/>
          <w:sz w:val="24"/>
        </w:rPr>
        <w:t>3.</w:t>
      </w:r>
      <w:r>
        <w:rPr>
          <w:rFonts w:ascii="宋体" w:hAnsi="宋体" w:cs="宋体" w:hint="eastAsia"/>
          <w:bCs/>
          <w:sz w:val="24"/>
        </w:rPr>
        <w:t>此表应按投标人须知的要求单独密封和标记，与投标文件同时递交。</w:t>
      </w:r>
      <w:r>
        <w:rPr>
          <w:rFonts w:ascii="宋体" w:hAnsi="宋体" w:cs="宋体" w:hint="eastAsia"/>
          <w:b/>
          <w:sz w:val="24"/>
        </w:rPr>
        <w:t xml:space="preserve">      </w:t>
      </w:r>
    </w:p>
    <w:p w:rsidR="005C0F4A" w:rsidRDefault="00DB0FF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此表可根据需要自行拉长加宽。（可根据实际情况调整）</w:t>
      </w:r>
    </w:p>
    <w:p w:rsidR="005C0F4A" w:rsidRDefault="005C0F4A">
      <w:pPr>
        <w:spacing w:line="360" w:lineRule="auto"/>
        <w:ind w:firstLineChars="200" w:firstLine="480"/>
        <w:rPr>
          <w:rFonts w:ascii="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5C0F4A">
      <w:pPr>
        <w:pStyle w:val="ad"/>
        <w:spacing w:line="360" w:lineRule="auto"/>
        <w:outlineLvl w:val="0"/>
        <w:rPr>
          <w:rFonts w:ascii="宋体" w:hAnsi="宋体" w:cs="宋体"/>
          <w:b/>
          <w:szCs w:val="28"/>
        </w:rPr>
        <w:sectPr w:rsidR="005C0F4A">
          <w:pgSz w:w="11906" w:h="16838"/>
          <w:pgMar w:top="1361" w:right="1304" w:bottom="1247" w:left="1304" w:header="680" w:footer="680" w:gutter="0"/>
          <w:cols w:space="720"/>
          <w:docGrid w:linePitch="312"/>
        </w:sectPr>
      </w:pPr>
      <w:bookmarkStart w:id="241" w:name="chapter7"/>
      <w:bookmarkEnd w:id="241"/>
    </w:p>
    <w:p w:rsidR="005C0F4A" w:rsidRDefault="00DB0FF7">
      <w:pPr>
        <w:pStyle w:val="20"/>
        <w:rPr>
          <w:rFonts w:ascii="宋体" w:eastAsia="宋体" w:hAnsi="宋体" w:cs="宋体"/>
        </w:rPr>
      </w:pPr>
      <w:bookmarkStart w:id="242" w:name="_Toc9850156"/>
      <w:r>
        <w:rPr>
          <w:rFonts w:ascii="宋体" w:eastAsia="宋体" w:hAnsi="宋体" w:cs="宋体" w:hint="eastAsia"/>
        </w:rPr>
        <w:lastRenderedPageBreak/>
        <w:t>格式</w:t>
      </w:r>
      <w:r>
        <w:rPr>
          <w:rFonts w:ascii="宋体" w:eastAsia="宋体" w:hAnsi="宋体" w:cs="宋体" w:hint="eastAsia"/>
        </w:rPr>
        <w:t>5</w:t>
      </w:r>
      <w:r>
        <w:rPr>
          <w:rFonts w:ascii="宋体" w:eastAsia="宋体" w:hAnsi="宋体" w:cs="宋体" w:hint="eastAsia"/>
        </w:rPr>
        <w:t>：投标报价分项表</w:t>
      </w:r>
      <w:bookmarkEnd w:id="242"/>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投标报价分项表（格式）</w:t>
      </w:r>
    </w:p>
    <w:tbl>
      <w:tblPr>
        <w:tblW w:w="9020" w:type="dxa"/>
        <w:tblInd w:w="93" w:type="dxa"/>
        <w:tblLayout w:type="fixed"/>
        <w:tblLook w:val="04A0" w:firstRow="1" w:lastRow="0" w:firstColumn="1" w:lastColumn="0" w:noHBand="0" w:noVBand="1"/>
      </w:tblPr>
      <w:tblGrid>
        <w:gridCol w:w="840"/>
        <w:gridCol w:w="920"/>
        <w:gridCol w:w="1260"/>
        <w:gridCol w:w="1300"/>
        <w:gridCol w:w="700"/>
        <w:gridCol w:w="860"/>
        <w:gridCol w:w="1240"/>
        <w:gridCol w:w="880"/>
        <w:gridCol w:w="1020"/>
      </w:tblGrid>
      <w:tr w:rsidR="005C0F4A">
        <w:trPr>
          <w:trHeight w:val="402"/>
        </w:trPr>
        <w:tc>
          <w:tcPr>
            <w:tcW w:w="9020" w:type="dxa"/>
            <w:gridSpan w:val="9"/>
            <w:tcBorders>
              <w:top w:val="nil"/>
              <w:left w:val="nil"/>
              <w:bottom w:val="single" w:sz="4" w:space="0" w:color="auto"/>
            </w:tcBorders>
            <w:shd w:val="clear" w:color="auto" w:fill="auto"/>
            <w:vAlign w:val="bottom"/>
          </w:tcPr>
          <w:p w:rsidR="005C0F4A" w:rsidRDefault="005C0F4A">
            <w:pPr>
              <w:widowControl/>
              <w:jc w:val="center"/>
              <w:rPr>
                <w:rFonts w:asciiTheme="minorEastAsia" w:eastAsiaTheme="minorEastAsia" w:hAnsiTheme="minorEastAsia" w:cstheme="minorEastAsia"/>
                <w:b/>
                <w:bCs/>
                <w:kern w:val="0"/>
                <w:sz w:val="28"/>
                <w:szCs w:val="28"/>
              </w:rPr>
            </w:pPr>
          </w:p>
        </w:tc>
      </w:tr>
      <w:tr w:rsidR="005C0F4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序号</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内容</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规格型号</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生产厂家</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单位</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数量</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单价（元）</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合计（元）</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2"/>
                <w:szCs w:val="22"/>
              </w:rPr>
            </w:pPr>
            <w:r>
              <w:rPr>
                <w:rFonts w:asciiTheme="minorEastAsia" w:eastAsiaTheme="minorEastAsia" w:hAnsiTheme="minorEastAsia" w:cstheme="minorEastAsia" w:hint="eastAsia"/>
                <w:b/>
                <w:bCs/>
                <w:kern w:val="0"/>
                <w:sz w:val="22"/>
                <w:szCs w:val="22"/>
              </w:rPr>
              <w:t>备注</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b/>
                <w:bCs/>
                <w:kern w:val="0"/>
                <w:sz w:val="20"/>
                <w:szCs w:val="20"/>
              </w:rPr>
            </w:pPr>
            <w:r>
              <w:rPr>
                <w:rFonts w:asciiTheme="minorEastAsia" w:eastAsiaTheme="minorEastAsia" w:hAnsiTheme="minorEastAsia" w:cstheme="minorEastAsia" w:hint="eastAsia"/>
                <w:b/>
                <w:bCs/>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r w:rsidR="005C0F4A">
        <w:trPr>
          <w:trHeight w:val="4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60" w:type="dxa"/>
            <w:tcBorders>
              <w:top w:val="single" w:sz="4" w:space="0" w:color="auto"/>
              <w:left w:val="nil"/>
              <w:bottom w:val="single" w:sz="4" w:space="0" w:color="auto"/>
              <w:right w:val="single" w:sz="4" w:space="0" w:color="auto"/>
            </w:tcBorders>
            <w:shd w:val="clear" w:color="000000" w:fill="FFFFFF"/>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righ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5C0F4A" w:rsidRDefault="00DB0FF7">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　</w:t>
            </w:r>
          </w:p>
        </w:tc>
      </w:tr>
    </w:tbl>
    <w:p w:rsidR="005C0F4A" w:rsidRDefault="005C0F4A">
      <w:pPr>
        <w:spacing w:line="360" w:lineRule="auto"/>
        <w:jc w:val="center"/>
        <w:rPr>
          <w:rFonts w:ascii="宋体" w:hAnsi="宋体" w:cs="宋体"/>
          <w:b/>
          <w:bCs/>
          <w:sz w:val="24"/>
          <w:szCs w:val="28"/>
        </w:rPr>
      </w:pPr>
    </w:p>
    <w:p w:rsidR="005C0F4A" w:rsidRDefault="005C0F4A">
      <w:pPr>
        <w:spacing w:line="360" w:lineRule="auto"/>
        <w:jc w:val="center"/>
        <w:rPr>
          <w:rFonts w:ascii="宋体" w:hAnsi="宋体" w:cs="宋体"/>
          <w:b/>
          <w:bCs/>
          <w:sz w:val="24"/>
          <w:szCs w:val="28"/>
        </w:rPr>
      </w:pPr>
    </w:p>
    <w:p w:rsidR="005C0F4A" w:rsidRDefault="005C0F4A">
      <w:pPr>
        <w:spacing w:line="360" w:lineRule="auto"/>
        <w:jc w:val="center"/>
        <w:rPr>
          <w:rFonts w:ascii="宋体" w:hAnsi="宋体" w:cs="宋体"/>
          <w:b/>
          <w:bCs/>
          <w:sz w:val="24"/>
          <w:szCs w:val="28"/>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与本项目有关的各种费用均应包含在总报价中。</w:t>
      </w:r>
    </w:p>
    <w:p w:rsidR="005C0F4A" w:rsidRDefault="00DB0FF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此表可根据需要自行拉长加宽。</w:t>
      </w:r>
    </w:p>
    <w:p w:rsidR="005C0F4A" w:rsidRDefault="005C0F4A">
      <w:pPr>
        <w:spacing w:line="360" w:lineRule="auto"/>
        <w:ind w:firstLineChars="200" w:firstLine="480"/>
        <w:rPr>
          <w:rFonts w:ascii="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5C0F4A">
      <w:pPr>
        <w:pStyle w:val="aa"/>
        <w:rPr>
          <w:rFonts w:ascii="宋体" w:eastAsia="宋体" w:hAnsi="宋体" w:cs="宋体"/>
          <w:sz w:val="24"/>
        </w:rPr>
      </w:pP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leftChars="229" w:left="481"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5C0F4A">
      <w:pPr>
        <w:spacing w:line="360" w:lineRule="auto"/>
        <w:outlineLvl w:val="0"/>
        <w:rPr>
          <w:rFonts w:ascii="宋体" w:hAnsi="宋体" w:cs="宋体"/>
          <w:sz w:val="24"/>
        </w:rPr>
        <w:sectPr w:rsidR="005C0F4A">
          <w:pgSz w:w="11906" w:h="16838"/>
          <w:pgMar w:top="1361" w:right="1304" w:bottom="1247" w:left="1304" w:header="680" w:footer="680" w:gutter="0"/>
          <w:cols w:space="720"/>
          <w:docGrid w:linePitch="312"/>
        </w:sectPr>
      </w:pPr>
    </w:p>
    <w:p w:rsidR="005C0F4A" w:rsidRDefault="00DB0FF7">
      <w:pPr>
        <w:pStyle w:val="20"/>
        <w:rPr>
          <w:rFonts w:ascii="宋体" w:eastAsia="宋体" w:hAnsi="宋体" w:cs="宋体"/>
        </w:rPr>
      </w:pPr>
      <w:bookmarkStart w:id="243" w:name="_Toc9850157"/>
      <w:r>
        <w:rPr>
          <w:rFonts w:ascii="宋体" w:eastAsia="宋体" w:hAnsi="宋体" w:cs="宋体" w:hint="eastAsia"/>
        </w:rPr>
        <w:lastRenderedPageBreak/>
        <w:t>格式</w:t>
      </w:r>
      <w:r>
        <w:rPr>
          <w:rFonts w:ascii="宋体" w:eastAsia="宋体" w:hAnsi="宋体" w:cs="宋体" w:hint="eastAsia"/>
        </w:rPr>
        <w:t>6</w:t>
      </w:r>
      <w:r>
        <w:rPr>
          <w:rFonts w:ascii="宋体" w:eastAsia="宋体" w:hAnsi="宋体" w:cs="宋体" w:hint="eastAsia"/>
        </w:rPr>
        <w:t>：技术偏离表</w:t>
      </w:r>
      <w:bookmarkEnd w:id="243"/>
    </w:p>
    <w:p w:rsidR="005C0F4A" w:rsidRDefault="005C0F4A">
      <w:pPr>
        <w:spacing w:line="360" w:lineRule="auto"/>
        <w:rPr>
          <w:rFonts w:ascii="宋体" w:hAnsi="宋体" w:cs="宋体"/>
          <w:sz w:val="24"/>
        </w:rPr>
      </w:pPr>
    </w:p>
    <w:p w:rsidR="005C0F4A" w:rsidRDefault="00DB0FF7">
      <w:pPr>
        <w:spacing w:line="360" w:lineRule="auto"/>
        <w:jc w:val="center"/>
        <w:rPr>
          <w:rFonts w:ascii="宋体" w:hAnsi="宋体" w:cs="宋体"/>
          <w:b/>
          <w:bCs/>
          <w:sz w:val="24"/>
        </w:rPr>
      </w:pPr>
      <w:r>
        <w:rPr>
          <w:rFonts w:ascii="宋体" w:hAnsi="宋体" w:cs="宋体" w:hint="eastAsia"/>
          <w:b/>
          <w:bCs/>
          <w:sz w:val="24"/>
        </w:rPr>
        <w:t>投标货物技术规格偏离表（格式）</w:t>
      </w:r>
    </w:p>
    <w:p w:rsidR="005C0F4A" w:rsidRDefault="005C0F4A">
      <w:pPr>
        <w:pStyle w:val="aa"/>
      </w:pPr>
    </w:p>
    <w:p w:rsidR="005C0F4A" w:rsidRDefault="00DB0FF7">
      <w:pPr>
        <w:rPr>
          <w:rFonts w:ascii="宋体" w:hAnsi="宋体" w:cs="宋体"/>
          <w:sz w:val="24"/>
        </w:rPr>
      </w:pPr>
      <w:r>
        <w:rPr>
          <w:rFonts w:ascii="宋体" w:hAnsi="宋体" w:cs="宋体" w:hint="eastAsia"/>
          <w:sz w:val="24"/>
        </w:rPr>
        <w:t>招标项目名称：招标文件编号：</w:t>
      </w:r>
    </w:p>
    <w:p w:rsidR="005C0F4A" w:rsidRDefault="005C0F4A">
      <w:pPr>
        <w:pStyle w:val="aa"/>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597"/>
        <w:gridCol w:w="3022"/>
        <w:gridCol w:w="2872"/>
        <w:gridCol w:w="897"/>
        <w:gridCol w:w="756"/>
      </w:tblGrid>
      <w:tr w:rsidR="005C0F4A">
        <w:trPr>
          <w:cantSplit/>
          <w:trHeight w:val="894"/>
        </w:trPr>
        <w:tc>
          <w:tcPr>
            <w:tcW w:w="473" w:type="dxa"/>
            <w:vAlign w:val="center"/>
          </w:tcPr>
          <w:p w:rsidR="005C0F4A" w:rsidRDefault="00DB0FF7">
            <w:pPr>
              <w:rPr>
                <w:rFonts w:ascii="宋体" w:hAnsi="宋体" w:cs="宋体"/>
                <w:sz w:val="24"/>
              </w:rPr>
            </w:pPr>
            <w:r>
              <w:rPr>
                <w:rFonts w:ascii="宋体" w:hAnsi="宋体" w:cs="宋体" w:hint="eastAsia"/>
                <w:sz w:val="24"/>
              </w:rPr>
              <w:t>序号</w:t>
            </w:r>
          </w:p>
        </w:tc>
        <w:tc>
          <w:tcPr>
            <w:tcW w:w="1597" w:type="dxa"/>
            <w:vAlign w:val="center"/>
          </w:tcPr>
          <w:p w:rsidR="005C0F4A" w:rsidRDefault="00DB0FF7">
            <w:pPr>
              <w:rPr>
                <w:rFonts w:ascii="宋体" w:hAnsi="宋体" w:cs="宋体"/>
                <w:sz w:val="24"/>
              </w:rPr>
            </w:pPr>
            <w:r>
              <w:rPr>
                <w:rFonts w:ascii="宋体" w:hAnsi="宋体" w:cs="宋体" w:hint="eastAsia"/>
                <w:sz w:val="24"/>
              </w:rPr>
              <w:t>货物名称</w:t>
            </w:r>
          </w:p>
        </w:tc>
        <w:tc>
          <w:tcPr>
            <w:tcW w:w="3022" w:type="dxa"/>
            <w:vAlign w:val="center"/>
          </w:tcPr>
          <w:p w:rsidR="005C0F4A" w:rsidRDefault="00DB0FF7">
            <w:pPr>
              <w:rPr>
                <w:rFonts w:ascii="宋体" w:hAnsi="宋体" w:cs="宋体"/>
                <w:sz w:val="24"/>
              </w:rPr>
            </w:pPr>
            <w:r>
              <w:rPr>
                <w:rFonts w:ascii="宋体" w:hAnsi="宋体" w:cs="宋体" w:hint="eastAsia"/>
                <w:sz w:val="24"/>
              </w:rPr>
              <w:t>招标文件规定的货物需求、技术规格</w:t>
            </w:r>
          </w:p>
        </w:tc>
        <w:tc>
          <w:tcPr>
            <w:tcW w:w="2872" w:type="dxa"/>
            <w:vAlign w:val="center"/>
          </w:tcPr>
          <w:p w:rsidR="005C0F4A" w:rsidRDefault="00DB0FF7">
            <w:pPr>
              <w:rPr>
                <w:rFonts w:ascii="宋体" w:hAnsi="宋体" w:cs="宋体"/>
                <w:sz w:val="24"/>
              </w:rPr>
            </w:pPr>
            <w:r>
              <w:rPr>
                <w:rFonts w:ascii="宋体" w:hAnsi="宋体" w:cs="宋体" w:hint="eastAsia"/>
                <w:sz w:val="24"/>
              </w:rPr>
              <w:t>投标文件对应的货物情况、技术规格</w:t>
            </w:r>
          </w:p>
        </w:tc>
        <w:tc>
          <w:tcPr>
            <w:tcW w:w="897" w:type="dxa"/>
            <w:vAlign w:val="center"/>
          </w:tcPr>
          <w:p w:rsidR="005C0F4A" w:rsidRDefault="00DB0FF7">
            <w:pPr>
              <w:rPr>
                <w:rFonts w:ascii="宋体" w:hAnsi="宋体" w:cs="宋体"/>
                <w:sz w:val="24"/>
              </w:rPr>
            </w:pPr>
            <w:r>
              <w:rPr>
                <w:rFonts w:ascii="宋体" w:hAnsi="宋体" w:cs="宋体" w:hint="eastAsia"/>
                <w:sz w:val="24"/>
              </w:rPr>
              <w:t>是否偏离</w:t>
            </w:r>
          </w:p>
        </w:tc>
        <w:tc>
          <w:tcPr>
            <w:tcW w:w="756" w:type="dxa"/>
            <w:vAlign w:val="center"/>
          </w:tcPr>
          <w:p w:rsidR="005C0F4A" w:rsidRDefault="00DB0FF7">
            <w:pPr>
              <w:rPr>
                <w:rFonts w:ascii="宋体" w:hAnsi="宋体" w:cs="宋体"/>
                <w:sz w:val="24"/>
              </w:rPr>
            </w:pPr>
            <w:r>
              <w:rPr>
                <w:rFonts w:ascii="宋体" w:hAnsi="宋体" w:cs="宋体" w:hint="eastAsia"/>
                <w:sz w:val="24"/>
              </w:rPr>
              <w:t>备注</w:t>
            </w:r>
          </w:p>
        </w:tc>
      </w:tr>
      <w:tr w:rsidR="005C0F4A">
        <w:trPr>
          <w:cantSplit/>
          <w:trHeight w:val="454"/>
        </w:trPr>
        <w:tc>
          <w:tcPr>
            <w:tcW w:w="473" w:type="dxa"/>
          </w:tcPr>
          <w:p w:rsidR="005C0F4A" w:rsidRDefault="005C0F4A">
            <w:pPr>
              <w:rPr>
                <w:rFonts w:ascii="宋体" w:hAnsi="宋体" w:cs="宋体"/>
                <w:sz w:val="24"/>
              </w:rPr>
            </w:pPr>
          </w:p>
        </w:tc>
        <w:tc>
          <w:tcPr>
            <w:tcW w:w="1597" w:type="dxa"/>
          </w:tcPr>
          <w:p w:rsidR="005C0F4A" w:rsidRDefault="005C0F4A">
            <w:pPr>
              <w:rPr>
                <w:rFonts w:ascii="宋体" w:hAnsi="宋体" w:cs="宋体"/>
                <w:sz w:val="24"/>
              </w:rPr>
            </w:pPr>
          </w:p>
        </w:tc>
        <w:tc>
          <w:tcPr>
            <w:tcW w:w="3022" w:type="dxa"/>
          </w:tcPr>
          <w:p w:rsidR="005C0F4A" w:rsidRDefault="005C0F4A">
            <w:pPr>
              <w:rPr>
                <w:rFonts w:ascii="宋体" w:hAnsi="宋体" w:cs="宋体"/>
                <w:sz w:val="24"/>
              </w:rPr>
            </w:pPr>
          </w:p>
        </w:tc>
        <w:tc>
          <w:tcPr>
            <w:tcW w:w="2872" w:type="dxa"/>
          </w:tcPr>
          <w:p w:rsidR="005C0F4A" w:rsidRDefault="005C0F4A">
            <w:pPr>
              <w:rPr>
                <w:rFonts w:ascii="宋体" w:hAnsi="宋体" w:cs="宋体"/>
                <w:sz w:val="24"/>
              </w:rPr>
            </w:pPr>
          </w:p>
        </w:tc>
        <w:tc>
          <w:tcPr>
            <w:tcW w:w="897" w:type="dxa"/>
          </w:tcPr>
          <w:p w:rsidR="005C0F4A" w:rsidRDefault="005C0F4A">
            <w:pPr>
              <w:rPr>
                <w:rFonts w:ascii="宋体" w:hAnsi="宋体" w:cs="宋体"/>
                <w:sz w:val="24"/>
              </w:rPr>
            </w:pPr>
          </w:p>
        </w:tc>
        <w:tc>
          <w:tcPr>
            <w:tcW w:w="756" w:type="dxa"/>
          </w:tcPr>
          <w:p w:rsidR="005C0F4A" w:rsidRDefault="005C0F4A">
            <w:pPr>
              <w:rPr>
                <w:rFonts w:ascii="宋体" w:hAnsi="宋体" w:cs="宋体"/>
                <w:sz w:val="24"/>
              </w:rPr>
            </w:pPr>
          </w:p>
        </w:tc>
      </w:tr>
      <w:tr w:rsidR="005C0F4A">
        <w:trPr>
          <w:cantSplit/>
          <w:trHeight w:val="454"/>
        </w:trPr>
        <w:tc>
          <w:tcPr>
            <w:tcW w:w="473" w:type="dxa"/>
          </w:tcPr>
          <w:p w:rsidR="005C0F4A" w:rsidRDefault="005C0F4A">
            <w:pPr>
              <w:rPr>
                <w:rFonts w:ascii="宋体" w:hAnsi="宋体" w:cs="宋体"/>
                <w:sz w:val="24"/>
              </w:rPr>
            </w:pPr>
          </w:p>
        </w:tc>
        <w:tc>
          <w:tcPr>
            <w:tcW w:w="1597" w:type="dxa"/>
          </w:tcPr>
          <w:p w:rsidR="005C0F4A" w:rsidRDefault="005C0F4A">
            <w:pPr>
              <w:rPr>
                <w:rFonts w:ascii="宋体" w:hAnsi="宋体" w:cs="宋体"/>
                <w:sz w:val="24"/>
              </w:rPr>
            </w:pPr>
          </w:p>
        </w:tc>
        <w:tc>
          <w:tcPr>
            <w:tcW w:w="3022" w:type="dxa"/>
          </w:tcPr>
          <w:p w:rsidR="005C0F4A" w:rsidRDefault="005C0F4A">
            <w:pPr>
              <w:rPr>
                <w:rFonts w:ascii="宋体" w:hAnsi="宋体" w:cs="宋体"/>
                <w:sz w:val="24"/>
              </w:rPr>
            </w:pPr>
          </w:p>
        </w:tc>
        <w:tc>
          <w:tcPr>
            <w:tcW w:w="2872" w:type="dxa"/>
          </w:tcPr>
          <w:p w:rsidR="005C0F4A" w:rsidRDefault="005C0F4A">
            <w:pPr>
              <w:rPr>
                <w:rFonts w:ascii="宋体" w:hAnsi="宋体" w:cs="宋体"/>
                <w:sz w:val="24"/>
              </w:rPr>
            </w:pPr>
          </w:p>
        </w:tc>
        <w:tc>
          <w:tcPr>
            <w:tcW w:w="897" w:type="dxa"/>
          </w:tcPr>
          <w:p w:rsidR="005C0F4A" w:rsidRDefault="005C0F4A">
            <w:pPr>
              <w:rPr>
                <w:rFonts w:ascii="宋体" w:hAnsi="宋体" w:cs="宋体"/>
                <w:sz w:val="24"/>
              </w:rPr>
            </w:pPr>
          </w:p>
        </w:tc>
        <w:tc>
          <w:tcPr>
            <w:tcW w:w="756" w:type="dxa"/>
          </w:tcPr>
          <w:p w:rsidR="005C0F4A" w:rsidRDefault="005C0F4A">
            <w:pPr>
              <w:rPr>
                <w:rFonts w:ascii="宋体" w:hAnsi="宋体" w:cs="宋体"/>
                <w:sz w:val="24"/>
              </w:rPr>
            </w:pPr>
          </w:p>
        </w:tc>
      </w:tr>
      <w:tr w:rsidR="005C0F4A">
        <w:trPr>
          <w:cantSplit/>
          <w:trHeight w:val="468"/>
        </w:trPr>
        <w:tc>
          <w:tcPr>
            <w:tcW w:w="473" w:type="dxa"/>
          </w:tcPr>
          <w:p w:rsidR="005C0F4A" w:rsidRDefault="005C0F4A">
            <w:pPr>
              <w:rPr>
                <w:rFonts w:ascii="宋体" w:hAnsi="宋体" w:cs="宋体"/>
                <w:sz w:val="24"/>
              </w:rPr>
            </w:pPr>
          </w:p>
        </w:tc>
        <w:tc>
          <w:tcPr>
            <w:tcW w:w="1597" w:type="dxa"/>
          </w:tcPr>
          <w:p w:rsidR="005C0F4A" w:rsidRDefault="005C0F4A">
            <w:pPr>
              <w:rPr>
                <w:rFonts w:ascii="宋体" w:hAnsi="宋体" w:cs="宋体"/>
                <w:sz w:val="24"/>
              </w:rPr>
            </w:pPr>
          </w:p>
        </w:tc>
        <w:tc>
          <w:tcPr>
            <w:tcW w:w="3022" w:type="dxa"/>
          </w:tcPr>
          <w:p w:rsidR="005C0F4A" w:rsidRDefault="005C0F4A">
            <w:pPr>
              <w:rPr>
                <w:rFonts w:ascii="宋体" w:hAnsi="宋体" w:cs="宋体"/>
                <w:sz w:val="24"/>
              </w:rPr>
            </w:pPr>
          </w:p>
        </w:tc>
        <w:tc>
          <w:tcPr>
            <w:tcW w:w="2872" w:type="dxa"/>
          </w:tcPr>
          <w:p w:rsidR="005C0F4A" w:rsidRDefault="005C0F4A">
            <w:pPr>
              <w:rPr>
                <w:rFonts w:ascii="宋体" w:hAnsi="宋体" w:cs="宋体"/>
                <w:sz w:val="24"/>
              </w:rPr>
            </w:pPr>
          </w:p>
        </w:tc>
        <w:tc>
          <w:tcPr>
            <w:tcW w:w="897" w:type="dxa"/>
          </w:tcPr>
          <w:p w:rsidR="005C0F4A" w:rsidRDefault="005C0F4A">
            <w:pPr>
              <w:rPr>
                <w:rFonts w:ascii="宋体" w:hAnsi="宋体" w:cs="宋体"/>
                <w:sz w:val="24"/>
              </w:rPr>
            </w:pPr>
          </w:p>
        </w:tc>
        <w:tc>
          <w:tcPr>
            <w:tcW w:w="756" w:type="dxa"/>
          </w:tcPr>
          <w:p w:rsidR="005C0F4A" w:rsidRDefault="005C0F4A">
            <w:pPr>
              <w:rPr>
                <w:rFonts w:ascii="宋体" w:hAnsi="宋体" w:cs="宋体"/>
                <w:sz w:val="24"/>
              </w:rPr>
            </w:pPr>
          </w:p>
        </w:tc>
      </w:tr>
    </w:tbl>
    <w:p w:rsidR="005C0F4A" w:rsidRDefault="005C0F4A">
      <w:pPr>
        <w:spacing w:line="360" w:lineRule="auto"/>
        <w:rPr>
          <w:rFonts w:ascii="宋体" w:hAnsi="宋体" w:cs="宋体"/>
          <w:sz w:val="24"/>
        </w:rPr>
      </w:pPr>
    </w:p>
    <w:p w:rsidR="005C0F4A" w:rsidRDefault="005C0F4A">
      <w:pPr>
        <w:spacing w:line="360" w:lineRule="auto"/>
        <w:rPr>
          <w:rFonts w:ascii="宋体" w:hAnsi="宋体" w:cs="宋体"/>
          <w:sz w:val="24"/>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pStyle w:val="30"/>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技术条款均应根据投标文件对招标文件的偏离情况相对应地填列。</w:t>
      </w:r>
    </w:p>
    <w:p w:rsidR="005C0F4A" w:rsidRDefault="00DB0FF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表内如果填列不全，可另外附页说明并按规定签字和加盖公章。</w:t>
      </w:r>
      <w:r>
        <w:rPr>
          <w:rFonts w:ascii="宋体" w:hAnsi="宋体" w:cs="宋体" w:hint="eastAsia"/>
          <w:sz w:val="24"/>
        </w:rPr>
        <w:t xml:space="preserve">             </w:t>
      </w:r>
    </w:p>
    <w:p w:rsidR="005C0F4A" w:rsidRDefault="00DB0FF7">
      <w:pPr>
        <w:pStyle w:val="30"/>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采购人要求投标人认真填写本表。</w:t>
      </w:r>
    </w:p>
    <w:p w:rsidR="005C0F4A" w:rsidRDefault="00DB0FF7">
      <w:pPr>
        <w:pStyle w:val="30"/>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此表可根据需要自行拉长加宽。</w:t>
      </w: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rPr>
          <w:rFonts w:ascii="宋体" w:eastAsia="宋体" w:hAnsi="宋体" w:cs="宋体"/>
          <w:sz w:val="24"/>
        </w:rPr>
      </w:pPr>
    </w:p>
    <w:p w:rsidR="005C0F4A" w:rsidRDefault="005C0F4A">
      <w:pPr>
        <w:pStyle w:val="30"/>
        <w:spacing w:line="360" w:lineRule="auto"/>
        <w:ind w:firstLineChars="200" w:firstLine="480"/>
        <w:rPr>
          <w:rFonts w:ascii="宋体" w:eastAsia="宋体" w:hAnsi="宋体" w:cs="宋体"/>
          <w:sz w:val="24"/>
        </w:rPr>
      </w:pPr>
    </w:p>
    <w:p w:rsidR="005C0F4A" w:rsidRDefault="005C0F4A">
      <w:pPr>
        <w:pStyle w:val="30"/>
        <w:spacing w:line="360" w:lineRule="auto"/>
        <w:rPr>
          <w:rFonts w:ascii="宋体" w:eastAsia="宋体" w:hAnsi="宋体" w:cs="宋体"/>
          <w:sz w:val="24"/>
        </w:rPr>
      </w:pP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ind w:leftChars="229" w:left="481"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leftChars="229" w:left="481"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5C0F4A">
      <w:pPr>
        <w:spacing w:line="360" w:lineRule="auto"/>
        <w:jc w:val="center"/>
        <w:outlineLvl w:val="0"/>
        <w:rPr>
          <w:rFonts w:ascii="宋体" w:hAnsi="宋体" w:cs="宋体"/>
          <w:b/>
          <w:sz w:val="24"/>
        </w:rPr>
        <w:sectPr w:rsidR="005C0F4A">
          <w:pgSz w:w="11906" w:h="16838"/>
          <w:pgMar w:top="1361" w:right="1304" w:bottom="1247" w:left="1304" w:header="680" w:footer="680" w:gutter="0"/>
          <w:cols w:space="720"/>
          <w:docGrid w:linePitch="312"/>
        </w:sectPr>
      </w:pPr>
    </w:p>
    <w:p w:rsidR="005C0F4A" w:rsidRDefault="00DB0FF7">
      <w:pPr>
        <w:pStyle w:val="20"/>
        <w:rPr>
          <w:rFonts w:ascii="宋体" w:eastAsia="宋体" w:hAnsi="宋体" w:cs="宋体"/>
        </w:rPr>
      </w:pPr>
      <w:bookmarkStart w:id="244" w:name="_Toc9850158"/>
      <w:r>
        <w:rPr>
          <w:rFonts w:ascii="宋体" w:eastAsia="宋体" w:hAnsi="宋体" w:cs="宋体" w:hint="eastAsia"/>
        </w:rPr>
        <w:lastRenderedPageBreak/>
        <w:t>格式</w:t>
      </w:r>
      <w:r>
        <w:rPr>
          <w:rFonts w:ascii="宋体" w:eastAsia="宋体" w:hAnsi="宋体" w:cs="宋体" w:hint="eastAsia"/>
        </w:rPr>
        <w:t>7</w:t>
      </w:r>
      <w:r>
        <w:rPr>
          <w:rFonts w:ascii="宋体" w:eastAsia="宋体" w:hAnsi="宋体" w:cs="宋体" w:hint="eastAsia"/>
        </w:rPr>
        <w:t>：商务偏离表</w:t>
      </w:r>
      <w:bookmarkEnd w:id="244"/>
    </w:p>
    <w:p w:rsidR="005C0F4A" w:rsidRDefault="005C0F4A">
      <w:pPr>
        <w:spacing w:line="360" w:lineRule="auto"/>
        <w:jc w:val="left"/>
        <w:rPr>
          <w:rFonts w:ascii="宋体" w:hAnsi="宋体" w:cs="宋体"/>
          <w:b/>
          <w:bCs/>
          <w:sz w:val="24"/>
          <w:szCs w:val="28"/>
        </w:rPr>
      </w:pPr>
    </w:p>
    <w:p w:rsidR="005C0F4A" w:rsidRDefault="00DB0FF7">
      <w:pPr>
        <w:spacing w:line="360" w:lineRule="auto"/>
        <w:jc w:val="center"/>
        <w:rPr>
          <w:rFonts w:ascii="宋体" w:hAnsi="宋体" w:cs="宋体"/>
          <w:b/>
          <w:bCs/>
          <w:sz w:val="24"/>
          <w:szCs w:val="28"/>
        </w:rPr>
      </w:pPr>
      <w:r>
        <w:rPr>
          <w:rFonts w:ascii="宋体" w:hAnsi="宋体" w:cs="宋体" w:hint="eastAsia"/>
          <w:b/>
          <w:bCs/>
          <w:sz w:val="24"/>
          <w:szCs w:val="28"/>
        </w:rPr>
        <w:t>商务条款偏离表（格式）</w:t>
      </w:r>
    </w:p>
    <w:p w:rsidR="005C0F4A" w:rsidRDefault="005C0F4A">
      <w:pPr>
        <w:spacing w:line="360" w:lineRule="auto"/>
        <w:jc w:val="center"/>
        <w:rPr>
          <w:rFonts w:ascii="宋体" w:hAnsi="宋体" w:cs="宋体"/>
          <w:b/>
          <w:bCs/>
          <w:sz w:val="24"/>
          <w:szCs w:val="28"/>
        </w:rPr>
      </w:pPr>
    </w:p>
    <w:p w:rsidR="005C0F4A" w:rsidRDefault="00DB0FF7">
      <w:pPr>
        <w:rPr>
          <w:rFonts w:ascii="宋体" w:hAnsi="宋体" w:cs="宋体"/>
          <w:sz w:val="24"/>
        </w:rPr>
      </w:pPr>
      <w:r>
        <w:rPr>
          <w:rFonts w:ascii="宋体" w:hAnsi="宋体" w:cs="宋体" w:hint="eastAsia"/>
          <w:sz w:val="24"/>
        </w:rPr>
        <w:t>招标项目名称：招标文件编号：</w:t>
      </w:r>
    </w:p>
    <w:tbl>
      <w:tblPr>
        <w:tblpPr w:leftFromText="180" w:rightFromText="180" w:vertAnchor="text" w:horzAnchor="page" w:tblpX="1344" w:tblpY="233"/>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5"/>
        <w:gridCol w:w="3049"/>
        <w:gridCol w:w="3079"/>
        <w:gridCol w:w="884"/>
        <w:gridCol w:w="745"/>
      </w:tblGrid>
      <w:tr w:rsidR="005C0F4A">
        <w:trPr>
          <w:cantSplit/>
          <w:trHeight w:val="957"/>
        </w:trPr>
        <w:tc>
          <w:tcPr>
            <w:tcW w:w="466" w:type="dxa"/>
            <w:vAlign w:val="center"/>
          </w:tcPr>
          <w:p w:rsidR="005C0F4A" w:rsidRDefault="00DB0FF7">
            <w:pPr>
              <w:rPr>
                <w:rFonts w:ascii="宋体" w:hAnsi="宋体" w:cs="宋体"/>
                <w:sz w:val="24"/>
              </w:rPr>
            </w:pPr>
            <w:r>
              <w:rPr>
                <w:rFonts w:ascii="宋体" w:hAnsi="宋体" w:cs="宋体" w:hint="eastAsia"/>
                <w:sz w:val="24"/>
              </w:rPr>
              <w:t>序号</w:t>
            </w:r>
          </w:p>
        </w:tc>
        <w:tc>
          <w:tcPr>
            <w:tcW w:w="1255" w:type="dxa"/>
            <w:vAlign w:val="center"/>
          </w:tcPr>
          <w:p w:rsidR="005C0F4A" w:rsidRDefault="00DB0FF7">
            <w:pPr>
              <w:rPr>
                <w:rFonts w:ascii="宋体" w:hAnsi="宋体" w:cs="宋体"/>
                <w:sz w:val="24"/>
              </w:rPr>
            </w:pPr>
            <w:r>
              <w:rPr>
                <w:rFonts w:ascii="宋体" w:hAnsi="宋体" w:cs="宋体" w:hint="eastAsia"/>
                <w:sz w:val="24"/>
              </w:rPr>
              <w:t>货物名称</w:t>
            </w:r>
          </w:p>
        </w:tc>
        <w:tc>
          <w:tcPr>
            <w:tcW w:w="3049" w:type="dxa"/>
            <w:vAlign w:val="center"/>
          </w:tcPr>
          <w:p w:rsidR="005C0F4A" w:rsidRDefault="00DB0FF7">
            <w:pPr>
              <w:rPr>
                <w:rFonts w:ascii="宋体" w:hAnsi="宋体" w:cs="宋体"/>
                <w:sz w:val="24"/>
              </w:rPr>
            </w:pPr>
            <w:r>
              <w:rPr>
                <w:rFonts w:ascii="宋体" w:hAnsi="宋体" w:cs="宋体" w:hint="eastAsia"/>
                <w:sz w:val="24"/>
              </w:rPr>
              <w:t>招标文件规定的商务条款</w:t>
            </w:r>
          </w:p>
        </w:tc>
        <w:tc>
          <w:tcPr>
            <w:tcW w:w="3079" w:type="dxa"/>
            <w:vAlign w:val="center"/>
          </w:tcPr>
          <w:p w:rsidR="005C0F4A" w:rsidRDefault="00DB0FF7">
            <w:pPr>
              <w:rPr>
                <w:rFonts w:ascii="宋体" w:hAnsi="宋体" w:cs="宋体"/>
                <w:sz w:val="24"/>
              </w:rPr>
            </w:pPr>
            <w:r>
              <w:rPr>
                <w:rFonts w:ascii="宋体" w:hAnsi="宋体" w:cs="宋体" w:hint="eastAsia"/>
                <w:sz w:val="24"/>
              </w:rPr>
              <w:t>投标文件对应的商务条款</w:t>
            </w:r>
          </w:p>
        </w:tc>
        <w:tc>
          <w:tcPr>
            <w:tcW w:w="884" w:type="dxa"/>
            <w:vAlign w:val="center"/>
          </w:tcPr>
          <w:p w:rsidR="005C0F4A" w:rsidRDefault="00DB0FF7">
            <w:pPr>
              <w:rPr>
                <w:rFonts w:ascii="宋体" w:hAnsi="宋体" w:cs="宋体"/>
                <w:sz w:val="24"/>
              </w:rPr>
            </w:pPr>
            <w:r>
              <w:rPr>
                <w:rFonts w:ascii="宋体" w:hAnsi="宋体" w:cs="宋体" w:hint="eastAsia"/>
                <w:sz w:val="24"/>
              </w:rPr>
              <w:t>是否偏离</w:t>
            </w:r>
          </w:p>
        </w:tc>
        <w:tc>
          <w:tcPr>
            <w:tcW w:w="745" w:type="dxa"/>
            <w:vAlign w:val="center"/>
          </w:tcPr>
          <w:p w:rsidR="005C0F4A" w:rsidRDefault="00DB0FF7">
            <w:pPr>
              <w:rPr>
                <w:rFonts w:ascii="宋体" w:hAnsi="宋体" w:cs="宋体"/>
                <w:sz w:val="24"/>
              </w:rPr>
            </w:pPr>
            <w:r>
              <w:rPr>
                <w:rFonts w:ascii="宋体" w:hAnsi="宋体" w:cs="宋体" w:hint="eastAsia"/>
                <w:sz w:val="24"/>
              </w:rPr>
              <w:t>备注</w:t>
            </w:r>
          </w:p>
        </w:tc>
      </w:tr>
      <w:tr w:rsidR="005C0F4A">
        <w:trPr>
          <w:cantSplit/>
          <w:trHeight w:val="491"/>
        </w:trPr>
        <w:tc>
          <w:tcPr>
            <w:tcW w:w="466" w:type="dxa"/>
          </w:tcPr>
          <w:p w:rsidR="005C0F4A" w:rsidRDefault="005C0F4A">
            <w:pPr>
              <w:rPr>
                <w:rFonts w:ascii="宋体" w:hAnsi="宋体" w:cs="宋体"/>
                <w:sz w:val="24"/>
              </w:rPr>
            </w:pPr>
          </w:p>
        </w:tc>
        <w:tc>
          <w:tcPr>
            <w:tcW w:w="1255" w:type="dxa"/>
          </w:tcPr>
          <w:p w:rsidR="005C0F4A" w:rsidRDefault="005C0F4A">
            <w:pPr>
              <w:rPr>
                <w:rFonts w:ascii="宋体" w:hAnsi="宋体" w:cs="宋体"/>
                <w:sz w:val="24"/>
              </w:rPr>
            </w:pPr>
          </w:p>
        </w:tc>
        <w:tc>
          <w:tcPr>
            <w:tcW w:w="3049" w:type="dxa"/>
          </w:tcPr>
          <w:p w:rsidR="005C0F4A" w:rsidRDefault="005C0F4A">
            <w:pPr>
              <w:rPr>
                <w:rFonts w:ascii="宋体" w:hAnsi="宋体" w:cs="宋体"/>
                <w:sz w:val="24"/>
              </w:rPr>
            </w:pPr>
          </w:p>
        </w:tc>
        <w:tc>
          <w:tcPr>
            <w:tcW w:w="3079" w:type="dxa"/>
          </w:tcPr>
          <w:p w:rsidR="005C0F4A" w:rsidRDefault="005C0F4A">
            <w:pPr>
              <w:rPr>
                <w:rFonts w:ascii="宋体" w:hAnsi="宋体" w:cs="宋体"/>
                <w:sz w:val="24"/>
              </w:rPr>
            </w:pPr>
          </w:p>
        </w:tc>
        <w:tc>
          <w:tcPr>
            <w:tcW w:w="884" w:type="dxa"/>
          </w:tcPr>
          <w:p w:rsidR="005C0F4A" w:rsidRDefault="005C0F4A">
            <w:pPr>
              <w:rPr>
                <w:rFonts w:ascii="宋体" w:hAnsi="宋体" w:cs="宋体"/>
                <w:sz w:val="24"/>
              </w:rPr>
            </w:pPr>
          </w:p>
        </w:tc>
        <w:tc>
          <w:tcPr>
            <w:tcW w:w="745" w:type="dxa"/>
          </w:tcPr>
          <w:p w:rsidR="005C0F4A" w:rsidRDefault="005C0F4A">
            <w:pPr>
              <w:rPr>
                <w:rFonts w:ascii="宋体" w:hAnsi="宋体" w:cs="宋体"/>
                <w:sz w:val="24"/>
              </w:rPr>
            </w:pPr>
          </w:p>
        </w:tc>
      </w:tr>
      <w:tr w:rsidR="005C0F4A">
        <w:trPr>
          <w:cantSplit/>
          <w:trHeight w:val="491"/>
        </w:trPr>
        <w:tc>
          <w:tcPr>
            <w:tcW w:w="466" w:type="dxa"/>
          </w:tcPr>
          <w:p w:rsidR="005C0F4A" w:rsidRDefault="005C0F4A">
            <w:pPr>
              <w:rPr>
                <w:rFonts w:ascii="宋体" w:hAnsi="宋体" w:cs="宋体"/>
                <w:sz w:val="24"/>
              </w:rPr>
            </w:pPr>
          </w:p>
        </w:tc>
        <w:tc>
          <w:tcPr>
            <w:tcW w:w="1255" w:type="dxa"/>
          </w:tcPr>
          <w:p w:rsidR="005C0F4A" w:rsidRDefault="005C0F4A">
            <w:pPr>
              <w:rPr>
                <w:rFonts w:ascii="宋体" w:hAnsi="宋体" w:cs="宋体"/>
                <w:sz w:val="24"/>
              </w:rPr>
            </w:pPr>
          </w:p>
        </w:tc>
        <w:tc>
          <w:tcPr>
            <w:tcW w:w="3049" w:type="dxa"/>
          </w:tcPr>
          <w:p w:rsidR="005C0F4A" w:rsidRDefault="005C0F4A">
            <w:pPr>
              <w:rPr>
                <w:rFonts w:ascii="宋体" w:hAnsi="宋体" w:cs="宋体"/>
                <w:sz w:val="24"/>
              </w:rPr>
            </w:pPr>
          </w:p>
        </w:tc>
        <w:tc>
          <w:tcPr>
            <w:tcW w:w="3079" w:type="dxa"/>
          </w:tcPr>
          <w:p w:rsidR="005C0F4A" w:rsidRDefault="005C0F4A">
            <w:pPr>
              <w:rPr>
                <w:rFonts w:ascii="宋体" w:hAnsi="宋体" w:cs="宋体"/>
                <w:sz w:val="24"/>
              </w:rPr>
            </w:pPr>
          </w:p>
        </w:tc>
        <w:tc>
          <w:tcPr>
            <w:tcW w:w="884" w:type="dxa"/>
          </w:tcPr>
          <w:p w:rsidR="005C0F4A" w:rsidRDefault="005C0F4A">
            <w:pPr>
              <w:rPr>
                <w:rFonts w:ascii="宋体" w:hAnsi="宋体" w:cs="宋体"/>
                <w:sz w:val="24"/>
              </w:rPr>
            </w:pPr>
          </w:p>
        </w:tc>
        <w:tc>
          <w:tcPr>
            <w:tcW w:w="745" w:type="dxa"/>
          </w:tcPr>
          <w:p w:rsidR="005C0F4A" w:rsidRDefault="005C0F4A">
            <w:pPr>
              <w:rPr>
                <w:rFonts w:ascii="宋体" w:hAnsi="宋体" w:cs="宋体"/>
                <w:sz w:val="24"/>
              </w:rPr>
            </w:pPr>
          </w:p>
        </w:tc>
      </w:tr>
      <w:tr w:rsidR="005C0F4A">
        <w:trPr>
          <w:cantSplit/>
          <w:trHeight w:val="517"/>
        </w:trPr>
        <w:tc>
          <w:tcPr>
            <w:tcW w:w="466" w:type="dxa"/>
          </w:tcPr>
          <w:p w:rsidR="005C0F4A" w:rsidRDefault="005C0F4A">
            <w:pPr>
              <w:rPr>
                <w:rFonts w:ascii="宋体" w:hAnsi="宋体" w:cs="宋体"/>
                <w:sz w:val="24"/>
              </w:rPr>
            </w:pPr>
          </w:p>
        </w:tc>
        <w:tc>
          <w:tcPr>
            <w:tcW w:w="1255" w:type="dxa"/>
          </w:tcPr>
          <w:p w:rsidR="005C0F4A" w:rsidRDefault="005C0F4A">
            <w:pPr>
              <w:rPr>
                <w:rFonts w:ascii="宋体" w:hAnsi="宋体" w:cs="宋体"/>
                <w:sz w:val="24"/>
              </w:rPr>
            </w:pPr>
          </w:p>
        </w:tc>
        <w:tc>
          <w:tcPr>
            <w:tcW w:w="3049" w:type="dxa"/>
          </w:tcPr>
          <w:p w:rsidR="005C0F4A" w:rsidRDefault="005C0F4A">
            <w:pPr>
              <w:rPr>
                <w:rFonts w:ascii="宋体" w:hAnsi="宋体" w:cs="宋体"/>
                <w:sz w:val="24"/>
              </w:rPr>
            </w:pPr>
          </w:p>
        </w:tc>
        <w:tc>
          <w:tcPr>
            <w:tcW w:w="3079" w:type="dxa"/>
          </w:tcPr>
          <w:p w:rsidR="005C0F4A" w:rsidRDefault="005C0F4A">
            <w:pPr>
              <w:rPr>
                <w:rFonts w:ascii="宋体" w:hAnsi="宋体" w:cs="宋体"/>
                <w:sz w:val="24"/>
              </w:rPr>
            </w:pPr>
          </w:p>
        </w:tc>
        <w:tc>
          <w:tcPr>
            <w:tcW w:w="884" w:type="dxa"/>
          </w:tcPr>
          <w:p w:rsidR="005C0F4A" w:rsidRDefault="005C0F4A">
            <w:pPr>
              <w:rPr>
                <w:rFonts w:ascii="宋体" w:hAnsi="宋体" w:cs="宋体"/>
                <w:sz w:val="24"/>
              </w:rPr>
            </w:pPr>
          </w:p>
        </w:tc>
        <w:tc>
          <w:tcPr>
            <w:tcW w:w="745" w:type="dxa"/>
          </w:tcPr>
          <w:p w:rsidR="005C0F4A" w:rsidRDefault="005C0F4A">
            <w:pPr>
              <w:rPr>
                <w:rFonts w:ascii="宋体" w:hAnsi="宋体" w:cs="宋体"/>
                <w:sz w:val="24"/>
              </w:rPr>
            </w:pPr>
          </w:p>
        </w:tc>
      </w:tr>
    </w:tbl>
    <w:p w:rsidR="005C0F4A" w:rsidRDefault="005C0F4A">
      <w:pPr>
        <w:pStyle w:val="aa"/>
      </w:pPr>
    </w:p>
    <w:p w:rsidR="005C0F4A" w:rsidRDefault="005C0F4A">
      <w:pPr>
        <w:spacing w:line="360" w:lineRule="auto"/>
        <w:rPr>
          <w:rFonts w:ascii="宋体" w:hAnsi="宋体" w:cs="宋体"/>
          <w:sz w:val="24"/>
        </w:rPr>
      </w:pPr>
    </w:p>
    <w:p w:rsidR="005C0F4A" w:rsidRDefault="005C0F4A">
      <w:pPr>
        <w:spacing w:line="360" w:lineRule="auto"/>
        <w:rPr>
          <w:rFonts w:ascii="宋体" w:hAnsi="宋体" w:cs="宋体"/>
          <w:sz w:val="24"/>
        </w:rPr>
      </w:pPr>
    </w:p>
    <w:p w:rsidR="005C0F4A" w:rsidRDefault="00DB0FF7">
      <w:pPr>
        <w:spacing w:line="360" w:lineRule="auto"/>
        <w:rPr>
          <w:rFonts w:ascii="宋体" w:hAnsi="宋体" w:cs="宋体"/>
          <w:sz w:val="24"/>
        </w:rPr>
      </w:pPr>
      <w:r>
        <w:rPr>
          <w:rFonts w:ascii="宋体" w:hAnsi="宋体" w:cs="宋体" w:hint="eastAsia"/>
          <w:sz w:val="24"/>
        </w:rPr>
        <w:t>说明：</w:t>
      </w:r>
    </w:p>
    <w:p w:rsidR="005C0F4A" w:rsidRDefault="00DB0FF7">
      <w:pPr>
        <w:pStyle w:val="30"/>
        <w:spacing w:line="360" w:lineRule="auto"/>
        <w:ind w:firstLine="57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商务条款均应根据投标文件对招标文件的偏离情况相对应地填列。</w:t>
      </w:r>
    </w:p>
    <w:p w:rsidR="005C0F4A" w:rsidRDefault="00DB0FF7">
      <w:pPr>
        <w:pStyle w:val="30"/>
        <w:spacing w:line="360" w:lineRule="auto"/>
        <w:ind w:firstLine="57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商务条款主要填列付款条件、交货时间、交货方式、售后服务、质量保证、违约赔偿等重要条款方面的偏离情况。</w:t>
      </w:r>
    </w:p>
    <w:p w:rsidR="005C0F4A" w:rsidRDefault="00DB0FF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表内如果填列不全，可另外附页说明并按规定签字和加盖公章。</w:t>
      </w:r>
      <w:r>
        <w:rPr>
          <w:rFonts w:ascii="宋体" w:hAnsi="宋体" w:cs="宋体" w:hint="eastAsia"/>
          <w:sz w:val="24"/>
        </w:rPr>
        <w:t xml:space="preserve">             </w:t>
      </w:r>
    </w:p>
    <w:p w:rsidR="005C0F4A" w:rsidRDefault="00DB0FF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采购人要求投标人认真填写本表。</w:t>
      </w:r>
    </w:p>
    <w:p w:rsidR="005C0F4A" w:rsidRDefault="00DB0FF7">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此表可根据需要自行拉长加宽。</w:t>
      </w:r>
    </w:p>
    <w:p w:rsidR="005C0F4A" w:rsidRDefault="005C0F4A">
      <w:pPr>
        <w:rPr>
          <w:rFonts w:ascii="宋体" w:hAnsi="宋体" w:cs="宋体"/>
          <w:sz w:val="24"/>
        </w:rPr>
      </w:pPr>
    </w:p>
    <w:p w:rsidR="005C0F4A" w:rsidRDefault="005C0F4A">
      <w:pPr>
        <w:rPr>
          <w:rFonts w:ascii="宋体" w:hAnsi="宋体" w:cs="宋体"/>
          <w:sz w:val="24"/>
        </w:rPr>
      </w:pPr>
    </w:p>
    <w:p w:rsidR="005C0F4A" w:rsidRDefault="005C0F4A">
      <w:pPr>
        <w:pStyle w:val="aa"/>
        <w:rPr>
          <w:rFonts w:ascii="宋体" w:eastAsia="宋体" w:hAnsi="宋体" w:cs="宋体"/>
          <w:sz w:val="24"/>
          <w:szCs w:val="24"/>
        </w:rPr>
      </w:pPr>
    </w:p>
    <w:p w:rsidR="005C0F4A" w:rsidRDefault="005C0F4A">
      <w:pPr>
        <w:pStyle w:val="aa"/>
        <w:rPr>
          <w:rFonts w:ascii="宋体" w:eastAsia="宋体" w:hAnsi="宋体" w:cs="宋体"/>
          <w:sz w:val="24"/>
          <w:szCs w:val="24"/>
        </w:rPr>
      </w:pPr>
    </w:p>
    <w:p w:rsidR="005C0F4A" w:rsidRDefault="005C0F4A">
      <w:pPr>
        <w:pStyle w:val="aa"/>
        <w:rPr>
          <w:rFonts w:ascii="宋体" w:eastAsia="宋体" w:hAnsi="宋体" w:cs="宋体"/>
          <w:sz w:val="24"/>
          <w:szCs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5C0F4A">
      <w:pPr>
        <w:pStyle w:val="ad"/>
        <w:spacing w:line="360" w:lineRule="auto"/>
        <w:outlineLvl w:val="0"/>
        <w:rPr>
          <w:rFonts w:ascii="宋体" w:hAnsi="宋体" w:cs="宋体"/>
          <w:szCs w:val="24"/>
        </w:rPr>
        <w:sectPr w:rsidR="005C0F4A">
          <w:pgSz w:w="11906" w:h="16838"/>
          <w:pgMar w:top="1361" w:right="1304" w:bottom="1247" w:left="1304" w:header="680" w:footer="680" w:gutter="0"/>
          <w:cols w:space="720"/>
          <w:docGrid w:linePitch="312"/>
        </w:sectPr>
      </w:pPr>
    </w:p>
    <w:p w:rsidR="005C0F4A" w:rsidRDefault="00DB0FF7">
      <w:pPr>
        <w:pStyle w:val="20"/>
        <w:rPr>
          <w:rFonts w:ascii="宋体" w:eastAsia="宋体" w:hAnsi="宋体" w:cs="宋体"/>
        </w:rPr>
      </w:pPr>
      <w:bookmarkStart w:id="245" w:name="_Toc9850159"/>
      <w:r>
        <w:rPr>
          <w:rFonts w:ascii="宋体" w:eastAsia="宋体" w:hAnsi="宋体" w:cs="宋体" w:hint="eastAsia"/>
        </w:rPr>
        <w:lastRenderedPageBreak/>
        <w:t>格式</w:t>
      </w:r>
      <w:r>
        <w:rPr>
          <w:rFonts w:ascii="宋体" w:eastAsia="宋体" w:hAnsi="宋体" w:cs="宋体" w:hint="eastAsia"/>
        </w:rPr>
        <w:t>8</w:t>
      </w:r>
      <w:r>
        <w:rPr>
          <w:rFonts w:ascii="宋体" w:eastAsia="宋体" w:hAnsi="宋体" w:cs="宋体" w:hint="eastAsia"/>
        </w:rPr>
        <w:t>：项目管理人员配备表</w:t>
      </w:r>
      <w:bookmarkEnd w:id="245"/>
    </w:p>
    <w:p w:rsidR="005C0F4A" w:rsidRDefault="00DB0FF7">
      <w:pPr>
        <w:jc w:val="center"/>
        <w:rPr>
          <w:rFonts w:ascii="宋体" w:hAnsi="宋体" w:cs="宋体"/>
          <w:b/>
          <w:sz w:val="24"/>
        </w:rPr>
      </w:pPr>
      <w:r>
        <w:rPr>
          <w:rFonts w:ascii="宋体" w:hAnsi="宋体" w:cs="宋体" w:hint="eastAsia"/>
          <w:b/>
          <w:sz w:val="24"/>
        </w:rPr>
        <w:t>本项目的项目管理班子配备情况表</w:t>
      </w:r>
    </w:p>
    <w:p w:rsidR="005C0F4A" w:rsidRDefault="005C0F4A">
      <w:pPr>
        <w:jc w:val="center"/>
        <w:rPr>
          <w:rFonts w:ascii="宋体" w:hAnsi="宋体" w:cs="宋体"/>
          <w:b/>
          <w:sz w:val="24"/>
        </w:rPr>
      </w:pPr>
    </w:p>
    <w:p w:rsidR="005C0F4A" w:rsidRDefault="00DB0FF7">
      <w:pPr>
        <w:rPr>
          <w:rFonts w:ascii="宋体" w:hAnsi="宋体" w:cs="宋体"/>
          <w:sz w:val="24"/>
        </w:rPr>
      </w:pPr>
      <w:r>
        <w:rPr>
          <w:rFonts w:ascii="宋体" w:hAnsi="宋体" w:cs="宋体" w:hint="eastAsia"/>
          <w:sz w:val="24"/>
        </w:rPr>
        <w:t>招标项目名称：招标文件编号：</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6"/>
        <w:gridCol w:w="934"/>
        <w:gridCol w:w="1440"/>
        <w:gridCol w:w="1044"/>
        <w:gridCol w:w="1000"/>
        <w:gridCol w:w="1150"/>
        <w:gridCol w:w="1666"/>
      </w:tblGrid>
      <w:tr w:rsidR="005C0F4A">
        <w:trPr>
          <w:trHeight w:val="710"/>
        </w:trPr>
        <w:tc>
          <w:tcPr>
            <w:tcW w:w="1118" w:type="dxa"/>
            <w:vMerge w:val="restart"/>
            <w:vAlign w:val="center"/>
          </w:tcPr>
          <w:p w:rsidR="005C0F4A" w:rsidRDefault="00DB0FF7">
            <w:pPr>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16" w:type="dxa"/>
            <w:vMerge w:val="restart"/>
            <w:vAlign w:val="center"/>
          </w:tcPr>
          <w:p w:rsidR="005C0F4A" w:rsidRDefault="00DB0FF7">
            <w:pPr>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934" w:type="dxa"/>
            <w:vMerge w:val="restart"/>
            <w:vAlign w:val="center"/>
          </w:tcPr>
          <w:p w:rsidR="005C0F4A" w:rsidRDefault="00DB0FF7">
            <w:pPr>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3484" w:type="dxa"/>
            <w:gridSpan w:val="3"/>
            <w:vAlign w:val="center"/>
          </w:tcPr>
          <w:p w:rsidR="005C0F4A" w:rsidRDefault="00DB0FF7">
            <w:pPr>
              <w:jc w:val="center"/>
              <w:rPr>
                <w:rFonts w:ascii="宋体" w:hAnsi="宋体" w:cs="宋体"/>
                <w:sz w:val="24"/>
              </w:rPr>
            </w:pPr>
            <w:r>
              <w:rPr>
                <w:rFonts w:ascii="宋体" w:hAnsi="宋体" w:cs="宋体" w:hint="eastAsia"/>
                <w:sz w:val="24"/>
              </w:rPr>
              <w:t>资</w:t>
            </w:r>
            <w:r>
              <w:rPr>
                <w:rFonts w:ascii="宋体" w:hAnsi="宋体" w:cs="宋体" w:hint="eastAsia"/>
                <w:sz w:val="24"/>
              </w:rPr>
              <w:t xml:space="preserve"> </w:t>
            </w:r>
            <w:r>
              <w:rPr>
                <w:rFonts w:ascii="宋体" w:hAnsi="宋体" w:cs="宋体" w:hint="eastAsia"/>
                <w:sz w:val="24"/>
              </w:rPr>
              <w:t>质</w:t>
            </w:r>
            <w:r>
              <w:rPr>
                <w:rFonts w:ascii="宋体" w:hAnsi="宋体" w:cs="宋体" w:hint="eastAsia"/>
                <w:sz w:val="24"/>
              </w:rPr>
              <w:t xml:space="preserve"> </w:t>
            </w:r>
            <w:r>
              <w:rPr>
                <w:rFonts w:ascii="宋体" w:hAnsi="宋体" w:cs="宋体" w:hint="eastAsia"/>
                <w:sz w:val="24"/>
              </w:rPr>
              <w:t>证</w:t>
            </w:r>
            <w:r>
              <w:rPr>
                <w:rFonts w:ascii="宋体" w:hAnsi="宋体" w:cs="宋体" w:hint="eastAsia"/>
                <w:sz w:val="24"/>
              </w:rPr>
              <w:t xml:space="preserve"> </w:t>
            </w:r>
            <w:r>
              <w:rPr>
                <w:rFonts w:ascii="宋体" w:hAnsi="宋体" w:cs="宋体" w:hint="eastAsia"/>
                <w:sz w:val="24"/>
              </w:rPr>
              <w:t>明</w:t>
            </w:r>
          </w:p>
        </w:tc>
        <w:tc>
          <w:tcPr>
            <w:tcW w:w="2816" w:type="dxa"/>
            <w:gridSpan w:val="2"/>
            <w:vAlign w:val="center"/>
          </w:tcPr>
          <w:p w:rsidR="005C0F4A" w:rsidRDefault="00DB0FF7">
            <w:pPr>
              <w:jc w:val="center"/>
              <w:rPr>
                <w:rFonts w:ascii="宋体" w:hAnsi="宋体" w:cs="宋体"/>
                <w:sz w:val="24"/>
              </w:rPr>
            </w:pPr>
            <w:r>
              <w:rPr>
                <w:rFonts w:ascii="宋体" w:hAnsi="宋体" w:cs="宋体" w:hint="eastAsia"/>
                <w:sz w:val="24"/>
              </w:rPr>
              <w:t>已承担项目情况</w:t>
            </w:r>
          </w:p>
        </w:tc>
      </w:tr>
      <w:tr w:rsidR="005C0F4A">
        <w:trPr>
          <w:trHeight w:val="883"/>
        </w:trPr>
        <w:tc>
          <w:tcPr>
            <w:tcW w:w="1118" w:type="dxa"/>
            <w:vMerge/>
            <w:vAlign w:val="center"/>
          </w:tcPr>
          <w:p w:rsidR="005C0F4A" w:rsidRDefault="005C0F4A">
            <w:pPr>
              <w:jc w:val="center"/>
              <w:rPr>
                <w:rFonts w:ascii="宋体" w:hAnsi="宋体" w:cs="宋体"/>
                <w:sz w:val="24"/>
              </w:rPr>
            </w:pPr>
          </w:p>
        </w:tc>
        <w:tc>
          <w:tcPr>
            <w:tcW w:w="1116" w:type="dxa"/>
            <w:vMerge/>
            <w:vAlign w:val="center"/>
          </w:tcPr>
          <w:p w:rsidR="005C0F4A" w:rsidRDefault="005C0F4A">
            <w:pPr>
              <w:jc w:val="center"/>
              <w:rPr>
                <w:rFonts w:ascii="宋体" w:hAnsi="宋体" w:cs="宋体"/>
                <w:sz w:val="24"/>
              </w:rPr>
            </w:pPr>
          </w:p>
        </w:tc>
        <w:tc>
          <w:tcPr>
            <w:tcW w:w="934" w:type="dxa"/>
            <w:vMerge/>
            <w:vAlign w:val="center"/>
          </w:tcPr>
          <w:p w:rsidR="005C0F4A" w:rsidRDefault="005C0F4A">
            <w:pPr>
              <w:jc w:val="center"/>
              <w:rPr>
                <w:rFonts w:ascii="宋体" w:hAnsi="宋体" w:cs="宋体"/>
                <w:sz w:val="24"/>
              </w:rPr>
            </w:pPr>
          </w:p>
        </w:tc>
        <w:tc>
          <w:tcPr>
            <w:tcW w:w="1440" w:type="dxa"/>
            <w:vAlign w:val="center"/>
          </w:tcPr>
          <w:p w:rsidR="005C0F4A" w:rsidRDefault="00DB0FF7">
            <w:pPr>
              <w:jc w:val="center"/>
              <w:rPr>
                <w:rFonts w:ascii="宋体" w:hAnsi="宋体" w:cs="宋体"/>
                <w:sz w:val="24"/>
              </w:rPr>
            </w:pPr>
            <w:r>
              <w:rPr>
                <w:rFonts w:ascii="宋体" w:hAnsi="宋体" w:cs="宋体" w:hint="eastAsia"/>
                <w:sz w:val="24"/>
              </w:rPr>
              <w:t>证书名称</w:t>
            </w:r>
          </w:p>
        </w:tc>
        <w:tc>
          <w:tcPr>
            <w:tcW w:w="1044" w:type="dxa"/>
            <w:vAlign w:val="center"/>
          </w:tcPr>
          <w:p w:rsidR="005C0F4A" w:rsidRDefault="00DB0FF7">
            <w:pPr>
              <w:jc w:val="center"/>
              <w:rPr>
                <w:rFonts w:ascii="宋体" w:hAnsi="宋体" w:cs="宋体"/>
                <w:sz w:val="24"/>
              </w:rPr>
            </w:pPr>
            <w:r>
              <w:rPr>
                <w:rFonts w:ascii="宋体" w:hAnsi="宋体" w:cs="宋体" w:hint="eastAsia"/>
                <w:sz w:val="24"/>
              </w:rPr>
              <w:t>级别</w:t>
            </w:r>
          </w:p>
        </w:tc>
        <w:tc>
          <w:tcPr>
            <w:tcW w:w="1000" w:type="dxa"/>
            <w:vAlign w:val="center"/>
          </w:tcPr>
          <w:p w:rsidR="005C0F4A" w:rsidRDefault="00DB0FF7">
            <w:pPr>
              <w:jc w:val="center"/>
              <w:rPr>
                <w:rFonts w:ascii="宋体" w:hAnsi="宋体" w:cs="宋体"/>
                <w:sz w:val="24"/>
              </w:rPr>
            </w:pPr>
            <w:r>
              <w:rPr>
                <w:rFonts w:ascii="宋体" w:hAnsi="宋体" w:cs="宋体" w:hint="eastAsia"/>
                <w:sz w:val="24"/>
              </w:rPr>
              <w:t>专业</w:t>
            </w:r>
          </w:p>
        </w:tc>
        <w:tc>
          <w:tcPr>
            <w:tcW w:w="1150" w:type="dxa"/>
            <w:vAlign w:val="center"/>
          </w:tcPr>
          <w:p w:rsidR="005C0F4A" w:rsidRDefault="00DB0FF7">
            <w:pPr>
              <w:jc w:val="center"/>
              <w:rPr>
                <w:rFonts w:ascii="宋体" w:hAnsi="宋体" w:cs="宋体"/>
                <w:sz w:val="24"/>
              </w:rPr>
            </w:pPr>
            <w:r>
              <w:rPr>
                <w:rFonts w:ascii="宋体" w:hAnsi="宋体" w:cs="宋体" w:hint="eastAsia"/>
                <w:sz w:val="24"/>
              </w:rPr>
              <w:t>项目数</w:t>
            </w:r>
          </w:p>
        </w:tc>
        <w:tc>
          <w:tcPr>
            <w:tcW w:w="1666" w:type="dxa"/>
            <w:vAlign w:val="center"/>
          </w:tcPr>
          <w:p w:rsidR="005C0F4A" w:rsidRDefault="00DB0FF7">
            <w:pPr>
              <w:rPr>
                <w:rFonts w:ascii="宋体" w:hAnsi="宋体" w:cs="宋体"/>
                <w:sz w:val="24"/>
              </w:rPr>
            </w:pPr>
            <w:r>
              <w:rPr>
                <w:rFonts w:ascii="宋体" w:hAnsi="宋体" w:cs="宋体" w:hint="eastAsia"/>
                <w:sz w:val="24"/>
              </w:rPr>
              <w:t>主要项目名称</w:t>
            </w: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724"/>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680"/>
        </w:trPr>
        <w:tc>
          <w:tcPr>
            <w:tcW w:w="1118" w:type="dxa"/>
            <w:vAlign w:val="center"/>
          </w:tcPr>
          <w:p w:rsidR="005C0F4A" w:rsidRDefault="005C0F4A">
            <w:pPr>
              <w:jc w:val="center"/>
              <w:rPr>
                <w:rFonts w:ascii="宋体" w:hAnsi="宋体" w:cs="宋体"/>
                <w:sz w:val="24"/>
              </w:rPr>
            </w:pPr>
          </w:p>
        </w:tc>
        <w:tc>
          <w:tcPr>
            <w:tcW w:w="1116" w:type="dxa"/>
            <w:vAlign w:val="center"/>
          </w:tcPr>
          <w:p w:rsidR="005C0F4A" w:rsidRDefault="005C0F4A">
            <w:pPr>
              <w:jc w:val="center"/>
              <w:rPr>
                <w:rFonts w:ascii="宋体" w:hAnsi="宋体" w:cs="宋体"/>
                <w:sz w:val="24"/>
              </w:rPr>
            </w:pPr>
          </w:p>
        </w:tc>
        <w:tc>
          <w:tcPr>
            <w:tcW w:w="934" w:type="dxa"/>
            <w:vAlign w:val="center"/>
          </w:tcPr>
          <w:p w:rsidR="005C0F4A" w:rsidRDefault="005C0F4A">
            <w:pPr>
              <w:jc w:val="center"/>
              <w:rPr>
                <w:rFonts w:ascii="宋体" w:hAnsi="宋体" w:cs="宋体"/>
                <w:sz w:val="24"/>
              </w:rPr>
            </w:pPr>
          </w:p>
        </w:tc>
        <w:tc>
          <w:tcPr>
            <w:tcW w:w="1440" w:type="dxa"/>
            <w:vAlign w:val="center"/>
          </w:tcPr>
          <w:p w:rsidR="005C0F4A" w:rsidRDefault="005C0F4A">
            <w:pPr>
              <w:jc w:val="center"/>
              <w:rPr>
                <w:rFonts w:ascii="宋体" w:hAnsi="宋体" w:cs="宋体"/>
                <w:sz w:val="24"/>
              </w:rPr>
            </w:pPr>
          </w:p>
        </w:tc>
        <w:tc>
          <w:tcPr>
            <w:tcW w:w="1044" w:type="dxa"/>
            <w:vAlign w:val="center"/>
          </w:tcPr>
          <w:p w:rsidR="005C0F4A" w:rsidRDefault="005C0F4A">
            <w:pPr>
              <w:jc w:val="center"/>
              <w:rPr>
                <w:rFonts w:ascii="宋体" w:hAnsi="宋体" w:cs="宋体"/>
                <w:sz w:val="24"/>
              </w:rPr>
            </w:pPr>
          </w:p>
        </w:tc>
        <w:tc>
          <w:tcPr>
            <w:tcW w:w="1000" w:type="dxa"/>
            <w:vAlign w:val="center"/>
          </w:tcPr>
          <w:p w:rsidR="005C0F4A" w:rsidRDefault="005C0F4A">
            <w:pPr>
              <w:jc w:val="center"/>
              <w:rPr>
                <w:rFonts w:ascii="宋体" w:hAnsi="宋体" w:cs="宋体"/>
                <w:sz w:val="24"/>
              </w:rPr>
            </w:pPr>
          </w:p>
        </w:tc>
        <w:tc>
          <w:tcPr>
            <w:tcW w:w="1150" w:type="dxa"/>
            <w:vAlign w:val="center"/>
          </w:tcPr>
          <w:p w:rsidR="005C0F4A" w:rsidRDefault="005C0F4A">
            <w:pPr>
              <w:jc w:val="center"/>
              <w:rPr>
                <w:rFonts w:ascii="宋体" w:hAnsi="宋体" w:cs="宋体"/>
                <w:sz w:val="24"/>
              </w:rPr>
            </w:pPr>
          </w:p>
        </w:tc>
        <w:tc>
          <w:tcPr>
            <w:tcW w:w="1666" w:type="dxa"/>
            <w:vAlign w:val="center"/>
          </w:tcPr>
          <w:p w:rsidR="005C0F4A" w:rsidRDefault="005C0F4A">
            <w:pPr>
              <w:jc w:val="center"/>
              <w:rPr>
                <w:rFonts w:ascii="宋体" w:hAnsi="宋体" w:cs="宋体"/>
                <w:sz w:val="24"/>
              </w:rPr>
            </w:pPr>
          </w:p>
        </w:tc>
      </w:tr>
      <w:tr w:rsidR="005C0F4A">
        <w:trPr>
          <w:trHeight w:val="1651"/>
        </w:trPr>
        <w:tc>
          <w:tcPr>
            <w:tcW w:w="9468" w:type="dxa"/>
            <w:gridSpan w:val="8"/>
            <w:vAlign w:val="center"/>
          </w:tcPr>
          <w:p w:rsidR="005C0F4A" w:rsidRDefault="00DB0FF7">
            <w:pPr>
              <w:rPr>
                <w:rFonts w:ascii="宋体" w:hAnsi="宋体" w:cs="宋体"/>
                <w:sz w:val="24"/>
              </w:rPr>
            </w:pPr>
            <w:r>
              <w:rPr>
                <w:rFonts w:ascii="宋体" w:hAnsi="宋体" w:cs="宋体" w:hint="eastAsia"/>
                <w:sz w:val="24"/>
              </w:rPr>
              <w:t>本项目一旦我单位中标，将配备上述项目管理班子。项目管理班子机构设置、职责分工等情况另附资料说明。</w:t>
            </w:r>
          </w:p>
        </w:tc>
      </w:tr>
    </w:tbl>
    <w:p w:rsidR="005C0F4A" w:rsidRDefault="005C0F4A">
      <w:pPr>
        <w:ind w:firstLineChars="1114" w:firstLine="2674"/>
        <w:rPr>
          <w:rFonts w:ascii="宋体" w:hAnsi="宋体" w:cs="宋体"/>
          <w:sz w:val="24"/>
        </w:rPr>
      </w:pPr>
    </w:p>
    <w:p w:rsidR="005C0F4A" w:rsidRDefault="005C0F4A">
      <w:pPr>
        <w:pStyle w:val="aa"/>
        <w:rPr>
          <w:rFonts w:ascii="宋体" w:eastAsia="宋体" w:hAnsi="宋体" w:cs="宋体"/>
          <w:sz w:val="24"/>
          <w:szCs w:val="24"/>
        </w:rPr>
      </w:pPr>
    </w:p>
    <w:p w:rsidR="005C0F4A" w:rsidRDefault="005C0F4A">
      <w:pPr>
        <w:pStyle w:val="aa"/>
        <w:rPr>
          <w:rFonts w:ascii="宋体" w:eastAsia="宋体" w:hAnsi="宋体" w:cs="宋体"/>
          <w:sz w:val="24"/>
          <w:szCs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5C0F4A">
      <w:pPr>
        <w:spacing w:line="360" w:lineRule="auto"/>
        <w:rPr>
          <w:rFonts w:ascii="宋体" w:hAnsi="宋体" w:cs="宋体"/>
          <w:szCs w:val="21"/>
        </w:rPr>
        <w:sectPr w:rsidR="005C0F4A">
          <w:headerReference w:type="default" r:id="rId19"/>
          <w:footerReference w:type="even" r:id="rId20"/>
          <w:pgSz w:w="11906" w:h="16838"/>
          <w:pgMar w:top="851" w:right="1134" w:bottom="567" w:left="1247" w:header="851" w:footer="992" w:gutter="0"/>
          <w:cols w:space="720"/>
          <w:docGrid w:type="lines" w:linePitch="312"/>
        </w:sectPr>
      </w:pPr>
    </w:p>
    <w:p w:rsidR="005C0F4A" w:rsidRDefault="00DB0FF7">
      <w:pPr>
        <w:pStyle w:val="20"/>
        <w:rPr>
          <w:rFonts w:ascii="宋体" w:eastAsia="宋体" w:hAnsi="宋体" w:cs="宋体"/>
        </w:rPr>
      </w:pPr>
      <w:bookmarkStart w:id="246" w:name="_Toc9850160"/>
      <w:r>
        <w:rPr>
          <w:rFonts w:ascii="宋体" w:eastAsia="宋体" w:hAnsi="宋体" w:cs="宋体" w:hint="eastAsia"/>
        </w:rPr>
        <w:lastRenderedPageBreak/>
        <w:t>格式</w:t>
      </w:r>
      <w:r>
        <w:rPr>
          <w:rFonts w:ascii="宋体" w:eastAsia="宋体" w:hAnsi="宋体" w:cs="宋体" w:hint="eastAsia"/>
        </w:rPr>
        <w:t>9</w:t>
      </w:r>
      <w:r>
        <w:rPr>
          <w:rFonts w:ascii="宋体" w:eastAsia="宋体" w:hAnsi="宋体" w:cs="宋体" w:hint="eastAsia"/>
        </w:rPr>
        <w:t>：项目负责人简历表</w:t>
      </w:r>
      <w:bookmarkEnd w:id="246"/>
    </w:p>
    <w:p w:rsidR="005C0F4A" w:rsidRDefault="005C0F4A">
      <w:pPr>
        <w:rPr>
          <w:rFonts w:ascii="宋体" w:hAnsi="宋体" w:cs="宋体"/>
          <w:b/>
          <w:sz w:val="24"/>
        </w:rPr>
      </w:pP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616"/>
        <w:gridCol w:w="1685"/>
        <w:gridCol w:w="12"/>
        <w:gridCol w:w="1192"/>
        <w:gridCol w:w="1231"/>
        <w:gridCol w:w="280"/>
        <w:gridCol w:w="1043"/>
        <w:gridCol w:w="1480"/>
      </w:tblGrid>
      <w:tr w:rsidR="005C0F4A">
        <w:trPr>
          <w:trHeight w:val="606"/>
          <w:jc w:val="center"/>
        </w:trPr>
        <w:tc>
          <w:tcPr>
            <w:tcW w:w="859" w:type="dxa"/>
            <w:vAlign w:val="center"/>
          </w:tcPr>
          <w:p w:rsidR="005C0F4A" w:rsidRDefault="00DB0FF7">
            <w:pPr>
              <w:jc w:val="center"/>
              <w:rPr>
                <w:rFonts w:ascii="宋体" w:hAnsi="宋体" w:cs="宋体"/>
                <w:sz w:val="24"/>
              </w:rPr>
            </w:pPr>
            <w:r>
              <w:rPr>
                <w:rFonts w:ascii="宋体" w:hAnsi="宋体" w:cs="宋体" w:hint="eastAsia"/>
                <w:sz w:val="24"/>
              </w:rPr>
              <w:t>姓名</w:t>
            </w:r>
          </w:p>
        </w:tc>
        <w:tc>
          <w:tcPr>
            <w:tcW w:w="2313" w:type="dxa"/>
            <w:gridSpan w:val="3"/>
            <w:vAlign w:val="center"/>
          </w:tcPr>
          <w:p w:rsidR="005C0F4A" w:rsidRDefault="005C0F4A">
            <w:pPr>
              <w:jc w:val="center"/>
              <w:rPr>
                <w:rFonts w:ascii="宋体" w:hAnsi="宋体" w:cs="宋体"/>
                <w:sz w:val="24"/>
              </w:rPr>
            </w:pPr>
          </w:p>
        </w:tc>
        <w:tc>
          <w:tcPr>
            <w:tcW w:w="1192" w:type="dxa"/>
            <w:vAlign w:val="center"/>
          </w:tcPr>
          <w:p w:rsidR="005C0F4A" w:rsidRDefault="00DB0FF7">
            <w:pPr>
              <w:jc w:val="center"/>
              <w:rPr>
                <w:rFonts w:ascii="宋体" w:hAnsi="宋体" w:cs="宋体"/>
                <w:sz w:val="24"/>
              </w:rPr>
            </w:pPr>
            <w:r>
              <w:rPr>
                <w:rFonts w:ascii="宋体" w:hAnsi="宋体" w:cs="宋体" w:hint="eastAsia"/>
                <w:sz w:val="24"/>
              </w:rPr>
              <w:t>性别</w:t>
            </w:r>
          </w:p>
        </w:tc>
        <w:tc>
          <w:tcPr>
            <w:tcW w:w="1511" w:type="dxa"/>
            <w:gridSpan w:val="2"/>
            <w:vAlign w:val="center"/>
          </w:tcPr>
          <w:p w:rsidR="005C0F4A" w:rsidRDefault="005C0F4A">
            <w:pPr>
              <w:jc w:val="center"/>
              <w:rPr>
                <w:rFonts w:ascii="宋体" w:hAnsi="宋体" w:cs="宋体"/>
                <w:sz w:val="24"/>
              </w:rPr>
            </w:pPr>
          </w:p>
        </w:tc>
        <w:tc>
          <w:tcPr>
            <w:tcW w:w="1043" w:type="dxa"/>
            <w:vAlign w:val="center"/>
          </w:tcPr>
          <w:p w:rsidR="005C0F4A" w:rsidRDefault="00DB0FF7">
            <w:pPr>
              <w:jc w:val="center"/>
              <w:rPr>
                <w:rFonts w:ascii="宋体" w:hAnsi="宋体" w:cs="宋体"/>
                <w:sz w:val="24"/>
              </w:rPr>
            </w:pPr>
            <w:r>
              <w:rPr>
                <w:rFonts w:ascii="宋体" w:hAnsi="宋体" w:cs="宋体" w:hint="eastAsia"/>
                <w:sz w:val="24"/>
              </w:rPr>
              <w:t>年龄</w:t>
            </w: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859" w:type="dxa"/>
            <w:vAlign w:val="center"/>
          </w:tcPr>
          <w:p w:rsidR="005C0F4A" w:rsidRDefault="00DB0FF7">
            <w:pPr>
              <w:jc w:val="center"/>
              <w:rPr>
                <w:rFonts w:ascii="宋体" w:hAnsi="宋体" w:cs="宋体"/>
                <w:sz w:val="24"/>
              </w:rPr>
            </w:pPr>
            <w:r>
              <w:rPr>
                <w:rFonts w:ascii="宋体" w:hAnsi="宋体" w:cs="宋体" w:hint="eastAsia"/>
                <w:sz w:val="24"/>
              </w:rPr>
              <w:t>职务</w:t>
            </w:r>
          </w:p>
        </w:tc>
        <w:tc>
          <w:tcPr>
            <w:tcW w:w="2313" w:type="dxa"/>
            <w:gridSpan w:val="3"/>
            <w:vAlign w:val="center"/>
          </w:tcPr>
          <w:p w:rsidR="005C0F4A" w:rsidRDefault="005C0F4A">
            <w:pPr>
              <w:jc w:val="center"/>
              <w:rPr>
                <w:rFonts w:ascii="宋体" w:hAnsi="宋体" w:cs="宋体"/>
                <w:sz w:val="24"/>
              </w:rPr>
            </w:pPr>
          </w:p>
        </w:tc>
        <w:tc>
          <w:tcPr>
            <w:tcW w:w="1192" w:type="dxa"/>
            <w:vAlign w:val="center"/>
          </w:tcPr>
          <w:p w:rsidR="005C0F4A" w:rsidRDefault="00DB0FF7">
            <w:pPr>
              <w:jc w:val="center"/>
              <w:rPr>
                <w:rFonts w:ascii="宋体" w:hAnsi="宋体" w:cs="宋体"/>
                <w:sz w:val="24"/>
              </w:rPr>
            </w:pPr>
            <w:r>
              <w:rPr>
                <w:rFonts w:ascii="宋体" w:hAnsi="宋体" w:cs="宋体" w:hint="eastAsia"/>
                <w:sz w:val="24"/>
              </w:rPr>
              <w:t>职称</w:t>
            </w:r>
          </w:p>
        </w:tc>
        <w:tc>
          <w:tcPr>
            <w:tcW w:w="1511" w:type="dxa"/>
            <w:gridSpan w:val="2"/>
            <w:vAlign w:val="center"/>
          </w:tcPr>
          <w:p w:rsidR="005C0F4A" w:rsidRDefault="005C0F4A">
            <w:pPr>
              <w:jc w:val="center"/>
              <w:rPr>
                <w:rFonts w:ascii="宋体" w:hAnsi="宋体" w:cs="宋体"/>
                <w:sz w:val="24"/>
              </w:rPr>
            </w:pPr>
          </w:p>
        </w:tc>
        <w:tc>
          <w:tcPr>
            <w:tcW w:w="1043" w:type="dxa"/>
            <w:vAlign w:val="center"/>
          </w:tcPr>
          <w:p w:rsidR="005C0F4A" w:rsidRDefault="00DB0FF7">
            <w:pPr>
              <w:jc w:val="center"/>
              <w:rPr>
                <w:rFonts w:ascii="宋体" w:hAnsi="宋体" w:cs="宋体"/>
                <w:sz w:val="24"/>
              </w:rPr>
            </w:pPr>
            <w:r>
              <w:rPr>
                <w:rFonts w:ascii="宋体" w:hAnsi="宋体" w:cs="宋体" w:hint="eastAsia"/>
                <w:sz w:val="24"/>
              </w:rPr>
              <w:t>学历</w:t>
            </w: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3172" w:type="dxa"/>
            <w:gridSpan w:val="4"/>
            <w:vAlign w:val="center"/>
          </w:tcPr>
          <w:p w:rsidR="005C0F4A" w:rsidRDefault="00DB0FF7">
            <w:pPr>
              <w:jc w:val="center"/>
              <w:rPr>
                <w:rFonts w:ascii="宋体" w:hAnsi="宋体" w:cs="宋体"/>
                <w:sz w:val="24"/>
              </w:rPr>
            </w:pPr>
            <w:r>
              <w:rPr>
                <w:rFonts w:ascii="宋体" w:hAnsi="宋体" w:cs="宋体" w:hint="eastAsia"/>
                <w:sz w:val="24"/>
              </w:rPr>
              <w:t>参加工作时间</w:t>
            </w:r>
          </w:p>
        </w:tc>
        <w:tc>
          <w:tcPr>
            <w:tcW w:w="1192" w:type="dxa"/>
            <w:vAlign w:val="center"/>
          </w:tcPr>
          <w:p w:rsidR="005C0F4A" w:rsidRDefault="005C0F4A">
            <w:pPr>
              <w:jc w:val="center"/>
              <w:rPr>
                <w:rFonts w:ascii="宋体" w:hAnsi="宋体" w:cs="宋体"/>
                <w:sz w:val="24"/>
              </w:rPr>
            </w:pPr>
          </w:p>
        </w:tc>
        <w:tc>
          <w:tcPr>
            <w:tcW w:w="2554" w:type="dxa"/>
            <w:gridSpan w:val="3"/>
            <w:vAlign w:val="center"/>
          </w:tcPr>
          <w:p w:rsidR="005C0F4A" w:rsidRDefault="00DB0FF7">
            <w:pPr>
              <w:jc w:val="center"/>
              <w:rPr>
                <w:rFonts w:ascii="宋体" w:hAnsi="宋体" w:cs="宋体"/>
                <w:sz w:val="24"/>
              </w:rPr>
            </w:pPr>
            <w:r>
              <w:rPr>
                <w:rFonts w:ascii="宋体" w:hAnsi="宋体" w:cs="宋体" w:hint="eastAsia"/>
                <w:sz w:val="24"/>
              </w:rPr>
              <w:t>从事工程负责年限</w:t>
            </w: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8398" w:type="dxa"/>
            <w:gridSpan w:val="9"/>
            <w:vAlign w:val="center"/>
          </w:tcPr>
          <w:p w:rsidR="005C0F4A" w:rsidRDefault="00DB0FF7">
            <w:pPr>
              <w:jc w:val="center"/>
              <w:rPr>
                <w:rFonts w:ascii="宋体" w:hAnsi="宋体" w:cs="宋体"/>
                <w:sz w:val="24"/>
              </w:rPr>
            </w:pPr>
            <w:r>
              <w:rPr>
                <w:rFonts w:ascii="宋体" w:hAnsi="宋体" w:cs="宋体" w:hint="eastAsia"/>
                <w:sz w:val="24"/>
              </w:rPr>
              <w:t>已完类似项目情况</w:t>
            </w:r>
          </w:p>
        </w:tc>
      </w:tr>
      <w:tr w:rsidR="005C0F4A">
        <w:trPr>
          <w:trHeight w:val="1242"/>
          <w:jc w:val="center"/>
        </w:trPr>
        <w:tc>
          <w:tcPr>
            <w:tcW w:w="1475" w:type="dxa"/>
            <w:gridSpan w:val="2"/>
            <w:vAlign w:val="center"/>
          </w:tcPr>
          <w:p w:rsidR="005C0F4A" w:rsidRDefault="00DB0FF7">
            <w:pPr>
              <w:jc w:val="center"/>
              <w:rPr>
                <w:rFonts w:ascii="宋体" w:hAnsi="宋体" w:cs="宋体"/>
                <w:sz w:val="24"/>
              </w:rPr>
            </w:pPr>
            <w:r>
              <w:rPr>
                <w:rFonts w:ascii="宋体" w:hAnsi="宋体" w:cs="宋体" w:hint="eastAsia"/>
                <w:sz w:val="24"/>
              </w:rPr>
              <w:t>采购单位</w:t>
            </w:r>
          </w:p>
        </w:tc>
        <w:tc>
          <w:tcPr>
            <w:tcW w:w="1685" w:type="dxa"/>
            <w:vAlign w:val="center"/>
          </w:tcPr>
          <w:p w:rsidR="005C0F4A" w:rsidRDefault="00DB0FF7">
            <w:pPr>
              <w:jc w:val="center"/>
              <w:rPr>
                <w:rFonts w:ascii="宋体" w:hAnsi="宋体" w:cs="宋体"/>
                <w:sz w:val="24"/>
              </w:rPr>
            </w:pPr>
            <w:r>
              <w:rPr>
                <w:rFonts w:ascii="宋体" w:hAnsi="宋体" w:cs="宋体" w:hint="eastAsia"/>
                <w:sz w:val="24"/>
              </w:rPr>
              <w:t>项目名称</w:t>
            </w:r>
          </w:p>
        </w:tc>
        <w:tc>
          <w:tcPr>
            <w:tcW w:w="1204" w:type="dxa"/>
            <w:gridSpan w:val="2"/>
            <w:vAlign w:val="center"/>
          </w:tcPr>
          <w:p w:rsidR="005C0F4A" w:rsidRDefault="00DB0FF7">
            <w:pPr>
              <w:jc w:val="center"/>
              <w:rPr>
                <w:rFonts w:ascii="宋体" w:hAnsi="宋体" w:cs="宋体"/>
                <w:sz w:val="24"/>
              </w:rPr>
            </w:pPr>
            <w:r>
              <w:rPr>
                <w:rFonts w:ascii="宋体" w:hAnsi="宋体" w:cs="宋体" w:hint="eastAsia"/>
                <w:sz w:val="24"/>
              </w:rPr>
              <w:t>项目内容</w:t>
            </w:r>
          </w:p>
        </w:tc>
        <w:tc>
          <w:tcPr>
            <w:tcW w:w="1231" w:type="dxa"/>
            <w:vAlign w:val="center"/>
          </w:tcPr>
          <w:p w:rsidR="005C0F4A" w:rsidRDefault="00DB0FF7">
            <w:pPr>
              <w:jc w:val="center"/>
              <w:rPr>
                <w:rFonts w:ascii="宋体" w:hAnsi="宋体" w:cs="宋体"/>
                <w:sz w:val="24"/>
              </w:rPr>
            </w:pPr>
            <w:r>
              <w:rPr>
                <w:rFonts w:ascii="宋体" w:hAnsi="宋体" w:cs="宋体" w:hint="eastAsia"/>
                <w:sz w:val="24"/>
              </w:rPr>
              <w:t>项目任职</w:t>
            </w:r>
          </w:p>
        </w:tc>
        <w:tc>
          <w:tcPr>
            <w:tcW w:w="1323" w:type="dxa"/>
            <w:gridSpan w:val="2"/>
            <w:vAlign w:val="center"/>
          </w:tcPr>
          <w:p w:rsidR="005C0F4A" w:rsidRDefault="00DB0FF7">
            <w:pPr>
              <w:jc w:val="center"/>
              <w:rPr>
                <w:rFonts w:ascii="宋体" w:hAnsi="宋体" w:cs="宋体"/>
                <w:sz w:val="24"/>
              </w:rPr>
            </w:pPr>
            <w:r>
              <w:rPr>
                <w:rFonts w:ascii="宋体" w:hAnsi="宋体" w:cs="宋体" w:hint="eastAsia"/>
                <w:sz w:val="24"/>
              </w:rPr>
              <w:t>开始、结束</w:t>
            </w:r>
          </w:p>
          <w:p w:rsidR="005C0F4A" w:rsidRDefault="00DB0FF7">
            <w:pPr>
              <w:jc w:val="center"/>
              <w:rPr>
                <w:rFonts w:ascii="宋体" w:hAnsi="宋体" w:cs="宋体"/>
                <w:sz w:val="24"/>
              </w:rPr>
            </w:pPr>
            <w:r>
              <w:rPr>
                <w:rFonts w:ascii="宋体" w:hAnsi="宋体" w:cs="宋体" w:hint="eastAsia"/>
                <w:sz w:val="24"/>
              </w:rPr>
              <w:t>日期</w:t>
            </w:r>
          </w:p>
        </w:tc>
        <w:tc>
          <w:tcPr>
            <w:tcW w:w="1480" w:type="dxa"/>
            <w:vAlign w:val="center"/>
          </w:tcPr>
          <w:p w:rsidR="005C0F4A" w:rsidRDefault="00DB0FF7">
            <w:pPr>
              <w:jc w:val="center"/>
              <w:rPr>
                <w:rFonts w:ascii="宋体" w:hAnsi="宋体" w:cs="宋体"/>
                <w:sz w:val="24"/>
              </w:rPr>
            </w:pPr>
            <w:r>
              <w:rPr>
                <w:rFonts w:ascii="宋体" w:hAnsi="宋体" w:cs="宋体" w:hint="eastAsia"/>
                <w:sz w:val="24"/>
              </w:rPr>
              <w:t>质量要求</w:t>
            </w: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0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46"/>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r w:rsidR="005C0F4A">
        <w:trPr>
          <w:trHeight w:val="617"/>
          <w:jc w:val="center"/>
        </w:trPr>
        <w:tc>
          <w:tcPr>
            <w:tcW w:w="1475" w:type="dxa"/>
            <w:gridSpan w:val="2"/>
            <w:vAlign w:val="center"/>
          </w:tcPr>
          <w:p w:rsidR="005C0F4A" w:rsidRDefault="005C0F4A">
            <w:pPr>
              <w:jc w:val="center"/>
              <w:rPr>
                <w:rFonts w:ascii="宋体" w:hAnsi="宋体" w:cs="宋体"/>
                <w:sz w:val="24"/>
              </w:rPr>
            </w:pPr>
          </w:p>
        </w:tc>
        <w:tc>
          <w:tcPr>
            <w:tcW w:w="1685" w:type="dxa"/>
            <w:vAlign w:val="center"/>
          </w:tcPr>
          <w:p w:rsidR="005C0F4A" w:rsidRDefault="005C0F4A">
            <w:pPr>
              <w:jc w:val="center"/>
              <w:rPr>
                <w:rFonts w:ascii="宋体" w:hAnsi="宋体" w:cs="宋体"/>
                <w:sz w:val="24"/>
              </w:rPr>
            </w:pPr>
          </w:p>
        </w:tc>
        <w:tc>
          <w:tcPr>
            <w:tcW w:w="1204" w:type="dxa"/>
            <w:gridSpan w:val="2"/>
            <w:vAlign w:val="center"/>
          </w:tcPr>
          <w:p w:rsidR="005C0F4A" w:rsidRDefault="005C0F4A">
            <w:pPr>
              <w:jc w:val="center"/>
              <w:rPr>
                <w:rFonts w:ascii="宋体" w:hAnsi="宋体" w:cs="宋体"/>
                <w:sz w:val="24"/>
              </w:rPr>
            </w:pPr>
          </w:p>
        </w:tc>
        <w:tc>
          <w:tcPr>
            <w:tcW w:w="1231" w:type="dxa"/>
            <w:vAlign w:val="center"/>
          </w:tcPr>
          <w:p w:rsidR="005C0F4A" w:rsidRDefault="005C0F4A">
            <w:pPr>
              <w:jc w:val="center"/>
              <w:rPr>
                <w:rFonts w:ascii="宋体" w:hAnsi="宋体" w:cs="宋体"/>
                <w:sz w:val="24"/>
              </w:rPr>
            </w:pPr>
          </w:p>
        </w:tc>
        <w:tc>
          <w:tcPr>
            <w:tcW w:w="1323" w:type="dxa"/>
            <w:gridSpan w:val="2"/>
            <w:vAlign w:val="center"/>
          </w:tcPr>
          <w:p w:rsidR="005C0F4A" w:rsidRDefault="005C0F4A">
            <w:pPr>
              <w:jc w:val="center"/>
              <w:rPr>
                <w:rFonts w:ascii="宋体" w:hAnsi="宋体" w:cs="宋体"/>
                <w:sz w:val="24"/>
              </w:rPr>
            </w:pPr>
          </w:p>
        </w:tc>
        <w:tc>
          <w:tcPr>
            <w:tcW w:w="1480" w:type="dxa"/>
            <w:vAlign w:val="center"/>
          </w:tcPr>
          <w:p w:rsidR="005C0F4A" w:rsidRDefault="005C0F4A">
            <w:pPr>
              <w:jc w:val="center"/>
              <w:rPr>
                <w:rFonts w:ascii="宋体" w:hAnsi="宋体" w:cs="宋体"/>
                <w:sz w:val="24"/>
              </w:rPr>
            </w:pPr>
          </w:p>
        </w:tc>
      </w:tr>
    </w:tbl>
    <w:p w:rsidR="005C0F4A" w:rsidRDefault="005C0F4A">
      <w:pPr>
        <w:ind w:firstLineChars="1971" w:firstLine="4730"/>
        <w:rPr>
          <w:rFonts w:ascii="宋体" w:hAnsi="宋体" w:cs="宋体"/>
          <w:sz w:val="24"/>
        </w:rPr>
      </w:pPr>
    </w:p>
    <w:p w:rsidR="005C0F4A" w:rsidRDefault="005C0F4A">
      <w:pPr>
        <w:pStyle w:val="a4"/>
        <w:adjustRightInd w:val="0"/>
        <w:snapToGrid w:val="0"/>
        <w:spacing w:line="300" w:lineRule="auto"/>
        <w:ind w:leftChars="1000" w:left="2100"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leftChars="1000" w:left="2100" w:firstLine="0"/>
        <w:rPr>
          <w:rFonts w:ascii="宋体" w:eastAsia="宋体" w:hAnsi="宋体" w:cs="宋体"/>
          <w:snapToGrid w:val="0"/>
          <w:kern w:val="0"/>
          <w:sz w:val="24"/>
          <w:szCs w:val="24"/>
        </w:rPr>
      </w:pPr>
    </w:p>
    <w:p w:rsidR="005C0F4A" w:rsidRDefault="00DB0FF7">
      <w:pPr>
        <w:pStyle w:val="a4"/>
        <w:adjustRightInd w:val="0"/>
        <w:snapToGrid w:val="0"/>
        <w:spacing w:line="300" w:lineRule="auto"/>
        <w:jc w:val="left"/>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jc w:val="left"/>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5C0F4A">
      <w:pPr>
        <w:rPr>
          <w:rFonts w:ascii="宋体" w:hAnsi="宋体" w:cs="宋体"/>
          <w:b/>
          <w:sz w:val="32"/>
          <w:szCs w:val="32"/>
        </w:rPr>
      </w:pPr>
    </w:p>
    <w:p w:rsidR="005C0F4A" w:rsidRDefault="005C0F4A">
      <w:pPr>
        <w:pStyle w:val="2"/>
      </w:pPr>
    </w:p>
    <w:p w:rsidR="005C0F4A" w:rsidRDefault="00DB0FF7">
      <w:pPr>
        <w:pStyle w:val="20"/>
        <w:rPr>
          <w:rFonts w:ascii="宋体" w:eastAsia="宋体" w:hAnsi="宋体" w:cs="宋体"/>
        </w:rPr>
      </w:pPr>
      <w:bookmarkStart w:id="247" w:name="_Toc9850161"/>
      <w:r>
        <w:rPr>
          <w:rFonts w:ascii="宋体" w:eastAsia="宋体" w:hAnsi="宋体" w:cs="宋体" w:hint="eastAsia"/>
        </w:rPr>
        <w:lastRenderedPageBreak/>
        <w:t>格式</w:t>
      </w:r>
      <w:r>
        <w:rPr>
          <w:rFonts w:ascii="宋体" w:eastAsia="宋体" w:hAnsi="宋体" w:cs="宋体" w:hint="eastAsia"/>
        </w:rPr>
        <w:t>10</w:t>
      </w:r>
      <w:r>
        <w:rPr>
          <w:rFonts w:ascii="宋体" w:eastAsia="宋体" w:hAnsi="宋体" w:cs="宋体" w:hint="eastAsia"/>
        </w:rPr>
        <w:t>：企业资格审查资料</w:t>
      </w:r>
      <w:bookmarkEnd w:id="247"/>
    </w:p>
    <w:p w:rsidR="005C0F4A" w:rsidRDefault="005C0F4A">
      <w:pPr>
        <w:spacing w:line="360" w:lineRule="auto"/>
        <w:jc w:val="center"/>
        <w:rPr>
          <w:rFonts w:ascii="宋体" w:hAnsi="宋体" w:cs="宋体"/>
        </w:rPr>
      </w:pPr>
    </w:p>
    <w:p w:rsidR="005C0F4A" w:rsidRDefault="00DB0FF7">
      <w:pPr>
        <w:spacing w:line="400" w:lineRule="exact"/>
        <w:ind w:firstLineChars="100" w:firstLine="240"/>
        <w:rPr>
          <w:rFonts w:ascii="宋体" w:hAnsi="宋体" w:cs="宋体"/>
          <w:sz w:val="24"/>
        </w:rPr>
      </w:pPr>
      <w:r>
        <w:rPr>
          <w:rFonts w:ascii="宋体" w:hAnsi="宋体" w:cs="宋体" w:hint="eastAsia"/>
          <w:sz w:val="24"/>
        </w:rPr>
        <w:t>附营业执照副本复印件，组织机构代码证副本复印件，税务登记证副本复印件，资质证明文件复印件。（年检合格，复印件加盖公章）</w:t>
      </w:r>
    </w:p>
    <w:p w:rsidR="005C0F4A" w:rsidRDefault="005C0F4A">
      <w:pPr>
        <w:rPr>
          <w:rFonts w:ascii="宋体" w:hAnsi="宋体" w:cs="宋体"/>
        </w:rPr>
      </w:pPr>
    </w:p>
    <w:p w:rsidR="005C0F4A" w:rsidRDefault="00DB0FF7">
      <w:pPr>
        <w:rPr>
          <w:rFonts w:ascii="宋体" w:hAnsi="宋体" w:cs="宋体"/>
        </w:rPr>
      </w:pPr>
      <w:bookmarkStart w:id="248" w:name="_Toc9850162"/>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11</w:t>
      </w:r>
      <w:r>
        <w:rPr>
          <w:rFonts w:ascii="宋体" w:eastAsia="宋体" w:hAnsi="宋体" w:cs="宋体" w:hint="eastAsia"/>
        </w:rPr>
        <w:t>：中小企业声明函</w:t>
      </w:r>
      <w:bookmarkEnd w:id="248"/>
    </w:p>
    <w:p w:rsidR="005C0F4A" w:rsidRDefault="00DB0FF7">
      <w:pPr>
        <w:widowControl/>
        <w:jc w:val="center"/>
        <w:rPr>
          <w:sz w:val="32"/>
          <w:szCs w:val="32"/>
        </w:rPr>
      </w:pPr>
      <w:r>
        <w:rPr>
          <w:rFonts w:ascii="宋体" w:hAnsi="宋体" w:cs="宋体" w:hint="eastAsia"/>
          <w:b/>
          <w:bCs/>
          <w:color w:val="000000"/>
          <w:kern w:val="0"/>
          <w:sz w:val="32"/>
          <w:szCs w:val="32"/>
          <w:lang w:bidi="ar"/>
        </w:rPr>
        <w:t>中小企业声明函（货物）</w:t>
      </w:r>
    </w:p>
    <w:p w:rsidR="005C0F4A" w:rsidRDefault="00DB0FF7">
      <w:pPr>
        <w:spacing w:line="360" w:lineRule="auto"/>
        <w:ind w:firstLineChars="200" w:firstLine="480"/>
        <w:rPr>
          <w:rFonts w:ascii="宋体" w:hAnsi="宋体"/>
          <w:sz w:val="24"/>
        </w:rPr>
      </w:pPr>
      <w:r>
        <w:rPr>
          <w:rFonts w:ascii="宋体" w:hAnsi="宋体" w:hint="eastAsia"/>
          <w:sz w:val="24"/>
        </w:rPr>
        <w:t>本公司（联合体）郑重声明，根据《政府采购促进中小</w:t>
      </w:r>
      <w:r>
        <w:rPr>
          <w:rFonts w:ascii="宋体" w:hAnsi="宋体" w:hint="eastAsia"/>
          <w:sz w:val="24"/>
        </w:rPr>
        <w:t xml:space="preserve"> </w:t>
      </w:r>
      <w:r>
        <w:rPr>
          <w:rFonts w:ascii="宋体" w:hAnsi="宋体" w:hint="eastAsia"/>
          <w:sz w:val="24"/>
        </w:rPr>
        <w:t>企业发展管理办法》（财库﹝</w:t>
      </w:r>
      <w:r>
        <w:rPr>
          <w:rFonts w:ascii="宋体" w:hAnsi="宋体" w:hint="eastAsia"/>
          <w:sz w:val="24"/>
        </w:rPr>
        <w:t>2020</w:t>
      </w:r>
      <w:r>
        <w:rPr>
          <w:rFonts w:ascii="宋体" w:hAnsi="宋体" w:hint="eastAsia"/>
          <w:sz w:val="24"/>
        </w:rPr>
        <w:t>﹞</w:t>
      </w:r>
      <w:r>
        <w:rPr>
          <w:rFonts w:ascii="宋体" w:hAnsi="宋体" w:hint="eastAsia"/>
          <w:sz w:val="24"/>
        </w:rPr>
        <w:t xml:space="preserve">46 </w:t>
      </w:r>
      <w:r>
        <w:rPr>
          <w:rFonts w:ascii="宋体" w:hAnsi="宋体" w:hint="eastAsia"/>
          <w:sz w:val="24"/>
        </w:rPr>
        <w:t>号）的规定，本公司</w:t>
      </w:r>
      <w:r>
        <w:rPr>
          <w:rFonts w:ascii="宋体" w:hAnsi="宋体" w:hint="eastAsia"/>
          <w:sz w:val="24"/>
        </w:rPr>
        <w:t xml:space="preserve"> </w:t>
      </w:r>
      <w:r>
        <w:rPr>
          <w:rFonts w:ascii="宋体" w:hAnsi="宋体" w:hint="eastAsia"/>
          <w:sz w:val="24"/>
        </w:rPr>
        <w:t>（联合体）参加（单位名称）的（项目名称）采购活动，提供的货物全部由符合政策要求的中小企业制造。相关企业</w:t>
      </w:r>
      <w:r>
        <w:rPr>
          <w:rFonts w:ascii="宋体" w:hAnsi="宋体" w:hint="eastAsia"/>
          <w:sz w:val="24"/>
        </w:rPr>
        <w:t xml:space="preserve"> </w:t>
      </w:r>
      <w:r>
        <w:rPr>
          <w:rFonts w:ascii="宋体" w:hAnsi="宋体" w:hint="eastAsia"/>
          <w:sz w:val="24"/>
        </w:rPr>
        <w:t>（含联合体中的中小企业、签订分包意向协议的中小企业）</w:t>
      </w:r>
      <w:r>
        <w:rPr>
          <w:rFonts w:ascii="宋体" w:hAnsi="宋体" w:hint="eastAsia"/>
          <w:sz w:val="24"/>
        </w:rPr>
        <w:t xml:space="preserve"> </w:t>
      </w:r>
      <w:r>
        <w:rPr>
          <w:rFonts w:ascii="宋体" w:hAnsi="宋体" w:hint="eastAsia"/>
          <w:sz w:val="24"/>
        </w:rPr>
        <w:t>的具体情况如下：</w:t>
      </w:r>
      <w:r>
        <w:rPr>
          <w:rFonts w:ascii="宋体" w:hAnsi="宋体" w:hint="eastAsia"/>
          <w:sz w:val="24"/>
        </w:rPr>
        <w:t xml:space="preserve"> </w:t>
      </w:r>
    </w:p>
    <w:p w:rsidR="005C0F4A" w:rsidRDefault="00DB0FF7">
      <w:pPr>
        <w:numPr>
          <w:ilvl w:val="0"/>
          <w:numId w:val="6"/>
        </w:numPr>
        <w:spacing w:line="360" w:lineRule="auto"/>
        <w:ind w:firstLineChars="200" w:firstLine="480"/>
        <w:rPr>
          <w:rFonts w:ascii="宋体" w:hAnsi="宋体"/>
          <w:sz w:val="24"/>
          <w:u w:val="single"/>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p>
    <w:p w:rsidR="005C0F4A" w:rsidRDefault="00DB0FF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w:t>
      </w:r>
      <w:r>
        <w:rPr>
          <w:rFonts w:ascii="宋体" w:hAnsi="宋体" w:hint="eastAsia"/>
          <w:sz w:val="24"/>
          <w:u w:val="single"/>
        </w:rPr>
        <w:t xml:space="preserve"> </w:t>
      </w:r>
      <w:r>
        <w:rPr>
          <w:rFonts w:ascii="宋体" w:hAnsi="宋体" w:hint="eastAsia"/>
          <w:sz w:val="24"/>
          <w:u w:val="single"/>
        </w:rPr>
        <w:t>型企业、微型企业）</w:t>
      </w:r>
      <w:r>
        <w:rPr>
          <w:rFonts w:ascii="宋体" w:hAnsi="宋体" w:hint="eastAsia"/>
          <w:sz w:val="24"/>
        </w:rPr>
        <w:t>；</w:t>
      </w:r>
      <w:r>
        <w:rPr>
          <w:rFonts w:ascii="宋体" w:hAnsi="宋体" w:hint="eastAsia"/>
          <w:sz w:val="24"/>
        </w:rPr>
        <w:t xml:space="preserve"> </w:t>
      </w:r>
    </w:p>
    <w:p w:rsidR="005C0F4A" w:rsidRDefault="00DB0FF7">
      <w:pPr>
        <w:numPr>
          <w:ilvl w:val="0"/>
          <w:numId w:val="6"/>
        </w:numPr>
        <w:spacing w:line="360" w:lineRule="auto"/>
        <w:ind w:firstLineChars="200" w:firstLine="480"/>
        <w:rPr>
          <w:rFonts w:ascii="宋体" w:hAnsi="宋体"/>
          <w:sz w:val="24"/>
          <w:u w:val="single"/>
        </w:rPr>
      </w:pPr>
      <w:r>
        <w:rPr>
          <w:rFonts w:ascii="宋体" w:hAnsi="宋体" w:hint="eastAsia"/>
          <w:sz w:val="24"/>
          <w:u w:val="single"/>
        </w:rPr>
        <w:t>（标的名称）</w:t>
      </w:r>
      <w:r>
        <w:rPr>
          <w:rFonts w:ascii="宋体" w:hAnsi="宋体" w:hint="eastAsia"/>
          <w:sz w:val="24"/>
        </w:rPr>
        <w:t xml:space="preserve"> </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rPr>
        <w:t xml:space="preserve"> </w:t>
      </w:r>
      <w:r>
        <w:rPr>
          <w:rFonts w:ascii="宋体" w:hAnsi="宋体" w:hint="eastAsia"/>
          <w:sz w:val="24"/>
          <w:u w:val="single"/>
        </w:rPr>
        <w:t xml:space="preserve">     </w:t>
      </w:r>
    </w:p>
    <w:p w:rsidR="005C0F4A" w:rsidRDefault="00DB0FF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（中型企业、小型</w:t>
      </w:r>
      <w:r>
        <w:rPr>
          <w:rFonts w:ascii="宋体" w:hAnsi="宋体" w:hint="eastAsia"/>
          <w:sz w:val="24"/>
          <w:u w:val="single"/>
        </w:rPr>
        <w:t xml:space="preserve"> </w:t>
      </w:r>
      <w:r>
        <w:rPr>
          <w:rFonts w:ascii="宋体" w:hAnsi="宋体" w:hint="eastAsia"/>
          <w:sz w:val="24"/>
          <w:u w:val="single"/>
        </w:rPr>
        <w:t>企业、微型企业）</w:t>
      </w:r>
      <w:r>
        <w:rPr>
          <w:rFonts w:ascii="宋体" w:hAnsi="宋体" w:hint="eastAsia"/>
          <w:sz w:val="24"/>
        </w:rPr>
        <w:t>；</w:t>
      </w:r>
      <w:r>
        <w:rPr>
          <w:rFonts w:ascii="宋体" w:hAnsi="宋体" w:hint="eastAsia"/>
          <w:sz w:val="24"/>
        </w:rPr>
        <w:t xml:space="preserve"> </w:t>
      </w:r>
    </w:p>
    <w:p w:rsidR="005C0F4A" w:rsidRDefault="00DB0FF7">
      <w:pPr>
        <w:spacing w:line="360" w:lineRule="auto"/>
        <w:ind w:firstLineChars="200" w:firstLine="480"/>
        <w:rPr>
          <w:rFonts w:ascii="宋体" w:hAnsi="宋体"/>
          <w:sz w:val="24"/>
        </w:rPr>
      </w:pPr>
      <w:r>
        <w:rPr>
          <w:rFonts w:ascii="宋体" w:hAnsi="宋体" w:hint="eastAsia"/>
          <w:sz w:val="24"/>
        </w:rPr>
        <w:t>……</w:t>
      </w:r>
    </w:p>
    <w:p w:rsidR="005C0F4A" w:rsidRDefault="00DB0FF7">
      <w:pPr>
        <w:spacing w:line="360" w:lineRule="auto"/>
        <w:ind w:firstLineChars="200" w:firstLine="480"/>
        <w:rPr>
          <w:rFonts w:ascii="宋体" w:hAnsi="宋体"/>
          <w:sz w:val="24"/>
        </w:rPr>
      </w:pPr>
      <w:r>
        <w:rPr>
          <w:rFonts w:ascii="宋体" w:hAnsi="宋体" w:hint="eastAsia"/>
          <w:sz w:val="24"/>
        </w:rPr>
        <w:t>以上企业，不属于大企业的分支机构，不存在控股股东</w:t>
      </w:r>
      <w:r>
        <w:rPr>
          <w:rFonts w:ascii="宋体" w:hAnsi="宋体" w:hint="eastAsia"/>
          <w:sz w:val="24"/>
        </w:rPr>
        <w:t xml:space="preserve"> </w:t>
      </w:r>
      <w:r>
        <w:rPr>
          <w:rFonts w:ascii="宋体" w:hAnsi="宋体" w:hint="eastAsia"/>
          <w:sz w:val="24"/>
        </w:rPr>
        <w:t>为大企业的情形，也不存在与大企业的负责人为同一人的情</w:t>
      </w:r>
      <w:r>
        <w:rPr>
          <w:rFonts w:ascii="宋体" w:hAnsi="宋体" w:hint="eastAsia"/>
          <w:sz w:val="24"/>
        </w:rPr>
        <w:t xml:space="preserve"> </w:t>
      </w:r>
      <w:r>
        <w:rPr>
          <w:rFonts w:ascii="宋体" w:hAnsi="宋体" w:hint="eastAsia"/>
          <w:sz w:val="24"/>
        </w:rPr>
        <w:t>形。</w:t>
      </w:r>
    </w:p>
    <w:p w:rsidR="005C0F4A" w:rsidRDefault="00DB0FF7">
      <w:pPr>
        <w:spacing w:line="360" w:lineRule="auto"/>
        <w:ind w:firstLineChars="200" w:firstLine="480"/>
        <w:rPr>
          <w:rFonts w:ascii="宋体" w:hAnsi="宋体"/>
          <w:sz w:val="24"/>
        </w:rPr>
      </w:pPr>
      <w:r>
        <w:rPr>
          <w:rFonts w:ascii="宋体" w:hAnsi="宋体" w:hint="eastAsia"/>
          <w:sz w:val="24"/>
        </w:rPr>
        <w:t>本企业对上述声明内容的真实性负责。如有虚假，将依</w:t>
      </w:r>
      <w:r>
        <w:rPr>
          <w:rFonts w:ascii="宋体" w:hAnsi="宋体" w:hint="eastAsia"/>
          <w:sz w:val="24"/>
        </w:rPr>
        <w:t xml:space="preserve"> </w:t>
      </w:r>
      <w:r>
        <w:rPr>
          <w:rFonts w:ascii="宋体" w:hAnsi="宋体" w:hint="eastAsia"/>
          <w:sz w:val="24"/>
        </w:rPr>
        <w:t>法承担相应责任。</w:t>
      </w:r>
      <w:r>
        <w:rPr>
          <w:rFonts w:ascii="宋体" w:hAnsi="宋体" w:hint="eastAsia"/>
          <w:sz w:val="24"/>
        </w:rPr>
        <w:t xml:space="preserve"> </w:t>
      </w:r>
    </w:p>
    <w:p w:rsidR="005C0F4A" w:rsidRDefault="005C0F4A">
      <w:pPr>
        <w:spacing w:line="360" w:lineRule="auto"/>
        <w:ind w:firstLineChars="200" w:firstLine="480"/>
        <w:rPr>
          <w:rFonts w:ascii="宋体" w:hAnsi="宋体"/>
          <w:sz w:val="24"/>
        </w:rPr>
      </w:pPr>
    </w:p>
    <w:p w:rsidR="005C0F4A" w:rsidRDefault="005C0F4A">
      <w:pPr>
        <w:spacing w:line="360" w:lineRule="auto"/>
        <w:ind w:firstLineChars="200" w:firstLine="480"/>
        <w:rPr>
          <w:rFonts w:ascii="宋体" w:hAnsi="宋体"/>
          <w:sz w:val="24"/>
        </w:rPr>
      </w:pPr>
    </w:p>
    <w:p w:rsidR="005C0F4A" w:rsidRDefault="00DB0FF7">
      <w:pPr>
        <w:spacing w:line="360" w:lineRule="auto"/>
        <w:ind w:firstLineChars="200" w:firstLine="480"/>
        <w:rPr>
          <w:rFonts w:ascii="宋体" w:hAnsi="宋体"/>
          <w:sz w:val="24"/>
        </w:rPr>
      </w:pPr>
      <w:r>
        <w:rPr>
          <w:rFonts w:ascii="宋体" w:hAnsi="宋体" w:hint="eastAsia"/>
          <w:sz w:val="24"/>
        </w:rPr>
        <w:t>企业名称（盖章）：</w:t>
      </w:r>
      <w:r>
        <w:rPr>
          <w:rFonts w:ascii="宋体" w:hAnsi="宋体" w:hint="eastAsia"/>
          <w:sz w:val="24"/>
        </w:rPr>
        <w:t xml:space="preserve"> </w:t>
      </w:r>
    </w:p>
    <w:p w:rsidR="005C0F4A" w:rsidRDefault="00DB0FF7">
      <w:pPr>
        <w:spacing w:line="360" w:lineRule="auto"/>
        <w:ind w:firstLineChars="200" w:firstLine="48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p>
    <w:p w:rsidR="005C0F4A" w:rsidRDefault="00DB0FF7">
      <w:pPr>
        <w:pStyle w:val="20"/>
        <w:rPr>
          <w:rFonts w:ascii="宋体" w:eastAsia="宋体" w:hAnsi="宋体" w:cs="宋体"/>
        </w:rPr>
      </w:pPr>
      <w:r>
        <w:rPr>
          <w:rFonts w:ascii="宋体" w:eastAsia="宋体" w:hAnsi="宋体" w:cs="宋体" w:hint="eastAsia"/>
        </w:rPr>
        <w:br w:type="page"/>
      </w:r>
      <w:bookmarkStart w:id="249" w:name="_Toc9850163"/>
      <w:r>
        <w:rPr>
          <w:rFonts w:ascii="宋体" w:eastAsia="宋体" w:hAnsi="宋体" w:cs="宋体" w:hint="eastAsia"/>
        </w:rPr>
        <w:lastRenderedPageBreak/>
        <w:t>格式</w:t>
      </w:r>
      <w:r>
        <w:rPr>
          <w:rFonts w:ascii="宋体" w:eastAsia="宋体" w:hAnsi="宋体" w:cs="宋体" w:hint="eastAsia"/>
        </w:rPr>
        <w:t>12</w:t>
      </w:r>
      <w:r>
        <w:rPr>
          <w:rFonts w:ascii="宋体" w:eastAsia="宋体" w:hAnsi="宋体" w:cs="宋体" w:hint="eastAsia"/>
        </w:rPr>
        <w:t>：投标人类似业绩</w:t>
      </w:r>
      <w:bookmarkEnd w:id="249"/>
    </w:p>
    <w:tbl>
      <w:tblPr>
        <w:tblW w:w="8880" w:type="dxa"/>
        <w:tblInd w:w="93" w:type="dxa"/>
        <w:tblLayout w:type="fixed"/>
        <w:tblLook w:val="04A0" w:firstRow="1" w:lastRow="0" w:firstColumn="1" w:lastColumn="0" w:noHBand="0" w:noVBand="1"/>
      </w:tblPr>
      <w:tblGrid>
        <w:gridCol w:w="657"/>
        <w:gridCol w:w="1257"/>
        <w:gridCol w:w="1334"/>
        <w:gridCol w:w="1434"/>
        <w:gridCol w:w="1061"/>
        <w:gridCol w:w="1108"/>
        <w:gridCol w:w="2029"/>
      </w:tblGrid>
      <w:tr w:rsidR="005C0F4A">
        <w:trPr>
          <w:trHeight w:val="506"/>
        </w:trPr>
        <w:tc>
          <w:tcPr>
            <w:tcW w:w="8880" w:type="dxa"/>
            <w:gridSpan w:val="7"/>
            <w:tcBorders>
              <w:top w:val="nil"/>
              <w:left w:val="nil"/>
              <w:bottom w:val="single" w:sz="4" w:space="0" w:color="auto"/>
              <w:right w:val="nil"/>
            </w:tcBorders>
            <w:shd w:val="clear" w:color="auto" w:fill="auto"/>
            <w:vAlign w:val="center"/>
          </w:tcPr>
          <w:p w:rsidR="005C0F4A" w:rsidRDefault="00DB0FF7">
            <w:pPr>
              <w:widowControl/>
              <w:jc w:val="center"/>
              <w:rPr>
                <w:rFonts w:ascii="宋体" w:hAnsi="宋体" w:cs="宋体"/>
                <w:b/>
                <w:bCs/>
                <w:color w:val="000000"/>
                <w:kern w:val="0"/>
                <w:sz w:val="24"/>
              </w:rPr>
            </w:pPr>
            <w:r>
              <w:rPr>
                <w:rFonts w:ascii="宋体" w:hAnsi="宋体" w:cs="宋体" w:hint="eastAsia"/>
                <w:color w:val="000000"/>
                <w:kern w:val="0"/>
                <w:sz w:val="24"/>
              </w:rPr>
              <w:t>业绩汇总表</w:t>
            </w:r>
          </w:p>
        </w:tc>
      </w:tr>
      <w:tr w:rsidR="005C0F4A">
        <w:trPr>
          <w:trHeight w:val="1030"/>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业主单位名称</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合同金额（万元）</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合同签订时间</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合同完成时间</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业主单位联系人、联系电话</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23"/>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5C0F4A">
        <w:trPr>
          <w:trHeight w:val="539"/>
        </w:trPr>
        <w:tc>
          <w:tcPr>
            <w:tcW w:w="657" w:type="dxa"/>
            <w:tcBorders>
              <w:top w:val="nil"/>
              <w:left w:val="single" w:sz="4" w:space="0" w:color="auto"/>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57"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34"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shd w:val="clear" w:color="auto" w:fill="auto"/>
            <w:vAlign w:val="center"/>
          </w:tcPr>
          <w:p w:rsidR="005C0F4A" w:rsidRDefault="00DB0FF7">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061"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08" w:type="dxa"/>
            <w:tcBorders>
              <w:top w:val="nil"/>
              <w:left w:val="nil"/>
              <w:bottom w:val="single" w:sz="4" w:space="0" w:color="auto"/>
              <w:right w:val="single" w:sz="4" w:space="0" w:color="auto"/>
            </w:tcBorders>
            <w:shd w:val="clear" w:color="auto" w:fill="auto"/>
            <w:vAlign w:val="center"/>
          </w:tcPr>
          <w:p w:rsidR="005C0F4A" w:rsidRDefault="00DB0FF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029" w:type="dxa"/>
            <w:tcBorders>
              <w:top w:val="nil"/>
              <w:left w:val="nil"/>
              <w:bottom w:val="single" w:sz="4" w:space="0" w:color="auto"/>
              <w:right w:val="single" w:sz="4" w:space="0" w:color="auto"/>
            </w:tcBorders>
            <w:shd w:val="clear" w:color="auto" w:fill="auto"/>
            <w:vAlign w:val="center"/>
          </w:tcPr>
          <w:p w:rsidR="005C0F4A" w:rsidRDefault="00DB0FF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5C0F4A" w:rsidRDefault="005C0F4A">
      <w:pPr>
        <w:rPr>
          <w:rFonts w:ascii="宋体" w:hAnsi="宋体" w:cs="宋体"/>
          <w:sz w:val="24"/>
        </w:rPr>
      </w:pPr>
    </w:p>
    <w:p w:rsidR="005C0F4A" w:rsidRDefault="00DB0FF7">
      <w:pPr>
        <w:rPr>
          <w:rFonts w:ascii="宋体" w:hAnsi="宋体" w:cs="宋体"/>
          <w:b/>
          <w:szCs w:val="21"/>
        </w:rPr>
      </w:pPr>
      <w:r>
        <w:rPr>
          <w:rFonts w:ascii="宋体" w:hAnsi="宋体" w:cs="宋体" w:hint="eastAsia"/>
          <w:b/>
          <w:sz w:val="24"/>
        </w:rPr>
        <w:t>注：附中标通知书、项目合同书等复印件，并加盖投标人公章。</w:t>
      </w:r>
    </w:p>
    <w:p w:rsidR="005C0F4A" w:rsidRDefault="005C0F4A">
      <w:pPr>
        <w:rPr>
          <w:rFonts w:ascii="宋体" w:hAnsi="宋体" w:cs="宋体"/>
          <w:sz w:val="24"/>
        </w:rPr>
      </w:pPr>
    </w:p>
    <w:p w:rsidR="005C0F4A" w:rsidRDefault="00DB0FF7">
      <w:pPr>
        <w:rPr>
          <w:rFonts w:ascii="宋体" w:hAnsi="宋体" w:cs="宋体"/>
        </w:rPr>
      </w:pPr>
      <w:bookmarkStart w:id="250" w:name="_Toc9850164"/>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13</w:t>
      </w:r>
      <w:r>
        <w:rPr>
          <w:rFonts w:ascii="宋体" w:eastAsia="宋体" w:hAnsi="宋体" w:cs="宋体" w:hint="eastAsia"/>
        </w:rPr>
        <w:t>：售后服务承诺书</w:t>
      </w:r>
      <w:bookmarkEnd w:id="250"/>
    </w:p>
    <w:p w:rsidR="005C0F4A" w:rsidRDefault="005C0F4A"/>
    <w:p w:rsidR="005C0F4A" w:rsidRDefault="00DB0FF7">
      <w:pPr>
        <w:jc w:val="center"/>
        <w:rPr>
          <w:rFonts w:ascii="宋体" w:hAnsi="宋体" w:cs="宋体"/>
          <w:sz w:val="24"/>
        </w:rPr>
      </w:pPr>
      <w:r>
        <w:rPr>
          <w:rFonts w:ascii="宋体" w:hAnsi="宋体" w:cs="宋体" w:hint="eastAsia"/>
          <w:sz w:val="24"/>
        </w:rPr>
        <w:t>售后服务承诺书格式</w:t>
      </w:r>
    </w:p>
    <w:p w:rsidR="005C0F4A" w:rsidRDefault="005C0F4A">
      <w:pPr>
        <w:spacing w:line="360" w:lineRule="auto"/>
        <w:jc w:val="center"/>
        <w:rPr>
          <w:rFonts w:ascii="宋体" w:hAnsi="宋体" w:cs="宋体"/>
          <w:b/>
          <w:bCs/>
          <w:sz w:val="24"/>
        </w:rPr>
      </w:pPr>
    </w:p>
    <w:p w:rsidR="005C0F4A" w:rsidRDefault="00DB0FF7">
      <w:pPr>
        <w:spacing w:line="360" w:lineRule="auto"/>
        <w:rPr>
          <w:rFonts w:ascii="宋体" w:hAnsi="宋体" w:cs="宋体"/>
          <w:bCs/>
          <w:sz w:val="24"/>
        </w:rPr>
      </w:pPr>
      <w:r>
        <w:rPr>
          <w:rFonts w:ascii="宋体" w:hAnsi="宋体" w:cs="宋体" w:hint="eastAsia"/>
          <w:sz w:val="24"/>
        </w:rPr>
        <w:t>（采购人名称）</w:t>
      </w:r>
      <w:r>
        <w:rPr>
          <w:rFonts w:ascii="宋体" w:hAnsi="宋体" w:cs="宋体" w:hint="eastAsia"/>
          <w:bCs/>
          <w:sz w:val="24"/>
        </w:rPr>
        <w:t>：</w:t>
      </w:r>
    </w:p>
    <w:p w:rsidR="005C0F4A" w:rsidRDefault="00DB0FF7">
      <w:pPr>
        <w:spacing w:line="360" w:lineRule="auto"/>
        <w:ind w:firstLineChars="200" w:firstLine="480"/>
        <w:rPr>
          <w:rFonts w:ascii="宋体" w:hAnsi="宋体" w:cs="宋体"/>
          <w:sz w:val="24"/>
        </w:rPr>
      </w:pPr>
      <w:r>
        <w:rPr>
          <w:rFonts w:ascii="宋体" w:hAnsi="宋体" w:cs="宋体" w:hint="eastAsia"/>
          <w:bCs/>
          <w:sz w:val="24"/>
        </w:rPr>
        <w:t>我公司自愿参加项目（招标编号</w:t>
      </w:r>
      <w:r>
        <w:rPr>
          <w:rFonts w:ascii="宋体" w:hAnsi="宋体" w:cs="宋体" w:hint="eastAsia"/>
          <w:bCs/>
          <w:sz w:val="24"/>
        </w:rPr>
        <w:t xml:space="preserve">          </w:t>
      </w:r>
      <w:r>
        <w:rPr>
          <w:rFonts w:ascii="宋体" w:hAnsi="宋体" w:cs="宋体" w:hint="eastAsia"/>
          <w:sz w:val="24"/>
        </w:rPr>
        <w:t>）的投标。我公司郑重承诺，如果我公司的投标被评定为中标，我公司对于中标货物，除完全响应招标文件第四章合同条款对伴随服务和售后服务的所有要求外，还将按照以下条款提供优质和完善的售后服务：</w:t>
      </w:r>
    </w:p>
    <w:p w:rsidR="005C0F4A" w:rsidRDefault="00DB0FF7">
      <w:pPr>
        <w:spacing w:line="360" w:lineRule="auto"/>
        <w:ind w:firstLineChars="200" w:firstLine="482"/>
        <w:rPr>
          <w:rFonts w:ascii="宋体" w:hAnsi="宋体" w:cs="宋体"/>
          <w:b/>
          <w:sz w:val="24"/>
        </w:rPr>
      </w:pPr>
      <w:r>
        <w:rPr>
          <w:rFonts w:ascii="宋体" w:hAnsi="宋体" w:cs="宋体" w:hint="eastAsia"/>
          <w:b/>
          <w:sz w:val="24"/>
        </w:rPr>
        <w:t>详细服务内容、服务方式等格式自拟。</w:t>
      </w: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5C0F4A">
      <w:pPr>
        <w:pStyle w:val="a4"/>
        <w:adjustRightInd w:val="0"/>
        <w:snapToGrid w:val="0"/>
        <w:spacing w:line="300" w:lineRule="auto"/>
        <w:ind w:firstLine="0"/>
        <w:rPr>
          <w:rFonts w:ascii="宋体" w:eastAsia="宋体" w:hAnsi="宋体" w:cs="宋体"/>
          <w:snapToGrid w:val="0"/>
          <w:kern w:val="0"/>
          <w:sz w:val="24"/>
          <w:szCs w:val="24"/>
        </w:rPr>
      </w:pPr>
    </w:p>
    <w:p w:rsidR="005C0F4A" w:rsidRDefault="00DB0FF7">
      <w:pPr>
        <w:pStyle w:val="a4"/>
        <w:adjustRightInd w:val="0"/>
        <w:snapToGrid w:val="0"/>
        <w:spacing w:line="300" w:lineRule="auto"/>
        <w:ind w:firstLine="0"/>
        <w:rPr>
          <w:rFonts w:ascii="宋体" w:eastAsia="宋体" w:hAnsi="宋体" w:cs="宋体"/>
          <w:snapToGrid w:val="0"/>
          <w:kern w:val="0"/>
          <w:sz w:val="24"/>
          <w:szCs w:val="24"/>
          <w:u w:val="single"/>
        </w:rPr>
      </w:pPr>
      <w:r>
        <w:rPr>
          <w:rFonts w:ascii="宋体" w:eastAsia="宋体" w:hAnsi="宋体" w:cs="宋体" w:hint="eastAsia"/>
          <w:snapToGrid w:val="0"/>
          <w:kern w:val="0"/>
          <w:sz w:val="24"/>
          <w:szCs w:val="24"/>
        </w:rPr>
        <w:t>投标人名称（盖章）：</w:t>
      </w:r>
      <w:r>
        <w:rPr>
          <w:rFonts w:ascii="宋体" w:eastAsia="宋体" w:hAnsi="宋体" w:cs="宋体" w:hint="eastAsia"/>
          <w:snapToGrid w:val="0"/>
          <w:kern w:val="0"/>
          <w:sz w:val="24"/>
          <w:szCs w:val="24"/>
        </w:rPr>
        <w:t xml:space="preserve"> </w:t>
      </w:r>
    </w:p>
    <w:p w:rsidR="005C0F4A" w:rsidRDefault="00DB0FF7">
      <w:pPr>
        <w:pStyle w:val="a4"/>
        <w:adjustRightInd w:val="0"/>
        <w:snapToGrid w:val="0"/>
        <w:spacing w:line="300" w:lineRule="auto"/>
        <w:ind w:firstLine="0"/>
        <w:rPr>
          <w:rFonts w:ascii="宋体" w:eastAsia="宋体" w:hAnsi="宋体" w:cs="宋体"/>
          <w:snapToGrid w:val="0"/>
          <w:kern w:val="0"/>
          <w:sz w:val="24"/>
          <w:szCs w:val="24"/>
        </w:rPr>
      </w:pPr>
      <w:r>
        <w:rPr>
          <w:rFonts w:ascii="宋体" w:eastAsia="宋体" w:hAnsi="宋体" w:cs="宋体" w:hint="eastAsia"/>
          <w:snapToGrid w:val="0"/>
          <w:kern w:val="0"/>
          <w:sz w:val="24"/>
          <w:szCs w:val="24"/>
        </w:rPr>
        <w:t>法定代表人或其授权委托人（签字）：</w:t>
      </w:r>
    </w:p>
    <w:p w:rsidR="005C0F4A" w:rsidRDefault="00DB0FF7">
      <w:pPr>
        <w:pStyle w:val="a4"/>
        <w:adjustRightInd w:val="0"/>
        <w:snapToGrid w:val="0"/>
        <w:spacing w:line="300" w:lineRule="auto"/>
        <w:ind w:firstLine="0"/>
        <w:jc w:val="right"/>
        <w:rPr>
          <w:rFonts w:ascii="宋体" w:eastAsia="宋体" w:hAnsi="宋体" w:cs="宋体"/>
          <w:snapToGrid w:val="0"/>
          <w:kern w:val="0"/>
          <w:sz w:val="24"/>
          <w:szCs w:val="24"/>
        </w:rPr>
      </w:pPr>
      <w:r>
        <w:rPr>
          <w:rFonts w:ascii="宋体" w:eastAsia="宋体" w:hAnsi="宋体" w:cs="宋体" w:hint="eastAsia"/>
          <w:snapToGrid w:val="0"/>
          <w:kern w:val="0"/>
          <w:sz w:val="24"/>
          <w:szCs w:val="24"/>
        </w:rPr>
        <w:t>日期</w:t>
      </w:r>
      <w:r>
        <w:rPr>
          <w:rFonts w:ascii="宋体" w:eastAsia="宋体" w:hAnsi="宋体" w:cs="宋体" w:hint="eastAsia"/>
          <w:snapToGrid w:val="0"/>
          <w:kern w:val="0"/>
          <w:sz w:val="24"/>
          <w:szCs w:val="24"/>
        </w:rPr>
        <w:t>:</w:t>
      </w:r>
      <w:r>
        <w:rPr>
          <w:rFonts w:ascii="宋体" w:eastAsia="宋体" w:hAnsi="宋体" w:cs="宋体" w:hint="eastAsia"/>
          <w:snapToGrid w:val="0"/>
          <w:kern w:val="0"/>
          <w:sz w:val="24"/>
          <w:szCs w:val="24"/>
        </w:rPr>
        <w:t>年月日</w:t>
      </w:r>
    </w:p>
    <w:p w:rsidR="005C0F4A" w:rsidRDefault="00DB0FF7">
      <w:pPr>
        <w:rPr>
          <w:rFonts w:ascii="宋体" w:hAnsi="宋体" w:cs="宋体"/>
        </w:rPr>
      </w:pPr>
      <w:bookmarkStart w:id="251" w:name="_Toc9850165"/>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14</w:t>
      </w:r>
      <w:r>
        <w:rPr>
          <w:rFonts w:ascii="宋体" w:eastAsia="宋体" w:hAnsi="宋体" w:cs="宋体" w:hint="eastAsia"/>
        </w:rPr>
        <w:t>：技术服务与培训</w:t>
      </w:r>
      <w:bookmarkEnd w:id="251"/>
    </w:p>
    <w:p w:rsidR="005C0F4A" w:rsidRDefault="00DB0FF7">
      <w:pPr>
        <w:rPr>
          <w:rFonts w:ascii="宋体" w:hAnsi="宋体" w:cs="宋体"/>
          <w:bCs/>
          <w:sz w:val="24"/>
        </w:rPr>
      </w:pPr>
      <w:r>
        <w:rPr>
          <w:rFonts w:ascii="宋体" w:hAnsi="宋体" w:cs="宋体" w:hint="eastAsia"/>
          <w:bCs/>
          <w:kern w:val="0"/>
          <w:sz w:val="24"/>
        </w:rPr>
        <w:t>技术培训内容、培训计划培训时间</w:t>
      </w:r>
      <w:r>
        <w:rPr>
          <w:rFonts w:ascii="宋体" w:hAnsi="宋体" w:cs="宋体" w:hint="eastAsia"/>
          <w:bCs/>
          <w:sz w:val="24"/>
        </w:rPr>
        <w:t>等格式自拟。</w:t>
      </w:r>
    </w:p>
    <w:p w:rsidR="005C0F4A" w:rsidRDefault="005C0F4A">
      <w:pPr>
        <w:rPr>
          <w:rFonts w:ascii="宋体" w:hAnsi="宋体" w:cs="宋体"/>
          <w:b/>
          <w:sz w:val="24"/>
        </w:rPr>
      </w:pPr>
    </w:p>
    <w:p w:rsidR="005C0F4A" w:rsidRDefault="005C0F4A">
      <w:pPr>
        <w:rPr>
          <w:rFonts w:ascii="宋体" w:hAnsi="宋体" w:cs="宋体"/>
          <w:b/>
          <w:sz w:val="24"/>
        </w:rPr>
      </w:pPr>
    </w:p>
    <w:p w:rsidR="005C0F4A" w:rsidRDefault="00DB0FF7">
      <w:pPr>
        <w:rPr>
          <w:rFonts w:ascii="宋体" w:hAnsi="宋体" w:cs="宋体"/>
        </w:rPr>
      </w:pPr>
      <w:bookmarkStart w:id="252" w:name="_Toc9850166"/>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15</w:t>
      </w:r>
      <w:r>
        <w:rPr>
          <w:rFonts w:ascii="宋体" w:eastAsia="宋体" w:hAnsi="宋体" w:cs="宋体" w:hint="eastAsia"/>
        </w:rPr>
        <w:t>：</w:t>
      </w:r>
      <w:bookmarkEnd w:id="252"/>
      <w:r>
        <w:rPr>
          <w:rFonts w:ascii="宋体" w:eastAsia="宋体" w:hAnsi="宋体" w:cs="宋体" w:hint="eastAsia"/>
        </w:rPr>
        <w:t>资格条件承诺函</w:t>
      </w:r>
    </w:p>
    <w:p w:rsidR="005C0F4A" w:rsidRDefault="005C0F4A">
      <w:pPr>
        <w:jc w:val="center"/>
        <w:rPr>
          <w:rFonts w:ascii="宋体" w:hAnsi="宋体" w:cs="宋体"/>
          <w:sz w:val="24"/>
        </w:rPr>
      </w:pPr>
    </w:p>
    <w:p w:rsidR="005C0F4A" w:rsidRDefault="00DB0FF7">
      <w:pPr>
        <w:autoSpaceDE w:val="0"/>
        <w:autoSpaceDN w:val="0"/>
        <w:adjustRightInd w:val="0"/>
        <w:spacing w:line="360" w:lineRule="auto"/>
        <w:ind w:firstLineChars="200" w:firstLine="480"/>
        <w:jc w:val="left"/>
        <w:outlineLvl w:val="2"/>
        <w:rPr>
          <w:rFonts w:ascii="宋体" w:hAnsi="宋体" w:cs="宋体"/>
          <w:bCs/>
          <w:sz w:val="24"/>
          <w:lang w:val="zh-CN"/>
        </w:rPr>
      </w:pPr>
      <w:r>
        <w:rPr>
          <w:rFonts w:ascii="宋体" w:hAnsi="宋体" w:cs="宋体" w:hint="eastAsia"/>
          <w:color w:val="333333"/>
          <w:sz w:val="24"/>
          <w:shd w:val="clear" w:color="auto" w:fill="FFFFFF"/>
        </w:rPr>
        <w:t>供应商应按照《长春市财政局关于加强政府采购信用体系建设简化供应商资格条件有关事项的通知》（长财采购</w:t>
      </w:r>
      <w:r>
        <w:rPr>
          <w:rFonts w:ascii="宋体" w:hAnsi="宋体" w:cs="宋体" w:hint="eastAsia"/>
          <w:color w:val="333333"/>
          <w:sz w:val="24"/>
          <w:shd w:val="clear" w:color="auto" w:fill="FFFFFF"/>
        </w:rPr>
        <w:t>[2022]2066</w:t>
      </w:r>
      <w:r>
        <w:rPr>
          <w:rFonts w:ascii="宋体" w:hAnsi="宋体" w:cs="宋体" w:hint="eastAsia"/>
          <w:color w:val="333333"/>
          <w:sz w:val="24"/>
          <w:shd w:val="clear" w:color="auto" w:fill="FFFFFF"/>
        </w:rPr>
        <w:t>号）文件要求在响应文件中提交反映其财务状况、依法缴纳税收和社会保障资金情况的资格条件承诺函，并对资格条件承诺函有关内容的真实性、有效性、合法性负责</w:t>
      </w:r>
      <w:r>
        <w:rPr>
          <w:rFonts w:ascii="宋体" w:hAnsi="宋体" w:cs="宋体" w:hint="eastAsia"/>
          <w:bCs/>
          <w:sz w:val="24"/>
          <w:lang w:val="zh-CN"/>
        </w:rPr>
        <w:t>。</w:t>
      </w:r>
    </w:p>
    <w:p w:rsidR="005C0F4A" w:rsidRDefault="005C0F4A">
      <w:pPr>
        <w:spacing w:before="146" w:line="219" w:lineRule="auto"/>
        <w:ind w:left="2656" w:firstLineChars="100" w:firstLine="291"/>
        <w:rPr>
          <w:rFonts w:ascii="宋体" w:hAnsi="宋体" w:cs="宋体"/>
          <w:b/>
          <w:bCs/>
          <w:spacing w:val="-15"/>
          <w:sz w:val="32"/>
          <w:szCs w:val="32"/>
        </w:rPr>
      </w:pPr>
    </w:p>
    <w:p w:rsidR="005C0F4A" w:rsidRDefault="00DB0FF7">
      <w:pPr>
        <w:spacing w:before="146" w:line="219" w:lineRule="auto"/>
        <w:ind w:left="2656" w:firstLineChars="100" w:firstLine="291"/>
        <w:rPr>
          <w:rFonts w:ascii="宋体" w:hAnsi="宋体" w:cs="宋体"/>
          <w:sz w:val="45"/>
          <w:szCs w:val="45"/>
        </w:rPr>
      </w:pPr>
      <w:r>
        <w:rPr>
          <w:rFonts w:ascii="宋体" w:hAnsi="宋体" w:cs="宋体"/>
          <w:b/>
          <w:bCs/>
          <w:spacing w:val="-15"/>
          <w:sz w:val="32"/>
          <w:szCs w:val="32"/>
        </w:rPr>
        <w:t>资格条件承诺函</w:t>
      </w:r>
    </w:p>
    <w:p w:rsidR="005C0F4A" w:rsidRDefault="005C0F4A">
      <w:pPr>
        <w:spacing w:line="274" w:lineRule="auto"/>
        <w:rPr>
          <w:rFonts w:ascii="Arial"/>
        </w:rPr>
      </w:pPr>
    </w:p>
    <w:p w:rsidR="005C0F4A" w:rsidRDefault="005C0F4A">
      <w:pPr>
        <w:spacing w:line="274" w:lineRule="auto"/>
        <w:rPr>
          <w:rFonts w:ascii="Arial"/>
        </w:rPr>
      </w:pPr>
    </w:p>
    <w:p w:rsidR="005C0F4A" w:rsidRDefault="005C0F4A">
      <w:pPr>
        <w:spacing w:line="275" w:lineRule="auto"/>
        <w:rPr>
          <w:rFonts w:ascii="Arial"/>
        </w:rPr>
      </w:pPr>
    </w:p>
    <w:p w:rsidR="005C0F4A" w:rsidRDefault="00DB0FF7">
      <w:pPr>
        <w:spacing w:before="107" w:line="222" w:lineRule="auto"/>
        <w:rPr>
          <w:rFonts w:ascii="宋体" w:hAnsi="宋体" w:cs="宋体"/>
          <w:szCs w:val="21"/>
        </w:rPr>
      </w:pPr>
      <w:r>
        <w:rPr>
          <w:rFonts w:ascii="宋体" w:hAnsi="宋体" w:cs="宋体" w:hint="eastAsia"/>
          <w:spacing w:val="28"/>
          <w:szCs w:val="21"/>
        </w:rPr>
        <w:t>致：</w:t>
      </w:r>
      <w:r>
        <w:rPr>
          <w:rFonts w:ascii="宋体" w:hAnsi="宋体" w:cs="宋体" w:hint="eastAsia"/>
          <w:spacing w:val="-54"/>
          <w:szCs w:val="21"/>
        </w:rPr>
        <w:t xml:space="preserve"> </w:t>
      </w:r>
      <w:r>
        <w:rPr>
          <w:rFonts w:ascii="宋体" w:hAnsi="宋体" w:cs="宋体" w:hint="eastAsia"/>
          <w:spacing w:val="127"/>
          <w:szCs w:val="21"/>
          <w:u w:val="single"/>
        </w:rPr>
        <w:t xml:space="preserve"> </w:t>
      </w:r>
      <w:r>
        <w:rPr>
          <w:rFonts w:ascii="宋体" w:hAnsi="宋体" w:cs="宋体" w:hint="eastAsia"/>
          <w:spacing w:val="28"/>
          <w:szCs w:val="21"/>
          <w:u w:val="single"/>
        </w:rPr>
        <w:t>(</w:t>
      </w:r>
      <w:r>
        <w:rPr>
          <w:rFonts w:ascii="宋体" w:hAnsi="宋体" w:cs="宋体" w:hint="eastAsia"/>
          <w:spacing w:val="28"/>
          <w:szCs w:val="21"/>
          <w:u w:val="single"/>
        </w:rPr>
        <w:t>采购人、采购代理机构</w:t>
      </w:r>
      <w:r>
        <w:rPr>
          <w:rFonts w:ascii="宋体" w:hAnsi="宋体" w:cs="宋体" w:hint="eastAsia"/>
          <w:spacing w:val="28"/>
          <w:szCs w:val="21"/>
          <w:u w:val="single"/>
        </w:rPr>
        <w:t>)</w:t>
      </w:r>
      <w:r>
        <w:rPr>
          <w:rFonts w:ascii="宋体" w:hAnsi="宋体" w:cs="宋体" w:hint="eastAsia"/>
          <w:spacing w:val="57"/>
          <w:szCs w:val="21"/>
          <w:u w:val="single"/>
        </w:rPr>
        <w:t xml:space="preserve">  </w:t>
      </w:r>
      <w:r>
        <w:rPr>
          <w:rFonts w:ascii="宋体" w:hAnsi="宋体" w:cs="宋体" w:hint="eastAsia"/>
          <w:spacing w:val="-104"/>
          <w:szCs w:val="21"/>
        </w:rPr>
        <w:t xml:space="preserve"> </w:t>
      </w:r>
      <w:r>
        <w:rPr>
          <w:rFonts w:ascii="宋体" w:hAnsi="宋体" w:cs="宋体" w:hint="eastAsia"/>
          <w:spacing w:val="28"/>
          <w:szCs w:val="21"/>
        </w:rPr>
        <w:t>:</w:t>
      </w:r>
    </w:p>
    <w:p w:rsidR="005C0F4A" w:rsidRDefault="00DB0FF7">
      <w:pPr>
        <w:spacing w:before="210" w:line="365" w:lineRule="auto"/>
        <w:ind w:left="629"/>
        <w:rPr>
          <w:rFonts w:ascii="宋体" w:hAnsi="宋体" w:cs="宋体"/>
          <w:bCs/>
          <w:szCs w:val="18"/>
          <w:lang w:val="zh-CN"/>
        </w:rPr>
      </w:pPr>
      <w:r>
        <w:rPr>
          <w:rFonts w:ascii="宋体" w:hAnsi="宋体" w:cs="宋体" w:hint="eastAsia"/>
          <w:bCs/>
          <w:szCs w:val="18"/>
          <w:lang w:val="zh-CN"/>
        </w:rPr>
        <w:t>我单位</w:t>
      </w:r>
      <w:r>
        <w:rPr>
          <w:rFonts w:ascii="宋体" w:hAnsi="宋体" w:cs="宋体" w:hint="eastAsia"/>
          <w:bCs/>
          <w:szCs w:val="18"/>
          <w:lang w:val="zh-CN"/>
        </w:rPr>
        <w:t>(</w:t>
      </w:r>
      <w:r>
        <w:rPr>
          <w:rFonts w:ascii="宋体" w:hAnsi="宋体" w:cs="宋体" w:hint="eastAsia"/>
          <w:bCs/>
          <w:szCs w:val="18"/>
          <w:lang w:val="zh-CN"/>
        </w:rPr>
        <w:t>公司</w:t>
      </w:r>
      <w:r>
        <w:rPr>
          <w:rFonts w:ascii="宋体" w:hAnsi="宋体" w:cs="宋体" w:hint="eastAsia"/>
          <w:bCs/>
          <w:szCs w:val="18"/>
          <w:lang w:val="zh-CN"/>
        </w:rPr>
        <w:t>)</w:t>
      </w:r>
      <w:r>
        <w:rPr>
          <w:rFonts w:ascii="宋体" w:hAnsi="宋体" w:cs="宋体" w:hint="eastAsia"/>
          <w:bCs/>
          <w:szCs w:val="18"/>
          <w:lang w:val="zh-CN"/>
        </w:rPr>
        <w:t>参与</w:t>
      </w:r>
      <w:r>
        <w:rPr>
          <w:rFonts w:ascii="宋体" w:hAnsi="宋体" w:cs="宋体" w:hint="eastAsia"/>
          <w:spacing w:val="-66"/>
          <w:szCs w:val="21"/>
        </w:rPr>
        <w:t xml:space="preserve"> </w:t>
      </w:r>
      <w:r>
        <w:rPr>
          <w:rFonts w:ascii="宋体" w:hAnsi="宋体" w:cs="宋体" w:hint="eastAsia"/>
          <w:spacing w:val="13"/>
          <w:szCs w:val="21"/>
          <w:u w:val="single"/>
        </w:rPr>
        <w:t xml:space="preserve">   </w:t>
      </w:r>
      <w:r>
        <w:rPr>
          <w:rFonts w:ascii="宋体" w:hAnsi="宋体" w:cs="宋体" w:hint="eastAsia"/>
          <w:spacing w:val="39"/>
          <w:szCs w:val="21"/>
          <w:u w:val="single"/>
        </w:rPr>
        <w:t>(</w:t>
      </w:r>
      <w:r>
        <w:rPr>
          <w:rFonts w:ascii="宋体" w:hAnsi="宋体" w:cs="宋体" w:hint="eastAsia"/>
          <w:spacing w:val="39"/>
          <w:szCs w:val="21"/>
          <w:u w:val="single"/>
        </w:rPr>
        <w:t>采购项目名称项目编号</w:t>
      </w:r>
      <w:r>
        <w:rPr>
          <w:rFonts w:ascii="宋体" w:hAnsi="宋体" w:cs="宋体" w:hint="eastAsia"/>
          <w:spacing w:val="39"/>
          <w:szCs w:val="21"/>
          <w:u w:val="single"/>
        </w:rPr>
        <w:t>)</w:t>
      </w:r>
      <w:r>
        <w:rPr>
          <w:rFonts w:ascii="宋体" w:hAnsi="宋体" w:cs="宋体" w:hint="eastAsia"/>
          <w:bCs/>
          <w:szCs w:val="18"/>
          <w:lang w:val="zh-CN"/>
        </w:rPr>
        <w:t>采购项目的政府采购活动，现承诺如下：</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 xml:space="preserve">1. </w:t>
      </w:r>
      <w:r>
        <w:rPr>
          <w:rFonts w:ascii="宋体" w:hAnsi="宋体" w:cs="宋体" w:hint="eastAsia"/>
          <w:bCs/>
          <w:szCs w:val="18"/>
          <w:lang w:val="zh-CN"/>
        </w:rPr>
        <w:t>具有良好的商业信誉和健全的财务会计制度；</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 xml:space="preserve">2. </w:t>
      </w:r>
      <w:r>
        <w:rPr>
          <w:rFonts w:ascii="宋体" w:hAnsi="宋体" w:cs="宋体" w:hint="eastAsia"/>
          <w:bCs/>
          <w:szCs w:val="18"/>
          <w:lang w:val="zh-CN"/>
        </w:rPr>
        <w:t>具有依法缴纳税收的良好记录；</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3.</w:t>
      </w:r>
      <w:r>
        <w:rPr>
          <w:rFonts w:ascii="宋体" w:hAnsi="宋体" w:cs="宋体" w:hint="eastAsia"/>
          <w:bCs/>
          <w:szCs w:val="18"/>
          <w:lang w:val="zh-CN"/>
        </w:rPr>
        <w:t>具有依法缴纳社会保障金的良好记录。</w:t>
      </w:r>
    </w:p>
    <w:p w:rsidR="005C0F4A" w:rsidRDefault="00DB0FF7">
      <w:pPr>
        <w:autoSpaceDE w:val="0"/>
        <w:autoSpaceDN w:val="0"/>
        <w:adjustRightInd w:val="0"/>
        <w:spacing w:line="360" w:lineRule="auto"/>
        <w:ind w:firstLineChars="200" w:firstLine="420"/>
        <w:jc w:val="left"/>
        <w:outlineLvl w:val="2"/>
        <w:rPr>
          <w:rFonts w:ascii="宋体" w:hAnsi="宋体" w:cs="宋体"/>
          <w:bCs/>
          <w:szCs w:val="18"/>
          <w:lang w:val="zh-CN"/>
        </w:rPr>
      </w:pPr>
      <w:r>
        <w:rPr>
          <w:rFonts w:ascii="宋体" w:hAnsi="宋体" w:cs="宋体" w:hint="eastAsia"/>
          <w:bCs/>
          <w:szCs w:val="18"/>
          <w:lang w:val="zh-CN"/>
        </w:rPr>
        <w:t>我方在采购项目评审</w:t>
      </w:r>
      <w:r>
        <w:rPr>
          <w:rFonts w:ascii="宋体" w:hAnsi="宋体" w:cs="宋体" w:hint="eastAsia"/>
          <w:bCs/>
          <w:szCs w:val="18"/>
          <w:lang w:val="zh-CN"/>
        </w:rPr>
        <w:t>(</w:t>
      </w:r>
      <w:r>
        <w:rPr>
          <w:rFonts w:ascii="宋体" w:hAnsi="宋体" w:cs="宋体" w:hint="eastAsia"/>
          <w:bCs/>
          <w:szCs w:val="18"/>
          <w:lang w:val="zh-CN"/>
        </w:rPr>
        <w:t>评标</w:t>
      </w:r>
      <w:r>
        <w:rPr>
          <w:rFonts w:ascii="宋体" w:hAnsi="宋体" w:cs="宋体" w:hint="eastAsia"/>
          <w:bCs/>
          <w:szCs w:val="18"/>
          <w:lang w:val="zh-CN"/>
        </w:rPr>
        <w:t>)</w:t>
      </w:r>
      <w:r>
        <w:rPr>
          <w:rFonts w:ascii="宋体" w:hAnsi="宋体" w:cs="宋体" w:hint="eastAsia"/>
          <w:bCs/>
          <w:szCs w:val="18"/>
          <w:lang w:val="zh-CN"/>
        </w:rPr>
        <w:t>环节结束后，随时接受采购人、采购代理机构的检查验证，配合提供相关证明材料，</w:t>
      </w:r>
      <w:r>
        <w:rPr>
          <w:rFonts w:ascii="宋体" w:hAnsi="宋体" w:cs="宋体" w:hint="eastAsia"/>
          <w:bCs/>
          <w:szCs w:val="18"/>
          <w:lang w:val="zh-CN"/>
        </w:rPr>
        <w:t xml:space="preserve"> </w:t>
      </w:r>
      <w:r>
        <w:rPr>
          <w:rFonts w:ascii="宋体" w:hAnsi="宋体" w:cs="宋体" w:hint="eastAsia"/>
          <w:bCs/>
          <w:szCs w:val="18"/>
          <w:lang w:val="zh-CN"/>
        </w:rPr>
        <w:t>证明符合《中华人民共和国政府采购法》规定的供应商基本资格条件。</w:t>
      </w:r>
    </w:p>
    <w:p w:rsidR="005C0F4A" w:rsidRDefault="00DB0FF7">
      <w:pPr>
        <w:spacing w:before="248" w:line="603" w:lineRule="exact"/>
        <w:ind w:left="629"/>
        <w:rPr>
          <w:rFonts w:ascii="宋体" w:hAnsi="宋体" w:cs="宋体"/>
          <w:bCs/>
          <w:szCs w:val="18"/>
          <w:lang w:val="zh-CN"/>
        </w:rPr>
      </w:pPr>
      <w:r>
        <w:rPr>
          <w:rFonts w:ascii="宋体" w:hAnsi="宋体" w:cs="宋体" w:hint="eastAsia"/>
          <w:spacing w:val="-2"/>
          <w:position w:val="20"/>
          <w:szCs w:val="21"/>
        </w:rPr>
        <w:t>我单位</w:t>
      </w:r>
      <w:r>
        <w:rPr>
          <w:rFonts w:ascii="宋体" w:hAnsi="宋体" w:cs="宋体" w:hint="eastAsia"/>
          <w:spacing w:val="-2"/>
          <w:position w:val="20"/>
          <w:szCs w:val="21"/>
        </w:rPr>
        <w:t>(</w:t>
      </w:r>
      <w:r>
        <w:rPr>
          <w:rFonts w:ascii="宋体" w:hAnsi="宋体" w:cs="宋体" w:hint="eastAsia"/>
          <w:spacing w:val="-2"/>
          <w:position w:val="20"/>
          <w:szCs w:val="21"/>
        </w:rPr>
        <w:t>公司</w:t>
      </w:r>
      <w:r>
        <w:rPr>
          <w:rFonts w:ascii="宋体" w:hAnsi="宋体" w:cs="宋体" w:hint="eastAsia"/>
          <w:spacing w:val="-2"/>
          <w:position w:val="20"/>
          <w:szCs w:val="21"/>
        </w:rPr>
        <w:t>)</w:t>
      </w:r>
      <w:r>
        <w:rPr>
          <w:rFonts w:ascii="宋体" w:hAnsi="宋体" w:cs="宋体" w:hint="eastAsia"/>
          <w:spacing w:val="-2"/>
          <w:position w:val="20"/>
          <w:szCs w:val="21"/>
        </w:rPr>
        <w:t>对上述承诺的真实性负责。如有虚假，</w:t>
      </w:r>
      <w:r>
        <w:rPr>
          <w:rFonts w:ascii="宋体" w:hAnsi="宋体" w:cs="宋体" w:hint="eastAsia"/>
          <w:spacing w:val="-2"/>
          <w:position w:val="20"/>
          <w:szCs w:val="21"/>
          <w:lang w:val="zh-CN"/>
        </w:rPr>
        <w:t>将依法承担相应责任。</w:t>
      </w:r>
    </w:p>
    <w:p w:rsidR="005C0F4A" w:rsidRDefault="00DB0FF7">
      <w:pPr>
        <w:spacing w:before="248" w:line="603" w:lineRule="exact"/>
        <w:ind w:left="629"/>
        <w:rPr>
          <w:rFonts w:ascii="宋体" w:hAnsi="宋体" w:cs="宋体"/>
          <w:spacing w:val="-2"/>
          <w:position w:val="20"/>
          <w:szCs w:val="21"/>
        </w:rPr>
      </w:pPr>
      <w:r>
        <w:rPr>
          <w:rFonts w:ascii="宋体" w:hAnsi="宋体" w:cs="宋体" w:hint="eastAsia"/>
          <w:spacing w:val="-2"/>
          <w:position w:val="20"/>
          <w:szCs w:val="21"/>
        </w:rPr>
        <w:t>特此承诺。</w:t>
      </w:r>
    </w:p>
    <w:p w:rsidR="005C0F4A" w:rsidRDefault="005C0F4A">
      <w:pPr>
        <w:spacing w:line="245" w:lineRule="auto"/>
        <w:jc w:val="right"/>
        <w:rPr>
          <w:rFonts w:ascii="宋体" w:hAnsi="宋体" w:cs="宋体"/>
          <w:szCs w:val="21"/>
        </w:rPr>
      </w:pPr>
    </w:p>
    <w:p w:rsidR="005C0F4A" w:rsidRDefault="005C0F4A">
      <w:pPr>
        <w:spacing w:line="245" w:lineRule="auto"/>
        <w:jc w:val="right"/>
        <w:rPr>
          <w:rFonts w:ascii="宋体" w:hAnsi="宋体" w:cs="宋体"/>
          <w:szCs w:val="21"/>
        </w:rPr>
      </w:pPr>
    </w:p>
    <w:p w:rsidR="005C0F4A" w:rsidRDefault="005C0F4A">
      <w:pPr>
        <w:spacing w:line="246" w:lineRule="auto"/>
        <w:jc w:val="right"/>
        <w:rPr>
          <w:rFonts w:ascii="宋体" w:hAnsi="宋体" w:cs="宋体"/>
          <w:szCs w:val="21"/>
        </w:rPr>
      </w:pPr>
    </w:p>
    <w:p w:rsidR="005C0F4A" w:rsidRDefault="00DB0FF7">
      <w:pPr>
        <w:spacing w:before="248" w:line="603" w:lineRule="exact"/>
        <w:ind w:left="629"/>
        <w:jc w:val="right"/>
        <w:rPr>
          <w:rFonts w:ascii="宋体" w:hAnsi="宋体" w:cs="宋体"/>
          <w:spacing w:val="-2"/>
          <w:position w:val="20"/>
          <w:szCs w:val="21"/>
        </w:rPr>
      </w:pPr>
      <w:r>
        <w:rPr>
          <w:rFonts w:ascii="宋体" w:hAnsi="宋体" w:cs="宋体" w:hint="eastAsia"/>
          <w:spacing w:val="-2"/>
          <w:position w:val="20"/>
          <w:szCs w:val="21"/>
        </w:rPr>
        <w:t>盖章：</w:t>
      </w:r>
    </w:p>
    <w:p w:rsidR="005C0F4A" w:rsidRDefault="00DB0FF7">
      <w:pPr>
        <w:spacing w:before="248" w:line="603" w:lineRule="exact"/>
        <w:ind w:left="629"/>
        <w:jc w:val="right"/>
        <w:rPr>
          <w:rFonts w:ascii="宋体" w:hAnsi="宋体" w:cs="宋体"/>
          <w:spacing w:val="-2"/>
          <w:position w:val="20"/>
          <w:szCs w:val="21"/>
        </w:rPr>
      </w:pPr>
      <w:r>
        <w:rPr>
          <w:rFonts w:ascii="宋体" w:hAnsi="宋体" w:cs="宋体" w:hint="eastAsia"/>
          <w:spacing w:val="-2"/>
          <w:position w:val="20"/>
          <w:szCs w:val="21"/>
        </w:rPr>
        <w:t>签字：</w:t>
      </w:r>
    </w:p>
    <w:p w:rsidR="005C0F4A" w:rsidRDefault="00DB0FF7">
      <w:pPr>
        <w:spacing w:before="248" w:line="603" w:lineRule="exact"/>
        <w:ind w:left="629"/>
        <w:jc w:val="right"/>
        <w:rPr>
          <w:rFonts w:ascii="宋体" w:hAnsi="宋体" w:cs="宋体"/>
          <w:spacing w:val="-2"/>
          <w:position w:val="20"/>
          <w:szCs w:val="21"/>
        </w:rPr>
      </w:pPr>
      <w:r>
        <w:rPr>
          <w:rFonts w:ascii="宋体" w:hAnsi="宋体" w:cs="宋体" w:hint="eastAsia"/>
          <w:spacing w:val="-2"/>
          <w:position w:val="20"/>
          <w:szCs w:val="21"/>
        </w:rPr>
        <w:t>日期：</w:t>
      </w:r>
    </w:p>
    <w:p w:rsidR="005C0F4A" w:rsidRDefault="005C0F4A">
      <w:pPr>
        <w:rPr>
          <w:rFonts w:ascii="宋体" w:hAnsi="宋体" w:cs="宋体"/>
          <w:bCs/>
        </w:rPr>
      </w:pPr>
    </w:p>
    <w:p w:rsidR="005C0F4A" w:rsidRDefault="005C0F4A">
      <w:pPr>
        <w:pStyle w:val="aa"/>
        <w:rPr>
          <w:rFonts w:ascii="宋体" w:eastAsia="宋体" w:hAnsi="宋体" w:cs="宋体"/>
        </w:rPr>
      </w:pPr>
    </w:p>
    <w:p w:rsidR="005C0F4A" w:rsidRDefault="005C0F4A">
      <w:pPr>
        <w:pStyle w:val="aa"/>
        <w:rPr>
          <w:rFonts w:ascii="宋体" w:eastAsia="宋体" w:hAnsi="宋体" w:cs="宋体"/>
        </w:rPr>
      </w:pPr>
    </w:p>
    <w:p w:rsidR="005C0F4A" w:rsidRDefault="00DB0FF7">
      <w:pPr>
        <w:pStyle w:val="20"/>
        <w:rPr>
          <w:rFonts w:ascii="宋体" w:eastAsia="宋体" w:hAnsi="宋体" w:cs="宋体"/>
        </w:rPr>
      </w:pPr>
      <w:bookmarkStart w:id="253" w:name="_Toc9850167"/>
      <w:r>
        <w:rPr>
          <w:rFonts w:ascii="宋体" w:eastAsia="宋体" w:hAnsi="宋体" w:cs="宋体" w:hint="eastAsia"/>
        </w:rPr>
        <w:t>格式</w:t>
      </w:r>
      <w:r>
        <w:rPr>
          <w:rFonts w:ascii="宋体" w:eastAsia="宋体" w:hAnsi="宋体" w:cs="宋体" w:hint="eastAsia"/>
        </w:rPr>
        <w:t>16</w:t>
      </w:r>
      <w:r>
        <w:rPr>
          <w:rFonts w:ascii="宋体" w:eastAsia="宋体" w:hAnsi="宋体" w:cs="宋体" w:hint="eastAsia"/>
        </w:rPr>
        <w:t>：招标文件要求的其他文件资料</w:t>
      </w:r>
      <w:bookmarkEnd w:id="253"/>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（投标人认为其他需要提供的材料，格式自拟）</w:t>
      </w:r>
    </w:p>
    <w:p w:rsidR="005C0F4A" w:rsidRDefault="005C0F4A">
      <w:pPr>
        <w:rPr>
          <w:rFonts w:ascii="宋体" w:hAnsi="宋体" w:cs="宋体"/>
        </w:rPr>
      </w:pPr>
    </w:p>
    <w:p w:rsidR="005C0F4A" w:rsidRDefault="005C0F4A">
      <w:pPr>
        <w:pStyle w:val="20"/>
        <w:rPr>
          <w:rFonts w:ascii="宋体" w:eastAsia="宋体" w:hAnsi="宋体" w:cs="宋体"/>
        </w:rPr>
      </w:pPr>
      <w:bookmarkStart w:id="254" w:name="_Toc9850168"/>
    </w:p>
    <w:p w:rsidR="005C0F4A" w:rsidRDefault="005C0F4A">
      <w:pPr>
        <w:pStyle w:val="20"/>
        <w:rPr>
          <w:rFonts w:ascii="宋体" w:eastAsia="宋体" w:hAnsi="宋体" w:cs="宋体"/>
        </w:rPr>
      </w:pPr>
    </w:p>
    <w:p w:rsidR="005C0F4A" w:rsidRDefault="005C0F4A">
      <w:pPr>
        <w:pStyle w:val="20"/>
        <w:rPr>
          <w:rFonts w:ascii="宋体" w:eastAsia="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5C0F4A">
      <w:pPr>
        <w:rPr>
          <w:rFonts w:ascii="宋体" w:hAnsi="宋体" w:cs="宋体"/>
        </w:rPr>
      </w:pPr>
    </w:p>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17</w:t>
      </w:r>
      <w:r>
        <w:rPr>
          <w:rFonts w:ascii="宋体" w:eastAsia="宋体" w:hAnsi="宋体" w:cs="宋体" w:hint="eastAsia"/>
        </w:rPr>
        <w:t>：投标人认为对其投标有利的其他文件资料</w:t>
      </w:r>
      <w:bookmarkEnd w:id="254"/>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（认为对其投标有利的其他文件资料，格式自拟）</w:t>
      </w:r>
    </w:p>
    <w:p w:rsidR="005C0F4A" w:rsidRDefault="00DB0FF7">
      <w:pPr>
        <w:rPr>
          <w:rFonts w:ascii="宋体" w:hAnsi="宋体" w:cs="宋体"/>
        </w:rPr>
      </w:pPr>
      <w:bookmarkStart w:id="255" w:name="_Toc9850169"/>
      <w:r>
        <w:rPr>
          <w:rFonts w:ascii="宋体" w:hAnsi="宋体" w:cs="宋体" w:hint="eastAsia"/>
        </w:rPr>
        <w:br w:type="page"/>
      </w:r>
    </w:p>
    <w:p w:rsidR="005C0F4A" w:rsidRDefault="00DB0FF7">
      <w:pPr>
        <w:pStyle w:val="20"/>
        <w:rPr>
          <w:rFonts w:ascii="宋体" w:eastAsia="宋体" w:hAnsi="宋体" w:cs="宋体"/>
        </w:rPr>
      </w:pPr>
      <w:r>
        <w:rPr>
          <w:rFonts w:ascii="宋体" w:eastAsia="宋体" w:hAnsi="宋体" w:cs="宋体" w:hint="eastAsia"/>
        </w:rPr>
        <w:lastRenderedPageBreak/>
        <w:t>格式</w:t>
      </w:r>
      <w:r>
        <w:rPr>
          <w:rFonts w:ascii="宋体" w:eastAsia="宋体" w:hAnsi="宋体" w:cs="宋体" w:hint="eastAsia"/>
        </w:rPr>
        <w:t>18</w:t>
      </w:r>
      <w:r>
        <w:rPr>
          <w:rFonts w:ascii="宋体" w:eastAsia="宋体" w:hAnsi="宋体" w:cs="宋体" w:hint="eastAsia"/>
        </w:rPr>
        <w:t>：技术方案</w:t>
      </w:r>
      <w:bookmarkEnd w:id="255"/>
    </w:p>
    <w:p w:rsidR="005C0F4A" w:rsidRDefault="00DB0FF7">
      <w:pPr>
        <w:snapToGrid w:val="0"/>
        <w:spacing w:line="360" w:lineRule="auto"/>
        <w:jc w:val="center"/>
        <w:textAlignment w:val="bottom"/>
        <w:rPr>
          <w:rFonts w:ascii="宋体" w:hAnsi="宋体" w:cs="宋体"/>
          <w:b/>
          <w:bCs/>
          <w:sz w:val="24"/>
          <w:szCs w:val="28"/>
        </w:rPr>
      </w:pPr>
      <w:r>
        <w:rPr>
          <w:rFonts w:ascii="宋体" w:hAnsi="宋体" w:cs="宋体" w:hint="eastAsia"/>
          <w:b/>
          <w:bCs/>
          <w:sz w:val="24"/>
          <w:szCs w:val="28"/>
        </w:rPr>
        <w:t>（项目技术方案，格式自拟）</w:t>
      </w:r>
    </w:p>
    <w:p w:rsidR="005C0F4A" w:rsidRDefault="005C0F4A"/>
    <w:sectPr w:rsidR="005C0F4A">
      <w:headerReference w:type="default" r:id="rId21"/>
      <w:pgSz w:w="11906" w:h="16838"/>
      <w:pgMar w:top="1361" w:right="1304" w:bottom="1247" w:left="1304" w:header="680" w:footer="68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F7" w:rsidRDefault="00DB0FF7">
      <w:r>
        <w:separator/>
      </w:r>
    </w:p>
  </w:endnote>
  <w:endnote w:type="continuationSeparator" w:id="0">
    <w:p w:rsidR="00DB0FF7" w:rsidRDefault="00D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charset w:val="86"/>
    <w:family w:val="auto"/>
    <w:pitch w:val="default"/>
    <w:sig w:usb0="00000000" w:usb1="00000000" w:usb2="00000000" w:usb3="00000000" w:csb0="0004009F" w:csb1="DFD7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Pr>
        <w:rStyle w:val="afb"/>
      </w:rPr>
      <w:t>24</w:t>
    </w:r>
    <w:r>
      <w:fldChar w:fldCharType="end"/>
    </w:r>
  </w:p>
  <w:p w:rsidR="005C0F4A" w:rsidRDefault="005C0F4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Pr>
        <w:rStyle w:val="afb"/>
      </w:rPr>
      <w:t>1</w:t>
    </w:r>
    <w:r>
      <w:fldChar w:fldCharType="end"/>
    </w:r>
  </w:p>
  <w:p w:rsidR="005C0F4A" w:rsidRDefault="005C0F4A">
    <w:pPr>
      <w:pStyle w:val="af"/>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
      <w:framePr w:wrap="around" w:vAnchor="text" w:hAnchor="margin" w:xAlign="center" w:y="1"/>
      <w:rPr>
        <w:rStyle w:val="afb"/>
      </w:rPr>
    </w:pPr>
  </w:p>
  <w:p w:rsidR="005C0F4A" w:rsidRDefault="005C0F4A">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end"/>
    </w:r>
  </w:p>
  <w:p w:rsidR="005C0F4A" w:rsidRDefault="005C0F4A">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sidR="001D58C5">
      <w:rPr>
        <w:rStyle w:val="afb"/>
        <w:noProof/>
      </w:rPr>
      <w:t>1</w:t>
    </w:r>
    <w:r>
      <w:fldChar w:fldCharType="end"/>
    </w:r>
  </w:p>
  <w:p w:rsidR="005C0F4A" w:rsidRDefault="005C0F4A">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sidR="001D58C5">
      <w:rPr>
        <w:rStyle w:val="afb"/>
        <w:noProof/>
      </w:rPr>
      <w:t>4</w:t>
    </w:r>
    <w:r>
      <w:fldChar w:fldCharType="end"/>
    </w:r>
  </w:p>
  <w:p w:rsidR="005C0F4A" w:rsidRDefault="005C0F4A">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DB0FF7">
    <w:pPr>
      <w:pStyle w:val="af"/>
      <w:framePr w:wrap="around" w:vAnchor="text" w:hAnchor="margin" w:xAlign="center" w:y="1"/>
      <w:rPr>
        <w:rStyle w:val="afb"/>
      </w:rPr>
    </w:pPr>
    <w:r>
      <w:fldChar w:fldCharType="begin"/>
    </w:r>
    <w:r>
      <w:rPr>
        <w:rStyle w:val="afb"/>
      </w:rPr>
      <w:instrText xml:space="preserve">PAGE  </w:instrText>
    </w:r>
    <w:r>
      <w:fldChar w:fldCharType="separate"/>
    </w:r>
    <w:r>
      <w:rPr>
        <w:rStyle w:val="afb"/>
      </w:rPr>
      <w:t>34</w:t>
    </w:r>
    <w:r>
      <w:fldChar w:fldCharType="end"/>
    </w:r>
  </w:p>
  <w:p w:rsidR="005C0F4A" w:rsidRDefault="005C0F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F7" w:rsidRDefault="00DB0FF7">
      <w:r>
        <w:separator/>
      </w:r>
    </w:p>
  </w:footnote>
  <w:footnote w:type="continuationSeparator" w:id="0">
    <w:p w:rsidR="00DB0FF7" w:rsidRDefault="00DB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rPr>
        <w:rFonts w:ascii="宋体" w:hAnsi="宋体"/>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rPr>
        <w:rFonts w:ascii="宋体" w:hAnsi="宋体"/>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4A" w:rsidRDefault="005C0F4A">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A64D28"/>
    <w:multiLevelType w:val="singleLevel"/>
    <w:tmpl w:val="BDA64D28"/>
    <w:lvl w:ilvl="0">
      <w:start w:val="1"/>
      <w:numFmt w:val="decimal"/>
      <w:suff w:val="space"/>
      <w:lvlText w:val="%1."/>
      <w:lvlJc w:val="left"/>
    </w:lvl>
  </w:abstractNum>
  <w:abstractNum w:abstractNumId="1" w15:restartNumberingAfterBreak="0">
    <w:nsid w:val="0000000B"/>
    <w:multiLevelType w:val="multilevel"/>
    <w:tmpl w:val="0000000B"/>
    <w:lvl w:ilvl="0">
      <w:start w:val="1"/>
      <w:numFmt w:val="bullet"/>
      <w:pStyle w:val="7"/>
      <w:lvlText w:val=""/>
      <w:lvlJc w:val="left"/>
      <w:pPr>
        <w:tabs>
          <w:tab w:val="left" w:pos="778"/>
        </w:tabs>
        <w:ind w:left="-2" w:firstLine="420"/>
      </w:pPr>
      <w:rPr>
        <w:rFonts w:ascii="Wingdings" w:eastAsia="宋体" w:hAnsi="Wingdings" w:hint="default"/>
        <w:b w:val="0"/>
        <w:i w:val="0"/>
        <w:sz w:val="28"/>
      </w:rPr>
    </w:lvl>
    <w:lvl w:ilvl="1">
      <w:start w:val="1"/>
      <w:numFmt w:val="decimal"/>
      <w:lvlText w:val="(%2)"/>
      <w:lvlJc w:val="left"/>
      <w:pPr>
        <w:tabs>
          <w:tab w:val="left" w:pos="838"/>
        </w:tabs>
        <w:ind w:left="838" w:hanging="420"/>
      </w:pPr>
      <w:rPr>
        <w:rFonts w:hint="eastAsia"/>
        <w:b w:val="0"/>
        <w:i w:val="0"/>
        <w:sz w:val="28"/>
      </w:rPr>
    </w:lvl>
    <w:lvl w:ilvl="2">
      <w:start w:val="1"/>
      <w:numFmt w:val="bullet"/>
      <w:lvlText w:val=""/>
      <w:lvlJc w:val="left"/>
      <w:pPr>
        <w:tabs>
          <w:tab w:val="left" w:pos="1258"/>
        </w:tabs>
        <w:ind w:left="1258" w:hanging="420"/>
      </w:pPr>
      <w:rPr>
        <w:rFonts w:ascii="Wingdings" w:hAnsi="Wingdings" w:hint="default"/>
      </w:rPr>
    </w:lvl>
    <w:lvl w:ilvl="3">
      <w:start w:val="1"/>
      <w:numFmt w:val="bullet"/>
      <w:lvlText w:val=""/>
      <w:lvlJc w:val="left"/>
      <w:pPr>
        <w:tabs>
          <w:tab w:val="left" w:pos="1678"/>
        </w:tabs>
        <w:ind w:left="1678" w:hanging="420"/>
      </w:pPr>
      <w:rPr>
        <w:rFonts w:ascii="Wingdings" w:hAnsi="Wingdings" w:hint="default"/>
      </w:rPr>
    </w:lvl>
    <w:lvl w:ilvl="4">
      <w:start w:val="1"/>
      <w:numFmt w:val="bullet"/>
      <w:lvlText w:val=""/>
      <w:lvlJc w:val="left"/>
      <w:pPr>
        <w:tabs>
          <w:tab w:val="left" w:pos="2098"/>
        </w:tabs>
        <w:ind w:left="2098" w:hanging="420"/>
      </w:pPr>
      <w:rPr>
        <w:rFonts w:ascii="Wingdings" w:hAnsi="Wingdings" w:hint="default"/>
      </w:rPr>
    </w:lvl>
    <w:lvl w:ilvl="5">
      <w:start w:val="1"/>
      <w:numFmt w:val="bullet"/>
      <w:lvlText w:val=""/>
      <w:lvlJc w:val="left"/>
      <w:pPr>
        <w:tabs>
          <w:tab w:val="left" w:pos="2518"/>
        </w:tabs>
        <w:ind w:left="2518" w:hanging="420"/>
      </w:pPr>
      <w:rPr>
        <w:rFonts w:ascii="Wingdings" w:hAnsi="Wingdings" w:hint="default"/>
      </w:rPr>
    </w:lvl>
    <w:lvl w:ilvl="6">
      <w:start w:val="1"/>
      <w:numFmt w:val="bullet"/>
      <w:lvlText w:val=""/>
      <w:lvlJc w:val="left"/>
      <w:pPr>
        <w:tabs>
          <w:tab w:val="left" w:pos="2938"/>
        </w:tabs>
        <w:ind w:left="2938" w:hanging="420"/>
      </w:pPr>
      <w:rPr>
        <w:rFonts w:ascii="Wingdings" w:hAnsi="Wingdings" w:hint="default"/>
      </w:rPr>
    </w:lvl>
    <w:lvl w:ilvl="7">
      <w:start w:val="1"/>
      <w:numFmt w:val="bullet"/>
      <w:lvlText w:val=""/>
      <w:lvlJc w:val="left"/>
      <w:pPr>
        <w:tabs>
          <w:tab w:val="left" w:pos="3358"/>
        </w:tabs>
        <w:ind w:left="3358" w:hanging="420"/>
      </w:pPr>
      <w:rPr>
        <w:rFonts w:ascii="Wingdings" w:hAnsi="Wingdings" w:hint="default"/>
      </w:rPr>
    </w:lvl>
    <w:lvl w:ilvl="8">
      <w:start w:val="1"/>
      <w:numFmt w:val="bullet"/>
      <w:lvlText w:val=""/>
      <w:lvlJc w:val="left"/>
      <w:pPr>
        <w:tabs>
          <w:tab w:val="left" w:pos="3778"/>
        </w:tabs>
        <w:ind w:left="3778" w:hanging="420"/>
      </w:pPr>
      <w:rPr>
        <w:rFonts w:ascii="Wingdings" w:hAnsi="Wingdings" w:hint="default"/>
      </w:rPr>
    </w:lvl>
  </w:abstractNum>
  <w:abstractNum w:abstractNumId="2" w15:restartNumberingAfterBreak="0">
    <w:nsid w:val="0000002F"/>
    <w:multiLevelType w:val="multilevel"/>
    <w:tmpl w:val="0000002F"/>
    <w:lvl w:ilvl="0">
      <w:start w:val="1"/>
      <w:numFmt w:val="upperLetter"/>
      <w:pStyle w:val="a"/>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19701E5B"/>
    <w:multiLevelType w:val="multilevel"/>
    <w:tmpl w:val="19701E5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D7034C"/>
    <w:multiLevelType w:val="multilevel"/>
    <w:tmpl w:val="24D7034C"/>
    <w:lvl w:ilvl="0">
      <w:start w:val="1"/>
      <w:numFmt w:val="decimal"/>
      <w:lvlText w:val="（%1）"/>
      <w:lvlJc w:val="left"/>
      <w:pPr>
        <w:ind w:left="1248" w:hanging="720"/>
      </w:pPr>
      <w:rPr>
        <w:rFonts w:hint="default"/>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5" w15:restartNumberingAfterBreak="0">
    <w:nsid w:val="6BD0E6A9"/>
    <w:multiLevelType w:val="singleLevel"/>
    <w:tmpl w:val="6BD0E6A9"/>
    <w:lvl w:ilvl="0">
      <w:start w:val="5"/>
      <w:numFmt w:val="chineseCounting"/>
      <w:suff w:val="space"/>
      <w:lvlText w:val="第%1章"/>
      <w:lvlJc w:val="left"/>
      <w:rPr>
        <w:rFonts w:hint="eastAsia"/>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ODFiY2Y2ZmU2MmFlNTMyNjA2ZDZlZTcyNWFhOTkifQ=="/>
  </w:docVars>
  <w:rsids>
    <w:rsidRoot w:val="00172A27"/>
    <w:rsid w:val="EFF948DB"/>
    <w:rsid w:val="00003D0F"/>
    <w:rsid w:val="00014247"/>
    <w:rsid w:val="00020EBC"/>
    <w:rsid w:val="000269BC"/>
    <w:rsid w:val="00040BA8"/>
    <w:rsid w:val="0004713C"/>
    <w:rsid w:val="00050DDB"/>
    <w:rsid w:val="00051552"/>
    <w:rsid w:val="000533B3"/>
    <w:rsid w:val="000537DA"/>
    <w:rsid w:val="0006008C"/>
    <w:rsid w:val="00061D30"/>
    <w:rsid w:val="00062E6C"/>
    <w:rsid w:val="00063B96"/>
    <w:rsid w:val="00070F6D"/>
    <w:rsid w:val="00073547"/>
    <w:rsid w:val="00077794"/>
    <w:rsid w:val="00081351"/>
    <w:rsid w:val="00082257"/>
    <w:rsid w:val="00090949"/>
    <w:rsid w:val="00095534"/>
    <w:rsid w:val="000A6015"/>
    <w:rsid w:val="000B3E11"/>
    <w:rsid w:val="000B6421"/>
    <w:rsid w:val="000C092A"/>
    <w:rsid w:val="000C117D"/>
    <w:rsid w:val="000D250D"/>
    <w:rsid w:val="000D4BC7"/>
    <w:rsid w:val="000F4BFD"/>
    <w:rsid w:val="00102E1B"/>
    <w:rsid w:val="00107767"/>
    <w:rsid w:val="00124883"/>
    <w:rsid w:val="00125B44"/>
    <w:rsid w:val="00172A27"/>
    <w:rsid w:val="00174974"/>
    <w:rsid w:val="00174BDF"/>
    <w:rsid w:val="001865BC"/>
    <w:rsid w:val="001A31AC"/>
    <w:rsid w:val="001A751A"/>
    <w:rsid w:val="001B4A93"/>
    <w:rsid w:val="001C0E14"/>
    <w:rsid w:val="001C55DC"/>
    <w:rsid w:val="001C6C33"/>
    <w:rsid w:val="001D58C5"/>
    <w:rsid w:val="001E0267"/>
    <w:rsid w:val="001E5308"/>
    <w:rsid w:val="001F6E71"/>
    <w:rsid w:val="0022339A"/>
    <w:rsid w:val="002245DF"/>
    <w:rsid w:val="00240B2D"/>
    <w:rsid w:val="0025189A"/>
    <w:rsid w:val="00265F26"/>
    <w:rsid w:val="002826F1"/>
    <w:rsid w:val="002842B3"/>
    <w:rsid w:val="00284CBB"/>
    <w:rsid w:val="00292EAF"/>
    <w:rsid w:val="00293C88"/>
    <w:rsid w:val="002A2299"/>
    <w:rsid w:val="002A6A2C"/>
    <w:rsid w:val="002A7F17"/>
    <w:rsid w:val="002B4063"/>
    <w:rsid w:val="002C071E"/>
    <w:rsid w:val="002C0A92"/>
    <w:rsid w:val="002C7604"/>
    <w:rsid w:val="002D233A"/>
    <w:rsid w:val="002F2020"/>
    <w:rsid w:val="002F219C"/>
    <w:rsid w:val="002F4825"/>
    <w:rsid w:val="003163CE"/>
    <w:rsid w:val="0032423E"/>
    <w:rsid w:val="00333F6E"/>
    <w:rsid w:val="00334AEA"/>
    <w:rsid w:val="00351E71"/>
    <w:rsid w:val="00380656"/>
    <w:rsid w:val="0039191C"/>
    <w:rsid w:val="00396004"/>
    <w:rsid w:val="00397E0C"/>
    <w:rsid w:val="003A06DD"/>
    <w:rsid w:val="003A4EA0"/>
    <w:rsid w:val="003B1732"/>
    <w:rsid w:val="003C2A07"/>
    <w:rsid w:val="003D380C"/>
    <w:rsid w:val="003D5CB1"/>
    <w:rsid w:val="003E2C25"/>
    <w:rsid w:val="004012D4"/>
    <w:rsid w:val="00403DBF"/>
    <w:rsid w:val="004167CD"/>
    <w:rsid w:val="00421111"/>
    <w:rsid w:val="00427A8C"/>
    <w:rsid w:val="00433BCA"/>
    <w:rsid w:val="004413F0"/>
    <w:rsid w:val="00450910"/>
    <w:rsid w:val="00462977"/>
    <w:rsid w:val="0046780A"/>
    <w:rsid w:val="004860B6"/>
    <w:rsid w:val="00487907"/>
    <w:rsid w:val="00490071"/>
    <w:rsid w:val="00495BFD"/>
    <w:rsid w:val="004A12F3"/>
    <w:rsid w:val="004A63AD"/>
    <w:rsid w:val="004B0E4A"/>
    <w:rsid w:val="004C61C6"/>
    <w:rsid w:val="004C7FF8"/>
    <w:rsid w:val="004D4911"/>
    <w:rsid w:val="004E3BD9"/>
    <w:rsid w:val="005172C4"/>
    <w:rsid w:val="00527911"/>
    <w:rsid w:val="00533B51"/>
    <w:rsid w:val="00536B06"/>
    <w:rsid w:val="005406FA"/>
    <w:rsid w:val="00540875"/>
    <w:rsid w:val="0054469C"/>
    <w:rsid w:val="00556CFF"/>
    <w:rsid w:val="00560189"/>
    <w:rsid w:val="0056705A"/>
    <w:rsid w:val="00567CD6"/>
    <w:rsid w:val="00576ED4"/>
    <w:rsid w:val="005863E4"/>
    <w:rsid w:val="00587B03"/>
    <w:rsid w:val="005920F8"/>
    <w:rsid w:val="005A3CDA"/>
    <w:rsid w:val="005A4591"/>
    <w:rsid w:val="005A529E"/>
    <w:rsid w:val="005B2128"/>
    <w:rsid w:val="005C0F4A"/>
    <w:rsid w:val="005C3509"/>
    <w:rsid w:val="005E44ED"/>
    <w:rsid w:val="005E5392"/>
    <w:rsid w:val="005F1F47"/>
    <w:rsid w:val="005F66B6"/>
    <w:rsid w:val="006053A0"/>
    <w:rsid w:val="00612DF2"/>
    <w:rsid w:val="00616F51"/>
    <w:rsid w:val="00626E0C"/>
    <w:rsid w:val="0063691D"/>
    <w:rsid w:val="00644B27"/>
    <w:rsid w:val="00650661"/>
    <w:rsid w:val="006508CF"/>
    <w:rsid w:val="00654999"/>
    <w:rsid w:val="00662504"/>
    <w:rsid w:val="006643BE"/>
    <w:rsid w:val="0066551D"/>
    <w:rsid w:val="006A0E1E"/>
    <w:rsid w:val="006A60E8"/>
    <w:rsid w:val="006A70C2"/>
    <w:rsid w:val="006B07B3"/>
    <w:rsid w:val="006B3201"/>
    <w:rsid w:val="006E191A"/>
    <w:rsid w:val="006E3433"/>
    <w:rsid w:val="006E633E"/>
    <w:rsid w:val="006E6702"/>
    <w:rsid w:val="006E7095"/>
    <w:rsid w:val="007002D3"/>
    <w:rsid w:val="007070A8"/>
    <w:rsid w:val="00730482"/>
    <w:rsid w:val="007353CB"/>
    <w:rsid w:val="00756D6E"/>
    <w:rsid w:val="007646A8"/>
    <w:rsid w:val="00771311"/>
    <w:rsid w:val="00785A93"/>
    <w:rsid w:val="007B75ED"/>
    <w:rsid w:val="007C6AB5"/>
    <w:rsid w:val="007D11D0"/>
    <w:rsid w:val="007E1365"/>
    <w:rsid w:val="007E1B10"/>
    <w:rsid w:val="007E7919"/>
    <w:rsid w:val="007F4631"/>
    <w:rsid w:val="007F700F"/>
    <w:rsid w:val="008055C8"/>
    <w:rsid w:val="00811779"/>
    <w:rsid w:val="008129C9"/>
    <w:rsid w:val="008147D4"/>
    <w:rsid w:val="00825F06"/>
    <w:rsid w:val="00834E24"/>
    <w:rsid w:val="00840698"/>
    <w:rsid w:val="00860D5A"/>
    <w:rsid w:val="00874E39"/>
    <w:rsid w:val="008801F7"/>
    <w:rsid w:val="00881150"/>
    <w:rsid w:val="00881865"/>
    <w:rsid w:val="00894150"/>
    <w:rsid w:val="008A2150"/>
    <w:rsid w:val="008B0945"/>
    <w:rsid w:val="008B2334"/>
    <w:rsid w:val="008C0CD3"/>
    <w:rsid w:val="008D4820"/>
    <w:rsid w:val="008E3C66"/>
    <w:rsid w:val="008E754B"/>
    <w:rsid w:val="009106D6"/>
    <w:rsid w:val="00916E7B"/>
    <w:rsid w:val="00926DC5"/>
    <w:rsid w:val="00934469"/>
    <w:rsid w:val="009351D3"/>
    <w:rsid w:val="00944C25"/>
    <w:rsid w:val="00945125"/>
    <w:rsid w:val="00953EF6"/>
    <w:rsid w:val="00956A5B"/>
    <w:rsid w:val="009673FF"/>
    <w:rsid w:val="0097188A"/>
    <w:rsid w:val="00971C5C"/>
    <w:rsid w:val="00975AA8"/>
    <w:rsid w:val="00984B3D"/>
    <w:rsid w:val="00992AAE"/>
    <w:rsid w:val="009A0E09"/>
    <w:rsid w:val="009A16AF"/>
    <w:rsid w:val="009A3C33"/>
    <w:rsid w:val="009A57A6"/>
    <w:rsid w:val="009A6277"/>
    <w:rsid w:val="009B118E"/>
    <w:rsid w:val="009B6B63"/>
    <w:rsid w:val="009C18C8"/>
    <w:rsid w:val="009D6BD7"/>
    <w:rsid w:val="009F0A49"/>
    <w:rsid w:val="009F4C1B"/>
    <w:rsid w:val="00A03864"/>
    <w:rsid w:val="00A04005"/>
    <w:rsid w:val="00A1541F"/>
    <w:rsid w:val="00A17184"/>
    <w:rsid w:val="00A23814"/>
    <w:rsid w:val="00A2428A"/>
    <w:rsid w:val="00A25EBE"/>
    <w:rsid w:val="00A30182"/>
    <w:rsid w:val="00A324EA"/>
    <w:rsid w:val="00A35626"/>
    <w:rsid w:val="00A35779"/>
    <w:rsid w:val="00A40F87"/>
    <w:rsid w:val="00A52165"/>
    <w:rsid w:val="00A676EF"/>
    <w:rsid w:val="00A70BCC"/>
    <w:rsid w:val="00A72D69"/>
    <w:rsid w:val="00A85F85"/>
    <w:rsid w:val="00A90A9E"/>
    <w:rsid w:val="00A91020"/>
    <w:rsid w:val="00A91779"/>
    <w:rsid w:val="00A9616A"/>
    <w:rsid w:val="00AA467C"/>
    <w:rsid w:val="00AA5476"/>
    <w:rsid w:val="00AA618B"/>
    <w:rsid w:val="00AB2E51"/>
    <w:rsid w:val="00AC04FF"/>
    <w:rsid w:val="00AD0FD6"/>
    <w:rsid w:val="00AE1138"/>
    <w:rsid w:val="00AE6360"/>
    <w:rsid w:val="00AE7A29"/>
    <w:rsid w:val="00AF1D31"/>
    <w:rsid w:val="00AF6CE7"/>
    <w:rsid w:val="00B055C3"/>
    <w:rsid w:val="00B07C94"/>
    <w:rsid w:val="00B24661"/>
    <w:rsid w:val="00B26411"/>
    <w:rsid w:val="00B311A9"/>
    <w:rsid w:val="00B3515E"/>
    <w:rsid w:val="00B52B95"/>
    <w:rsid w:val="00B62DA6"/>
    <w:rsid w:val="00B64CC7"/>
    <w:rsid w:val="00B75F34"/>
    <w:rsid w:val="00B85321"/>
    <w:rsid w:val="00B879E6"/>
    <w:rsid w:val="00B91EE8"/>
    <w:rsid w:val="00BA0E97"/>
    <w:rsid w:val="00BB2CD2"/>
    <w:rsid w:val="00BB2F43"/>
    <w:rsid w:val="00BC59E1"/>
    <w:rsid w:val="00BD5EE9"/>
    <w:rsid w:val="00BE05D1"/>
    <w:rsid w:val="00C01BB6"/>
    <w:rsid w:val="00C05F88"/>
    <w:rsid w:val="00C14D93"/>
    <w:rsid w:val="00C20ECC"/>
    <w:rsid w:val="00C34820"/>
    <w:rsid w:val="00C40A8D"/>
    <w:rsid w:val="00C4348C"/>
    <w:rsid w:val="00C6047F"/>
    <w:rsid w:val="00C6647F"/>
    <w:rsid w:val="00C82E57"/>
    <w:rsid w:val="00C928A4"/>
    <w:rsid w:val="00CA19C7"/>
    <w:rsid w:val="00CA7D86"/>
    <w:rsid w:val="00CA7E79"/>
    <w:rsid w:val="00CB6385"/>
    <w:rsid w:val="00CC4709"/>
    <w:rsid w:val="00CC4931"/>
    <w:rsid w:val="00CF6333"/>
    <w:rsid w:val="00D009F9"/>
    <w:rsid w:val="00D02539"/>
    <w:rsid w:val="00D167C0"/>
    <w:rsid w:val="00D355AF"/>
    <w:rsid w:val="00D378CA"/>
    <w:rsid w:val="00D40865"/>
    <w:rsid w:val="00D4457D"/>
    <w:rsid w:val="00D4614B"/>
    <w:rsid w:val="00D5214E"/>
    <w:rsid w:val="00D53351"/>
    <w:rsid w:val="00D65B94"/>
    <w:rsid w:val="00D82E47"/>
    <w:rsid w:val="00DA05E6"/>
    <w:rsid w:val="00DA0EA3"/>
    <w:rsid w:val="00DB0FF7"/>
    <w:rsid w:val="00DB7E12"/>
    <w:rsid w:val="00DC0482"/>
    <w:rsid w:val="00DC4D79"/>
    <w:rsid w:val="00DD3A9E"/>
    <w:rsid w:val="00DE3C5E"/>
    <w:rsid w:val="00DF313F"/>
    <w:rsid w:val="00DF3781"/>
    <w:rsid w:val="00DF69E1"/>
    <w:rsid w:val="00DF7C1C"/>
    <w:rsid w:val="00E07F4D"/>
    <w:rsid w:val="00E13648"/>
    <w:rsid w:val="00E2636C"/>
    <w:rsid w:val="00E441EC"/>
    <w:rsid w:val="00E514E4"/>
    <w:rsid w:val="00E620A2"/>
    <w:rsid w:val="00E66BC0"/>
    <w:rsid w:val="00E729C4"/>
    <w:rsid w:val="00E82144"/>
    <w:rsid w:val="00E91167"/>
    <w:rsid w:val="00E94A32"/>
    <w:rsid w:val="00E9696D"/>
    <w:rsid w:val="00EA049D"/>
    <w:rsid w:val="00EB610D"/>
    <w:rsid w:val="00EB6402"/>
    <w:rsid w:val="00ED3F70"/>
    <w:rsid w:val="00ED7559"/>
    <w:rsid w:val="00EF69AD"/>
    <w:rsid w:val="00F011DF"/>
    <w:rsid w:val="00F1619B"/>
    <w:rsid w:val="00F16787"/>
    <w:rsid w:val="00F32550"/>
    <w:rsid w:val="00F37E33"/>
    <w:rsid w:val="00F51BAB"/>
    <w:rsid w:val="00F52016"/>
    <w:rsid w:val="00F57151"/>
    <w:rsid w:val="00F62211"/>
    <w:rsid w:val="00F72A33"/>
    <w:rsid w:val="00F820FD"/>
    <w:rsid w:val="00F837AA"/>
    <w:rsid w:val="00F85E6A"/>
    <w:rsid w:val="00F86B1C"/>
    <w:rsid w:val="00F87BE3"/>
    <w:rsid w:val="00F94C3A"/>
    <w:rsid w:val="00F957D6"/>
    <w:rsid w:val="00FB29EA"/>
    <w:rsid w:val="00FB48B2"/>
    <w:rsid w:val="00FC0E53"/>
    <w:rsid w:val="00FC2F9B"/>
    <w:rsid w:val="00FC5698"/>
    <w:rsid w:val="00FD1D6D"/>
    <w:rsid w:val="00FF13B9"/>
    <w:rsid w:val="00FF1DF1"/>
    <w:rsid w:val="012147A1"/>
    <w:rsid w:val="01216C41"/>
    <w:rsid w:val="014D6DA6"/>
    <w:rsid w:val="018D77DA"/>
    <w:rsid w:val="019757F9"/>
    <w:rsid w:val="019A6970"/>
    <w:rsid w:val="01AF60C8"/>
    <w:rsid w:val="028C3A9A"/>
    <w:rsid w:val="02B0310F"/>
    <w:rsid w:val="02C461C0"/>
    <w:rsid w:val="030338E5"/>
    <w:rsid w:val="031E0666"/>
    <w:rsid w:val="03564CF0"/>
    <w:rsid w:val="03832248"/>
    <w:rsid w:val="040F2104"/>
    <w:rsid w:val="044A16E9"/>
    <w:rsid w:val="04A019E5"/>
    <w:rsid w:val="0518013A"/>
    <w:rsid w:val="0560091A"/>
    <w:rsid w:val="05AE6F55"/>
    <w:rsid w:val="05CF6B27"/>
    <w:rsid w:val="06020126"/>
    <w:rsid w:val="063D2F0C"/>
    <w:rsid w:val="0646049C"/>
    <w:rsid w:val="06CE1DB6"/>
    <w:rsid w:val="07260492"/>
    <w:rsid w:val="07612C2A"/>
    <w:rsid w:val="07671BEA"/>
    <w:rsid w:val="07BC2556"/>
    <w:rsid w:val="087158F9"/>
    <w:rsid w:val="09623E6D"/>
    <w:rsid w:val="09787B5D"/>
    <w:rsid w:val="098E54AE"/>
    <w:rsid w:val="09A80FE4"/>
    <w:rsid w:val="0A1A18F5"/>
    <w:rsid w:val="0A3468CC"/>
    <w:rsid w:val="0B48035C"/>
    <w:rsid w:val="0BFD1732"/>
    <w:rsid w:val="0C0735C3"/>
    <w:rsid w:val="0C0F13DE"/>
    <w:rsid w:val="0C316AE2"/>
    <w:rsid w:val="0C605BA6"/>
    <w:rsid w:val="0C6A432F"/>
    <w:rsid w:val="0D0A0DCD"/>
    <w:rsid w:val="0D1707E6"/>
    <w:rsid w:val="0D2E35AF"/>
    <w:rsid w:val="0DE7583A"/>
    <w:rsid w:val="0E2A7C05"/>
    <w:rsid w:val="0E35180B"/>
    <w:rsid w:val="0E8F488C"/>
    <w:rsid w:val="0EBE4763"/>
    <w:rsid w:val="10AF49C9"/>
    <w:rsid w:val="10BE71B6"/>
    <w:rsid w:val="10F32231"/>
    <w:rsid w:val="1179362D"/>
    <w:rsid w:val="119A0403"/>
    <w:rsid w:val="11D3615B"/>
    <w:rsid w:val="122E7B43"/>
    <w:rsid w:val="128B4FFF"/>
    <w:rsid w:val="12F433AE"/>
    <w:rsid w:val="13002F55"/>
    <w:rsid w:val="13807542"/>
    <w:rsid w:val="13D42786"/>
    <w:rsid w:val="1549637B"/>
    <w:rsid w:val="15623E44"/>
    <w:rsid w:val="16993712"/>
    <w:rsid w:val="172D7B5B"/>
    <w:rsid w:val="1752030F"/>
    <w:rsid w:val="175C3BCA"/>
    <w:rsid w:val="181D2B9D"/>
    <w:rsid w:val="18510A99"/>
    <w:rsid w:val="188848D2"/>
    <w:rsid w:val="18D203E7"/>
    <w:rsid w:val="18E15BC5"/>
    <w:rsid w:val="18F024EB"/>
    <w:rsid w:val="18F96C05"/>
    <w:rsid w:val="19193365"/>
    <w:rsid w:val="191C42D8"/>
    <w:rsid w:val="199C144E"/>
    <w:rsid w:val="19F37FC9"/>
    <w:rsid w:val="19FB17F1"/>
    <w:rsid w:val="1A482F0D"/>
    <w:rsid w:val="1A6F62EC"/>
    <w:rsid w:val="1AE027AF"/>
    <w:rsid w:val="1B0E4FC7"/>
    <w:rsid w:val="1B326179"/>
    <w:rsid w:val="1B5D350A"/>
    <w:rsid w:val="1BAA70FC"/>
    <w:rsid w:val="1BBE37BD"/>
    <w:rsid w:val="1BCB49BA"/>
    <w:rsid w:val="1BD95A28"/>
    <w:rsid w:val="1C95080E"/>
    <w:rsid w:val="1CBA22C2"/>
    <w:rsid w:val="1CCF1E3F"/>
    <w:rsid w:val="1D3C5874"/>
    <w:rsid w:val="1D497C99"/>
    <w:rsid w:val="1D5F1A27"/>
    <w:rsid w:val="1D65178C"/>
    <w:rsid w:val="1D723E64"/>
    <w:rsid w:val="1D8A145C"/>
    <w:rsid w:val="1E814650"/>
    <w:rsid w:val="1E9D2342"/>
    <w:rsid w:val="1F1F4417"/>
    <w:rsid w:val="1F4F0100"/>
    <w:rsid w:val="1F5F5AFA"/>
    <w:rsid w:val="1F717601"/>
    <w:rsid w:val="1FEF4B18"/>
    <w:rsid w:val="20891E8F"/>
    <w:rsid w:val="20B050F4"/>
    <w:rsid w:val="20BE2A44"/>
    <w:rsid w:val="21703D3E"/>
    <w:rsid w:val="22123047"/>
    <w:rsid w:val="22C36CA4"/>
    <w:rsid w:val="22DB0FC7"/>
    <w:rsid w:val="231618B4"/>
    <w:rsid w:val="235176CD"/>
    <w:rsid w:val="23530AAD"/>
    <w:rsid w:val="23E72056"/>
    <w:rsid w:val="23F969DE"/>
    <w:rsid w:val="24014041"/>
    <w:rsid w:val="24232959"/>
    <w:rsid w:val="24977834"/>
    <w:rsid w:val="24F15196"/>
    <w:rsid w:val="24F84776"/>
    <w:rsid w:val="250B7047"/>
    <w:rsid w:val="252E0198"/>
    <w:rsid w:val="255169D1"/>
    <w:rsid w:val="259D0A25"/>
    <w:rsid w:val="25F767DC"/>
    <w:rsid w:val="2613754D"/>
    <w:rsid w:val="264E03AA"/>
    <w:rsid w:val="26870104"/>
    <w:rsid w:val="26DE6A53"/>
    <w:rsid w:val="272A6B84"/>
    <w:rsid w:val="28130126"/>
    <w:rsid w:val="29014C58"/>
    <w:rsid w:val="29F115FE"/>
    <w:rsid w:val="2A050FE3"/>
    <w:rsid w:val="2A225DF1"/>
    <w:rsid w:val="2ACA1641"/>
    <w:rsid w:val="2B2E722C"/>
    <w:rsid w:val="2BAB5A0E"/>
    <w:rsid w:val="2BB02D3F"/>
    <w:rsid w:val="2BC86D0D"/>
    <w:rsid w:val="2BDF7FE3"/>
    <w:rsid w:val="2C530BB2"/>
    <w:rsid w:val="2C5B5B83"/>
    <w:rsid w:val="2C7768C8"/>
    <w:rsid w:val="2C9034E6"/>
    <w:rsid w:val="2C941922"/>
    <w:rsid w:val="2CA475CD"/>
    <w:rsid w:val="2CA75A78"/>
    <w:rsid w:val="2DB45D05"/>
    <w:rsid w:val="2DB4690E"/>
    <w:rsid w:val="2DC378EB"/>
    <w:rsid w:val="2DC75416"/>
    <w:rsid w:val="2E19750B"/>
    <w:rsid w:val="2E1C3DB9"/>
    <w:rsid w:val="2E414E37"/>
    <w:rsid w:val="2E6326D5"/>
    <w:rsid w:val="2E7D6323"/>
    <w:rsid w:val="2E885D9B"/>
    <w:rsid w:val="2EF16ED4"/>
    <w:rsid w:val="2F0C4017"/>
    <w:rsid w:val="2F420119"/>
    <w:rsid w:val="2F88604B"/>
    <w:rsid w:val="2F9075F5"/>
    <w:rsid w:val="2FD12BFF"/>
    <w:rsid w:val="30215D98"/>
    <w:rsid w:val="30590093"/>
    <w:rsid w:val="305A5CFE"/>
    <w:rsid w:val="308D5FE0"/>
    <w:rsid w:val="30FA3624"/>
    <w:rsid w:val="30FE1277"/>
    <w:rsid w:val="31071683"/>
    <w:rsid w:val="31661146"/>
    <w:rsid w:val="317334B2"/>
    <w:rsid w:val="319B4704"/>
    <w:rsid w:val="319C6612"/>
    <w:rsid w:val="32174269"/>
    <w:rsid w:val="32293C96"/>
    <w:rsid w:val="32807EC8"/>
    <w:rsid w:val="32D955BB"/>
    <w:rsid w:val="32EE0F67"/>
    <w:rsid w:val="33000AA2"/>
    <w:rsid w:val="33745C1F"/>
    <w:rsid w:val="342444A7"/>
    <w:rsid w:val="343A686E"/>
    <w:rsid w:val="34615535"/>
    <w:rsid w:val="34716C8E"/>
    <w:rsid w:val="347728C2"/>
    <w:rsid w:val="35780EEA"/>
    <w:rsid w:val="362C3B55"/>
    <w:rsid w:val="36A24EDC"/>
    <w:rsid w:val="36D41C71"/>
    <w:rsid w:val="37DC1AB3"/>
    <w:rsid w:val="38534053"/>
    <w:rsid w:val="38856BF6"/>
    <w:rsid w:val="389C73E4"/>
    <w:rsid w:val="38F848ED"/>
    <w:rsid w:val="38FA5A61"/>
    <w:rsid w:val="39641209"/>
    <w:rsid w:val="3A465B2C"/>
    <w:rsid w:val="3A4B36F7"/>
    <w:rsid w:val="3A722FA8"/>
    <w:rsid w:val="3A79192F"/>
    <w:rsid w:val="3AFC18F5"/>
    <w:rsid w:val="3B7A471C"/>
    <w:rsid w:val="3C906BA5"/>
    <w:rsid w:val="3C972D2A"/>
    <w:rsid w:val="3CC35237"/>
    <w:rsid w:val="3CED40B1"/>
    <w:rsid w:val="3D170B66"/>
    <w:rsid w:val="3D2C725B"/>
    <w:rsid w:val="3DF17BA3"/>
    <w:rsid w:val="3E4501C3"/>
    <w:rsid w:val="3EF60223"/>
    <w:rsid w:val="3F077F50"/>
    <w:rsid w:val="3F9D2BDC"/>
    <w:rsid w:val="3FBB48C6"/>
    <w:rsid w:val="40755B73"/>
    <w:rsid w:val="40AF1AB3"/>
    <w:rsid w:val="40C16DD3"/>
    <w:rsid w:val="426B36AF"/>
    <w:rsid w:val="42B220C9"/>
    <w:rsid w:val="43F45225"/>
    <w:rsid w:val="44B55D88"/>
    <w:rsid w:val="44B87626"/>
    <w:rsid w:val="45024D05"/>
    <w:rsid w:val="45037DC5"/>
    <w:rsid w:val="45EC7B8E"/>
    <w:rsid w:val="46B2190C"/>
    <w:rsid w:val="46DF0E9A"/>
    <w:rsid w:val="46EB783F"/>
    <w:rsid w:val="472471F5"/>
    <w:rsid w:val="48010C3D"/>
    <w:rsid w:val="48256D81"/>
    <w:rsid w:val="485E04E5"/>
    <w:rsid w:val="4893665F"/>
    <w:rsid w:val="48BD2B73"/>
    <w:rsid w:val="48D12A65"/>
    <w:rsid w:val="48D82045"/>
    <w:rsid w:val="48F84638"/>
    <w:rsid w:val="49627B61"/>
    <w:rsid w:val="4A0C4404"/>
    <w:rsid w:val="4AAA17BF"/>
    <w:rsid w:val="4BC82D86"/>
    <w:rsid w:val="4BD25472"/>
    <w:rsid w:val="4BFE0613"/>
    <w:rsid w:val="4C054C9F"/>
    <w:rsid w:val="4C3C0366"/>
    <w:rsid w:val="4C625CE2"/>
    <w:rsid w:val="4C9113E6"/>
    <w:rsid w:val="4C9D6AA1"/>
    <w:rsid w:val="4D22461E"/>
    <w:rsid w:val="4D2B4D07"/>
    <w:rsid w:val="4EAA5C50"/>
    <w:rsid w:val="4EBE7F2F"/>
    <w:rsid w:val="4EF24205"/>
    <w:rsid w:val="4EF97520"/>
    <w:rsid w:val="4F5A7C58"/>
    <w:rsid w:val="4FB60105"/>
    <w:rsid w:val="50756104"/>
    <w:rsid w:val="50D43EB9"/>
    <w:rsid w:val="510959B0"/>
    <w:rsid w:val="515D35E5"/>
    <w:rsid w:val="51B51175"/>
    <w:rsid w:val="51F355E0"/>
    <w:rsid w:val="52075749"/>
    <w:rsid w:val="5237353F"/>
    <w:rsid w:val="52A5551E"/>
    <w:rsid w:val="52AD4542"/>
    <w:rsid w:val="52EE2AB0"/>
    <w:rsid w:val="53346A12"/>
    <w:rsid w:val="53665DA1"/>
    <w:rsid w:val="539E0E7D"/>
    <w:rsid w:val="53ED2E7F"/>
    <w:rsid w:val="54491035"/>
    <w:rsid w:val="5456210E"/>
    <w:rsid w:val="54C16083"/>
    <w:rsid w:val="54EF671F"/>
    <w:rsid w:val="555228CD"/>
    <w:rsid w:val="557408F1"/>
    <w:rsid w:val="55C252DA"/>
    <w:rsid w:val="563B1092"/>
    <w:rsid w:val="5651471A"/>
    <w:rsid w:val="56554CD5"/>
    <w:rsid w:val="567A298E"/>
    <w:rsid w:val="56D8100A"/>
    <w:rsid w:val="56DF0A43"/>
    <w:rsid w:val="56E333D9"/>
    <w:rsid w:val="5757776C"/>
    <w:rsid w:val="578F5DE0"/>
    <w:rsid w:val="57C2283E"/>
    <w:rsid w:val="580678FD"/>
    <w:rsid w:val="58C76FDA"/>
    <w:rsid w:val="59142BA8"/>
    <w:rsid w:val="5924199D"/>
    <w:rsid w:val="5A1140CF"/>
    <w:rsid w:val="5A1F5392"/>
    <w:rsid w:val="5A294FCB"/>
    <w:rsid w:val="5A5E6E3C"/>
    <w:rsid w:val="5C3017EC"/>
    <w:rsid w:val="5CB309A7"/>
    <w:rsid w:val="5CC23D52"/>
    <w:rsid w:val="5CD30853"/>
    <w:rsid w:val="5D325D70"/>
    <w:rsid w:val="5D557A28"/>
    <w:rsid w:val="5D74614C"/>
    <w:rsid w:val="5DFA368B"/>
    <w:rsid w:val="5E426061"/>
    <w:rsid w:val="5E790AEB"/>
    <w:rsid w:val="5E826883"/>
    <w:rsid w:val="5ED02187"/>
    <w:rsid w:val="5F1678D0"/>
    <w:rsid w:val="5F353CD5"/>
    <w:rsid w:val="5F4B4EC7"/>
    <w:rsid w:val="5F9A4ECD"/>
    <w:rsid w:val="5FA97E40"/>
    <w:rsid w:val="5FC10A92"/>
    <w:rsid w:val="5FFB2E2B"/>
    <w:rsid w:val="60561093"/>
    <w:rsid w:val="608F1E58"/>
    <w:rsid w:val="612D34C7"/>
    <w:rsid w:val="61480822"/>
    <w:rsid w:val="62362FA1"/>
    <w:rsid w:val="62CA7EAC"/>
    <w:rsid w:val="62FE76CD"/>
    <w:rsid w:val="630759DF"/>
    <w:rsid w:val="631321A0"/>
    <w:rsid w:val="633F54B6"/>
    <w:rsid w:val="635C455E"/>
    <w:rsid w:val="639709F0"/>
    <w:rsid w:val="63EC72F9"/>
    <w:rsid w:val="63ED40DB"/>
    <w:rsid w:val="646B3B98"/>
    <w:rsid w:val="64837541"/>
    <w:rsid w:val="64D13E80"/>
    <w:rsid w:val="64D671B6"/>
    <w:rsid w:val="650E694D"/>
    <w:rsid w:val="65332685"/>
    <w:rsid w:val="659D17B6"/>
    <w:rsid w:val="65FC516D"/>
    <w:rsid w:val="667E2026"/>
    <w:rsid w:val="67721204"/>
    <w:rsid w:val="68014CBD"/>
    <w:rsid w:val="6837521D"/>
    <w:rsid w:val="68656D0E"/>
    <w:rsid w:val="689E3933"/>
    <w:rsid w:val="68EA0FC9"/>
    <w:rsid w:val="68F00484"/>
    <w:rsid w:val="69022D79"/>
    <w:rsid w:val="6941314D"/>
    <w:rsid w:val="6951097C"/>
    <w:rsid w:val="69895CEA"/>
    <w:rsid w:val="69914143"/>
    <w:rsid w:val="6A13280E"/>
    <w:rsid w:val="6AB95096"/>
    <w:rsid w:val="6B3A220C"/>
    <w:rsid w:val="6B6D2669"/>
    <w:rsid w:val="6B75707B"/>
    <w:rsid w:val="6BE30CF4"/>
    <w:rsid w:val="6BE4781B"/>
    <w:rsid w:val="6BE847E2"/>
    <w:rsid w:val="6C276A05"/>
    <w:rsid w:val="6CE50882"/>
    <w:rsid w:val="6D0F26D0"/>
    <w:rsid w:val="6D332B24"/>
    <w:rsid w:val="6D4C55BE"/>
    <w:rsid w:val="6E2C0679"/>
    <w:rsid w:val="6E3A73BA"/>
    <w:rsid w:val="6E492FEB"/>
    <w:rsid w:val="6EAC7335"/>
    <w:rsid w:val="6EC263D3"/>
    <w:rsid w:val="6EF04B67"/>
    <w:rsid w:val="6F1057E5"/>
    <w:rsid w:val="6F1305B2"/>
    <w:rsid w:val="6F402CE2"/>
    <w:rsid w:val="6F491EC8"/>
    <w:rsid w:val="6F710731"/>
    <w:rsid w:val="6FD060F7"/>
    <w:rsid w:val="7019691C"/>
    <w:rsid w:val="70366B8A"/>
    <w:rsid w:val="705767E7"/>
    <w:rsid w:val="705929D4"/>
    <w:rsid w:val="70A2274C"/>
    <w:rsid w:val="70E17439"/>
    <w:rsid w:val="71BC1BDD"/>
    <w:rsid w:val="71D92806"/>
    <w:rsid w:val="72473888"/>
    <w:rsid w:val="72C75081"/>
    <w:rsid w:val="72DE41C4"/>
    <w:rsid w:val="73781734"/>
    <w:rsid w:val="73B07CEA"/>
    <w:rsid w:val="73CA178C"/>
    <w:rsid w:val="741E2752"/>
    <w:rsid w:val="74343D24"/>
    <w:rsid w:val="74A70FC3"/>
    <w:rsid w:val="754B475C"/>
    <w:rsid w:val="75741BE7"/>
    <w:rsid w:val="75B06620"/>
    <w:rsid w:val="75B461F7"/>
    <w:rsid w:val="75B463C5"/>
    <w:rsid w:val="76304EED"/>
    <w:rsid w:val="76387C17"/>
    <w:rsid w:val="76A52BBD"/>
    <w:rsid w:val="778D7A36"/>
    <w:rsid w:val="77B224FC"/>
    <w:rsid w:val="77B238DE"/>
    <w:rsid w:val="77D81460"/>
    <w:rsid w:val="78096B88"/>
    <w:rsid w:val="78B2790D"/>
    <w:rsid w:val="78EE52AD"/>
    <w:rsid w:val="78F21587"/>
    <w:rsid w:val="79013818"/>
    <w:rsid w:val="79286564"/>
    <w:rsid w:val="79374EDE"/>
    <w:rsid w:val="798B5B1B"/>
    <w:rsid w:val="79C149C8"/>
    <w:rsid w:val="79C96EC3"/>
    <w:rsid w:val="7A2A2716"/>
    <w:rsid w:val="7A454EDD"/>
    <w:rsid w:val="7A765096"/>
    <w:rsid w:val="7A780E3C"/>
    <w:rsid w:val="7AC878BC"/>
    <w:rsid w:val="7ACA0976"/>
    <w:rsid w:val="7AD829A8"/>
    <w:rsid w:val="7B517691"/>
    <w:rsid w:val="7B966849"/>
    <w:rsid w:val="7BD67E31"/>
    <w:rsid w:val="7BE172B5"/>
    <w:rsid w:val="7C1F058E"/>
    <w:rsid w:val="7C7A2FBA"/>
    <w:rsid w:val="7C8F7E86"/>
    <w:rsid w:val="7CE30238"/>
    <w:rsid w:val="7DB83C18"/>
    <w:rsid w:val="7DC47C46"/>
    <w:rsid w:val="7DD96CB2"/>
    <w:rsid w:val="7DDC0C66"/>
    <w:rsid w:val="7E0134AF"/>
    <w:rsid w:val="7E136801"/>
    <w:rsid w:val="7E993D17"/>
    <w:rsid w:val="7F7F4D2E"/>
    <w:rsid w:val="7FC71EF0"/>
    <w:rsid w:val="7FE06C76"/>
    <w:rsid w:val="7FEB2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542C06A"/>
  <w15:docId w15:val="{063C8FEF-80FE-458E-9197-A65D8337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semiHidden="1" w:qFormat="1"/>
    <w:lsdException w:name="toc 1" w:uiPriority="39" w:qFormat="1"/>
    <w:lsdException w:name="toc 2" w:uiPriority="39" w:qFormat="1"/>
    <w:lsdException w:name="toc 3"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envelope return" w:uiPriority="99" w:qFormat="1"/>
    <w:lsdException w:name="annotation reference" w:uiPriority="99"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rFonts w:eastAsia="华文中宋"/>
      <w:b/>
      <w:bCs/>
      <w:kern w:val="44"/>
      <w:sz w:val="32"/>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0"/>
    <w:qFormat/>
    <w:pPr>
      <w:keepNext/>
      <w:keepLines/>
      <w:spacing w:line="240" w:lineRule="exact"/>
      <w:outlineLvl w:val="3"/>
    </w:pPr>
    <w:rPr>
      <w:rFonts w:ascii="Arial" w:eastAsia="仿宋_GB2312" w:hAnsi="Arial"/>
      <w:b/>
      <w:sz w:val="18"/>
      <w:szCs w:val="32"/>
    </w:rPr>
  </w:style>
  <w:style w:type="paragraph" w:styleId="5">
    <w:name w:val="heading 5"/>
    <w:basedOn w:val="a0"/>
    <w:next w:val="a0"/>
    <w:qFormat/>
    <w:pPr>
      <w:keepNext/>
      <w:widowControl/>
      <w:spacing w:line="340" w:lineRule="exact"/>
      <w:ind w:firstLineChars="100" w:firstLine="280"/>
      <w:outlineLvl w:val="4"/>
    </w:pPr>
    <w:rPr>
      <w:rFonts w:ascii="仿宋_GB2312" w:eastAsia="仿宋_GB2312"/>
      <w:sz w:val="28"/>
    </w:rPr>
  </w:style>
  <w:style w:type="paragraph" w:styleId="6">
    <w:name w:val="heading 6"/>
    <w:basedOn w:val="a0"/>
    <w:next w:val="a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0">
    <w:name w:val="heading 7"/>
    <w:basedOn w:val="a0"/>
    <w:next w:val="a0"/>
    <w:qFormat/>
    <w:pPr>
      <w:keepNext/>
      <w:keepLines/>
      <w:tabs>
        <w:tab w:val="left" w:pos="1296"/>
      </w:tabs>
      <w:spacing w:before="240" w:after="64" w:line="320" w:lineRule="auto"/>
      <w:ind w:left="1296" w:hanging="1296"/>
      <w:outlineLvl w:val="6"/>
    </w:pPr>
    <w:rPr>
      <w:b/>
      <w:bCs/>
      <w:sz w:val="24"/>
    </w:rPr>
  </w:style>
  <w:style w:type="paragraph" w:styleId="8">
    <w:name w:val="heading 8"/>
    <w:basedOn w:val="a0"/>
    <w:next w:val="a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0"/>
    <w:next w:val="a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uiPriority w:val="99"/>
    <w:unhideWhenUsed/>
    <w:qFormat/>
    <w:pPr>
      <w:tabs>
        <w:tab w:val="left" w:pos="360"/>
      </w:tabs>
      <w:ind w:firstLine="420"/>
    </w:pPr>
    <w:rPr>
      <w:sz w:val="24"/>
    </w:rPr>
  </w:style>
  <w:style w:type="paragraph" w:styleId="a4">
    <w:name w:val="Body Text Indent"/>
    <w:basedOn w:val="a0"/>
    <w:next w:val="a0"/>
    <w:link w:val="a5"/>
    <w:qFormat/>
    <w:pPr>
      <w:ind w:firstLine="540"/>
    </w:pPr>
    <w:rPr>
      <w:rFonts w:eastAsia="楷体_GB2312"/>
      <w:sz w:val="30"/>
      <w:szCs w:val="20"/>
    </w:rPr>
  </w:style>
  <w:style w:type="paragraph" w:styleId="a6">
    <w:name w:val="Normal Indent"/>
    <w:basedOn w:val="a0"/>
    <w:qFormat/>
    <w:pPr>
      <w:ind w:firstLineChars="200" w:firstLine="420"/>
    </w:pPr>
  </w:style>
  <w:style w:type="paragraph" w:styleId="50">
    <w:name w:val="index 5"/>
    <w:basedOn w:val="a0"/>
    <w:next w:val="a0"/>
    <w:semiHidden/>
    <w:qFormat/>
    <w:pPr>
      <w:autoSpaceDE w:val="0"/>
      <w:autoSpaceDN w:val="0"/>
      <w:spacing w:line="360" w:lineRule="auto"/>
      <w:ind w:leftChars="800" w:left="800"/>
    </w:pPr>
    <w:rPr>
      <w:sz w:val="24"/>
    </w:rPr>
  </w:style>
  <w:style w:type="paragraph" w:styleId="a7">
    <w:name w:val="Document Map"/>
    <w:basedOn w:val="a0"/>
    <w:link w:val="a8"/>
    <w:qFormat/>
    <w:rPr>
      <w:rFonts w:ascii="宋体"/>
      <w:sz w:val="18"/>
      <w:szCs w:val="18"/>
    </w:rPr>
  </w:style>
  <w:style w:type="paragraph" w:styleId="a9">
    <w:name w:val="annotation text"/>
    <w:basedOn w:val="a0"/>
    <w:link w:val="11"/>
    <w:uiPriority w:val="99"/>
    <w:qFormat/>
    <w:pPr>
      <w:jc w:val="left"/>
    </w:pPr>
  </w:style>
  <w:style w:type="paragraph" w:styleId="30">
    <w:name w:val="Body Text 3"/>
    <w:basedOn w:val="a0"/>
    <w:qFormat/>
    <w:pPr>
      <w:spacing w:line="80" w:lineRule="atLeast"/>
    </w:pPr>
    <w:rPr>
      <w:rFonts w:ascii="楷体_GB2312" w:eastAsia="楷体_GB2312"/>
      <w:sz w:val="28"/>
    </w:rPr>
  </w:style>
  <w:style w:type="paragraph" w:styleId="aa">
    <w:name w:val="Body Text"/>
    <w:basedOn w:val="a0"/>
    <w:qFormat/>
    <w:rPr>
      <w:rFonts w:eastAsia="楷体_GB2312"/>
      <w:sz w:val="30"/>
      <w:szCs w:val="20"/>
    </w:rPr>
  </w:style>
  <w:style w:type="paragraph" w:styleId="31">
    <w:name w:val="toc 3"/>
    <w:basedOn w:val="a0"/>
    <w:next w:val="a0"/>
    <w:qFormat/>
    <w:pPr>
      <w:ind w:leftChars="400" w:left="840"/>
    </w:pPr>
  </w:style>
  <w:style w:type="paragraph" w:styleId="ab">
    <w:name w:val="Plain Text"/>
    <w:basedOn w:val="a0"/>
    <w:link w:val="ac"/>
    <w:qFormat/>
    <w:rPr>
      <w:rFonts w:ascii="宋体" w:hAnsi="Courier New"/>
      <w:szCs w:val="20"/>
    </w:rPr>
  </w:style>
  <w:style w:type="paragraph" w:styleId="ad">
    <w:name w:val="Date"/>
    <w:basedOn w:val="a0"/>
    <w:next w:val="a0"/>
    <w:qFormat/>
    <w:rPr>
      <w:sz w:val="24"/>
      <w:szCs w:val="20"/>
    </w:rPr>
  </w:style>
  <w:style w:type="paragraph" w:styleId="22">
    <w:name w:val="Body Text Indent 2"/>
    <w:basedOn w:val="a0"/>
    <w:qFormat/>
    <w:pPr>
      <w:spacing w:after="120" w:line="480" w:lineRule="auto"/>
      <w:ind w:leftChars="200" w:left="420"/>
    </w:pPr>
  </w:style>
  <w:style w:type="paragraph" w:styleId="ae">
    <w:name w:val="Balloon Text"/>
    <w:basedOn w:val="a0"/>
    <w:qFormat/>
    <w:rPr>
      <w:sz w:val="18"/>
      <w:szCs w:val="18"/>
    </w:rPr>
  </w:style>
  <w:style w:type="paragraph" w:styleId="af">
    <w:name w:val="footer"/>
    <w:basedOn w:val="a0"/>
    <w:link w:val="af0"/>
    <w:uiPriority w:val="99"/>
    <w:qFormat/>
    <w:pPr>
      <w:tabs>
        <w:tab w:val="center" w:pos="4153"/>
        <w:tab w:val="right" w:pos="8306"/>
      </w:tabs>
      <w:snapToGrid w:val="0"/>
      <w:jc w:val="left"/>
    </w:pPr>
    <w:rPr>
      <w:sz w:val="18"/>
      <w:szCs w:val="18"/>
    </w:rPr>
  </w:style>
  <w:style w:type="paragraph" w:styleId="af1">
    <w:name w:val="envelope return"/>
    <w:basedOn w:val="a0"/>
    <w:uiPriority w:val="99"/>
    <w:qFormat/>
    <w:pPr>
      <w:snapToGrid w:val="0"/>
    </w:pPr>
    <w:rPr>
      <w:rFonts w:ascii="Arial" w:hAnsi="Arial" w:cs="Arial"/>
    </w:rPr>
  </w:style>
  <w:style w:type="paragraph" w:styleId="af2">
    <w:name w:val="header"/>
    <w:basedOn w:val="a0"/>
    <w:link w:val="af3"/>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qFormat/>
    <w:pPr>
      <w:spacing w:line="360" w:lineRule="auto"/>
    </w:pPr>
    <w:rPr>
      <w:rFonts w:ascii="仿宋_GB2312" w:hAnsi="宋体"/>
      <w:b/>
      <w:bCs/>
      <w:sz w:val="24"/>
      <w:szCs w:val="28"/>
    </w:rPr>
  </w:style>
  <w:style w:type="paragraph" w:styleId="32">
    <w:name w:val="Body Text Indent 3"/>
    <w:basedOn w:val="a0"/>
    <w:qFormat/>
    <w:pPr>
      <w:spacing w:after="120"/>
      <w:ind w:leftChars="200" w:left="420"/>
    </w:pPr>
    <w:rPr>
      <w:sz w:val="16"/>
      <w:szCs w:val="16"/>
    </w:rPr>
  </w:style>
  <w:style w:type="paragraph" w:styleId="23">
    <w:name w:val="toc 2"/>
    <w:basedOn w:val="a0"/>
    <w:next w:val="a0"/>
    <w:uiPriority w:val="39"/>
    <w:qFormat/>
    <w:pPr>
      <w:ind w:leftChars="200" w:left="200"/>
    </w:pPr>
    <w:rPr>
      <w:sz w:val="24"/>
    </w:rPr>
  </w:style>
  <w:style w:type="paragraph" w:styleId="af4">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3">
    <w:name w:val="index 1"/>
    <w:basedOn w:val="a0"/>
    <w:next w:val="a0"/>
    <w:qFormat/>
    <w:pPr>
      <w:spacing w:line="360" w:lineRule="auto"/>
      <w:ind w:leftChars="225" w:left="540" w:firstLine="540"/>
      <w:jc w:val="left"/>
    </w:pPr>
    <w:rPr>
      <w:rFonts w:ascii="宋体" w:hAnsi="Arial"/>
      <w:snapToGrid w:val="0"/>
      <w:kern w:val="0"/>
      <w:sz w:val="24"/>
      <w:szCs w:val="20"/>
    </w:rPr>
  </w:style>
  <w:style w:type="paragraph" w:styleId="af5">
    <w:name w:val="Title"/>
    <w:basedOn w:val="a0"/>
    <w:next w:val="a0"/>
    <w:link w:val="af6"/>
    <w:uiPriority w:val="10"/>
    <w:qFormat/>
    <w:pPr>
      <w:spacing w:before="240" w:after="60"/>
      <w:jc w:val="center"/>
      <w:outlineLvl w:val="0"/>
    </w:pPr>
    <w:rPr>
      <w:rFonts w:asciiTheme="majorHAnsi" w:hAnsiTheme="majorHAnsi" w:cstheme="majorBidi"/>
      <w:b/>
      <w:bCs/>
      <w:sz w:val="32"/>
      <w:szCs w:val="32"/>
    </w:rPr>
  </w:style>
  <w:style w:type="paragraph" w:styleId="af7">
    <w:name w:val="annotation subject"/>
    <w:basedOn w:val="a9"/>
    <w:next w:val="a9"/>
    <w:link w:val="af8"/>
    <w:qFormat/>
    <w:rPr>
      <w:b/>
      <w:bCs/>
    </w:rPr>
  </w:style>
  <w:style w:type="paragraph" w:styleId="af9">
    <w:name w:val="Body Text First Indent"/>
    <w:basedOn w:val="aa"/>
    <w:qFormat/>
    <w:pPr>
      <w:spacing w:after="120"/>
      <w:ind w:firstLineChars="100" w:firstLine="420"/>
    </w:pPr>
    <w:rPr>
      <w:rFonts w:eastAsia="宋体"/>
      <w:sz w:val="21"/>
      <w:szCs w:val="24"/>
    </w:rPr>
  </w:style>
  <w:style w:type="character" w:styleId="afa">
    <w:name w:val="Strong"/>
    <w:qFormat/>
    <w:rPr>
      <w:b/>
      <w:bCs/>
    </w:rPr>
  </w:style>
  <w:style w:type="character" w:styleId="afb">
    <w:name w:val="page number"/>
    <w:basedOn w:val="a1"/>
    <w:qFormat/>
  </w:style>
  <w:style w:type="character" w:styleId="afc">
    <w:name w:val="FollowedHyperlink"/>
    <w:basedOn w:val="a1"/>
    <w:qFormat/>
    <w:rPr>
      <w:color w:val="800080"/>
      <w:u w:val="none"/>
    </w:rPr>
  </w:style>
  <w:style w:type="character" w:styleId="afd">
    <w:name w:val="Emphasis"/>
    <w:basedOn w:val="a1"/>
    <w:qFormat/>
    <w:rPr>
      <w:b/>
      <w:bCs/>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e">
    <w:name w:val="Hyperlink"/>
    <w:basedOn w:val="a1"/>
    <w:uiPriority w:val="99"/>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ff">
    <w:name w:val="annotation reference"/>
    <w:uiPriority w:val="99"/>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character" w:customStyle="1" w:styleId="apple-style-span">
    <w:name w:val="apple-style-span"/>
    <w:basedOn w:val="a1"/>
    <w:qFormat/>
  </w:style>
  <w:style w:type="character" w:customStyle="1" w:styleId="af8">
    <w:name w:val="批注主题 字符"/>
    <w:link w:val="af7"/>
    <w:qFormat/>
    <w:rPr>
      <w:b/>
      <w:bCs/>
      <w:kern w:val="2"/>
      <w:sz w:val="21"/>
      <w:szCs w:val="24"/>
    </w:rPr>
  </w:style>
  <w:style w:type="character" w:customStyle="1" w:styleId="af3">
    <w:name w:val="页眉 字符"/>
    <w:link w:val="af2"/>
    <w:qFormat/>
    <w:rPr>
      <w:rFonts w:eastAsia="宋体"/>
      <w:kern w:val="2"/>
      <w:sz w:val="18"/>
      <w:szCs w:val="18"/>
      <w:lang w:val="en-US" w:eastAsia="zh-CN" w:bidi="ar-SA"/>
    </w:rPr>
  </w:style>
  <w:style w:type="character" w:customStyle="1" w:styleId="3SimSun">
    <w:name w:val="正文文本 (3) + SimSun"/>
    <w:qFormat/>
    <w:rPr>
      <w:rFonts w:ascii="宋体" w:eastAsia="Times New Roman" w:hAnsi="宋体" w:cs="宋体" w:hint="eastAsia"/>
      <w:color w:val="000000"/>
      <w:spacing w:val="0"/>
      <w:w w:val="100"/>
      <w:position w:val="0"/>
      <w:sz w:val="27"/>
      <w:szCs w:val="27"/>
      <w:u w:val="none"/>
      <w:lang w:val="zh-TW" w:bidi="ar-SA"/>
    </w:rPr>
  </w:style>
  <w:style w:type="character" w:customStyle="1" w:styleId="CharChar5">
    <w:name w:val="Char Char5"/>
    <w:qFormat/>
    <w:rPr>
      <w:sz w:val="18"/>
      <w:szCs w:val="18"/>
    </w:rPr>
  </w:style>
  <w:style w:type="character" w:customStyle="1" w:styleId="14">
    <w:name w:val="已访问的超链接1"/>
    <w:qFormat/>
    <w:rPr>
      <w:color w:val="800080"/>
      <w:u w:val="single"/>
    </w:rPr>
  </w:style>
  <w:style w:type="character" w:customStyle="1" w:styleId="af0">
    <w:name w:val="页脚 字符"/>
    <w:link w:val="af"/>
    <w:uiPriority w:val="99"/>
    <w:qFormat/>
    <w:rPr>
      <w:rFonts w:eastAsia="宋体"/>
      <w:kern w:val="2"/>
      <w:sz w:val="18"/>
      <w:szCs w:val="18"/>
      <w:lang w:val="en-US" w:eastAsia="zh-CN" w:bidi="ar-SA"/>
    </w:rPr>
  </w:style>
  <w:style w:type="character" w:customStyle="1" w:styleId="2CharChar">
    <w:name w:val="项目标题 2 Char Char"/>
    <w:qFormat/>
    <w:rPr>
      <w:rFonts w:ascii="Arial" w:eastAsia="黑体" w:hAnsi="Arial"/>
      <w:b/>
      <w:bCs/>
      <w:kern w:val="2"/>
      <w:sz w:val="32"/>
      <w:szCs w:val="32"/>
      <w:lang w:val="en-US" w:eastAsia="zh-CN" w:bidi="ar-SA"/>
    </w:rPr>
  </w:style>
  <w:style w:type="character" w:customStyle="1" w:styleId="bt21">
    <w:name w:val="bt21"/>
    <w:qFormat/>
    <w:rPr>
      <w:color w:val="000000"/>
      <w:sz w:val="18"/>
      <w:szCs w:val="18"/>
    </w:rPr>
  </w:style>
  <w:style w:type="character" w:customStyle="1" w:styleId="11">
    <w:name w:val="批注文字 字符1"/>
    <w:link w:val="a9"/>
    <w:qFormat/>
    <w:rPr>
      <w:kern w:val="2"/>
      <w:sz w:val="21"/>
      <w:szCs w:val="24"/>
    </w:rPr>
  </w:style>
  <w:style w:type="character" w:customStyle="1" w:styleId="ac">
    <w:name w:val="纯文本 字符"/>
    <w:link w:val="ab"/>
    <w:qFormat/>
    <w:rPr>
      <w:rFonts w:ascii="宋体" w:eastAsia="宋体" w:hAnsi="Courier New"/>
      <w:kern w:val="2"/>
      <w:sz w:val="21"/>
      <w:lang w:val="en-US" w:eastAsia="zh-CN" w:bidi="ar-SA"/>
    </w:rPr>
  </w:style>
  <w:style w:type="character" w:customStyle="1" w:styleId="huei12b1">
    <w:name w:val="huei12b1"/>
    <w:qFormat/>
    <w:rPr>
      <w:b/>
      <w:bCs/>
      <w:color w:val="333333"/>
      <w:sz w:val="24"/>
      <w:szCs w:val="2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2ArialUnicodeMS">
    <w:name w:val="正文文本 (2) + Arial Unicode MS"/>
    <w:qFormat/>
    <w:rPr>
      <w:rFonts w:ascii="Arial Unicode MS" w:eastAsia="Times New Roman" w:hAnsi="Arial Unicode MS" w:cs="Arial Unicode MS" w:hint="eastAsia"/>
      <w:color w:val="000000"/>
      <w:spacing w:val="0"/>
      <w:w w:val="100"/>
      <w:position w:val="0"/>
      <w:sz w:val="21"/>
      <w:szCs w:val="21"/>
      <w:lang w:bidi="ar-SA"/>
    </w:rPr>
  </w:style>
  <w:style w:type="character" w:customStyle="1" w:styleId="CharChar1">
    <w:name w:val="普通文字 Char Char1"/>
    <w:qFormat/>
    <w:rPr>
      <w:rFonts w:ascii="宋体" w:eastAsia="宋体" w:hAnsi="Courier New" w:cs="Times New Roman"/>
      <w:szCs w:val="20"/>
    </w:rPr>
  </w:style>
  <w:style w:type="character" w:customStyle="1" w:styleId="tablebody">
    <w:name w:val="tablebody"/>
    <w:basedOn w:val="a1"/>
    <w:qFormat/>
  </w:style>
  <w:style w:type="paragraph" w:customStyle="1" w:styleId="ParaCharCharCharCharCharCharCharCharChar1Char">
    <w:name w:val="默认段落字体 Para Char Char Char Char Char Char Char Char Char1 Char"/>
    <w:basedOn w:val="a0"/>
    <w:qFormat/>
    <w:rPr>
      <w:rFonts w:ascii="Tahoma" w:hAnsi="Tahoma"/>
      <w:sz w:val="24"/>
      <w:szCs w:val="20"/>
    </w:rPr>
  </w:style>
  <w:style w:type="paragraph" w:customStyle="1" w:styleId="15">
    <w:name w:val="样式1"/>
    <w:basedOn w:val="a0"/>
    <w:qFormat/>
    <w:rPr>
      <w:rFonts w:ascii="仿宋_GB2312" w:eastAsia="仿宋_GB2312" w:hAnsi="宋体"/>
      <w:sz w:val="28"/>
      <w:szCs w:val="28"/>
    </w:rPr>
  </w:style>
  <w:style w:type="paragraph" w:customStyle="1" w:styleId="aff0">
    <w:name w:val="新正文"/>
    <w:basedOn w:val="a0"/>
    <w:qFormat/>
    <w:pPr>
      <w:spacing w:line="360" w:lineRule="auto"/>
      <w:ind w:firstLineChars="200" w:firstLine="200"/>
      <w:jc w:val="left"/>
    </w:pPr>
    <w:rPr>
      <w:rFonts w:eastAsia="仿宋_GB2312"/>
      <w:sz w:val="28"/>
    </w:rPr>
  </w:style>
  <w:style w:type="paragraph" w:customStyle="1" w:styleId="CharChar10">
    <w:name w:val="Char Char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1">
    <w:name w:val="表格内文字"/>
    <w:basedOn w:val="a0"/>
    <w:qFormat/>
    <w:pPr>
      <w:spacing w:line="300" w:lineRule="atLeast"/>
    </w:pPr>
    <w:rPr>
      <w:sz w:val="18"/>
    </w:rPr>
  </w:style>
  <w:style w:type="paragraph" w:customStyle="1" w:styleId="Style2">
    <w:name w:val="_Style 2"/>
    <w:basedOn w:val="a0"/>
    <w:uiPriority w:val="34"/>
    <w:qFormat/>
    <w:pPr>
      <w:ind w:firstLineChars="200" w:firstLine="420"/>
    </w:pPr>
  </w:style>
  <w:style w:type="paragraph" w:customStyle="1" w:styleId="aff2">
    <w:name w:val="正文（标题三）"/>
    <w:basedOn w:val="a0"/>
    <w:qFormat/>
    <w:pPr>
      <w:spacing w:line="360" w:lineRule="auto"/>
      <w:ind w:left="170" w:firstLine="425"/>
    </w:pPr>
    <w:rPr>
      <w:sz w:val="24"/>
    </w:rPr>
  </w:style>
  <w:style w:type="paragraph" w:customStyle="1" w:styleId="aff3">
    <w:name w:val="表头文本"/>
    <w:qFormat/>
    <w:pPr>
      <w:jc w:val="center"/>
    </w:pPr>
    <w:rPr>
      <w:rFonts w:ascii="Arial" w:hAnsi="Arial"/>
      <w:b/>
      <w:sz w:val="21"/>
      <w:szCs w:val="21"/>
    </w:rPr>
  </w:style>
  <w:style w:type="paragraph" w:customStyle="1" w:styleId="xl34">
    <w:name w:val="xl34"/>
    <w:basedOn w:val="a0"/>
    <w:qFormat/>
    <w:pPr>
      <w:widowControl/>
      <w:spacing w:before="100" w:beforeAutospacing="1" w:after="100" w:afterAutospacing="1"/>
      <w:jc w:val="center"/>
      <w:textAlignment w:val="center"/>
    </w:pPr>
    <w:rPr>
      <w:rFonts w:ascii="宋体" w:hAnsi="宋体"/>
      <w:kern w:val="0"/>
      <w:sz w:val="18"/>
      <w:szCs w:val="18"/>
    </w:rPr>
  </w:style>
  <w:style w:type="paragraph" w:customStyle="1" w:styleId="80">
    <w:name w:val="标题8"/>
    <w:basedOn w:val="a0"/>
    <w:qFormat/>
    <w:pPr>
      <w:tabs>
        <w:tab w:val="left" w:pos="360"/>
      </w:tabs>
      <w:spacing w:line="360" w:lineRule="auto"/>
      <w:ind w:firstLine="482"/>
    </w:pPr>
    <w:rPr>
      <w:rFonts w:ascii="宋体" w:hAnsi="宋体"/>
      <w:sz w:val="24"/>
    </w:rPr>
  </w:style>
  <w:style w:type="paragraph" w:customStyle="1" w:styleId="aff4">
    <w:name w:val="表文字"/>
    <w:qFormat/>
    <w:rPr>
      <w:rFonts w:ascii="宋体"/>
      <w:kern w:val="2"/>
    </w:rPr>
  </w:style>
  <w:style w:type="paragraph" w:customStyle="1" w:styleId="7">
    <w:name w:val="党员标题7（并列）"/>
    <w:basedOn w:val="a0"/>
    <w:qFormat/>
    <w:pPr>
      <w:numPr>
        <w:numId w:val="1"/>
      </w:numPr>
    </w:pPr>
  </w:style>
  <w:style w:type="paragraph" w:customStyle="1" w:styleId="a">
    <w:name w:val="项目符号"/>
    <w:basedOn w:val="a0"/>
    <w:qFormat/>
    <w:pPr>
      <w:widowControl/>
      <w:numPr>
        <w:numId w:val="2"/>
      </w:numPr>
      <w:tabs>
        <w:tab w:val="left" w:pos="425"/>
      </w:tabs>
      <w:spacing w:before="120"/>
    </w:pPr>
    <w:rPr>
      <w:sz w:val="24"/>
      <w:szCs w:val="20"/>
    </w:rPr>
  </w:style>
  <w:style w:type="paragraph" w:customStyle="1" w:styleId="aff5">
    <w:name w:val="表格文本"/>
    <w:qFormat/>
    <w:pPr>
      <w:tabs>
        <w:tab w:val="decimal" w:pos="0"/>
      </w:tabs>
    </w:pPr>
    <w:rPr>
      <w:rFonts w:ascii="Arial" w:hAnsi="Arial"/>
      <w:sz w:val="21"/>
      <w:szCs w:val="21"/>
    </w:rPr>
  </w:style>
  <w:style w:type="paragraph" w:customStyle="1" w:styleId="Char">
    <w:name w:val="Char"/>
    <w:basedOn w:val="a0"/>
    <w:qFormat/>
    <w:pPr>
      <w:widowControl/>
      <w:spacing w:after="160" w:line="240" w:lineRule="exact"/>
      <w:jc w:val="left"/>
    </w:pPr>
  </w:style>
  <w:style w:type="paragraph" w:customStyle="1" w:styleId="130">
    <w:name w:val="样式13"/>
    <w:basedOn w:val="3"/>
    <w:qFormat/>
  </w:style>
  <w:style w:type="paragraph" w:customStyle="1" w:styleId="16">
    <w:name w:val="正文文本1"/>
    <w:basedOn w:val="a0"/>
    <w:qFormat/>
    <w:pPr>
      <w:shd w:val="clear" w:color="auto" w:fill="FFFFFF"/>
      <w:spacing w:line="456" w:lineRule="exact"/>
      <w:ind w:firstLine="560"/>
      <w:jc w:val="distribute"/>
    </w:pPr>
    <w:rPr>
      <w:rFonts w:ascii="宋体" w:eastAsia="Times New Roman" w:hAnsi="宋体" w:cs="宋体"/>
      <w:color w:val="000000"/>
      <w:kern w:val="0"/>
      <w:sz w:val="28"/>
      <w:szCs w:val="28"/>
      <w:lang w:val="zh-TW"/>
    </w:rPr>
  </w:style>
  <w:style w:type="paragraph" w:customStyle="1" w:styleId="CharCharCharCharCharCharCharCharCharCharCharCharCharCharCharCharCharCharChar">
    <w:name w:val="Char Char Char Char Char Char Char Char Char Char Char Char Char Char Char Char Char Char Char"/>
    <w:basedOn w:val="a0"/>
    <w:qFormat/>
    <w:pPr>
      <w:tabs>
        <w:tab w:val="left" w:pos="360"/>
      </w:tabs>
    </w:pPr>
    <w:rPr>
      <w:sz w:val="24"/>
    </w:rPr>
  </w:style>
  <w:style w:type="paragraph" w:customStyle="1" w:styleId="17">
    <w:name w:val="彩色列表1"/>
    <w:basedOn w:val="a0"/>
    <w:uiPriority w:val="34"/>
    <w:qFormat/>
    <w:pPr>
      <w:ind w:firstLineChars="200" w:firstLine="420"/>
    </w:pPr>
    <w:rPr>
      <w:rFonts w:ascii="Calibri" w:hAnsi="Calibri"/>
      <w:szCs w:val="22"/>
    </w:rPr>
  </w:style>
  <w:style w:type="paragraph" w:customStyle="1" w:styleId="aff6">
    <w:name w:val="正文（首行缩进）"/>
    <w:basedOn w:val="a0"/>
    <w:qFormat/>
    <w:pPr>
      <w:spacing w:line="360" w:lineRule="auto"/>
      <w:ind w:firstLineChars="200" w:firstLine="200"/>
    </w:pPr>
  </w:style>
  <w:style w:type="paragraph" w:customStyle="1" w:styleId="aff7">
    <w:name w:val="文档正文"/>
    <w:basedOn w:val="a0"/>
    <w:qFormat/>
    <w:pPr>
      <w:spacing w:line="480" w:lineRule="atLeast"/>
      <w:ind w:firstLine="567"/>
    </w:pPr>
    <w:rPr>
      <w:rFonts w:ascii="仿宋_GB2312" w:eastAsia="仿宋_GB2312"/>
      <w:sz w:val="24"/>
    </w:rPr>
  </w:style>
  <w:style w:type="paragraph" w:customStyle="1" w:styleId="CharCharChar">
    <w:name w:val="Char Char Char"/>
    <w:basedOn w:val="a0"/>
    <w:qFormat/>
  </w:style>
  <w:style w:type="paragraph" w:customStyle="1" w:styleId="18">
    <w:name w:val="修订1"/>
    <w:uiPriority w:val="71"/>
    <w:qFormat/>
    <w:rPr>
      <w:kern w:val="2"/>
      <w:sz w:val="21"/>
      <w:szCs w:val="24"/>
    </w:rPr>
  </w:style>
  <w:style w:type="paragraph" w:customStyle="1" w:styleId="CharCharChar1">
    <w:name w:val="Char Char Char1"/>
    <w:basedOn w:val="a0"/>
    <w:qFormat/>
  </w:style>
  <w:style w:type="paragraph" w:customStyle="1" w:styleId="aff8">
    <w:name w:val="普通正文"/>
    <w:basedOn w:val="a0"/>
    <w:qFormat/>
    <w:pPr>
      <w:adjustRightInd w:val="0"/>
      <w:spacing w:before="120" w:after="120" w:line="360" w:lineRule="auto"/>
      <w:ind w:firstLine="480"/>
      <w:jc w:val="left"/>
      <w:textAlignment w:val="baseline"/>
    </w:pPr>
    <w:rPr>
      <w:rFonts w:ascii="Arial" w:hAnsi="Arial"/>
      <w:kern w:val="0"/>
      <w:sz w:val="24"/>
    </w:rPr>
  </w:style>
  <w:style w:type="character" w:customStyle="1" w:styleId="a8">
    <w:name w:val="文档结构图 字符"/>
    <w:link w:val="a7"/>
    <w:qFormat/>
    <w:rPr>
      <w:rFonts w:ascii="宋体"/>
      <w:kern w:val="2"/>
      <w:sz w:val="18"/>
      <w:szCs w:val="18"/>
    </w:rPr>
  </w:style>
  <w:style w:type="character" w:customStyle="1" w:styleId="Char0">
    <w:name w:val="列出段落 Char"/>
    <w:link w:val="19"/>
    <w:qFormat/>
    <w:rPr>
      <w:kern w:val="2"/>
      <w:sz w:val="21"/>
    </w:rPr>
  </w:style>
  <w:style w:type="paragraph" w:customStyle="1" w:styleId="19">
    <w:name w:val="列出段落1"/>
    <w:basedOn w:val="a0"/>
    <w:link w:val="Char0"/>
    <w:qFormat/>
    <w:pPr>
      <w:ind w:firstLineChars="200" w:firstLine="420"/>
    </w:pPr>
    <w:rPr>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af6">
    <w:name w:val="标题 字符"/>
    <w:basedOn w:val="a1"/>
    <w:link w:val="af5"/>
    <w:uiPriority w:val="10"/>
    <w:qFormat/>
    <w:rPr>
      <w:rFonts w:asciiTheme="majorHAnsi" w:hAnsiTheme="majorHAnsi" w:cstheme="majorBidi"/>
      <w:b/>
      <w:bCs/>
      <w:kern w:val="2"/>
      <w:sz w:val="32"/>
      <w:szCs w:val="32"/>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character" w:customStyle="1" w:styleId="aff9">
    <w:name w:val="批注文字 字符"/>
    <w:uiPriority w:val="99"/>
    <w:qFormat/>
    <w:rPr>
      <w:rFonts w:ascii="Times New Roman" w:eastAsia="宋体" w:hAnsi="Times New Roman"/>
      <w:sz w:val="21"/>
      <w:szCs w:val="21"/>
    </w:rPr>
  </w:style>
  <w:style w:type="character" w:customStyle="1" w:styleId="10">
    <w:name w:val="标题 1 字符"/>
    <w:basedOn w:val="a1"/>
    <w:link w:val="1"/>
    <w:qFormat/>
    <w:rPr>
      <w:rFonts w:eastAsia="华文中宋"/>
      <w:b/>
      <w:bCs/>
      <w:kern w:val="44"/>
      <w:sz w:val="32"/>
      <w:szCs w:val="44"/>
    </w:rPr>
  </w:style>
  <w:style w:type="character" w:customStyle="1" w:styleId="a5">
    <w:name w:val="正文文本缩进 字符"/>
    <w:basedOn w:val="a1"/>
    <w:link w:val="a4"/>
    <w:qFormat/>
    <w:rPr>
      <w:rFonts w:eastAsia="楷体_GB2312"/>
      <w:kern w:val="2"/>
      <w:sz w:val="30"/>
    </w:rPr>
  </w:style>
  <w:style w:type="paragraph" w:customStyle="1" w:styleId="111">
    <w:name w:val="列出段落111"/>
    <w:basedOn w:val="a0"/>
    <w:qFormat/>
    <w:pPr>
      <w:ind w:firstLineChars="200" w:firstLine="420"/>
    </w:pPr>
    <w:rPr>
      <w:szCs w:val="20"/>
    </w:rPr>
  </w:style>
  <w:style w:type="paragraph" w:customStyle="1" w:styleId="110">
    <w:name w:val="列出段落11"/>
    <w:basedOn w:val="a0"/>
    <w:qFormat/>
    <w:pPr>
      <w:ind w:firstLineChars="200" w:firstLine="420"/>
    </w:pPr>
    <w:rPr>
      <w:szCs w:val="20"/>
    </w:rPr>
  </w:style>
  <w:style w:type="paragraph" w:customStyle="1" w:styleId="1a">
    <w:name w:val="列表段落1"/>
    <w:basedOn w:val="a0"/>
    <w:qFormat/>
    <w:pPr>
      <w:ind w:firstLineChars="200" w:firstLine="420"/>
    </w:pPr>
    <w:rPr>
      <w:szCs w:val="20"/>
    </w:rPr>
  </w:style>
  <w:style w:type="paragraph" w:customStyle="1" w:styleId="51">
    <w:name w:val="列出段落5"/>
    <w:basedOn w:val="a0"/>
    <w:uiPriority w:val="34"/>
    <w:qFormat/>
    <w:pPr>
      <w:ind w:firstLineChars="200" w:firstLine="420"/>
    </w:pPr>
    <w:rPr>
      <w:szCs w:val="20"/>
    </w:rPr>
  </w:style>
  <w:style w:type="paragraph" w:customStyle="1" w:styleId="24">
    <w:name w:val="列出段落2"/>
    <w:basedOn w:val="a0"/>
    <w:uiPriority w:val="34"/>
    <w:qFormat/>
    <w:pPr>
      <w:ind w:firstLineChars="200" w:firstLine="420"/>
    </w:pPr>
    <w:rPr>
      <w:rFonts w:asciiTheme="minorHAnsi" w:eastAsiaTheme="minorEastAsia" w:hAnsiTheme="minorHAnsi" w:cstheme="minorBidi"/>
      <w:szCs w:val="22"/>
    </w:rPr>
  </w:style>
  <w:style w:type="character" w:customStyle="1" w:styleId="font51">
    <w:name w:val="font51"/>
    <w:basedOn w:val="a1"/>
    <w:qFormat/>
    <w:rPr>
      <w:rFonts w:ascii="宋体" w:eastAsia="宋体" w:hAnsi="宋体" w:cs="宋体" w:hint="eastAsia"/>
      <w:color w:val="FF0000"/>
      <w:sz w:val="20"/>
      <w:szCs w:val="20"/>
      <w:u w:val="none"/>
    </w:rPr>
  </w:style>
  <w:style w:type="character" w:customStyle="1" w:styleId="font91">
    <w:name w:val="font91"/>
    <w:basedOn w:val="a1"/>
    <w:qFormat/>
    <w:rPr>
      <w:rFonts w:ascii="宋体" w:eastAsia="宋体" w:hAnsi="宋体" w:cs="宋体" w:hint="eastAsia"/>
      <w:color w:val="FF0000"/>
      <w:sz w:val="20"/>
      <w:szCs w:val="20"/>
      <w:u w:val="none"/>
    </w:rPr>
  </w:style>
  <w:style w:type="character" w:customStyle="1" w:styleId="font101">
    <w:name w:val="font101"/>
    <w:basedOn w:val="a1"/>
    <w:qFormat/>
    <w:rPr>
      <w:rFonts w:ascii="Times New Roman" w:hAnsi="Times New Roman" w:cs="Times New Roman" w:hint="default"/>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宋体" w:eastAsia="宋体" w:hAnsi="宋体" w:cs="宋体" w:hint="eastAsia"/>
      <w:color w:val="FF0000"/>
      <w:sz w:val="20"/>
      <w:szCs w:val="20"/>
      <w:u w:val="none"/>
    </w:rPr>
  </w:style>
  <w:style w:type="character" w:customStyle="1" w:styleId="font111">
    <w:name w:val="font111"/>
    <w:basedOn w:val="a1"/>
    <w:qFormat/>
    <w:rPr>
      <w:rFonts w:ascii="宋体" w:eastAsia="宋体" w:hAnsi="宋体" w:cs="宋体" w:hint="eastAsia"/>
      <w:color w:val="FF0000"/>
      <w:sz w:val="20"/>
      <w:szCs w:val="20"/>
      <w:u w:val="none"/>
    </w:rPr>
  </w:style>
  <w:style w:type="character" w:customStyle="1" w:styleId="font81">
    <w:name w:val="font81"/>
    <w:basedOn w:val="a1"/>
    <w:qFormat/>
    <w:rPr>
      <w:rFonts w:ascii="Times New Roman" w:hAnsi="Times New Roman" w:cs="Times New Roman" w:hint="default"/>
      <w:color w:val="000000"/>
      <w:sz w:val="20"/>
      <w:szCs w:val="20"/>
      <w:u w:val="none"/>
    </w:rPr>
  </w:style>
  <w:style w:type="character" w:customStyle="1" w:styleId="mini-outputtext1">
    <w:name w:val="mini-outputtext1"/>
    <w:basedOn w:val="a1"/>
    <w:qFormat/>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20061;&#21488;&#21306;&#20013;&#21307;&#38498;&#32508;&#21512;&#25937;&#27835;&#33021;&#21147;&#25552;&#21319;&#39033;&#30446;&#65288;&#25163;&#26415;&#23460;&#28783;&#12289;&#24202;&#12289;&#22612;&#65292;&#36879;&#26512;&#27700;&#22788;&#29702;&#35774;&#22791;&#65292;&#28040;&#27602;&#20379;&#24212;&#23460;&#35774;&#22791;&#65292;CT&#65292;&#26680;&#30913;&#37319;&#36141;&#65289;&#37319;&#36141;&#39033;&#30446;)&#25307;&#26631;&#39033;&#30446;&#30340;&#28508;&#22312;&#20379;&#24212;&#21830;&#24212;&#23558;&#33719;&#21462;&#25307;&#26631;&#25991;&#20214;&#30340;&#25152;&#38656;&#26448;&#26009;&#21457;&#36865;&#33267;&#21513;&#26519;&#30465;&#20013;&#29081;&#39033;&#30446;&#31649;&#29702;&#26377;&#38480;&#20844;&#21496;&#37038;&#31665;&#65288;573991666@qq.com&#65289;&#33719;&#21462;&#37319;&#36141;&#25991;&#20214;&#65292;&#24182;&#20110;202"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5083</Words>
  <Characters>28976</Characters>
  <Application>Microsoft Office Word</Application>
  <DocSecurity>0</DocSecurity>
  <Lines>241</Lines>
  <Paragraphs>67</Paragraphs>
  <ScaleCrop>false</ScaleCrop>
  <Company>zbc</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zxf</dc:creator>
  <cp:lastModifiedBy>Administrator</cp:lastModifiedBy>
  <cp:revision>2</cp:revision>
  <cp:lastPrinted>2023-02-01T02:07:00Z</cp:lastPrinted>
  <dcterms:created xsi:type="dcterms:W3CDTF">2025-01-24T05:14:00Z</dcterms:created>
  <dcterms:modified xsi:type="dcterms:W3CDTF">2025-01-24T05:14:00Z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CE6C642089ED4D55A02BF92BCECFD0BA_13</vt:lpwstr>
  </property>
  <property fmtid="{D5CDD505-2E9C-101B-9397-08002B2CF9AE}" pid="4" name="KSOTemplateDocerSaveRecord">
    <vt:lpwstr>eyJoZGlkIjoiODYwZmRmOWRmMDJhYTcxMGU2NWY4ODIyNTdhM2EwMzAiLCJ1c2VySWQiOiIzMjkzMTA1ODEifQ==</vt:lpwstr>
  </property>
</Properties>
</file>