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1B9F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2000EF23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104"/>
      <w:bookmarkStart w:id="3" w:name="_Toc3539381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531326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原公告的采购项目编号：采购计划-[2024]-00301号</w:t>
      </w:r>
    </w:p>
    <w:p w14:paraId="352567C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原公告的采购项目名称：南关区环卫设施设备更</w:t>
      </w:r>
      <w:bookmarkStart w:id="15" w:name="_GoBack"/>
      <w:bookmarkEnd w:id="15"/>
      <w:r>
        <w:rPr>
          <w:rFonts w:hint="eastAsia" w:ascii="仿宋" w:hAnsi="仿宋" w:eastAsia="仿宋"/>
          <w:sz w:val="28"/>
          <w:szCs w:val="28"/>
        </w:rPr>
        <w:t>新改造项目</w:t>
      </w:r>
    </w:p>
    <w:p w14:paraId="4F5C5EC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首次公告日期：2024年11月1日</w:t>
      </w:r>
    </w:p>
    <w:p w14:paraId="6BB33FE7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28359028"/>
      <w:bookmarkStart w:id="7" w:name="_Toc35393646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1EB0BA9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66057FE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097593ED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原招标文件中：落实政府采购政策需满足的资格要求：本项目一标段属于非专门面向中小企业采购的项目，二标段至五标段属于专门面向中小企业采购的项目。现修改为：落实政府采购政策需满足的资格要求：本项目一标段、二标段、三标段、五标段属于非专门面向中小企业采购的项目，四标段属于专门面向中小企业采购的项目。</w:t>
      </w:r>
    </w:p>
    <w:p w14:paraId="0D4E312F"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原招标文件中：</w:t>
      </w:r>
      <w:r>
        <w:rPr>
          <w:rFonts w:hint="default" w:ascii="仿宋" w:hAnsi="仿宋" w:eastAsia="仿宋"/>
          <w:sz w:val="28"/>
          <w:szCs w:val="28"/>
          <w:u w:val="none"/>
          <w:lang w:val="en-US" w:eastAsia="zh-CN"/>
        </w:rPr>
        <w:t>获取招标文件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时间2024年11月1日至2024年11月8日16时止。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现修改为：</w:t>
      </w:r>
      <w:r>
        <w:rPr>
          <w:rFonts w:hint="default" w:ascii="仿宋" w:hAnsi="仿宋" w:eastAsia="仿宋"/>
          <w:sz w:val="28"/>
          <w:szCs w:val="28"/>
          <w:u w:val="none"/>
          <w:lang w:val="en-US" w:eastAsia="zh-CN"/>
        </w:rPr>
        <w:t>获取招标文件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时间2024年11月1日至2024年11月15日16时止。</w:t>
      </w:r>
    </w:p>
    <w:p w14:paraId="1E37B3FF"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原招标文件中：开标时间：</w:t>
      </w:r>
      <w:r>
        <w:rPr>
          <w:rFonts w:hint="default" w:ascii="仿宋" w:hAnsi="仿宋" w:eastAsia="仿宋"/>
          <w:sz w:val="28"/>
          <w:szCs w:val="28"/>
          <w:u w:val="none"/>
          <w:lang w:val="en-US" w:eastAsia="zh-CN"/>
        </w:rPr>
        <w:t>2024年11月25日9时00分（北京时间）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，开标地点：地点：长春市高新区鸿达街248号吉林日报副楼4楼第三开标室。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现修改为：开标时间：</w:t>
      </w:r>
      <w:r>
        <w:rPr>
          <w:rFonts w:hint="default" w:ascii="仿宋" w:hAnsi="仿宋" w:eastAsia="仿宋"/>
          <w:sz w:val="28"/>
          <w:szCs w:val="28"/>
          <w:u w:val="none"/>
          <w:lang w:val="en-US" w:eastAsia="zh-CN"/>
        </w:rPr>
        <w:t>2024年1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</w:t>
      </w:r>
      <w:r>
        <w:rPr>
          <w:rFonts w:hint="default" w:ascii="仿宋" w:hAnsi="仿宋" w:eastAsia="仿宋"/>
          <w:sz w:val="28"/>
          <w:szCs w:val="28"/>
          <w:u w:val="none"/>
          <w:lang w:val="en-US" w:eastAsia="zh-CN"/>
        </w:rPr>
        <w:t>月2日9时00分（北京时间）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，开标地点：地点：长春市高新区鸿达街248号吉林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日报副楼4楼第三开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标室。</w:t>
      </w:r>
    </w:p>
    <w:p w14:paraId="17D77E7E"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评标办法修改。</w:t>
      </w:r>
    </w:p>
    <w:p w14:paraId="2E5F16D7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更正日期：2024年11月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51BC394E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62B427D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本次</w:t>
      </w:r>
      <w:r>
        <w:rPr>
          <w:rFonts w:hint="eastAsia"/>
          <w:sz w:val="28"/>
          <w:szCs w:val="28"/>
          <w:lang w:val="en-US" w:eastAsia="zh-CN"/>
        </w:rPr>
        <w:t>更正</w:t>
      </w:r>
      <w:r>
        <w:rPr>
          <w:rFonts w:hint="eastAsia"/>
          <w:sz w:val="28"/>
          <w:szCs w:val="28"/>
        </w:rPr>
        <w:t>公告同时在《中国政府采购网》、《政采云》上发布。</w:t>
      </w:r>
    </w:p>
    <w:p w14:paraId="76245206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029"/>
      <w:bookmarkStart w:id="12" w:name="_Toc35393817"/>
      <w:bookmarkStart w:id="13" w:name="_Toc35393648"/>
      <w:bookmarkStart w:id="14" w:name="_Toc2835910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7441C66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1.采购人信息</w:t>
      </w:r>
    </w:p>
    <w:p w14:paraId="409A54C3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称：长春市南关区城市管理行政执法局</w:t>
      </w:r>
    </w:p>
    <w:p w14:paraId="1CF65F2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址：长春市前进大街6666号</w:t>
      </w:r>
    </w:p>
    <w:p w14:paraId="60EB1EE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人：徐静</w:t>
      </w:r>
    </w:p>
    <w:p w14:paraId="53FCC44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联系方式：19944865885</w:t>
      </w:r>
    </w:p>
    <w:p w14:paraId="035D78C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2.采购代理机构信息</w:t>
      </w:r>
    </w:p>
    <w:p w14:paraId="371971C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名    称：吉林省中惠招标有限责任公司 </w:t>
      </w:r>
    </w:p>
    <w:p w14:paraId="1F5FCC7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址：长春市南关区新里中央公馆B区1723室</w:t>
      </w:r>
    </w:p>
    <w:p w14:paraId="2875C01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联系方式：17390045613</w:t>
      </w:r>
    </w:p>
    <w:p w14:paraId="3B773F8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3.项目联系方式</w:t>
      </w:r>
    </w:p>
    <w:p w14:paraId="271B2E9D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项目联系人：张永刚、王欣</w:t>
      </w:r>
    </w:p>
    <w:p w14:paraId="7953E2C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电话：17390045613</w:t>
      </w:r>
    </w:p>
    <w:p w14:paraId="7924C5F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4.监督管理部门：长春市南关区财政局政府采购工作管理办公室</w:t>
      </w:r>
    </w:p>
    <w:p w14:paraId="50D61B73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电话：0431-85281665 </w:t>
      </w:r>
    </w:p>
    <w:p w14:paraId="6A9DBAD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5、本项目采购支持政府采购金融服务政策</w:t>
      </w:r>
    </w:p>
    <w:p w14:paraId="200E090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采购数字金额服务平台（http://xwjf.jljrkg.com:9630/html/）</w:t>
      </w:r>
    </w:p>
    <w:p w14:paraId="1D94A647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长春市综合金融服务平台（https://cczhjf.ccjrkg.com/）</w:t>
      </w:r>
    </w:p>
    <w:p w14:paraId="2A0C7F8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6、技术服务</w:t>
      </w:r>
    </w:p>
    <w:p w14:paraId="0951324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政采云客服电话：95763，工作日9:00-18:00</w:t>
      </w:r>
    </w:p>
    <w:p w14:paraId="5E14FCC3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来源：吉林省中惠招标有限责任公司</w:t>
      </w:r>
    </w:p>
    <w:p w14:paraId="5346199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初审：张永刚</w:t>
      </w:r>
    </w:p>
    <w:p w14:paraId="5F1ABFE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复审：王欣</w:t>
      </w:r>
    </w:p>
    <w:p w14:paraId="5969452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终审：徐静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79194"/>
    <w:multiLevelType w:val="singleLevel"/>
    <w:tmpl w:val="7A8791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Yzc0YzQ0OWI0NTQwYzM3ZWFlNGU3MDExMzUxNjYifQ=="/>
  </w:docVars>
  <w:rsids>
    <w:rsidRoot w:val="4A222339"/>
    <w:rsid w:val="0ACF434F"/>
    <w:rsid w:val="0C232D28"/>
    <w:rsid w:val="14EF6168"/>
    <w:rsid w:val="418F600A"/>
    <w:rsid w:val="4A222339"/>
    <w:rsid w:val="507D4A70"/>
    <w:rsid w:val="5A2046A0"/>
    <w:rsid w:val="7FC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7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2024-11-08T05:47:00Z</dcterms:created>
  <dc:creator>Administrator</dc:creator>
  <cp:lastModifiedBy>Administrator</cp:lastModifiedBy>
  <dcterms:modified xsi:type="dcterms:W3CDTF">2024-11-08T06:38:30Z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8423AF3C365D464E8F9FFD34767AB57A_11</vt:lpwstr>
  </property>
</Properties>
</file>