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EC027">
      <w:pPr>
        <w:spacing w:line="500" w:lineRule="exact"/>
        <w:jc w:val="center"/>
        <w:rPr>
          <w:rFonts w:ascii="宋体"/>
          <w:b/>
          <w:sz w:val="52"/>
          <w:szCs w:val="52"/>
        </w:rPr>
      </w:pPr>
      <w:r>
        <w:rPr>
          <w:rFonts w:hint="eastAsia" w:ascii="宋体"/>
          <w:b/>
          <w:sz w:val="52"/>
          <w:szCs w:val="52"/>
          <w:lang w:eastAsia="zh-CN"/>
        </w:rPr>
        <w:t xml:space="preserve">2024年宣传部农家书屋出版物储备图书项目 </w:t>
      </w:r>
    </w:p>
    <w:p w14:paraId="2CD9A7E5">
      <w:pPr>
        <w:spacing w:line="500" w:lineRule="exact"/>
        <w:jc w:val="center"/>
        <w:rPr>
          <w:rFonts w:ascii="宋体"/>
          <w:b/>
          <w:sz w:val="52"/>
          <w:szCs w:val="52"/>
        </w:rPr>
      </w:pPr>
    </w:p>
    <w:p w14:paraId="2F4EDDA7">
      <w:pPr>
        <w:spacing w:line="500" w:lineRule="exact"/>
        <w:jc w:val="center"/>
        <w:rPr>
          <w:rFonts w:ascii="宋体"/>
          <w:b/>
          <w:sz w:val="52"/>
          <w:szCs w:val="52"/>
        </w:rPr>
      </w:pPr>
    </w:p>
    <w:p w14:paraId="4A50E89D">
      <w:pPr>
        <w:spacing w:line="500" w:lineRule="exact"/>
        <w:jc w:val="center"/>
        <w:rPr>
          <w:rFonts w:ascii="宋体"/>
          <w:b/>
          <w:sz w:val="52"/>
          <w:szCs w:val="52"/>
        </w:rPr>
      </w:pPr>
    </w:p>
    <w:p w14:paraId="29EDEBA0">
      <w:pPr>
        <w:spacing w:line="500" w:lineRule="exact"/>
        <w:rPr>
          <w:b/>
          <w:sz w:val="52"/>
          <w:szCs w:val="52"/>
        </w:rPr>
      </w:pPr>
    </w:p>
    <w:p w14:paraId="5A1C2927">
      <w:pPr>
        <w:tabs>
          <w:tab w:val="left" w:pos="1989"/>
          <w:tab w:val="center" w:pos="4204"/>
        </w:tabs>
        <w:spacing w:line="560" w:lineRule="exact"/>
        <w:jc w:val="left"/>
        <w:rPr>
          <w:b/>
          <w:sz w:val="52"/>
          <w:szCs w:val="52"/>
        </w:rPr>
      </w:pPr>
      <w:r>
        <w:rPr>
          <w:rFonts w:hint="eastAsia" w:ascii="宋体"/>
          <w:b/>
          <w:sz w:val="52"/>
          <w:szCs w:val="52"/>
        </w:rPr>
        <w:tab/>
      </w:r>
      <w:r>
        <w:rPr>
          <w:rFonts w:hint="eastAsia" w:ascii="宋体"/>
          <w:b/>
          <w:sz w:val="52"/>
          <w:szCs w:val="52"/>
        </w:rPr>
        <w:tab/>
      </w:r>
      <w:r>
        <w:rPr>
          <w:rFonts w:hint="eastAsia" w:ascii="宋体"/>
          <w:b/>
          <w:sz w:val="52"/>
          <w:szCs w:val="52"/>
        </w:rPr>
        <w:t>竞争性谈判</w:t>
      </w:r>
      <w:r>
        <w:rPr>
          <w:rFonts w:hint="eastAsia"/>
          <w:b/>
          <w:sz w:val="52"/>
          <w:szCs w:val="52"/>
        </w:rPr>
        <w:t>文件</w:t>
      </w:r>
    </w:p>
    <w:p w14:paraId="12F95213">
      <w:pPr>
        <w:spacing w:line="500" w:lineRule="exact"/>
        <w:rPr>
          <w:b/>
          <w:sz w:val="52"/>
          <w:szCs w:val="52"/>
        </w:rPr>
      </w:pPr>
    </w:p>
    <w:p w14:paraId="1DD4EDE9">
      <w:pPr>
        <w:spacing w:line="500" w:lineRule="exact"/>
        <w:rPr>
          <w:b/>
          <w:sz w:val="32"/>
          <w:szCs w:val="32"/>
        </w:rPr>
      </w:pPr>
    </w:p>
    <w:p w14:paraId="7D3AE5ED">
      <w:pPr>
        <w:spacing w:line="500" w:lineRule="exact"/>
        <w:jc w:val="center"/>
        <w:rPr>
          <w:b/>
          <w:sz w:val="32"/>
          <w:szCs w:val="32"/>
        </w:rPr>
      </w:pPr>
    </w:p>
    <w:p w14:paraId="7902F289">
      <w:pPr>
        <w:spacing w:line="500" w:lineRule="exact"/>
        <w:jc w:val="right"/>
        <w:rPr>
          <w:b/>
          <w:sz w:val="32"/>
          <w:szCs w:val="32"/>
        </w:rPr>
      </w:pPr>
    </w:p>
    <w:p w14:paraId="43D19891">
      <w:pPr>
        <w:spacing w:line="500" w:lineRule="exact"/>
        <w:jc w:val="center"/>
        <w:rPr>
          <w:b/>
          <w:sz w:val="32"/>
          <w:szCs w:val="32"/>
        </w:rPr>
      </w:pPr>
    </w:p>
    <w:p w14:paraId="07E3079D">
      <w:pPr>
        <w:spacing w:line="500" w:lineRule="exact"/>
        <w:jc w:val="center"/>
        <w:rPr>
          <w:b/>
          <w:sz w:val="32"/>
          <w:szCs w:val="32"/>
        </w:rPr>
      </w:pPr>
    </w:p>
    <w:p w14:paraId="622D97A1">
      <w:pPr>
        <w:spacing w:line="500" w:lineRule="exact"/>
        <w:jc w:val="center"/>
        <w:rPr>
          <w:b/>
          <w:sz w:val="32"/>
          <w:szCs w:val="32"/>
        </w:rPr>
      </w:pPr>
    </w:p>
    <w:p w14:paraId="6B3A1FE0">
      <w:pPr>
        <w:spacing w:line="500" w:lineRule="exact"/>
        <w:jc w:val="center"/>
        <w:rPr>
          <w:b/>
          <w:sz w:val="32"/>
          <w:szCs w:val="32"/>
        </w:rPr>
      </w:pPr>
    </w:p>
    <w:p w14:paraId="65398D96">
      <w:pPr>
        <w:spacing w:line="500" w:lineRule="exact"/>
        <w:rPr>
          <w:b/>
          <w:sz w:val="32"/>
          <w:szCs w:val="32"/>
          <w:u w:val="single"/>
        </w:rPr>
      </w:pPr>
      <w:r>
        <w:rPr>
          <w:rFonts w:hint="eastAsia" w:ascii="宋体"/>
          <w:b/>
          <w:sz w:val="32"/>
          <w:szCs w:val="32"/>
        </w:rPr>
        <w:t>采购编号：</w:t>
      </w:r>
      <w:r>
        <w:rPr>
          <w:rFonts w:hint="eastAsia" w:ascii="宋体"/>
          <w:b/>
          <w:sz w:val="32"/>
          <w:szCs w:val="32"/>
          <w:u w:val="single"/>
          <w:lang w:val="en-US" w:eastAsia="zh-CN"/>
        </w:rPr>
        <w:t>采购计划-（2024）-00264</w:t>
      </w:r>
    </w:p>
    <w:p w14:paraId="50B6EEF1">
      <w:pPr>
        <w:spacing w:line="500" w:lineRule="exact"/>
        <w:rPr>
          <w:rFonts w:ascii="宋体"/>
          <w:b/>
          <w:sz w:val="32"/>
          <w:szCs w:val="32"/>
          <w:u w:val="single"/>
        </w:rPr>
      </w:pPr>
      <w:r>
        <w:rPr>
          <w:rFonts w:hint="eastAsia" w:ascii="宋体"/>
          <w:b/>
          <w:sz w:val="32"/>
          <w:szCs w:val="32"/>
        </w:rPr>
        <w:t>项目</w:t>
      </w:r>
      <w:r>
        <w:rPr>
          <w:rFonts w:ascii="宋体"/>
          <w:b/>
          <w:sz w:val="32"/>
          <w:szCs w:val="32"/>
        </w:rPr>
        <w:t>名称</w:t>
      </w:r>
      <w:r>
        <w:rPr>
          <w:rFonts w:hint="eastAsia" w:ascii="宋体"/>
          <w:b/>
          <w:sz w:val="32"/>
          <w:szCs w:val="32"/>
        </w:rPr>
        <w:t>：</w:t>
      </w:r>
      <w:r>
        <w:rPr>
          <w:rFonts w:hint="eastAsia" w:ascii="宋体"/>
          <w:b/>
          <w:sz w:val="32"/>
          <w:szCs w:val="32"/>
          <w:u w:val="single"/>
          <w:lang w:eastAsia="zh-CN"/>
        </w:rPr>
        <w:t>202</w:t>
      </w:r>
      <w:r>
        <w:rPr>
          <w:rFonts w:hint="eastAsia" w:ascii="宋体"/>
          <w:b/>
          <w:sz w:val="32"/>
          <w:szCs w:val="32"/>
          <w:u w:val="single"/>
          <w:lang w:val="en-US" w:eastAsia="zh-CN"/>
        </w:rPr>
        <w:t>4</w:t>
      </w:r>
      <w:r>
        <w:rPr>
          <w:rFonts w:hint="eastAsia" w:ascii="宋体"/>
          <w:b/>
          <w:sz w:val="32"/>
          <w:szCs w:val="32"/>
          <w:u w:val="single"/>
          <w:lang w:eastAsia="zh-CN"/>
        </w:rPr>
        <w:t xml:space="preserve">年宣传部农家书屋出版物储备图书项目 </w:t>
      </w:r>
    </w:p>
    <w:p w14:paraId="53778608">
      <w:pPr>
        <w:spacing w:line="500" w:lineRule="exact"/>
        <w:rPr>
          <w:rFonts w:ascii="宋体"/>
          <w:b/>
          <w:sz w:val="32"/>
          <w:szCs w:val="32"/>
          <w:u w:val="single"/>
        </w:rPr>
      </w:pPr>
      <w:r>
        <w:rPr>
          <w:rFonts w:hint="eastAsia"/>
          <w:b/>
          <w:sz w:val="32"/>
          <w:szCs w:val="32"/>
        </w:rPr>
        <w:t>采购人</w:t>
      </w:r>
      <w:r>
        <w:rPr>
          <w:b/>
          <w:sz w:val="32"/>
          <w:szCs w:val="32"/>
        </w:rPr>
        <w:t>：</w:t>
      </w:r>
      <w:r>
        <w:rPr>
          <w:rFonts w:hint="eastAsia"/>
          <w:b/>
          <w:sz w:val="32"/>
          <w:szCs w:val="32"/>
          <w:u w:val="single"/>
          <w:lang w:eastAsia="zh-CN"/>
        </w:rPr>
        <w:t>中共前郭尔罗斯蒙古族自治县委宣传部</w:t>
      </w:r>
    </w:p>
    <w:p w14:paraId="4D79D170">
      <w:pPr>
        <w:spacing w:line="500" w:lineRule="exact"/>
        <w:rPr>
          <w:rFonts w:ascii="宋体"/>
          <w:b/>
          <w:sz w:val="32"/>
          <w:szCs w:val="32"/>
          <w:u w:val="single"/>
        </w:rPr>
      </w:pPr>
      <w:r>
        <w:rPr>
          <w:rFonts w:hint="eastAsia"/>
          <w:b/>
          <w:sz w:val="32"/>
          <w:szCs w:val="32"/>
        </w:rPr>
        <w:t>采购</w:t>
      </w:r>
      <w:r>
        <w:rPr>
          <w:b/>
          <w:sz w:val="32"/>
          <w:szCs w:val="32"/>
        </w:rPr>
        <w:t>代理机构：</w:t>
      </w:r>
      <w:r>
        <w:rPr>
          <w:rFonts w:hint="eastAsia" w:ascii="宋体"/>
          <w:b/>
          <w:sz w:val="32"/>
          <w:szCs w:val="32"/>
          <w:u w:val="single"/>
          <w:lang w:eastAsia="zh-CN"/>
        </w:rPr>
        <w:t xml:space="preserve"> 吉林省城晟招标咨询有限责任公司 </w:t>
      </w:r>
      <w:r>
        <w:rPr>
          <w:rFonts w:hint="eastAsia" w:ascii="宋体"/>
          <w:b/>
          <w:sz w:val="32"/>
          <w:szCs w:val="32"/>
          <w:u w:val="single"/>
        </w:rPr>
        <w:t xml:space="preserve"> </w:t>
      </w:r>
    </w:p>
    <w:p w14:paraId="08D0D7A4">
      <w:pPr>
        <w:spacing w:line="500" w:lineRule="exact"/>
        <w:rPr>
          <w:b/>
          <w:sz w:val="32"/>
          <w:szCs w:val="32"/>
          <w:u w:val="single"/>
        </w:rPr>
      </w:pPr>
    </w:p>
    <w:p w14:paraId="1C4C0AB6">
      <w:pPr>
        <w:spacing w:line="500" w:lineRule="exact"/>
        <w:ind w:firstLine="3200" w:firstLineChars="1000"/>
        <w:rPr>
          <w:b/>
          <w:bCs/>
          <w:sz w:val="32"/>
          <w:szCs w:val="32"/>
          <w:lang w:val="zh-CN"/>
        </w:rPr>
      </w:pPr>
      <w:r>
        <w:rPr>
          <w:rFonts w:hint="eastAsia" w:ascii="宋体"/>
          <w:b/>
          <w:sz w:val="32"/>
          <w:szCs w:val="32"/>
          <w:lang w:val="en-US" w:eastAsia="zh-CN"/>
        </w:rPr>
        <w:t>2024</w:t>
      </w:r>
      <w:r>
        <w:rPr>
          <w:rFonts w:hint="eastAsia" w:ascii="宋体"/>
          <w:b/>
          <w:sz w:val="32"/>
          <w:szCs w:val="32"/>
        </w:rPr>
        <w:t>年</w:t>
      </w:r>
      <w:r>
        <w:rPr>
          <w:rFonts w:hint="eastAsia" w:ascii="宋体"/>
          <w:b/>
          <w:sz w:val="32"/>
          <w:szCs w:val="32"/>
          <w:lang w:val="en-US" w:eastAsia="zh-CN"/>
        </w:rPr>
        <w:t>12</w:t>
      </w:r>
      <w:r>
        <w:rPr>
          <w:rFonts w:hint="eastAsia" w:ascii="宋体"/>
          <w:b/>
          <w:sz w:val="32"/>
          <w:szCs w:val="32"/>
        </w:rPr>
        <w:t>月</w:t>
      </w:r>
    </w:p>
    <w:p w14:paraId="00DB66E9">
      <w:pPr>
        <w:spacing w:line="500" w:lineRule="exact"/>
        <w:ind w:firstLine="3040" w:firstLineChars="950"/>
        <w:rPr>
          <w:b/>
          <w:bCs/>
          <w:sz w:val="32"/>
          <w:szCs w:val="32"/>
          <w:lang w:val="zh-CN"/>
        </w:rPr>
      </w:pPr>
    </w:p>
    <w:p w14:paraId="06E1910A">
      <w:pPr>
        <w:rPr>
          <w:rFonts w:ascii="微软雅黑" w:hAnsi="微软雅黑" w:eastAsia="微软雅黑"/>
          <w:szCs w:val="24"/>
        </w:rPr>
        <w:sectPr>
          <w:headerReference r:id="rId3" w:type="default"/>
          <w:footerReference r:id="rId4" w:type="even"/>
          <w:pgSz w:w="11906" w:h="16838"/>
          <w:pgMar w:top="1440" w:right="1287" w:bottom="1440" w:left="1622" w:header="851" w:footer="992" w:gutter="284"/>
          <w:cols w:space="720" w:num="1"/>
          <w:titlePg/>
          <w:docGrid w:type="linesAndChars" w:linePitch="312" w:charSpace="0"/>
        </w:sectPr>
      </w:pPr>
    </w:p>
    <w:p w14:paraId="5D827465">
      <w:pPr>
        <w:spacing w:line="360" w:lineRule="auto"/>
        <w:jc w:val="center"/>
        <w:rPr>
          <w:rFonts w:ascii="微软雅黑" w:hAnsi="微软雅黑" w:eastAsia="微软雅黑"/>
          <w:sz w:val="37"/>
          <w:szCs w:val="24"/>
        </w:rPr>
      </w:pPr>
      <w:r>
        <w:rPr>
          <w:rFonts w:hint="eastAsia" w:ascii="微软雅黑" w:hAnsi="微软雅黑" w:eastAsia="微软雅黑"/>
          <w:sz w:val="37"/>
          <w:szCs w:val="24"/>
        </w:rPr>
        <w:t>目   录</w:t>
      </w:r>
    </w:p>
    <w:p w14:paraId="18736507">
      <w:pPr>
        <w:pStyle w:val="27"/>
        <w:tabs>
          <w:tab w:val="right" w:leader="dot" w:pos="8302"/>
        </w:tabs>
        <w:rPr>
          <w:rStyle w:val="46"/>
          <w:rFonts w:ascii="黑体" w:hAnsi="黑体" w:eastAsia="黑体"/>
          <w:b/>
          <w:kern w:val="0"/>
        </w:rPr>
      </w:pPr>
      <w:r>
        <w:rPr>
          <w:rFonts w:ascii="宋体" w:hAnsi="宋体"/>
          <w:b/>
          <w:sz w:val="24"/>
        </w:rPr>
        <w:fldChar w:fldCharType="begin"/>
      </w:r>
      <w:r>
        <w:rPr>
          <w:rFonts w:ascii="宋体" w:hAnsi="宋体"/>
          <w:b/>
          <w:sz w:val="24"/>
        </w:rPr>
        <w:instrText xml:space="preserve"> TOC \o "1-2" \h \z \u </w:instrText>
      </w:r>
      <w:r>
        <w:rPr>
          <w:rFonts w:ascii="宋体" w:hAnsi="宋体"/>
          <w:b/>
          <w:sz w:val="24"/>
        </w:rPr>
        <w:fldChar w:fldCharType="separate"/>
      </w:r>
      <w:r>
        <w:fldChar w:fldCharType="begin"/>
      </w:r>
      <w:r>
        <w:instrText xml:space="preserve"> HYPERLINK \l "_Toc533853608" </w:instrText>
      </w:r>
      <w:r>
        <w:fldChar w:fldCharType="separate"/>
      </w:r>
      <w:r>
        <w:rPr>
          <w:rStyle w:val="46"/>
          <w:rFonts w:hint="eastAsia" w:ascii="黑体" w:hAnsi="黑体" w:eastAsia="黑体"/>
          <w:b/>
          <w:kern w:val="0"/>
        </w:rPr>
        <w:t>第一章</w:t>
      </w:r>
      <w:r>
        <w:rPr>
          <w:rStyle w:val="46"/>
          <w:rFonts w:ascii="黑体" w:hAnsi="黑体" w:eastAsia="黑体"/>
          <w:b/>
          <w:kern w:val="0"/>
        </w:rPr>
        <w:t xml:space="preserve">  </w:t>
      </w:r>
      <w:r>
        <w:rPr>
          <w:rStyle w:val="46"/>
          <w:rFonts w:hint="eastAsia" w:ascii="黑体" w:hAnsi="黑体" w:eastAsia="黑体"/>
          <w:b/>
          <w:kern w:val="0"/>
        </w:rPr>
        <w:t>竞争性谈判邀请函</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_Toc533853608 \h </w:instrText>
      </w:r>
      <w:r>
        <w:rPr>
          <w:rStyle w:val="46"/>
          <w:rFonts w:ascii="黑体" w:hAnsi="黑体" w:eastAsia="黑体"/>
          <w:b/>
          <w:kern w:val="0"/>
        </w:rPr>
        <w:fldChar w:fldCharType="separate"/>
      </w:r>
      <w:r>
        <w:rPr>
          <w:rStyle w:val="46"/>
          <w:rFonts w:ascii="黑体" w:hAnsi="黑体" w:eastAsia="黑体"/>
          <w:b/>
          <w:kern w:val="0"/>
        </w:rPr>
        <w:t>4</w:t>
      </w:r>
      <w:r>
        <w:rPr>
          <w:rStyle w:val="46"/>
          <w:rFonts w:ascii="黑体" w:hAnsi="黑体" w:eastAsia="黑体"/>
          <w:b/>
          <w:kern w:val="0"/>
        </w:rPr>
        <w:fldChar w:fldCharType="end"/>
      </w:r>
      <w:r>
        <w:rPr>
          <w:rStyle w:val="46"/>
          <w:rFonts w:ascii="黑体" w:hAnsi="黑体" w:eastAsia="黑体"/>
          <w:b/>
          <w:kern w:val="0"/>
        </w:rPr>
        <w:fldChar w:fldCharType="end"/>
      </w:r>
    </w:p>
    <w:p w14:paraId="2D438A11">
      <w:pPr>
        <w:pStyle w:val="27"/>
        <w:tabs>
          <w:tab w:val="right" w:leader="dot" w:pos="8302"/>
        </w:tabs>
        <w:rPr>
          <w:rStyle w:val="46"/>
          <w:rFonts w:ascii="黑体" w:hAnsi="黑体" w:eastAsia="黑体"/>
          <w:b/>
          <w:kern w:val="0"/>
        </w:rPr>
      </w:pPr>
      <w:r>
        <w:fldChar w:fldCharType="begin"/>
      </w:r>
      <w:r>
        <w:instrText xml:space="preserve"> HYPERLINK \l "_Toc533853609" </w:instrText>
      </w:r>
      <w:r>
        <w:fldChar w:fldCharType="separate"/>
      </w:r>
      <w:r>
        <w:rPr>
          <w:rStyle w:val="46"/>
          <w:rFonts w:hint="eastAsia" w:ascii="黑体" w:hAnsi="黑体" w:eastAsia="黑体"/>
          <w:b/>
          <w:kern w:val="0"/>
        </w:rPr>
        <w:t>第二章</w:t>
      </w:r>
      <w:r>
        <w:rPr>
          <w:rStyle w:val="46"/>
          <w:rFonts w:ascii="黑体" w:hAnsi="黑体" w:eastAsia="黑体"/>
          <w:b/>
          <w:kern w:val="0"/>
        </w:rPr>
        <w:t xml:space="preserve">  </w:t>
      </w:r>
      <w:r>
        <w:rPr>
          <w:rStyle w:val="46"/>
          <w:rFonts w:hint="eastAsia" w:ascii="黑体" w:hAnsi="黑体" w:eastAsia="黑体"/>
          <w:b/>
          <w:kern w:val="0"/>
        </w:rPr>
        <w:t>供应商须知</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_Toc533853609 \h </w:instrText>
      </w:r>
      <w:r>
        <w:rPr>
          <w:rStyle w:val="46"/>
          <w:rFonts w:ascii="黑体" w:hAnsi="黑体" w:eastAsia="黑体"/>
          <w:b/>
          <w:kern w:val="0"/>
        </w:rPr>
        <w:fldChar w:fldCharType="separate"/>
      </w:r>
      <w:r>
        <w:rPr>
          <w:rStyle w:val="46"/>
          <w:rFonts w:ascii="黑体" w:hAnsi="黑体" w:eastAsia="黑体"/>
          <w:b/>
          <w:kern w:val="0"/>
        </w:rPr>
        <w:t>8</w:t>
      </w:r>
      <w:r>
        <w:rPr>
          <w:rStyle w:val="46"/>
          <w:rFonts w:ascii="黑体" w:hAnsi="黑体" w:eastAsia="黑体"/>
          <w:b/>
          <w:kern w:val="0"/>
        </w:rPr>
        <w:fldChar w:fldCharType="end"/>
      </w:r>
      <w:r>
        <w:rPr>
          <w:rStyle w:val="46"/>
          <w:rFonts w:ascii="黑体" w:hAnsi="黑体" w:eastAsia="黑体"/>
          <w:b/>
          <w:kern w:val="0"/>
        </w:rPr>
        <w:fldChar w:fldCharType="end"/>
      </w:r>
    </w:p>
    <w:p w14:paraId="38FDEFA7">
      <w:pPr>
        <w:pStyle w:val="32"/>
        <w:tabs>
          <w:tab w:val="right" w:leader="dot" w:pos="8302"/>
        </w:tabs>
        <w:rPr>
          <w:rStyle w:val="46"/>
          <w:rFonts w:ascii="黑体" w:hAnsi="黑体" w:eastAsia="黑体"/>
          <w:b/>
          <w:kern w:val="0"/>
        </w:rPr>
      </w:pPr>
      <w:r>
        <w:fldChar w:fldCharType="begin"/>
      </w:r>
      <w:r>
        <w:instrText xml:space="preserve"> HYPERLINK \l "_Toc533853610" </w:instrText>
      </w:r>
      <w:r>
        <w:fldChar w:fldCharType="separate"/>
      </w:r>
      <w:r>
        <w:rPr>
          <w:rStyle w:val="46"/>
          <w:rFonts w:hint="eastAsia" w:ascii="黑体" w:hAnsi="黑体" w:eastAsia="黑体"/>
          <w:b/>
          <w:kern w:val="0"/>
        </w:rPr>
        <w:t>一、供应商须知前附表</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_Toc533853610 \h </w:instrText>
      </w:r>
      <w:r>
        <w:rPr>
          <w:rStyle w:val="46"/>
          <w:rFonts w:ascii="黑体" w:hAnsi="黑体" w:eastAsia="黑体"/>
          <w:b/>
          <w:kern w:val="0"/>
        </w:rPr>
        <w:fldChar w:fldCharType="separate"/>
      </w:r>
      <w:r>
        <w:rPr>
          <w:rStyle w:val="46"/>
          <w:rFonts w:ascii="黑体" w:hAnsi="黑体" w:eastAsia="黑体"/>
          <w:b/>
          <w:kern w:val="0"/>
        </w:rPr>
        <w:t>8</w:t>
      </w:r>
      <w:r>
        <w:rPr>
          <w:rStyle w:val="46"/>
          <w:rFonts w:ascii="黑体" w:hAnsi="黑体" w:eastAsia="黑体"/>
          <w:b/>
          <w:kern w:val="0"/>
        </w:rPr>
        <w:fldChar w:fldCharType="end"/>
      </w:r>
      <w:r>
        <w:rPr>
          <w:rStyle w:val="46"/>
          <w:rFonts w:ascii="黑体" w:hAnsi="黑体" w:eastAsia="黑体"/>
          <w:b/>
          <w:kern w:val="0"/>
        </w:rPr>
        <w:fldChar w:fldCharType="end"/>
      </w:r>
    </w:p>
    <w:p w14:paraId="243F8187">
      <w:pPr>
        <w:pStyle w:val="32"/>
        <w:tabs>
          <w:tab w:val="right" w:leader="dot" w:pos="8302"/>
        </w:tabs>
        <w:rPr>
          <w:rStyle w:val="46"/>
          <w:rFonts w:ascii="黑体" w:hAnsi="黑体" w:eastAsia="黑体"/>
          <w:b/>
          <w:kern w:val="0"/>
        </w:rPr>
      </w:pPr>
      <w:r>
        <w:fldChar w:fldCharType="begin"/>
      </w:r>
      <w:r>
        <w:instrText xml:space="preserve"> HYPERLINK \l "_Toc533853611" </w:instrText>
      </w:r>
      <w:r>
        <w:fldChar w:fldCharType="separate"/>
      </w:r>
      <w:r>
        <w:rPr>
          <w:rStyle w:val="46"/>
          <w:rFonts w:hint="eastAsia" w:ascii="黑体" w:hAnsi="黑体" w:eastAsia="黑体"/>
          <w:b/>
          <w:kern w:val="0"/>
        </w:rPr>
        <w:t>二、总</w:t>
      </w:r>
      <w:r>
        <w:rPr>
          <w:rStyle w:val="46"/>
          <w:rFonts w:ascii="黑体" w:hAnsi="黑体" w:eastAsia="黑体"/>
          <w:b/>
          <w:kern w:val="0"/>
        </w:rPr>
        <w:t xml:space="preserve">  </w:t>
      </w:r>
      <w:r>
        <w:rPr>
          <w:rStyle w:val="46"/>
          <w:rFonts w:hint="eastAsia" w:ascii="黑体" w:hAnsi="黑体" w:eastAsia="黑体"/>
          <w:b/>
          <w:kern w:val="0"/>
        </w:rPr>
        <w:t>则</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_Toc533853611 \h </w:instrText>
      </w:r>
      <w:r>
        <w:rPr>
          <w:rStyle w:val="46"/>
          <w:rFonts w:ascii="黑体" w:hAnsi="黑体" w:eastAsia="黑体"/>
          <w:b/>
          <w:kern w:val="0"/>
        </w:rPr>
        <w:fldChar w:fldCharType="separate"/>
      </w:r>
      <w:r>
        <w:rPr>
          <w:rStyle w:val="46"/>
          <w:rFonts w:ascii="黑体" w:hAnsi="黑体" w:eastAsia="黑体"/>
          <w:b/>
          <w:kern w:val="0"/>
        </w:rPr>
        <w:t>12</w:t>
      </w:r>
      <w:r>
        <w:rPr>
          <w:rStyle w:val="46"/>
          <w:rFonts w:ascii="黑体" w:hAnsi="黑体" w:eastAsia="黑体"/>
          <w:b/>
          <w:kern w:val="0"/>
        </w:rPr>
        <w:fldChar w:fldCharType="end"/>
      </w:r>
      <w:r>
        <w:rPr>
          <w:rStyle w:val="46"/>
          <w:rFonts w:ascii="黑体" w:hAnsi="黑体" w:eastAsia="黑体"/>
          <w:b/>
          <w:kern w:val="0"/>
        </w:rPr>
        <w:fldChar w:fldCharType="end"/>
      </w:r>
    </w:p>
    <w:p w14:paraId="47A6F8D8">
      <w:pPr>
        <w:pStyle w:val="32"/>
        <w:tabs>
          <w:tab w:val="right" w:leader="dot" w:pos="8302"/>
        </w:tabs>
        <w:rPr>
          <w:rStyle w:val="46"/>
          <w:rFonts w:ascii="黑体" w:hAnsi="黑体" w:eastAsia="黑体"/>
          <w:b/>
          <w:kern w:val="0"/>
        </w:rPr>
      </w:pPr>
      <w:r>
        <w:fldChar w:fldCharType="begin"/>
      </w:r>
      <w:r>
        <w:instrText xml:space="preserve"> HYPERLINK \l "_Toc533853612" </w:instrText>
      </w:r>
      <w:r>
        <w:fldChar w:fldCharType="separate"/>
      </w:r>
      <w:r>
        <w:rPr>
          <w:rStyle w:val="46"/>
          <w:rFonts w:hint="eastAsia" w:ascii="黑体" w:hAnsi="黑体" w:eastAsia="黑体"/>
          <w:b/>
          <w:kern w:val="0"/>
        </w:rPr>
        <w:t>三、竞争性谈判文件</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_Toc533853612 \h </w:instrText>
      </w:r>
      <w:r>
        <w:rPr>
          <w:rStyle w:val="46"/>
          <w:rFonts w:ascii="黑体" w:hAnsi="黑体" w:eastAsia="黑体"/>
          <w:b/>
          <w:kern w:val="0"/>
        </w:rPr>
        <w:fldChar w:fldCharType="separate"/>
      </w:r>
      <w:r>
        <w:rPr>
          <w:rStyle w:val="46"/>
          <w:rFonts w:ascii="黑体" w:hAnsi="黑体" w:eastAsia="黑体"/>
          <w:b/>
          <w:kern w:val="0"/>
        </w:rPr>
        <w:t>13</w:t>
      </w:r>
      <w:r>
        <w:rPr>
          <w:rStyle w:val="46"/>
          <w:rFonts w:ascii="黑体" w:hAnsi="黑体" w:eastAsia="黑体"/>
          <w:b/>
          <w:kern w:val="0"/>
        </w:rPr>
        <w:fldChar w:fldCharType="end"/>
      </w:r>
      <w:r>
        <w:rPr>
          <w:rStyle w:val="46"/>
          <w:rFonts w:ascii="黑体" w:hAnsi="黑体" w:eastAsia="黑体"/>
          <w:b/>
          <w:kern w:val="0"/>
        </w:rPr>
        <w:fldChar w:fldCharType="end"/>
      </w:r>
    </w:p>
    <w:p w14:paraId="3A1F6A62">
      <w:pPr>
        <w:pStyle w:val="32"/>
        <w:tabs>
          <w:tab w:val="right" w:leader="dot" w:pos="8302"/>
        </w:tabs>
        <w:rPr>
          <w:rStyle w:val="46"/>
          <w:rFonts w:ascii="黑体" w:hAnsi="黑体" w:eastAsia="黑体"/>
          <w:b/>
          <w:kern w:val="0"/>
        </w:rPr>
      </w:pPr>
      <w:r>
        <w:fldChar w:fldCharType="begin"/>
      </w:r>
      <w:r>
        <w:instrText xml:space="preserve"> HYPERLINK \l "_Toc533853613" </w:instrText>
      </w:r>
      <w:r>
        <w:fldChar w:fldCharType="separate"/>
      </w:r>
      <w:r>
        <w:rPr>
          <w:rStyle w:val="46"/>
          <w:rFonts w:hint="eastAsia" w:ascii="黑体" w:hAnsi="黑体" w:eastAsia="黑体"/>
          <w:b/>
          <w:kern w:val="0"/>
        </w:rPr>
        <w:t>四、响应文件</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_Toc533853613 \h </w:instrText>
      </w:r>
      <w:r>
        <w:rPr>
          <w:rStyle w:val="46"/>
          <w:rFonts w:ascii="黑体" w:hAnsi="黑体" w:eastAsia="黑体"/>
          <w:b/>
          <w:kern w:val="0"/>
        </w:rPr>
        <w:fldChar w:fldCharType="separate"/>
      </w:r>
      <w:r>
        <w:rPr>
          <w:rStyle w:val="46"/>
          <w:rFonts w:ascii="黑体" w:hAnsi="黑体" w:eastAsia="黑体"/>
          <w:b/>
          <w:kern w:val="0"/>
        </w:rPr>
        <w:t>14</w:t>
      </w:r>
      <w:r>
        <w:rPr>
          <w:rStyle w:val="46"/>
          <w:rFonts w:ascii="黑体" w:hAnsi="黑体" w:eastAsia="黑体"/>
          <w:b/>
          <w:kern w:val="0"/>
        </w:rPr>
        <w:fldChar w:fldCharType="end"/>
      </w:r>
      <w:r>
        <w:rPr>
          <w:rStyle w:val="46"/>
          <w:rFonts w:ascii="黑体" w:hAnsi="黑体" w:eastAsia="黑体"/>
          <w:b/>
          <w:kern w:val="0"/>
        </w:rPr>
        <w:fldChar w:fldCharType="end"/>
      </w:r>
    </w:p>
    <w:p w14:paraId="43F249F8">
      <w:pPr>
        <w:pStyle w:val="32"/>
        <w:tabs>
          <w:tab w:val="right" w:leader="dot" w:pos="8302"/>
        </w:tabs>
        <w:rPr>
          <w:rStyle w:val="46"/>
          <w:rFonts w:ascii="黑体" w:hAnsi="黑体" w:eastAsia="黑体"/>
          <w:b/>
          <w:kern w:val="0"/>
        </w:rPr>
      </w:pPr>
      <w:r>
        <w:fldChar w:fldCharType="begin"/>
      </w:r>
      <w:r>
        <w:instrText xml:space="preserve"> HYPERLINK \l "_Toc533853614" </w:instrText>
      </w:r>
      <w:r>
        <w:fldChar w:fldCharType="separate"/>
      </w:r>
      <w:r>
        <w:rPr>
          <w:rStyle w:val="46"/>
          <w:rFonts w:hint="eastAsia" w:ascii="黑体" w:hAnsi="黑体" w:eastAsia="黑体"/>
          <w:b/>
          <w:kern w:val="0"/>
        </w:rPr>
        <w:t>五、谈判程序</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19</w:t>
      </w:r>
    </w:p>
    <w:p w14:paraId="5F93DFDE">
      <w:pPr>
        <w:pStyle w:val="32"/>
        <w:tabs>
          <w:tab w:val="right" w:leader="dot" w:pos="8302"/>
        </w:tabs>
        <w:rPr>
          <w:rStyle w:val="46"/>
          <w:rFonts w:ascii="黑体" w:hAnsi="黑体" w:eastAsia="黑体"/>
          <w:b/>
          <w:kern w:val="0"/>
        </w:rPr>
      </w:pPr>
      <w:r>
        <w:fldChar w:fldCharType="begin"/>
      </w:r>
      <w:r>
        <w:instrText xml:space="preserve"> HYPERLINK \l "_Toc533853615" </w:instrText>
      </w:r>
      <w:r>
        <w:fldChar w:fldCharType="separate"/>
      </w:r>
      <w:r>
        <w:rPr>
          <w:rStyle w:val="46"/>
          <w:rFonts w:hint="eastAsia" w:ascii="黑体" w:hAnsi="黑体" w:eastAsia="黑体"/>
          <w:b/>
          <w:kern w:val="0"/>
        </w:rPr>
        <w:t>六、签订及履行合同和验收</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_Toc533853615 \h </w:instrText>
      </w:r>
      <w:r>
        <w:rPr>
          <w:rStyle w:val="46"/>
          <w:rFonts w:ascii="黑体" w:hAnsi="黑体" w:eastAsia="黑体"/>
          <w:b/>
          <w:kern w:val="0"/>
        </w:rPr>
        <w:fldChar w:fldCharType="separate"/>
      </w:r>
      <w:r>
        <w:rPr>
          <w:rStyle w:val="46"/>
          <w:rFonts w:ascii="黑体" w:hAnsi="黑体" w:eastAsia="黑体"/>
          <w:b/>
          <w:kern w:val="0"/>
        </w:rPr>
        <w:t>19</w:t>
      </w:r>
      <w:r>
        <w:rPr>
          <w:rStyle w:val="46"/>
          <w:rFonts w:ascii="黑体" w:hAnsi="黑体" w:eastAsia="黑体"/>
          <w:b/>
          <w:kern w:val="0"/>
        </w:rPr>
        <w:fldChar w:fldCharType="end"/>
      </w:r>
      <w:r>
        <w:rPr>
          <w:rStyle w:val="46"/>
          <w:rFonts w:ascii="黑体" w:hAnsi="黑体" w:eastAsia="黑体"/>
          <w:b/>
          <w:kern w:val="0"/>
        </w:rPr>
        <w:fldChar w:fldCharType="end"/>
      </w:r>
    </w:p>
    <w:p w14:paraId="6145A5DD">
      <w:pPr>
        <w:pStyle w:val="32"/>
        <w:tabs>
          <w:tab w:val="right" w:leader="dot" w:pos="8302"/>
        </w:tabs>
        <w:rPr>
          <w:rStyle w:val="46"/>
          <w:rFonts w:ascii="黑体" w:hAnsi="黑体" w:eastAsia="黑体"/>
          <w:b/>
          <w:kern w:val="0"/>
        </w:rPr>
      </w:pPr>
      <w:r>
        <w:fldChar w:fldCharType="begin"/>
      </w:r>
      <w:r>
        <w:instrText xml:space="preserve"> HYPERLINK \l "_Toc533853616" </w:instrText>
      </w:r>
      <w:r>
        <w:fldChar w:fldCharType="separate"/>
      </w:r>
      <w:r>
        <w:rPr>
          <w:rStyle w:val="46"/>
          <w:rFonts w:hint="eastAsia" w:ascii="黑体" w:hAnsi="黑体" w:eastAsia="黑体"/>
          <w:b/>
          <w:kern w:val="0"/>
        </w:rPr>
        <w:t>七、谈判纪律要求</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_Toc533853616 \h </w:instrText>
      </w:r>
      <w:r>
        <w:rPr>
          <w:rStyle w:val="46"/>
          <w:rFonts w:ascii="黑体" w:hAnsi="黑体" w:eastAsia="黑体"/>
          <w:b/>
          <w:kern w:val="0"/>
        </w:rPr>
        <w:fldChar w:fldCharType="separate"/>
      </w:r>
      <w:r>
        <w:rPr>
          <w:rStyle w:val="46"/>
          <w:rFonts w:ascii="黑体" w:hAnsi="黑体" w:eastAsia="黑体"/>
          <w:b/>
          <w:kern w:val="0"/>
        </w:rPr>
        <w:t>20</w:t>
      </w:r>
      <w:r>
        <w:rPr>
          <w:rStyle w:val="46"/>
          <w:rFonts w:ascii="黑体" w:hAnsi="黑体" w:eastAsia="黑体"/>
          <w:b/>
          <w:kern w:val="0"/>
        </w:rPr>
        <w:fldChar w:fldCharType="end"/>
      </w:r>
      <w:r>
        <w:rPr>
          <w:rStyle w:val="46"/>
          <w:rFonts w:ascii="黑体" w:hAnsi="黑体" w:eastAsia="黑体"/>
          <w:b/>
          <w:kern w:val="0"/>
        </w:rPr>
        <w:fldChar w:fldCharType="end"/>
      </w:r>
    </w:p>
    <w:p w14:paraId="59A706BD">
      <w:pPr>
        <w:pStyle w:val="32"/>
        <w:tabs>
          <w:tab w:val="right" w:leader="dot" w:pos="8302"/>
        </w:tabs>
        <w:rPr>
          <w:rStyle w:val="46"/>
          <w:rFonts w:ascii="黑体" w:hAnsi="黑体" w:eastAsia="黑体"/>
          <w:b/>
          <w:kern w:val="0"/>
        </w:rPr>
      </w:pPr>
      <w:r>
        <w:fldChar w:fldCharType="begin"/>
      </w:r>
      <w:r>
        <w:instrText xml:space="preserve"> HYPERLINK \l "_Toc533853617" </w:instrText>
      </w:r>
      <w:r>
        <w:fldChar w:fldCharType="separate"/>
      </w:r>
      <w:r>
        <w:rPr>
          <w:rStyle w:val="46"/>
          <w:rFonts w:hint="eastAsia" w:ascii="黑体" w:hAnsi="黑体" w:eastAsia="黑体"/>
          <w:b/>
          <w:kern w:val="0"/>
        </w:rPr>
        <w:t>八、询问、质疑和投诉</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22</w:t>
      </w:r>
    </w:p>
    <w:p w14:paraId="5A9352A3">
      <w:pPr>
        <w:pStyle w:val="32"/>
        <w:tabs>
          <w:tab w:val="right" w:leader="dot" w:pos="8302"/>
        </w:tabs>
        <w:rPr>
          <w:rStyle w:val="46"/>
          <w:rFonts w:ascii="黑体" w:hAnsi="黑体" w:eastAsia="黑体"/>
          <w:b/>
          <w:kern w:val="0"/>
        </w:rPr>
      </w:pPr>
      <w:r>
        <w:fldChar w:fldCharType="begin"/>
      </w:r>
      <w:r>
        <w:instrText xml:space="preserve"> HYPERLINK \l "_Toc533853618" </w:instrText>
      </w:r>
      <w:r>
        <w:fldChar w:fldCharType="separate"/>
      </w:r>
      <w:r>
        <w:rPr>
          <w:rStyle w:val="46"/>
          <w:rFonts w:hint="eastAsia" w:ascii="黑体" w:hAnsi="黑体" w:eastAsia="黑体"/>
          <w:b/>
          <w:kern w:val="0"/>
        </w:rPr>
        <w:t>九、其  他</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_Toc533853618 \h </w:instrText>
      </w:r>
      <w:r>
        <w:rPr>
          <w:rStyle w:val="46"/>
          <w:rFonts w:ascii="黑体" w:hAnsi="黑体" w:eastAsia="黑体"/>
          <w:b/>
          <w:kern w:val="0"/>
        </w:rPr>
        <w:fldChar w:fldCharType="separate"/>
      </w:r>
      <w:r>
        <w:rPr>
          <w:rStyle w:val="46"/>
          <w:rFonts w:ascii="黑体" w:hAnsi="黑体" w:eastAsia="黑体"/>
          <w:b/>
          <w:kern w:val="0"/>
        </w:rPr>
        <w:t>21</w:t>
      </w:r>
      <w:r>
        <w:rPr>
          <w:rStyle w:val="46"/>
          <w:rFonts w:ascii="黑体" w:hAnsi="黑体" w:eastAsia="黑体"/>
          <w:b/>
          <w:kern w:val="0"/>
        </w:rPr>
        <w:fldChar w:fldCharType="end"/>
      </w:r>
      <w:r>
        <w:rPr>
          <w:rStyle w:val="46"/>
          <w:rFonts w:ascii="黑体" w:hAnsi="黑体" w:eastAsia="黑体"/>
          <w:b/>
          <w:kern w:val="0"/>
        </w:rPr>
        <w:fldChar w:fldCharType="end"/>
      </w:r>
    </w:p>
    <w:p w14:paraId="06B7523B">
      <w:pPr>
        <w:pStyle w:val="27"/>
        <w:tabs>
          <w:tab w:val="right" w:leader="dot" w:pos="8302"/>
        </w:tabs>
        <w:rPr>
          <w:rStyle w:val="46"/>
          <w:rFonts w:ascii="黑体" w:hAnsi="黑体" w:eastAsia="黑体"/>
          <w:b/>
          <w:kern w:val="0"/>
        </w:rPr>
      </w:pPr>
      <w:r>
        <w:fldChar w:fldCharType="begin"/>
      </w:r>
      <w:r>
        <w:instrText xml:space="preserve"> HYPERLINK \l "_Toc533853619" </w:instrText>
      </w:r>
      <w:r>
        <w:fldChar w:fldCharType="separate"/>
      </w:r>
      <w:r>
        <w:rPr>
          <w:rStyle w:val="46"/>
          <w:rFonts w:hint="eastAsia" w:ascii="黑体" w:hAnsi="黑体" w:eastAsia="黑体"/>
          <w:b/>
          <w:kern w:val="0"/>
        </w:rPr>
        <w:t>第三章</w:t>
      </w:r>
      <w:r>
        <w:rPr>
          <w:rStyle w:val="46"/>
          <w:rFonts w:ascii="黑体" w:hAnsi="黑体" w:eastAsia="黑体"/>
          <w:b/>
          <w:kern w:val="0"/>
        </w:rPr>
        <w:t xml:space="preserve">  </w:t>
      </w:r>
      <w:r>
        <w:rPr>
          <w:rStyle w:val="46"/>
          <w:rFonts w:hint="eastAsia" w:ascii="黑体" w:hAnsi="黑体" w:eastAsia="黑体"/>
          <w:b/>
          <w:kern w:val="0"/>
        </w:rPr>
        <w:t>资格审查和失信行为记录要求及相关证明材料</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_Toc533853619 \h </w:instrText>
      </w:r>
      <w:r>
        <w:rPr>
          <w:rStyle w:val="46"/>
          <w:rFonts w:ascii="黑体" w:hAnsi="黑体" w:eastAsia="黑体"/>
          <w:b/>
          <w:kern w:val="0"/>
        </w:rPr>
        <w:fldChar w:fldCharType="separate"/>
      </w:r>
      <w:r>
        <w:rPr>
          <w:rStyle w:val="46"/>
          <w:rFonts w:ascii="黑体" w:hAnsi="黑体" w:eastAsia="黑体"/>
          <w:b/>
          <w:kern w:val="0"/>
        </w:rPr>
        <w:t>22</w:t>
      </w:r>
      <w:r>
        <w:rPr>
          <w:rStyle w:val="46"/>
          <w:rFonts w:ascii="黑体" w:hAnsi="黑体" w:eastAsia="黑体"/>
          <w:b/>
          <w:kern w:val="0"/>
        </w:rPr>
        <w:fldChar w:fldCharType="end"/>
      </w:r>
      <w:r>
        <w:rPr>
          <w:rStyle w:val="46"/>
          <w:rFonts w:ascii="黑体" w:hAnsi="黑体" w:eastAsia="黑体"/>
          <w:b/>
          <w:kern w:val="0"/>
        </w:rPr>
        <w:fldChar w:fldCharType="end"/>
      </w:r>
    </w:p>
    <w:p w14:paraId="2F2F201A">
      <w:pPr>
        <w:pStyle w:val="27"/>
        <w:tabs>
          <w:tab w:val="right" w:leader="dot" w:pos="8302"/>
        </w:tabs>
        <w:rPr>
          <w:rStyle w:val="46"/>
          <w:rFonts w:ascii="黑体" w:hAnsi="黑体" w:eastAsia="黑体"/>
          <w:b/>
          <w:kern w:val="0"/>
        </w:rPr>
      </w:pPr>
      <w:r>
        <w:fldChar w:fldCharType="begin"/>
      </w:r>
      <w:r>
        <w:instrText xml:space="preserve"> HYPERLINK \l "_Toc533853620" </w:instrText>
      </w:r>
      <w:r>
        <w:fldChar w:fldCharType="separate"/>
      </w:r>
      <w:r>
        <w:rPr>
          <w:rStyle w:val="46"/>
          <w:rFonts w:hint="eastAsia" w:ascii="黑体" w:hAnsi="黑体" w:eastAsia="黑体"/>
          <w:b/>
          <w:kern w:val="0"/>
        </w:rPr>
        <w:t>第四章</w:t>
      </w:r>
      <w:r>
        <w:rPr>
          <w:rStyle w:val="46"/>
          <w:rFonts w:ascii="黑体" w:hAnsi="黑体" w:eastAsia="黑体"/>
          <w:b/>
          <w:kern w:val="0"/>
        </w:rPr>
        <w:t xml:space="preserve">  </w:t>
      </w:r>
      <w:r>
        <w:rPr>
          <w:rStyle w:val="46"/>
          <w:rFonts w:hint="eastAsia" w:ascii="黑体" w:hAnsi="黑体" w:eastAsia="黑体"/>
          <w:b/>
          <w:kern w:val="0"/>
        </w:rPr>
        <w:t>供应商符合性要求及通过标准</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_Toc533853620 \h </w:instrText>
      </w:r>
      <w:r>
        <w:rPr>
          <w:rStyle w:val="46"/>
          <w:rFonts w:ascii="黑体" w:hAnsi="黑体" w:eastAsia="黑体"/>
          <w:b/>
          <w:kern w:val="0"/>
        </w:rPr>
        <w:fldChar w:fldCharType="separate"/>
      </w:r>
      <w:r>
        <w:rPr>
          <w:rStyle w:val="46"/>
          <w:rFonts w:ascii="黑体" w:hAnsi="黑体" w:eastAsia="黑体"/>
          <w:b/>
          <w:kern w:val="0"/>
        </w:rPr>
        <w:t>24</w:t>
      </w:r>
      <w:r>
        <w:rPr>
          <w:rStyle w:val="46"/>
          <w:rFonts w:ascii="黑体" w:hAnsi="黑体" w:eastAsia="黑体"/>
          <w:b/>
          <w:kern w:val="0"/>
        </w:rPr>
        <w:fldChar w:fldCharType="end"/>
      </w:r>
      <w:r>
        <w:rPr>
          <w:rStyle w:val="46"/>
          <w:rFonts w:ascii="黑体" w:hAnsi="黑体" w:eastAsia="黑体"/>
          <w:b/>
          <w:kern w:val="0"/>
        </w:rPr>
        <w:fldChar w:fldCharType="end"/>
      </w:r>
    </w:p>
    <w:p w14:paraId="617F5303">
      <w:pPr>
        <w:pStyle w:val="27"/>
        <w:tabs>
          <w:tab w:val="right" w:leader="dot" w:pos="8302"/>
        </w:tabs>
        <w:rPr>
          <w:rStyle w:val="46"/>
          <w:rFonts w:ascii="黑体" w:hAnsi="黑体" w:eastAsia="黑体"/>
          <w:b/>
          <w:kern w:val="0"/>
        </w:rPr>
      </w:pPr>
      <w:r>
        <w:fldChar w:fldCharType="begin"/>
      </w:r>
      <w:r>
        <w:instrText xml:space="preserve"> HYPERLINK \l "_Toc533853621" </w:instrText>
      </w:r>
      <w:r>
        <w:fldChar w:fldCharType="separate"/>
      </w:r>
      <w:r>
        <w:rPr>
          <w:rStyle w:val="46"/>
          <w:rFonts w:hint="eastAsia" w:ascii="黑体" w:hAnsi="黑体" w:eastAsia="黑体"/>
          <w:b/>
          <w:kern w:val="0"/>
        </w:rPr>
        <w:t>第五章</w:t>
      </w:r>
      <w:r>
        <w:rPr>
          <w:rStyle w:val="46"/>
          <w:rFonts w:ascii="黑体" w:hAnsi="黑体" w:eastAsia="黑体"/>
          <w:b/>
          <w:kern w:val="0"/>
        </w:rPr>
        <w:t xml:space="preserve">  </w:t>
      </w:r>
      <w:r>
        <w:rPr>
          <w:rStyle w:val="46"/>
          <w:rFonts w:hint="eastAsia" w:ascii="黑体" w:hAnsi="黑体" w:eastAsia="黑体"/>
          <w:b/>
          <w:kern w:val="0"/>
        </w:rPr>
        <w:t>项目技术、服务及其他商务要求</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_Toc533853621 \h </w:instrText>
      </w:r>
      <w:r>
        <w:rPr>
          <w:rStyle w:val="46"/>
          <w:rFonts w:ascii="黑体" w:hAnsi="黑体" w:eastAsia="黑体"/>
          <w:b/>
          <w:kern w:val="0"/>
        </w:rPr>
        <w:fldChar w:fldCharType="separate"/>
      </w:r>
      <w:r>
        <w:rPr>
          <w:rStyle w:val="46"/>
          <w:rFonts w:ascii="黑体" w:hAnsi="黑体" w:eastAsia="黑体"/>
          <w:b/>
          <w:kern w:val="0"/>
        </w:rPr>
        <w:t>25</w:t>
      </w:r>
      <w:r>
        <w:rPr>
          <w:rStyle w:val="46"/>
          <w:rFonts w:ascii="黑体" w:hAnsi="黑体" w:eastAsia="黑体"/>
          <w:b/>
          <w:kern w:val="0"/>
        </w:rPr>
        <w:fldChar w:fldCharType="end"/>
      </w:r>
      <w:r>
        <w:rPr>
          <w:rStyle w:val="46"/>
          <w:rFonts w:ascii="黑体" w:hAnsi="黑体" w:eastAsia="黑体"/>
          <w:b/>
          <w:kern w:val="0"/>
        </w:rPr>
        <w:fldChar w:fldCharType="end"/>
      </w:r>
    </w:p>
    <w:p w14:paraId="2A2C15CA">
      <w:pPr>
        <w:pStyle w:val="32"/>
        <w:tabs>
          <w:tab w:val="right" w:leader="dot" w:pos="8302"/>
        </w:tabs>
        <w:rPr>
          <w:rStyle w:val="46"/>
          <w:rFonts w:ascii="黑体" w:hAnsi="黑体" w:eastAsia="黑体"/>
          <w:b/>
          <w:kern w:val="0"/>
        </w:rPr>
      </w:pPr>
      <w:r>
        <w:fldChar w:fldCharType="begin"/>
      </w:r>
      <w:r>
        <w:instrText xml:space="preserve"> HYPERLINK \l "_Toc533853622" </w:instrText>
      </w:r>
      <w:r>
        <w:fldChar w:fldCharType="separate"/>
      </w:r>
      <w:r>
        <w:rPr>
          <w:rStyle w:val="46"/>
          <w:rFonts w:hint="eastAsia" w:ascii="黑体" w:hAnsi="黑体" w:eastAsia="黑体"/>
          <w:b/>
          <w:kern w:val="0"/>
        </w:rPr>
        <w:t>一、项目概述：</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_Toc533853622 \h </w:instrText>
      </w:r>
      <w:r>
        <w:rPr>
          <w:rStyle w:val="46"/>
          <w:rFonts w:ascii="黑体" w:hAnsi="黑体" w:eastAsia="黑体"/>
          <w:b/>
          <w:kern w:val="0"/>
        </w:rPr>
        <w:fldChar w:fldCharType="separate"/>
      </w:r>
      <w:r>
        <w:rPr>
          <w:rStyle w:val="46"/>
          <w:rFonts w:ascii="黑体" w:hAnsi="黑体" w:eastAsia="黑体"/>
          <w:b/>
          <w:kern w:val="0"/>
        </w:rPr>
        <w:t>25</w:t>
      </w:r>
      <w:r>
        <w:rPr>
          <w:rStyle w:val="46"/>
          <w:rFonts w:ascii="黑体" w:hAnsi="黑体" w:eastAsia="黑体"/>
          <w:b/>
          <w:kern w:val="0"/>
        </w:rPr>
        <w:fldChar w:fldCharType="end"/>
      </w:r>
      <w:r>
        <w:rPr>
          <w:rStyle w:val="46"/>
          <w:rFonts w:ascii="黑体" w:hAnsi="黑体" w:eastAsia="黑体"/>
          <w:b/>
          <w:kern w:val="0"/>
        </w:rPr>
        <w:fldChar w:fldCharType="end"/>
      </w:r>
    </w:p>
    <w:p w14:paraId="6A2361F5">
      <w:pPr>
        <w:pStyle w:val="32"/>
        <w:tabs>
          <w:tab w:val="right" w:leader="dot" w:pos="8302"/>
        </w:tabs>
        <w:rPr>
          <w:rStyle w:val="46"/>
          <w:rFonts w:ascii="黑体" w:hAnsi="黑体" w:eastAsia="黑体"/>
          <w:b/>
          <w:kern w:val="0"/>
        </w:rPr>
      </w:pPr>
      <w:r>
        <w:fldChar w:fldCharType="begin"/>
      </w:r>
      <w:r>
        <w:instrText xml:space="preserve"> HYPERLINK \l "_Toc533853623" </w:instrText>
      </w:r>
      <w:r>
        <w:fldChar w:fldCharType="separate"/>
      </w:r>
      <w:r>
        <w:rPr>
          <w:rStyle w:val="46"/>
          <w:rFonts w:hint="eastAsia" w:ascii="黑体" w:hAnsi="黑体" w:eastAsia="黑体"/>
          <w:b/>
          <w:kern w:val="0"/>
        </w:rPr>
        <w:t>二、项目清单及技术参数要求</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_Toc533853623 \h </w:instrText>
      </w:r>
      <w:r>
        <w:rPr>
          <w:rStyle w:val="46"/>
          <w:rFonts w:ascii="黑体" w:hAnsi="黑体" w:eastAsia="黑体"/>
          <w:b/>
          <w:kern w:val="0"/>
        </w:rPr>
        <w:fldChar w:fldCharType="separate"/>
      </w:r>
      <w:r>
        <w:rPr>
          <w:rStyle w:val="46"/>
          <w:rFonts w:ascii="黑体" w:hAnsi="黑体" w:eastAsia="黑体"/>
          <w:b/>
          <w:kern w:val="0"/>
        </w:rPr>
        <w:t>25</w:t>
      </w:r>
      <w:r>
        <w:rPr>
          <w:rStyle w:val="46"/>
          <w:rFonts w:ascii="黑体" w:hAnsi="黑体" w:eastAsia="黑体"/>
          <w:b/>
          <w:kern w:val="0"/>
        </w:rPr>
        <w:fldChar w:fldCharType="end"/>
      </w:r>
      <w:r>
        <w:rPr>
          <w:rStyle w:val="46"/>
          <w:rFonts w:ascii="黑体" w:hAnsi="黑体" w:eastAsia="黑体"/>
          <w:b/>
          <w:kern w:val="0"/>
        </w:rPr>
        <w:fldChar w:fldCharType="end"/>
      </w:r>
    </w:p>
    <w:p w14:paraId="190111ED">
      <w:pPr>
        <w:pStyle w:val="32"/>
        <w:tabs>
          <w:tab w:val="right" w:leader="dot" w:pos="8302"/>
        </w:tabs>
        <w:rPr>
          <w:rStyle w:val="46"/>
          <w:rFonts w:ascii="黑体" w:hAnsi="黑体" w:eastAsia="黑体"/>
          <w:b/>
          <w:kern w:val="0"/>
        </w:rPr>
      </w:pPr>
      <w:r>
        <w:fldChar w:fldCharType="begin"/>
      </w:r>
      <w:r>
        <w:instrText xml:space="preserve"> HYPERLINK \l "_Toc533853624" </w:instrText>
      </w:r>
      <w:r>
        <w:fldChar w:fldCharType="separate"/>
      </w:r>
      <w:r>
        <w:rPr>
          <w:rStyle w:val="46"/>
          <w:rFonts w:hint="eastAsia" w:ascii="黑体" w:hAnsi="黑体" w:eastAsia="黑体"/>
          <w:b/>
          <w:kern w:val="0"/>
        </w:rPr>
        <w:t>三、谈判过程中的可变条款</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_Toc533853624 \h </w:instrText>
      </w:r>
      <w:r>
        <w:rPr>
          <w:rStyle w:val="46"/>
          <w:rFonts w:ascii="黑体" w:hAnsi="黑体" w:eastAsia="黑体"/>
          <w:b/>
          <w:kern w:val="0"/>
        </w:rPr>
        <w:fldChar w:fldCharType="separate"/>
      </w:r>
      <w:r>
        <w:rPr>
          <w:rStyle w:val="46"/>
          <w:rFonts w:ascii="黑体" w:hAnsi="黑体" w:eastAsia="黑体"/>
          <w:b/>
          <w:kern w:val="0"/>
        </w:rPr>
        <w:t>30</w:t>
      </w:r>
      <w:r>
        <w:rPr>
          <w:rStyle w:val="46"/>
          <w:rFonts w:ascii="黑体" w:hAnsi="黑体" w:eastAsia="黑体"/>
          <w:b/>
          <w:kern w:val="0"/>
        </w:rPr>
        <w:fldChar w:fldCharType="end"/>
      </w:r>
      <w:r>
        <w:rPr>
          <w:rStyle w:val="46"/>
          <w:rFonts w:ascii="黑体" w:hAnsi="黑体" w:eastAsia="黑体"/>
          <w:b/>
          <w:kern w:val="0"/>
        </w:rPr>
        <w:fldChar w:fldCharType="end"/>
      </w:r>
    </w:p>
    <w:p w14:paraId="3204EFFF">
      <w:pPr>
        <w:pStyle w:val="32"/>
        <w:tabs>
          <w:tab w:val="right" w:leader="dot" w:pos="8302"/>
        </w:tabs>
        <w:rPr>
          <w:rStyle w:val="46"/>
          <w:rFonts w:ascii="黑体" w:hAnsi="黑体" w:eastAsia="黑体"/>
          <w:b/>
          <w:kern w:val="0"/>
        </w:rPr>
      </w:pPr>
      <w:r>
        <w:fldChar w:fldCharType="begin"/>
      </w:r>
      <w:r>
        <w:instrText xml:space="preserve"> HYPERLINK \l "_Toc533853625" </w:instrText>
      </w:r>
      <w:r>
        <w:fldChar w:fldCharType="separate"/>
      </w:r>
      <w:r>
        <w:rPr>
          <w:rStyle w:val="46"/>
          <w:rFonts w:hint="eastAsia" w:ascii="黑体" w:hAnsi="黑体" w:eastAsia="黑体"/>
          <w:b/>
          <w:kern w:val="0"/>
        </w:rPr>
        <w:t>四、售后服务要求</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_Toc533853625 \h </w:instrText>
      </w:r>
      <w:r>
        <w:rPr>
          <w:rStyle w:val="46"/>
          <w:rFonts w:ascii="黑体" w:hAnsi="黑体" w:eastAsia="黑体"/>
          <w:b/>
          <w:kern w:val="0"/>
        </w:rPr>
        <w:fldChar w:fldCharType="separate"/>
      </w:r>
      <w:r>
        <w:rPr>
          <w:rStyle w:val="46"/>
          <w:rFonts w:ascii="黑体" w:hAnsi="黑体" w:eastAsia="黑体"/>
          <w:b/>
          <w:kern w:val="0"/>
        </w:rPr>
        <w:t>30</w:t>
      </w:r>
      <w:r>
        <w:rPr>
          <w:rStyle w:val="46"/>
          <w:rFonts w:ascii="黑体" w:hAnsi="黑体" w:eastAsia="黑体"/>
          <w:b/>
          <w:kern w:val="0"/>
        </w:rPr>
        <w:fldChar w:fldCharType="end"/>
      </w:r>
      <w:r>
        <w:rPr>
          <w:rStyle w:val="46"/>
          <w:rFonts w:ascii="黑体" w:hAnsi="黑体" w:eastAsia="黑体"/>
          <w:b/>
          <w:kern w:val="0"/>
        </w:rPr>
        <w:fldChar w:fldCharType="end"/>
      </w:r>
    </w:p>
    <w:p w14:paraId="36D1E556">
      <w:pPr>
        <w:pStyle w:val="32"/>
        <w:tabs>
          <w:tab w:val="right" w:leader="dot" w:pos="8302"/>
        </w:tabs>
        <w:rPr>
          <w:rStyle w:val="46"/>
          <w:rFonts w:ascii="黑体" w:hAnsi="黑体" w:eastAsia="黑体"/>
          <w:b/>
          <w:kern w:val="0"/>
        </w:rPr>
      </w:pPr>
      <w:r>
        <w:fldChar w:fldCharType="begin"/>
      </w:r>
      <w:r>
        <w:instrText xml:space="preserve"> HYPERLINK \l "_Toc533853626" </w:instrText>
      </w:r>
      <w:r>
        <w:fldChar w:fldCharType="separate"/>
      </w:r>
      <w:r>
        <w:rPr>
          <w:rStyle w:val="46"/>
          <w:rFonts w:hint="eastAsia" w:ascii="黑体" w:hAnsi="黑体" w:eastAsia="黑体"/>
          <w:b/>
          <w:kern w:val="0"/>
        </w:rPr>
        <w:t>五、验收标准要求：</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_Toc533853626 \h </w:instrText>
      </w:r>
      <w:r>
        <w:rPr>
          <w:rStyle w:val="46"/>
          <w:rFonts w:ascii="黑体" w:hAnsi="黑体" w:eastAsia="黑体"/>
          <w:b/>
          <w:kern w:val="0"/>
        </w:rPr>
        <w:fldChar w:fldCharType="separate"/>
      </w:r>
      <w:r>
        <w:rPr>
          <w:rStyle w:val="46"/>
          <w:rFonts w:ascii="黑体" w:hAnsi="黑体" w:eastAsia="黑体"/>
          <w:b/>
          <w:kern w:val="0"/>
        </w:rPr>
        <w:t>30</w:t>
      </w:r>
      <w:r>
        <w:rPr>
          <w:rStyle w:val="46"/>
          <w:rFonts w:ascii="黑体" w:hAnsi="黑体" w:eastAsia="黑体"/>
          <w:b/>
          <w:kern w:val="0"/>
        </w:rPr>
        <w:fldChar w:fldCharType="end"/>
      </w:r>
      <w:r>
        <w:rPr>
          <w:rStyle w:val="46"/>
          <w:rFonts w:ascii="黑体" w:hAnsi="黑体" w:eastAsia="黑体"/>
          <w:b/>
          <w:kern w:val="0"/>
        </w:rPr>
        <w:fldChar w:fldCharType="end"/>
      </w:r>
    </w:p>
    <w:p w14:paraId="1DC0F69D">
      <w:pPr>
        <w:pStyle w:val="32"/>
        <w:tabs>
          <w:tab w:val="right" w:leader="dot" w:pos="8302"/>
        </w:tabs>
        <w:rPr>
          <w:rStyle w:val="46"/>
          <w:rFonts w:ascii="黑体" w:hAnsi="黑体" w:eastAsia="黑体"/>
          <w:b/>
          <w:kern w:val="0"/>
        </w:rPr>
      </w:pPr>
      <w:r>
        <w:fldChar w:fldCharType="begin"/>
      </w:r>
      <w:r>
        <w:instrText xml:space="preserve"> HYPERLINK \l "_Toc533853627" </w:instrText>
      </w:r>
      <w:r>
        <w:fldChar w:fldCharType="separate"/>
      </w:r>
      <w:r>
        <w:rPr>
          <w:rStyle w:val="46"/>
          <w:rFonts w:hint="eastAsia" w:ascii="黑体" w:hAnsi="黑体" w:eastAsia="黑体"/>
          <w:b/>
          <w:kern w:val="0"/>
        </w:rPr>
        <w:t>六、其他商务要求</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_Toc533853627 \h </w:instrText>
      </w:r>
      <w:r>
        <w:rPr>
          <w:rStyle w:val="46"/>
          <w:rFonts w:ascii="黑体" w:hAnsi="黑体" w:eastAsia="黑体"/>
          <w:b/>
          <w:kern w:val="0"/>
        </w:rPr>
        <w:fldChar w:fldCharType="separate"/>
      </w:r>
      <w:r>
        <w:rPr>
          <w:rStyle w:val="46"/>
          <w:rFonts w:ascii="黑体" w:hAnsi="黑体" w:eastAsia="黑体"/>
          <w:b/>
          <w:kern w:val="0"/>
        </w:rPr>
        <w:t>30</w:t>
      </w:r>
      <w:r>
        <w:rPr>
          <w:rStyle w:val="46"/>
          <w:rFonts w:ascii="黑体" w:hAnsi="黑体" w:eastAsia="黑体"/>
          <w:b/>
          <w:kern w:val="0"/>
        </w:rPr>
        <w:fldChar w:fldCharType="end"/>
      </w:r>
      <w:r>
        <w:rPr>
          <w:rStyle w:val="46"/>
          <w:rFonts w:ascii="黑体" w:hAnsi="黑体" w:eastAsia="黑体"/>
          <w:b/>
          <w:kern w:val="0"/>
        </w:rPr>
        <w:fldChar w:fldCharType="end"/>
      </w:r>
    </w:p>
    <w:p w14:paraId="2E7DF0A3">
      <w:pPr>
        <w:pStyle w:val="27"/>
        <w:tabs>
          <w:tab w:val="right" w:leader="dot" w:pos="8302"/>
        </w:tabs>
        <w:rPr>
          <w:rStyle w:val="46"/>
          <w:rFonts w:ascii="黑体" w:hAnsi="黑体" w:eastAsia="黑体"/>
          <w:b/>
          <w:kern w:val="0"/>
        </w:rPr>
      </w:pPr>
      <w:r>
        <w:fldChar w:fldCharType="begin"/>
      </w:r>
      <w:r>
        <w:instrText xml:space="preserve"> HYPERLINK \l "_Toc533853628" </w:instrText>
      </w:r>
      <w:r>
        <w:fldChar w:fldCharType="separate"/>
      </w:r>
      <w:r>
        <w:rPr>
          <w:rStyle w:val="46"/>
          <w:rFonts w:hint="eastAsia" w:ascii="黑体" w:hAnsi="黑体" w:eastAsia="黑体"/>
          <w:b/>
          <w:kern w:val="0"/>
        </w:rPr>
        <w:t>第六章</w:t>
      </w:r>
      <w:r>
        <w:rPr>
          <w:rStyle w:val="46"/>
          <w:rFonts w:ascii="黑体" w:hAnsi="黑体" w:eastAsia="黑体"/>
          <w:b/>
          <w:kern w:val="0"/>
        </w:rPr>
        <w:t xml:space="preserve">  </w:t>
      </w:r>
      <w:r>
        <w:rPr>
          <w:rStyle w:val="46"/>
          <w:rFonts w:hint="eastAsia" w:ascii="黑体" w:hAnsi="黑体" w:eastAsia="黑体"/>
          <w:b/>
          <w:kern w:val="0"/>
        </w:rPr>
        <w:t>评审办法</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_Toc533853628 \h </w:instrText>
      </w:r>
      <w:r>
        <w:rPr>
          <w:rStyle w:val="46"/>
          <w:rFonts w:ascii="黑体" w:hAnsi="黑体" w:eastAsia="黑体"/>
          <w:b/>
          <w:kern w:val="0"/>
        </w:rPr>
        <w:fldChar w:fldCharType="separate"/>
      </w:r>
      <w:r>
        <w:rPr>
          <w:rStyle w:val="46"/>
          <w:rFonts w:ascii="黑体" w:hAnsi="黑体" w:eastAsia="黑体"/>
          <w:b/>
          <w:kern w:val="0"/>
        </w:rPr>
        <w:t>34</w:t>
      </w:r>
      <w:r>
        <w:rPr>
          <w:rStyle w:val="46"/>
          <w:rFonts w:ascii="黑体" w:hAnsi="黑体" w:eastAsia="黑体"/>
          <w:b/>
          <w:kern w:val="0"/>
        </w:rPr>
        <w:fldChar w:fldCharType="end"/>
      </w:r>
      <w:r>
        <w:rPr>
          <w:rStyle w:val="46"/>
          <w:rFonts w:ascii="黑体" w:hAnsi="黑体" w:eastAsia="黑体"/>
          <w:b/>
          <w:kern w:val="0"/>
        </w:rPr>
        <w:fldChar w:fldCharType="end"/>
      </w:r>
    </w:p>
    <w:p w14:paraId="4346334F">
      <w:pPr>
        <w:pStyle w:val="32"/>
        <w:tabs>
          <w:tab w:val="right" w:leader="dot" w:pos="8302"/>
        </w:tabs>
        <w:rPr>
          <w:rStyle w:val="46"/>
          <w:rFonts w:ascii="黑体" w:hAnsi="黑体" w:eastAsia="黑体"/>
          <w:b/>
          <w:kern w:val="0"/>
        </w:rPr>
      </w:pPr>
      <w:r>
        <w:fldChar w:fldCharType="begin"/>
      </w:r>
      <w:r>
        <w:instrText xml:space="preserve"> HYPERLINK \l "_Toc533853629" </w:instrText>
      </w:r>
      <w:r>
        <w:fldChar w:fldCharType="separate"/>
      </w:r>
      <w:r>
        <w:rPr>
          <w:rStyle w:val="46"/>
          <w:rFonts w:hint="eastAsia" w:ascii="黑体" w:hAnsi="黑体" w:eastAsia="黑体"/>
          <w:b/>
          <w:kern w:val="0"/>
        </w:rPr>
        <w:t>一、总</w:t>
      </w:r>
      <w:r>
        <w:rPr>
          <w:rStyle w:val="46"/>
          <w:rFonts w:ascii="黑体" w:hAnsi="黑体" w:eastAsia="黑体"/>
          <w:b/>
          <w:kern w:val="0"/>
        </w:rPr>
        <w:t xml:space="preserve">  </w:t>
      </w:r>
      <w:r>
        <w:rPr>
          <w:rStyle w:val="46"/>
          <w:rFonts w:hint="eastAsia" w:ascii="黑体" w:hAnsi="黑体" w:eastAsia="黑体"/>
          <w:b/>
          <w:kern w:val="0"/>
        </w:rPr>
        <w:t>则</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_Toc533853629 \h </w:instrText>
      </w:r>
      <w:r>
        <w:rPr>
          <w:rStyle w:val="46"/>
          <w:rFonts w:ascii="黑体" w:hAnsi="黑体" w:eastAsia="黑体"/>
          <w:b/>
          <w:kern w:val="0"/>
        </w:rPr>
        <w:fldChar w:fldCharType="separate"/>
      </w:r>
      <w:r>
        <w:rPr>
          <w:rStyle w:val="46"/>
          <w:rFonts w:ascii="黑体" w:hAnsi="黑体" w:eastAsia="黑体"/>
          <w:b/>
          <w:kern w:val="0"/>
        </w:rPr>
        <w:t>34</w:t>
      </w:r>
      <w:r>
        <w:rPr>
          <w:rStyle w:val="46"/>
          <w:rFonts w:ascii="黑体" w:hAnsi="黑体" w:eastAsia="黑体"/>
          <w:b/>
          <w:kern w:val="0"/>
        </w:rPr>
        <w:fldChar w:fldCharType="end"/>
      </w:r>
      <w:r>
        <w:rPr>
          <w:rStyle w:val="46"/>
          <w:rFonts w:ascii="黑体" w:hAnsi="黑体" w:eastAsia="黑体"/>
          <w:b/>
          <w:kern w:val="0"/>
        </w:rPr>
        <w:fldChar w:fldCharType="end"/>
      </w:r>
    </w:p>
    <w:p w14:paraId="302E82D5">
      <w:pPr>
        <w:pStyle w:val="32"/>
        <w:tabs>
          <w:tab w:val="right" w:leader="dot" w:pos="8302"/>
        </w:tabs>
        <w:rPr>
          <w:rStyle w:val="46"/>
          <w:rFonts w:ascii="黑体" w:hAnsi="黑体" w:eastAsia="黑体"/>
          <w:b/>
          <w:kern w:val="0"/>
        </w:rPr>
      </w:pPr>
      <w:r>
        <w:fldChar w:fldCharType="begin"/>
      </w:r>
      <w:r>
        <w:instrText xml:space="preserve"> HYPERLINK \l "_Toc533853630" </w:instrText>
      </w:r>
      <w:r>
        <w:fldChar w:fldCharType="separate"/>
      </w:r>
      <w:r>
        <w:rPr>
          <w:rStyle w:val="46"/>
          <w:rFonts w:hint="eastAsia" w:ascii="黑体" w:hAnsi="黑体" w:eastAsia="黑体"/>
          <w:b/>
          <w:kern w:val="0"/>
        </w:rPr>
        <w:t>二、评审方法</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_Toc533853630 \h </w:instrText>
      </w:r>
      <w:r>
        <w:rPr>
          <w:rStyle w:val="46"/>
          <w:rFonts w:ascii="黑体" w:hAnsi="黑体" w:eastAsia="黑体"/>
          <w:b/>
          <w:kern w:val="0"/>
        </w:rPr>
        <w:fldChar w:fldCharType="separate"/>
      </w:r>
      <w:r>
        <w:rPr>
          <w:rStyle w:val="46"/>
          <w:rFonts w:ascii="黑体" w:hAnsi="黑体" w:eastAsia="黑体"/>
          <w:b/>
          <w:kern w:val="0"/>
        </w:rPr>
        <w:t>35</w:t>
      </w:r>
      <w:r>
        <w:rPr>
          <w:rStyle w:val="46"/>
          <w:rFonts w:ascii="黑体" w:hAnsi="黑体" w:eastAsia="黑体"/>
          <w:b/>
          <w:kern w:val="0"/>
        </w:rPr>
        <w:fldChar w:fldCharType="end"/>
      </w:r>
      <w:r>
        <w:rPr>
          <w:rStyle w:val="46"/>
          <w:rFonts w:ascii="黑体" w:hAnsi="黑体" w:eastAsia="黑体"/>
          <w:b/>
          <w:kern w:val="0"/>
        </w:rPr>
        <w:fldChar w:fldCharType="end"/>
      </w:r>
    </w:p>
    <w:p w14:paraId="6B908C56">
      <w:pPr>
        <w:pStyle w:val="32"/>
        <w:tabs>
          <w:tab w:val="right" w:leader="dot" w:pos="8302"/>
        </w:tabs>
        <w:rPr>
          <w:rStyle w:val="46"/>
          <w:rFonts w:ascii="黑体" w:hAnsi="黑体" w:eastAsia="黑体"/>
          <w:b/>
          <w:kern w:val="0"/>
        </w:rPr>
      </w:pPr>
      <w:r>
        <w:fldChar w:fldCharType="begin"/>
      </w:r>
      <w:r>
        <w:instrText xml:space="preserve"> HYPERLINK \l "_Toc533853631" </w:instrText>
      </w:r>
      <w:r>
        <w:fldChar w:fldCharType="separate"/>
      </w:r>
      <w:r>
        <w:rPr>
          <w:rStyle w:val="46"/>
          <w:rFonts w:hint="eastAsia" w:ascii="黑体" w:hAnsi="黑体" w:eastAsia="黑体"/>
          <w:b/>
          <w:kern w:val="0"/>
        </w:rPr>
        <w:t>三、评审及谈判程序</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_Toc533853631 \h </w:instrText>
      </w:r>
      <w:r>
        <w:rPr>
          <w:rStyle w:val="46"/>
          <w:rFonts w:ascii="黑体" w:hAnsi="黑体" w:eastAsia="黑体"/>
          <w:b/>
          <w:kern w:val="0"/>
        </w:rPr>
        <w:fldChar w:fldCharType="separate"/>
      </w:r>
      <w:r>
        <w:rPr>
          <w:rStyle w:val="46"/>
          <w:rFonts w:ascii="黑体" w:hAnsi="黑体" w:eastAsia="黑体"/>
          <w:b/>
          <w:kern w:val="0"/>
        </w:rPr>
        <w:t>35</w:t>
      </w:r>
      <w:r>
        <w:rPr>
          <w:rStyle w:val="46"/>
          <w:rFonts w:ascii="黑体" w:hAnsi="黑体" w:eastAsia="黑体"/>
          <w:b/>
          <w:kern w:val="0"/>
        </w:rPr>
        <w:fldChar w:fldCharType="end"/>
      </w:r>
      <w:r>
        <w:rPr>
          <w:rStyle w:val="46"/>
          <w:rFonts w:ascii="黑体" w:hAnsi="黑体" w:eastAsia="黑体"/>
          <w:b/>
          <w:kern w:val="0"/>
        </w:rPr>
        <w:fldChar w:fldCharType="end"/>
      </w:r>
    </w:p>
    <w:p w14:paraId="631E38AE">
      <w:pPr>
        <w:pStyle w:val="32"/>
        <w:tabs>
          <w:tab w:val="right" w:leader="dot" w:pos="8302"/>
        </w:tabs>
        <w:rPr>
          <w:rStyle w:val="46"/>
          <w:rFonts w:ascii="黑体" w:hAnsi="黑体" w:eastAsia="黑体"/>
          <w:b/>
          <w:kern w:val="0"/>
        </w:rPr>
      </w:pPr>
      <w:r>
        <w:fldChar w:fldCharType="begin"/>
      </w:r>
      <w:r>
        <w:instrText xml:space="preserve"> HYPERLINK \l "_Toc533853632" </w:instrText>
      </w:r>
      <w:r>
        <w:fldChar w:fldCharType="separate"/>
      </w:r>
      <w:r>
        <w:rPr>
          <w:rStyle w:val="46"/>
          <w:rFonts w:hint="eastAsia" w:ascii="黑体" w:hAnsi="黑体" w:eastAsia="黑体"/>
          <w:b/>
          <w:kern w:val="0"/>
        </w:rPr>
        <w:t>四、本次采购活动终止</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_Toc533853632 \h </w:instrText>
      </w:r>
      <w:r>
        <w:rPr>
          <w:rStyle w:val="46"/>
          <w:rFonts w:ascii="黑体" w:hAnsi="黑体" w:eastAsia="黑体"/>
          <w:b/>
          <w:kern w:val="0"/>
        </w:rPr>
        <w:fldChar w:fldCharType="separate"/>
      </w:r>
      <w:r>
        <w:rPr>
          <w:rStyle w:val="46"/>
          <w:rFonts w:ascii="黑体" w:hAnsi="黑体" w:eastAsia="黑体"/>
          <w:b/>
          <w:kern w:val="0"/>
        </w:rPr>
        <w:t>40</w:t>
      </w:r>
      <w:r>
        <w:rPr>
          <w:rStyle w:val="46"/>
          <w:rFonts w:ascii="黑体" w:hAnsi="黑体" w:eastAsia="黑体"/>
          <w:b/>
          <w:kern w:val="0"/>
        </w:rPr>
        <w:fldChar w:fldCharType="end"/>
      </w:r>
      <w:r>
        <w:rPr>
          <w:rStyle w:val="46"/>
          <w:rFonts w:ascii="黑体" w:hAnsi="黑体" w:eastAsia="黑体"/>
          <w:b/>
          <w:kern w:val="0"/>
        </w:rPr>
        <w:fldChar w:fldCharType="end"/>
      </w:r>
    </w:p>
    <w:p w14:paraId="79CB8972">
      <w:pPr>
        <w:pStyle w:val="32"/>
        <w:tabs>
          <w:tab w:val="right" w:leader="dot" w:pos="8302"/>
        </w:tabs>
        <w:rPr>
          <w:rStyle w:val="46"/>
          <w:rFonts w:ascii="黑体" w:hAnsi="黑体" w:eastAsia="黑体"/>
          <w:b/>
          <w:kern w:val="0"/>
        </w:rPr>
      </w:pPr>
      <w:r>
        <w:fldChar w:fldCharType="begin"/>
      </w:r>
      <w:r>
        <w:instrText xml:space="preserve"> HYPERLINK \l "_Toc533853633" </w:instrText>
      </w:r>
      <w:r>
        <w:fldChar w:fldCharType="separate"/>
      </w:r>
      <w:r>
        <w:rPr>
          <w:rStyle w:val="46"/>
          <w:rFonts w:hint="eastAsia" w:ascii="黑体" w:hAnsi="黑体" w:eastAsia="黑体"/>
          <w:b/>
          <w:kern w:val="0"/>
        </w:rPr>
        <w:t>五、确定成交人</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_Toc533853633 \h </w:instrText>
      </w:r>
      <w:r>
        <w:rPr>
          <w:rStyle w:val="46"/>
          <w:rFonts w:ascii="黑体" w:hAnsi="黑体" w:eastAsia="黑体"/>
          <w:b/>
          <w:kern w:val="0"/>
        </w:rPr>
        <w:fldChar w:fldCharType="separate"/>
      </w:r>
      <w:r>
        <w:rPr>
          <w:rStyle w:val="46"/>
          <w:rFonts w:ascii="黑体" w:hAnsi="黑体" w:eastAsia="黑体"/>
          <w:b/>
          <w:kern w:val="0"/>
        </w:rPr>
        <w:t>40</w:t>
      </w:r>
      <w:r>
        <w:rPr>
          <w:rStyle w:val="46"/>
          <w:rFonts w:ascii="黑体" w:hAnsi="黑体" w:eastAsia="黑体"/>
          <w:b/>
          <w:kern w:val="0"/>
        </w:rPr>
        <w:fldChar w:fldCharType="end"/>
      </w:r>
      <w:r>
        <w:rPr>
          <w:rStyle w:val="46"/>
          <w:rFonts w:ascii="黑体" w:hAnsi="黑体" w:eastAsia="黑体"/>
          <w:b/>
          <w:kern w:val="0"/>
        </w:rPr>
        <w:fldChar w:fldCharType="end"/>
      </w:r>
    </w:p>
    <w:p w14:paraId="7A0FEF92">
      <w:pPr>
        <w:pStyle w:val="32"/>
        <w:tabs>
          <w:tab w:val="right" w:leader="dot" w:pos="8302"/>
        </w:tabs>
        <w:rPr>
          <w:rStyle w:val="46"/>
          <w:rFonts w:ascii="黑体" w:hAnsi="黑体" w:eastAsia="黑体"/>
          <w:b/>
          <w:kern w:val="0"/>
        </w:rPr>
      </w:pPr>
      <w:r>
        <w:fldChar w:fldCharType="begin"/>
      </w:r>
      <w:r>
        <w:instrText xml:space="preserve"> HYPERLINK \l "_Toc533853634" </w:instrText>
      </w:r>
      <w:r>
        <w:fldChar w:fldCharType="separate"/>
      </w:r>
      <w:r>
        <w:rPr>
          <w:rStyle w:val="46"/>
          <w:rFonts w:hint="eastAsia" w:ascii="黑体" w:hAnsi="黑体" w:eastAsia="黑体"/>
          <w:b/>
          <w:kern w:val="0"/>
        </w:rPr>
        <w:t>六、评审专家在政府采购活动中承担以下义务：</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34</w:t>
      </w:r>
    </w:p>
    <w:p w14:paraId="08049B31">
      <w:pPr>
        <w:pStyle w:val="32"/>
        <w:tabs>
          <w:tab w:val="right" w:leader="dot" w:pos="8302"/>
        </w:tabs>
        <w:rPr>
          <w:rStyle w:val="46"/>
          <w:rFonts w:ascii="黑体" w:hAnsi="黑体" w:eastAsia="黑体"/>
          <w:b/>
          <w:kern w:val="0"/>
        </w:rPr>
      </w:pPr>
      <w:r>
        <w:fldChar w:fldCharType="begin"/>
      </w:r>
      <w:r>
        <w:instrText xml:space="preserve"> HYPERLINK \l "_Toc533853635" </w:instrText>
      </w:r>
      <w:r>
        <w:fldChar w:fldCharType="separate"/>
      </w:r>
      <w:r>
        <w:rPr>
          <w:rStyle w:val="46"/>
          <w:rFonts w:hint="eastAsia" w:ascii="黑体" w:hAnsi="黑体" w:eastAsia="黑体"/>
          <w:b/>
          <w:kern w:val="0"/>
        </w:rPr>
        <w:t>七、评审专家在政府采购活动中应当遵守以下工作纪律：</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_Toc533853635 \h </w:instrText>
      </w:r>
      <w:r>
        <w:rPr>
          <w:rStyle w:val="46"/>
          <w:rFonts w:ascii="黑体" w:hAnsi="黑体" w:eastAsia="黑体"/>
          <w:b/>
          <w:kern w:val="0"/>
        </w:rPr>
        <w:fldChar w:fldCharType="separate"/>
      </w:r>
      <w:r>
        <w:rPr>
          <w:rStyle w:val="46"/>
          <w:rFonts w:ascii="黑体" w:hAnsi="黑体" w:eastAsia="黑体"/>
          <w:b/>
          <w:kern w:val="0"/>
        </w:rPr>
        <w:t>41</w:t>
      </w:r>
      <w:r>
        <w:rPr>
          <w:rStyle w:val="46"/>
          <w:rFonts w:ascii="黑体" w:hAnsi="黑体" w:eastAsia="黑体"/>
          <w:b/>
          <w:kern w:val="0"/>
        </w:rPr>
        <w:fldChar w:fldCharType="end"/>
      </w:r>
      <w:r>
        <w:rPr>
          <w:rStyle w:val="46"/>
          <w:rFonts w:ascii="黑体" w:hAnsi="黑体" w:eastAsia="黑体"/>
          <w:b/>
          <w:kern w:val="0"/>
        </w:rPr>
        <w:fldChar w:fldCharType="end"/>
      </w:r>
    </w:p>
    <w:p w14:paraId="3221BF68">
      <w:pPr>
        <w:pStyle w:val="27"/>
        <w:tabs>
          <w:tab w:val="right" w:leader="dot" w:pos="8302"/>
        </w:tabs>
        <w:rPr>
          <w:rStyle w:val="46"/>
          <w:rFonts w:ascii="黑体" w:hAnsi="黑体" w:eastAsia="黑体"/>
          <w:b/>
          <w:kern w:val="0"/>
        </w:rPr>
      </w:pPr>
      <w:r>
        <w:fldChar w:fldCharType="begin"/>
      </w:r>
      <w:r>
        <w:instrText xml:space="preserve"> HYPERLINK \l "_Toc533853636" </w:instrText>
      </w:r>
      <w:r>
        <w:fldChar w:fldCharType="separate"/>
      </w:r>
      <w:r>
        <w:rPr>
          <w:rStyle w:val="46"/>
          <w:rFonts w:hint="eastAsia" w:ascii="黑体" w:hAnsi="黑体" w:eastAsia="黑体"/>
          <w:b/>
          <w:kern w:val="0"/>
        </w:rPr>
        <w:t>第七章</w:t>
      </w:r>
      <w:r>
        <w:rPr>
          <w:rStyle w:val="46"/>
          <w:rFonts w:ascii="黑体" w:hAnsi="黑体" w:eastAsia="黑体"/>
          <w:b/>
          <w:kern w:val="0"/>
        </w:rPr>
        <w:t xml:space="preserve">  </w:t>
      </w:r>
      <w:r>
        <w:rPr>
          <w:rStyle w:val="46"/>
          <w:rFonts w:hint="eastAsia" w:ascii="黑体" w:hAnsi="黑体" w:eastAsia="黑体"/>
          <w:b/>
          <w:kern w:val="0"/>
        </w:rPr>
        <w:t>合同主要条款</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_Toc533853636 \h </w:instrText>
      </w:r>
      <w:r>
        <w:rPr>
          <w:rStyle w:val="46"/>
          <w:rFonts w:ascii="黑体" w:hAnsi="黑体" w:eastAsia="黑体"/>
          <w:b/>
          <w:kern w:val="0"/>
        </w:rPr>
        <w:fldChar w:fldCharType="separate"/>
      </w:r>
      <w:r>
        <w:rPr>
          <w:rStyle w:val="46"/>
          <w:rFonts w:ascii="黑体" w:hAnsi="黑体" w:eastAsia="黑体"/>
          <w:b/>
          <w:kern w:val="0"/>
        </w:rPr>
        <w:t>43</w:t>
      </w:r>
      <w:r>
        <w:rPr>
          <w:rStyle w:val="46"/>
          <w:rFonts w:ascii="黑体" w:hAnsi="黑体" w:eastAsia="黑体"/>
          <w:b/>
          <w:kern w:val="0"/>
        </w:rPr>
        <w:fldChar w:fldCharType="end"/>
      </w:r>
      <w:r>
        <w:rPr>
          <w:rStyle w:val="46"/>
          <w:rFonts w:ascii="黑体" w:hAnsi="黑体" w:eastAsia="黑体"/>
          <w:b/>
          <w:kern w:val="0"/>
        </w:rPr>
        <w:fldChar w:fldCharType="end"/>
      </w:r>
    </w:p>
    <w:p w14:paraId="12FD4055">
      <w:pPr>
        <w:pStyle w:val="32"/>
        <w:tabs>
          <w:tab w:val="right" w:leader="dot" w:pos="8302"/>
        </w:tabs>
        <w:rPr>
          <w:rStyle w:val="46"/>
          <w:rFonts w:ascii="黑体" w:hAnsi="黑体" w:eastAsia="黑体"/>
          <w:b/>
          <w:kern w:val="0"/>
        </w:rPr>
      </w:pPr>
      <w:r>
        <w:fldChar w:fldCharType="begin"/>
      </w:r>
      <w:r>
        <w:instrText xml:space="preserve"> HYPERLINK \l "_Toc533853637" </w:instrText>
      </w:r>
      <w:r>
        <w:fldChar w:fldCharType="separate"/>
      </w:r>
      <w:r>
        <w:rPr>
          <w:rStyle w:val="46"/>
          <w:rFonts w:hint="eastAsia" w:ascii="黑体" w:hAnsi="黑体" w:eastAsia="黑体"/>
          <w:b/>
          <w:kern w:val="0"/>
        </w:rPr>
        <w:t>一、合同标的物</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_Toc533853637 \h </w:instrText>
      </w:r>
      <w:r>
        <w:rPr>
          <w:rStyle w:val="46"/>
          <w:rFonts w:ascii="黑体" w:hAnsi="黑体" w:eastAsia="黑体"/>
          <w:b/>
          <w:kern w:val="0"/>
        </w:rPr>
        <w:fldChar w:fldCharType="separate"/>
      </w:r>
      <w:r>
        <w:rPr>
          <w:rStyle w:val="46"/>
          <w:rFonts w:ascii="黑体" w:hAnsi="黑体" w:eastAsia="黑体"/>
          <w:b/>
          <w:kern w:val="0"/>
        </w:rPr>
        <w:t>43</w:t>
      </w:r>
      <w:r>
        <w:rPr>
          <w:rStyle w:val="46"/>
          <w:rFonts w:ascii="黑体" w:hAnsi="黑体" w:eastAsia="黑体"/>
          <w:b/>
          <w:kern w:val="0"/>
        </w:rPr>
        <w:fldChar w:fldCharType="end"/>
      </w:r>
      <w:r>
        <w:rPr>
          <w:rStyle w:val="46"/>
          <w:rFonts w:ascii="黑体" w:hAnsi="黑体" w:eastAsia="黑体"/>
          <w:b/>
          <w:kern w:val="0"/>
        </w:rPr>
        <w:fldChar w:fldCharType="end"/>
      </w:r>
    </w:p>
    <w:p w14:paraId="77EEDF29">
      <w:pPr>
        <w:pStyle w:val="32"/>
        <w:tabs>
          <w:tab w:val="right" w:leader="dot" w:pos="8302"/>
        </w:tabs>
        <w:rPr>
          <w:rStyle w:val="46"/>
          <w:rFonts w:ascii="黑体" w:hAnsi="黑体" w:eastAsia="黑体"/>
          <w:b/>
          <w:kern w:val="0"/>
        </w:rPr>
      </w:pPr>
      <w:r>
        <w:fldChar w:fldCharType="begin"/>
      </w:r>
      <w:r>
        <w:instrText xml:space="preserve"> HYPERLINK \l "_Toc533853638" </w:instrText>
      </w:r>
      <w:r>
        <w:fldChar w:fldCharType="separate"/>
      </w:r>
      <w:r>
        <w:rPr>
          <w:rStyle w:val="46"/>
          <w:rFonts w:hint="eastAsia" w:ascii="黑体" w:hAnsi="黑体" w:eastAsia="黑体"/>
          <w:b/>
          <w:kern w:val="0"/>
        </w:rPr>
        <w:t>二、合同总价</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37</w:t>
      </w:r>
    </w:p>
    <w:p w14:paraId="3D3DCE1A">
      <w:pPr>
        <w:pStyle w:val="32"/>
        <w:tabs>
          <w:tab w:val="right" w:leader="dot" w:pos="8302"/>
        </w:tabs>
        <w:rPr>
          <w:rStyle w:val="46"/>
          <w:rFonts w:ascii="黑体" w:hAnsi="黑体" w:eastAsia="黑体"/>
          <w:b/>
          <w:kern w:val="0"/>
        </w:rPr>
      </w:pPr>
      <w:r>
        <w:fldChar w:fldCharType="begin"/>
      </w:r>
      <w:r>
        <w:instrText xml:space="preserve"> HYPERLINK \l "_Toc533853639" </w:instrText>
      </w:r>
      <w:r>
        <w:fldChar w:fldCharType="separate"/>
      </w:r>
      <w:r>
        <w:rPr>
          <w:rStyle w:val="46"/>
          <w:rFonts w:hint="eastAsia" w:ascii="黑体" w:hAnsi="黑体" w:eastAsia="黑体"/>
          <w:b/>
          <w:kern w:val="0"/>
        </w:rPr>
        <w:t>三、质量要求</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_Toc533853639 \h </w:instrText>
      </w:r>
      <w:r>
        <w:rPr>
          <w:rStyle w:val="46"/>
          <w:rFonts w:ascii="黑体" w:hAnsi="黑体" w:eastAsia="黑体"/>
          <w:b/>
          <w:kern w:val="0"/>
        </w:rPr>
        <w:fldChar w:fldCharType="separate"/>
      </w:r>
      <w:r>
        <w:rPr>
          <w:rStyle w:val="46"/>
          <w:rFonts w:ascii="黑体" w:hAnsi="黑体" w:eastAsia="黑体"/>
          <w:b/>
          <w:kern w:val="0"/>
        </w:rPr>
        <w:t>44</w:t>
      </w:r>
      <w:r>
        <w:rPr>
          <w:rStyle w:val="46"/>
          <w:rFonts w:ascii="黑体" w:hAnsi="黑体" w:eastAsia="黑体"/>
          <w:b/>
          <w:kern w:val="0"/>
        </w:rPr>
        <w:fldChar w:fldCharType="end"/>
      </w:r>
      <w:r>
        <w:rPr>
          <w:rStyle w:val="46"/>
          <w:rFonts w:ascii="黑体" w:hAnsi="黑体" w:eastAsia="黑体"/>
          <w:b/>
          <w:kern w:val="0"/>
        </w:rPr>
        <w:fldChar w:fldCharType="end"/>
      </w:r>
    </w:p>
    <w:p w14:paraId="617BA944">
      <w:pPr>
        <w:pStyle w:val="32"/>
        <w:tabs>
          <w:tab w:val="right" w:leader="dot" w:pos="8302"/>
        </w:tabs>
        <w:rPr>
          <w:rStyle w:val="46"/>
          <w:rFonts w:ascii="黑体" w:hAnsi="黑体" w:eastAsia="黑体"/>
          <w:b/>
          <w:kern w:val="0"/>
        </w:rPr>
      </w:pPr>
      <w:r>
        <w:fldChar w:fldCharType="begin"/>
      </w:r>
      <w:r>
        <w:instrText xml:space="preserve"> HYPERLINK \l "_Toc533853640" </w:instrText>
      </w:r>
      <w:r>
        <w:fldChar w:fldCharType="separate"/>
      </w:r>
      <w:r>
        <w:rPr>
          <w:rStyle w:val="46"/>
          <w:rFonts w:hint="eastAsia" w:ascii="黑体" w:hAnsi="黑体" w:eastAsia="黑体"/>
          <w:b/>
          <w:kern w:val="0"/>
        </w:rPr>
        <w:t>四、交货及验收</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_Toc533853640 \h </w:instrText>
      </w:r>
      <w:r>
        <w:rPr>
          <w:rStyle w:val="46"/>
          <w:rFonts w:ascii="黑体" w:hAnsi="黑体" w:eastAsia="黑体"/>
          <w:b/>
          <w:kern w:val="0"/>
        </w:rPr>
        <w:fldChar w:fldCharType="separate"/>
      </w:r>
      <w:r>
        <w:rPr>
          <w:rStyle w:val="46"/>
          <w:rFonts w:ascii="黑体" w:hAnsi="黑体" w:eastAsia="黑体"/>
          <w:b/>
          <w:kern w:val="0"/>
        </w:rPr>
        <w:t>44</w:t>
      </w:r>
      <w:r>
        <w:rPr>
          <w:rStyle w:val="46"/>
          <w:rFonts w:ascii="黑体" w:hAnsi="黑体" w:eastAsia="黑体"/>
          <w:b/>
          <w:kern w:val="0"/>
        </w:rPr>
        <w:fldChar w:fldCharType="end"/>
      </w:r>
      <w:r>
        <w:rPr>
          <w:rStyle w:val="46"/>
          <w:rFonts w:ascii="黑体" w:hAnsi="黑体" w:eastAsia="黑体"/>
          <w:b/>
          <w:kern w:val="0"/>
        </w:rPr>
        <w:fldChar w:fldCharType="end"/>
      </w:r>
    </w:p>
    <w:p w14:paraId="162A6FB3">
      <w:pPr>
        <w:pStyle w:val="32"/>
        <w:tabs>
          <w:tab w:val="right" w:leader="dot" w:pos="8302"/>
        </w:tabs>
        <w:rPr>
          <w:rStyle w:val="46"/>
          <w:rFonts w:ascii="黑体" w:hAnsi="黑体" w:eastAsia="黑体"/>
          <w:b/>
          <w:kern w:val="0"/>
        </w:rPr>
      </w:pPr>
      <w:r>
        <w:fldChar w:fldCharType="begin"/>
      </w:r>
      <w:r>
        <w:instrText xml:space="preserve"> HYPERLINK \l "_Toc533853641" </w:instrText>
      </w:r>
      <w:r>
        <w:fldChar w:fldCharType="separate"/>
      </w:r>
      <w:r>
        <w:rPr>
          <w:rStyle w:val="46"/>
          <w:rFonts w:hint="eastAsia" w:ascii="黑体" w:hAnsi="黑体" w:eastAsia="黑体"/>
          <w:b/>
          <w:kern w:val="0"/>
        </w:rPr>
        <w:t>五、付款方式</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_Toc533853641 \h </w:instrText>
      </w:r>
      <w:r>
        <w:rPr>
          <w:rStyle w:val="46"/>
          <w:rFonts w:ascii="黑体" w:hAnsi="黑体" w:eastAsia="黑体"/>
          <w:b/>
          <w:kern w:val="0"/>
        </w:rPr>
        <w:fldChar w:fldCharType="separate"/>
      </w:r>
      <w:r>
        <w:rPr>
          <w:rStyle w:val="46"/>
          <w:rFonts w:ascii="黑体" w:hAnsi="黑体" w:eastAsia="黑体"/>
          <w:b/>
          <w:kern w:val="0"/>
        </w:rPr>
        <w:t>45</w:t>
      </w:r>
      <w:r>
        <w:rPr>
          <w:rStyle w:val="46"/>
          <w:rFonts w:ascii="黑体" w:hAnsi="黑体" w:eastAsia="黑体"/>
          <w:b/>
          <w:kern w:val="0"/>
        </w:rPr>
        <w:fldChar w:fldCharType="end"/>
      </w:r>
      <w:r>
        <w:rPr>
          <w:rStyle w:val="46"/>
          <w:rFonts w:ascii="黑体" w:hAnsi="黑体" w:eastAsia="黑体"/>
          <w:b/>
          <w:kern w:val="0"/>
        </w:rPr>
        <w:fldChar w:fldCharType="end"/>
      </w:r>
    </w:p>
    <w:p w14:paraId="0E13401D">
      <w:pPr>
        <w:pStyle w:val="32"/>
        <w:tabs>
          <w:tab w:val="right" w:leader="dot" w:pos="8302"/>
        </w:tabs>
        <w:rPr>
          <w:rStyle w:val="46"/>
          <w:rFonts w:ascii="黑体" w:hAnsi="黑体" w:eastAsia="黑体"/>
          <w:b/>
          <w:kern w:val="0"/>
        </w:rPr>
      </w:pPr>
      <w:r>
        <w:fldChar w:fldCharType="begin"/>
      </w:r>
      <w:r>
        <w:instrText xml:space="preserve"> HYPERLINK \l "_Toc533853642" </w:instrText>
      </w:r>
      <w:r>
        <w:fldChar w:fldCharType="separate"/>
      </w:r>
      <w:r>
        <w:rPr>
          <w:rStyle w:val="46"/>
          <w:rFonts w:hint="eastAsia" w:ascii="黑体" w:hAnsi="黑体" w:eastAsia="黑体"/>
          <w:b/>
          <w:kern w:val="0"/>
        </w:rPr>
        <w:t>六</w:t>
      </w:r>
      <w:r>
        <w:rPr>
          <w:rStyle w:val="46"/>
          <w:rFonts w:ascii="黑体" w:hAnsi="黑体" w:eastAsia="黑体"/>
          <w:b/>
          <w:kern w:val="0"/>
        </w:rPr>
        <w:t xml:space="preserve"> </w:t>
      </w:r>
      <w:r>
        <w:rPr>
          <w:rStyle w:val="46"/>
          <w:rFonts w:hint="eastAsia" w:ascii="黑体" w:hAnsi="黑体" w:eastAsia="黑体"/>
          <w:b/>
          <w:kern w:val="0"/>
        </w:rPr>
        <w:t>、履约保证金</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39</w:t>
      </w:r>
    </w:p>
    <w:p w14:paraId="066EE026">
      <w:pPr>
        <w:pStyle w:val="32"/>
        <w:tabs>
          <w:tab w:val="right" w:leader="dot" w:pos="8302"/>
        </w:tabs>
        <w:rPr>
          <w:rStyle w:val="46"/>
          <w:rFonts w:ascii="黑体" w:hAnsi="黑体" w:eastAsia="黑体"/>
          <w:b/>
          <w:kern w:val="0"/>
        </w:rPr>
      </w:pPr>
      <w:r>
        <w:fldChar w:fldCharType="begin"/>
      </w:r>
      <w:r>
        <w:instrText xml:space="preserve"> HYPERLINK \l "_Toc533853643" </w:instrText>
      </w:r>
      <w:r>
        <w:fldChar w:fldCharType="separate"/>
      </w:r>
      <w:r>
        <w:rPr>
          <w:rStyle w:val="46"/>
          <w:rFonts w:hint="eastAsia" w:ascii="黑体" w:hAnsi="黑体" w:eastAsia="黑体"/>
          <w:b/>
          <w:kern w:val="0"/>
        </w:rPr>
        <w:t>七、售后服务</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_Toc533853643 \h </w:instrText>
      </w:r>
      <w:r>
        <w:rPr>
          <w:rStyle w:val="46"/>
          <w:rFonts w:ascii="黑体" w:hAnsi="黑体" w:eastAsia="黑体"/>
          <w:b/>
          <w:kern w:val="0"/>
        </w:rPr>
        <w:fldChar w:fldCharType="separate"/>
      </w:r>
      <w:r>
        <w:rPr>
          <w:rStyle w:val="46"/>
          <w:rFonts w:ascii="黑体" w:hAnsi="黑体" w:eastAsia="黑体"/>
          <w:b/>
          <w:kern w:val="0"/>
        </w:rPr>
        <w:t>46</w:t>
      </w:r>
      <w:r>
        <w:rPr>
          <w:rStyle w:val="46"/>
          <w:rFonts w:ascii="黑体" w:hAnsi="黑体" w:eastAsia="黑体"/>
          <w:b/>
          <w:kern w:val="0"/>
        </w:rPr>
        <w:fldChar w:fldCharType="end"/>
      </w:r>
      <w:r>
        <w:rPr>
          <w:rStyle w:val="46"/>
          <w:rFonts w:ascii="黑体" w:hAnsi="黑体" w:eastAsia="黑体"/>
          <w:b/>
          <w:kern w:val="0"/>
        </w:rPr>
        <w:fldChar w:fldCharType="end"/>
      </w:r>
    </w:p>
    <w:p w14:paraId="2F8BD800">
      <w:pPr>
        <w:pStyle w:val="32"/>
        <w:tabs>
          <w:tab w:val="right" w:leader="dot" w:pos="8302"/>
        </w:tabs>
        <w:rPr>
          <w:rStyle w:val="46"/>
          <w:rFonts w:ascii="黑体" w:hAnsi="黑体" w:eastAsia="黑体"/>
          <w:b/>
          <w:kern w:val="0"/>
        </w:rPr>
      </w:pPr>
      <w:r>
        <w:fldChar w:fldCharType="begin"/>
      </w:r>
      <w:r>
        <w:instrText xml:space="preserve"> HYPERLINK \l "_Toc533853644" </w:instrText>
      </w:r>
      <w:r>
        <w:fldChar w:fldCharType="separate"/>
      </w:r>
      <w:r>
        <w:rPr>
          <w:rStyle w:val="46"/>
          <w:rFonts w:hint="eastAsia" w:ascii="黑体" w:hAnsi="黑体" w:eastAsia="黑体"/>
          <w:b/>
          <w:kern w:val="0"/>
        </w:rPr>
        <w:t>八、违约责任</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_Toc533853644 \h </w:instrText>
      </w:r>
      <w:r>
        <w:rPr>
          <w:rStyle w:val="46"/>
          <w:rFonts w:ascii="黑体" w:hAnsi="黑体" w:eastAsia="黑体"/>
          <w:b/>
          <w:kern w:val="0"/>
        </w:rPr>
        <w:fldChar w:fldCharType="separate"/>
      </w:r>
      <w:r>
        <w:rPr>
          <w:rStyle w:val="46"/>
          <w:rFonts w:ascii="黑体" w:hAnsi="黑体" w:eastAsia="黑体"/>
          <w:b/>
          <w:kern w:val="0"/>
        </w:rPr>
        <w:t>46</w:t>
      </w:r>
      <w:r>
        <w:rPr>
          <w:rStyle w:val="46"/>
          <w:rFonts w:ascii="黑体" w:hAnsi="黑体" w:eastAsia="黑体"/>
          <w:b/>
          <w:kern w:val="0"/>
        </w:rPr>
        <w:fldChar w:fldCharType="end"/>
      </w:r>
      <w:r>
        <w:rPr>
          <w:rStyle w:val="46"/>
          <w:rFonts w:ascii="黑体" w:hAnsi="黑体" w:eastAsia="黑体"/>
          <w:b/>
          <w:kern w:val="0"/>
        </w:rPr>
        <w:fldChar w:fldCharType="end"/>
      </w:r>
    </w:p>
    <w:p w14:paraId="21EC263A">
      <w:pPr>
        <w:pStyle w:val="32"/>
        <w:tabs>
          <w:tab w:val="right" w:leader="dot" w:pos="8302"/>
        </w:tabs>
        <w:rPr>
          <w:rStyle w:val="46"/>
          <w:rFonts w:ascii="黑体" w:hAnsi="黑体" w:eastAsia="黑体"/>
          <w:b/>
          <w:kern w:val="0"/>
        </w:rPr>
      </w:pPr>
      <w:r>
        <w:fldChar w:fldCharType="begin"/>
      </w:r>
      <w:r>
        <w:instrText xml:space="preserve"> HYPERLINK \l "_Toc533853645" </w:instrText>
      </w:r>
      <w:r>
        <w:fldChar w:fldCharType="separate"/>
      </w:r>
      <w:r>
        <w:rPr>
          <w:rStyle w:val="46"/>
          <w:rFonts w:hint="eastAsia" w:ascii="黑体" w:hAnsi="黑体" w:eastAsia="黑体"/>
          <w:b/>
          <w:kern w:val="0"/>
        </w:rPr>
        <w:t>九、不可抗力事件处理</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41</w:t>
      </w:r>
    </w:p>
    <w:p w14:paraId="64587E22">
      <w:pPr>
        <w:pStyle w:val="32"/>
        <w:tabs>
          <w:tab w:val="right" w:leader="dot" w:pos="8302"/>
        </w:tabs>
        <w:rPr>
          <w:rStyle w:val="46"/>
          <w:rFonts w:ascii="黑体" w:hAnsi="黑体" w:eastAsia="黑体"/>
          <w:b/>
          <w:kern w:val="0"/>
        </w:rPr>
      </w:pPr>
      <w:r>
        <w:fldChar w:fldCharType="begin"/>
      </w:r>
      <w:r>
        <w:instrText xml:space="preserve"> HYPERLINK \l "_Toc533853646" </w:instrText>
      </w:r>
      <w:r>
        <w:fldChar w:fldCharType="separate"/>
      </w:r>
      <w:r>
        <w:rPr>
          <w:rStyle w:val="46"/>
          <w:rFonts w:hint="eastAsia" w:ascii="黑体" w:hAnsi="黑体" w:eastAsia="黑体"/>
          <w:b/>
          <w:kern w:val="0"/>
        </w:rPr>
        <w:t>十、争议解决办法</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_Toc533853646 \h </w:instrText>
      </w:r>
      <w:r>
        <w:rPr>
          <w:rStyle w:val="46"/>
          <w:rFonts w:ascii="黑体" w:hAnsi="黑体" w:eastAsia="黑体"/>
          <w:b/>
          <w:kern w:val="0"/>
        </w:rPr>
        <w:fldChar w:fldCharType="separate"/>
      </w:r>
      <w:r>
        <w:rPr>
          <w:rStyle w:val="46"/>
          <w:rFonts w:ascii="黑体" w:hAnsi="黑体" w:eastAsia="黑体"/>
          <w:b/>
          <w:kern w:val="0"/>
        </w:rPr>
        <w:t>48</w:t>
      </w:r>
      <w:r>
        <w:rPr>
          <w:rStyle w:val="46"/>
          <w:rFonts w:ascii="黑体" w:hAnsi="黑体" w:eastAsia="黑体"/>
          <w:b/>
          <w:kern w:val="0"/>
        </w:rPr>
        <w:fldChar w:fldCharType="end"/>
      </w:r>
      <w:r>
        <w:rPr>
          <w:rStyle w:val="46"/>
          <w:rFonts w:ascii="黑体" w:hAnsi="黑体" w:eastAsia="黑体"/>
          <w:b/>
          <w:kern w:val="0"/>
        </w:rPr>
        <w:fldChar w:fldCharType="end"/>
      </w:r>
    </w:p>
    <w:p w14:paraId="57511947">
      <w:pPr>
        <w:pStyle w:val="32"/>
        <w:tabs>
          <w:tab w:val="right" w:leader="dot" w:pos="8302"/>
        </w:tabs>
        <w:rPr>
          <w:rStyle w:val="46"/>
          <w:rFonts w:ascii="黑体" w:hAnsi="黑体" w:eastAsia="黑体"/>
          <w:b/>
          <w:kern w:val="0"/>
        </w:rPr>
      </w:pPr>
      <w:r>
        <w:fldChar w:fldCharType="begin"/>
      </w:r>
      <w:r>
        <w:instrText xml:space="preserve"> HYPERLINK \l "_Toc533853647" </w:instrText>
      </w:r>
      <w:r>
        <w:fldChar w:fldCharType="separate"/>
      </w:r>
      <w:r>
        <w:rPr>
          <w:rStyle w:val="46"/>
          <w:rFonts w:hint="eastAsia" w:ascii="黑体" w:hAnsi="黑体" w:eastAsia="黑体"/>
          <w:b/>
          <w:kern w:val="0"/>
        </w:rPr>
        <w:t>十一、其 他</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_Toc533853647 \h </w:instrText>
      </w:r>
      <w:r>
        <w:rPr>
          <w:rStyle w:val="46"/>
          <w:rFonts w:ascii="黑体" w:hAnsi="黑体" w:eastAsia="黑体"/>
          <w:b/>
          <w:kern w:val="0"/>
        </w:rPr>
        <w:fldChar w:fldCharType="separate"/>
      </w:r>
      <w:r>
        <w:rPr>
          <w:rStyle w:val="46"/>
          <w:rFonts w:ascii="黑体" w:hAnsi="黑体" w:eastAsia="黑体"/>
          <w:b/>
          <w:kern w:val="0"/>
        </w:rPr>
        <w:t>48</w:t>
      </w:r>
      <w:r>
        <w:rPr>
          <w:rStyle w:val="46"/>
          <w:rFonts w:ascii="黑体" w:hAnsi="黑体" w:eastAsia="黑体"/>
          <w:b/>
          <w:kern w:val="0"/>
        </w:rPr>
        <w:fldChar w:fldCharType="end"/>
      </w:r>
      <w:r>
        <w:rPr>
          <w:rStyle w:val="46"/>
          <w:rFonts w:ascii="黑体" w:hAnsi="黑体" w:eastAsia="黑体"/>
          <w:b/>
          <w:kern w:val="0"/>
        </w:rPr>
        <w:fldChar w:fldCharType="end"/>
      </w:r>
    </w:p>
    <w:p w14:paraId="3903CC2F">
      <w:pPr>
        <w:pStyle w:val="27"/>
        <w:tabs>
          <w:tab w:val="right" w:leader="dot" w:pos="8302"/>
        </w:tabs>
        <w:rPr>
          <w:rStyle w:val="46"/>
          <w:rFonts w:ascii="黑体" w:hAnsi="黑体" w:eastAsia="黑体"/>
          <w:b/>
          <w:kern w:val="0"/>
        </w:rPr>
      </w:pPr>
      <w:r>
        <w:fldChar w:fldCharType="begin"/>
      </w:r>
      <w:r>
        <w:instrText xml:space="preserve"> HYPERLINK \l "_Toc533853648" </w:instrText>
      </w:r>
      <w:r>
        <w:fldChar w:fldCharType="separate"/>
      </w:r>
      <w:r>
        <w:rPr>
          <w:rStyle w:val="46"/>
          <w:rFonts w:hint="eastAsia" w:ascii="黑体" w:hAnsi="黑体" w:eastAsia="黑体"/>
          <w:b/>
          <w:kern w:val="0"/>
        </w:rPr>
        <w:t>第八章</w:t>
      </w:r>
      <w:r>
        <w:rPr>
          <w:rStyle w:val="46"/>
          <w:rFonts w:ascii="黑体" w:hAnsi="黑体" w:eastAsia="黑体"/>
          <w:b/>
          <w:kern w:val="0"/>
        </w:rPr>
        <w:t xml:space="preserve">  </w:t>
      </w:r>
      <w:r>
        <w:rPr>
          <w:rStyle w:val="46"/>
          <w:rFonts w:hint="eastAsia" w:ascii="黑体" w:hAnsi="黑体" w:eastAsia="黑体"/>
          <w:b/>
          <w:kern w:val="0"/>
        </w:rPr>
        <w:t>响应文件格式</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_Toc533853648 \h </w:instrText>
      </w:r>
      <w:r>
        <w:rPr>
          <w:rStyle w:val="46"/>
          <w:rFonts w:ascii="黑体" w:hAnsi="黑体" w:eastAsia="黑体"/>
          <w:b/>
          <w:kern w:val="0"/>
        </w:rPr>
        <w:fldChar w:fldCharType="separate"/>
      </w:r>
      <w:r>
        <w:rPr>
          <w:rStyle w:val="46"/>
          <w:rFonts w:ascii="黑体" w:hAnsi="黑体" w:eastAsia="黑体"/>
          <w:b/>
          <w:kern w:val="0"/>
        </w:rPr>
        <w:t>49</w:t>
      </w:r>
      <w:r>
        <w:rPr>
          <w:rStyle w:val="46"/>
          <w:rFonts w:ascii="黑体" w:hAnsi="黑体" w:eastAsia="黑体"/>
          <w:b/>
          <w:kern w:val="0"/>
        </w:rPr>
        <w:fldChar w:fldCharType="end"/>
      </w:r>
      <w:r>
        <w:rPr>
          <w:rStyle w:val="46"/>
          <w:rFonts w:ascii="黑体" w:hAnsi="黑体" w:eastAsia="黑体"/>
          <w:b/>
          <w:kern w:val="0"/>
        </w:rPr>
        <w:fldChar w:fldCharType="end"/>
      </w:r>
    </w:p>
    <w:p w14:paraId="640644B5">
      <w:pPr>
        <w:pStyle w:val="27"/>
        <w:tabs>
          <w:tab w:val="right" w:leader="dot" w:pos="8302"/>
        </w:tabs>
        <w:rPr>
          <w:rStyle w:val="46"/>
          <w:rFonts w:ascii="黑体" w:hAnsi="黑体" w:eastAsia="黑体"/>
          <w:b/>
          <w:kern w:val="0"/>
        </w:rPr>
      </w:pPr>
      <w:r>
        <w:fldChar w:fldCharType="begin"/>
      </w:r>
      <w:r>
        <w:instrText xml:space="preserve"> HYPERLINK \l "_Toc533853649" </w:instrText>
      </w:r>
      <w:r>
        <w:fldChar w:fldCharType="separate"/>
      </w:r>
      <w:r>
        <w:rPr>
          <w:rStyle w:val="46"/>
          <w:rFonts w:hint="eastAsia" w:ascii="黑体" w:hAnsi="黑体" w:eastAsia="黑体"/>
          <w:b/>
          <w:kern w:val="0"/>
        </w:rPr>
        <w:t>响应文件</w:t>
      </w:r>
      <w:r>
        <w:rPr>
          <w:rStyle w:val="46"/>
          <w:rFonts w:ascii="黑体" w:hAnsi="黑体" w:eastAsia="黑体"/>
          <w:b/>
          <w:kern w:val="0"/>
        </w:rPr>
        <w:t>-</w:t>
      </w:r>
      <w:r>
        <w:rPr>
          <w:rStyle w:val="46"/>
          <w:rFonts w:hint="eastAsia" w:ascii="黑体" w:hAnsi="黑体" w:eastAsia="黑体"/>
          <w:b/>
          <w:kern w:val="0"/>
        </w:rPr>
        <w:t>资格性部分</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_Toc533853649 \h </w:instrText>
      </w:r>
      <w:r>
        <w:rPr>
          <w:rStyle w:val="46"/>
          <w:rFonts w:ascii="黑体" w:hAnsi="黑体" w:eastAsia="黑体"/>
          <w:b/>
          <w:kern w:val="0"/>
        </w:rPr>
        <w:fldChar w:fldCharType="separate"/>
      </w:r>
      <w:r>
        <w:rPr>
          <w:b/>
        </w:rPr>
        <w:t>错误！未定义书签。</w:t>
      </w:r>
      <w:r>
        <w:rPr>
          <w:rStyle w:val="46"/>
          <w:rFonts w:ascii="黑体" w:hAnsi="黑体" w:eastAsia="黑体"/>
          <w:b/>
          <w:kern w:val="0"/>
        </w:rPr>
        <w:fldChar w:fldCharType="end"/>
      </w:r>
      <w:r>
        <w:rPr>
          <w:rStyle w:val="46"/>
          <w:rFonts w:ascii="黑体" w:hAnsi="黑体" w:eastAsia="黑体"/>
          <w:b/>
          <w:kern w:val="0"/>
        </w:rPr>
        <w:fldChar w:fldCharType="end"/>
      </w:r>
    </w:p>
    <w:p w14:paraId="73B03876">
      <w:pPr>
        <w:pStyle w:val="32"/>
        <w:tabs>
          <w:tab w:val="right" w:leader="dot" w:pos="8302"/>
        </w:tabs>
        <w:rPr>
          <w:rStyle w:val="46"/>
          <w:rFonts w:ascii="黑体" w:hAnsi="黑体" w:eastAsia="黑体"/>
          <w:b/>
          <w:kern w:val="0"/>
        </w:rPr>
      </w:pPr>
      <w:r>
        <w:fldChar w:fldCharType="begin"/>
      </w:r>
      <w:r>
        <w:instrText xml:space="preserve"> HYPERLINK \l "_Toc533853650" </w:instrText>
      </w:r>
      <w:r>
        <w:fldChar w:fldCharType="separate"/>
      </w:r>
      <w:r>
        <w:rPr>
          <w:rStyle w:val="46"/>
          <w:rFonts w:hint="eastAsia" w:ascii="黑体" w:hAnsi="黑体" w:eastAsia="黑体"/>
          <w:b/>
          <w:kern w:val="0"/>
        </w:rPr>
        <w:t>一、法定代表人（单位负责人）身份证明</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_Toc533853650 \h </w:instrText>
      </w:r>
      <w:r>
        <w:rPr>
          <w:rStyle w:val="46"/>
          <w:rFonts w:ascii="黑体" w:hAnsi="黑体" w:eastAsia="黑体"/>
          <w:b/>
          <w:kern w:val="0"/>
        </w:rPr>
        <w:fldChar w:fldCharType="separate"/>
      </w:r>
      <w:r>
        <w:rPr>
          <w:rStyle w:val="46"/>
          <w:rFonts w:ascii="黑体" w:hAnsi="黑体" w:eastAsia="黑体"/>
          <w:b/>
          <w:kern w:val="0"/>
        </w:rPr>
        <w:t>52</w:t>
      </w:r>
      <w:r>
        <w:rPr>
          <w:rStyle w:val="46"/>
          <w:rFonts w:ascii="黑体" w:hAnsi="黑体" w:eastAsia="黑体"/>
          <w:b/>
          <w:kern w:val="0"/>
        </w:rPr>
        <w:fldChar w:fldCharType="end"/>
      </w:r>
      <w:r>
        <w:rPr>
          <w:rStyle w:val="46"/>
          <w:rFonts w:ascii="黑体" w:hAnsi="黑体" w:eastAsia="黑体"/>
          <w:b/>
          <w:kern w:val="0"/>
        </w:rPr>
        <w:fldChar w:fldCharType="end"/>
      </w:r>
    </w:p>
    <w:p w14:paraId="480D30A6">
      <w:pPr>
        <w:pStyle w:val="32"/>
        <w:tabs>
          <w:tab w:val="right" w:leader="dot" w:pos="8302"/>
        </w:tabs>
        <w:rPr>
          <w:rStyle w:val="46"/>
          <w:rFonts w:ascii="黑体" w:hAnsi="黑体" w:eastAsia="黑体"/>
          <w:b/>
          <w:kern w:val="0"/>
        </w:rPr>
      </w:pPr>
      <w:r>
        <w:fldChar w:fldCharType="begin"/>
      </w:r>
      <w:r>
        <w:instrText xml:space="preserve"> HYPERLINK \l "_Toc533853651" </w:instrText>
      </w:r>
      <w:r>
        <w:fldChar w:fldCharType="separate"/>
      </w:r>
      <w:r>
        <w:rPr>
          <w:rStyle w:val="46"/>
          <w:rFonts w:hint="eastAsia" w:ascii="黑体" w:hAnsi="黑体" w:eastAsia="黑体"/>
          <w:b/>
          <w:kern w:val="0"/>
        </w:rPr>
        <w:t>二、授权委托书</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_Toc533853651 \h </w:instrText>
      </w:r>
      <w:r>
        <w:rPr>
          <w:rStyle w:val="46"/>
          <w:rFonts w:ascii="黑体" w:hAnsi="黑体" w:eastAsia="黑体"/>
          <w:b/>
          <w:kern w:val="0"/>
        </w:rPr>
        <w:fldChar w:fldCharType="separate"/>
      </w:r>
      <w:r>
        <w:rPr>
          <w:rStyle w:val="46"/>
          <w:rFonts w:ascii="黑体" w:hAnsi="黑体" w:eastAsia="黑体"/>
          <w:b/>
          <w:kern w:val="0"/>
        </w:rPr>
        <w:t>53</w:t>
      </w:r>
      <w:r>
        <w:rPr>
          <w:rStyle w:val="46"/>
          <w:rFonts w:ascii="黑体" w:hAnsi="黑体" w:eastAsia="黑体"/>
          <w:b/>
          <w:kern w:val="0"/>
        </w:rPr>
        <w:fldChar w:fldCharType="end"/>
      </w:r>
      <w:r>
        <w:rPr>
          <w:rStyle w:val="46"/>
          <w:rFonts w:ascii="黑体" w:hAnsi="黑体" w:eastAsia="黑体"/>
          <w:b/>
          <w:kern w:val="0"/>
        </w:rPr>
        <w:fldChar w:fldCharType="end"/>
      </w:r>
    </w:p>
    <w:p w14:paraId="69D4C047">
      <w:pPr>
        <w:pStyle w:val="32"/>
        <w:tabs>
          <w:tab w:val="right" w:leader="dot" w:pos="8302"/>
        </w:tabs>
        <w:rPr>
          <w:rStyle w:val="46"/>
          <w:rFonts w:ascii="黑体" w:hAnsi="黑体" w:eastAsia="黑体"/>
          <w:b/>
          <w:kern w:val="0"/>
        </w:rPr>
      </w:pPr>
      <w:r>
        <w:fldChar w:fldCharType="begin"/>
      </w:r>
      <w:r>
        <w:instrText xml:space="preserve"> HYPERLINK \l "_Toc533853652" </w:instrText>
      </w:r>
      <w:r>
        <w:fldChar w:fldCharType="separate"/>
      </w:r>
      <w:r>
        <w:rPr>
          <w:rStyle w:val="46"/>
          <w:rFonts w:hint="eastAsia" w:ascii="黑体" w:hAnsi="黑体" w:eastAsia="黑体"/>
          <w:b/>
          <w:kern w:val="0"/>
        </w:rPr>
        <w:t>三、供应商基本情况表</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_Toc533853652 \h </w:instrText>
      </w:r>
      <w:r>
        <w:rPr>
          <w:rStyle w:val="46"/>
          <w:rFonts w:ascii="黑体" w:hAnsi="黑体" w:eastAsia="黑体"/>
          <w:b/>
          <w:kern w:val="0"/>
        </w:rPr>
        <w:fldChar w:fldCharType="separate"/>
      </w:r>
      <w:r>
        <w:rPr>
          <w:rStyle w:val="46"/>
          <w:rFonts w:ascii="黑体" w:hAnsi="黑体" w:eastAsia="黑体"/>
          <w:b/>
          <w:kern w:val="0"/>
        </w:rPr>
        <w:t>54</w:t>
      </w:r>
      <w:r>
        <w:rPr>
          <w:rStyle w:val="46"/>
          <w:rFonts w:ascii="黑体" w:hAnsi="黑体" w:eastAsia="黑体"/>
          <w:b/>
          <w:kern w:val="0"/>
        </w:rPr>
        <w:fldChar w:fldCharType="end"/>
      </w:r>
      <w:r>
        <w:rPr>
          <w:rStyle w:val="46"/>
          <w:rFonts w:ascii="黑体" w:hAnsi="黑体" w:eastAsia="黑体"/>
          <w:b/>
          <w:kern w:val="0"/>
        </w:rPr>
        <w:fldChar w:fldCharType="end"/>
      </w:r>
    </w:p>
    <w:p w14:paraId="2D752BEF">
      <w:pPr>
        <w:pStyle w:val="32"/>
        <w:tabs>
          <w:tab w:val="right" w:leader="dot" w:pos="8302"/>
        </w:tabs>
        <w:rPr>
          <w:rStyle w:val="46"/>
          <w:rFonts w:ascii="黑体" w:hAnsi="黑体" w:eastAsia="黑体"/>
          <w:b/>
          <w:kern w:val="0"/>
        </w:rPr>
      </w:pPr>
      <w:r>
        <w:fldChar w:fldCharType="begin"/>
      </w:r>
      <w:r>
        <w:instrText xml:space="preserve"> HYPERLINK \l "_Toc533853653" </w:instrText>
      </w:r>
      <w:r>
        <w:fldChar w:fldCharType="separate"/>
      </w:r>
      <w:r>
        <w:rPr>
          <w:rStyle w:val="46"/>
          <w:rFonts w:hint="eastAsia" w:ascii="黑体" w:hAnsi="黑体" w:eastAsia="黑体"/>
          <w:b/>
          <w:kern w:val="0"/>
        </w:rPr>
        <w:t>四、营业执照</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_Toc533853653 \h </w:instrText>
      </w:r>
      <w:r>
        <w:rPr>
          <w:rStyle w:val="46"/>
          <w:rFonts w:ascii="黑体" w:hAnsi="黑体" w:eastAsia="黑体"/>
          <w:b/>
          <w:kern w:val="0"/>
        </w:rPr>
        <w:fldChar w:fldCharType="separate"/>
      </w:r>
      <w:r>
        <w:rPr>
          <w:rStyle w:val="46"/>
          <w:rFonts w:ascii="黑体" w:hAnsi="黑体" w:eastAsia="黑体"/>
          <w:b/>
          <w:kern w:val="0"/>
        </w:rPr>
        <w:t>55</w:t>
      </w:r>
      <w:r>
        <w:rPr>
          <w:rStyle w:val="46"/>
          <w:rFonts w:ascii="黑体" w:hAnsi="黑体" w:eastAsia="黑体"/>
          <w:b/>
          <w:kern w:val="0"/>
        </w:rPr>
        <w:fldChar w:fldCharType="end"/>
      </w:r>
      <w:r>
        <w:rPr>
          <w:rStyle w:val="46"/>
          <w:rFonts w:ascii="黑体" w:hAnsi="黑体" w:eastAsia="黑体"/>
          <w:b/>
          <w:kern w:val="0"/>
        </w:rPr>
        <w:fldChar w:fldCharType="end"/>
      </w:r>
    </w:p>
    <w:p w14:paraId="54C4E35C">
      <w:pPr>
        <w:pStyle w:val="32"/>
        <w:tabs>
          <w:tab w:val="right" w:leader="dot" w:pos="8302"/>
        </w:tabs>
        <w:rPr>
          <w:rStyle w:val="46"/>
          <w:rFonts w:ascii="黑体" w:hAnsi="黑体" w:eastAsia="黑体"/>
          <w:b/>
          <w:kern w:val="0"/>
        </w:rPr>
      </w:pPr>
      <w:r>
        <w:fldChar w:fldCharType="begin"/>
      </w:r>
      <w:r>
        <w:instrText xml:space="preserve"> HYPERLINK \l "_Toc533853654" </w:instrText>
      </w:r>
      <w:r>
        <w:fldChar w:fldCharType="separate"/>
      </w:r>
      <w:r>
        <w:rPr>
          <w:rStyle w:val="46"/>
          <w:rFonts w:hint="eastAsia" w:ascii="黑体" w:hAnsi="黑体" w:eastAsia="黑体"/>
          <w:b/>
          <w:kern w:val="0"/>
        </w:rPr>
        <w:t>五、财务状况报告</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_Toc533853654 \h </w:instrText>
      </w:r>
      <w:r>
        <w:rPr>
          <w:rStyle w:val="46"/>
          <w:rFonts w:ascii="黑体" w:hAnsi="黑体" w:eastAsia="黑体"/>
          <w:b/>
          <w:kern w:val="0"/>
        </w:rPr>
        <w:fldChar w:fldCharType="separate"/>
      </w:r>
      <w:r>
        <w:rPr>
          <w:rStyle w:val="46"/>
          <w:rFonts w:ascii="黑体" w:hAnsi="黑体" w:eastAsia="黑体"/>
          <w:b/>
          <w:kern w:val="0"/>
        </w:rPr>
        <w:t>55</w:t>
      </w:r>
      <w:r>
        <w:rPr>
          <w:rStyle w:val="46"/>
          <w:rFonts w:ascii="黑体" w:hAnsi="黑体" w:eastAsia="黑体"/>
          <w:b/>
          <w:kern w:val="0"/>
        </w:rPr>
        <w:fldChar w:fldCharType="end"/>
      </w:r>
      <w:r>
        <w:rPr>
          <w:rStyle w:val="46"/>
          <w:rFonts w:ascii="黑体" w:hAnsi="黑体" w:eastAsia="黑体"/>
          <w:b/>
          <w:kern w:val="0"/>
        </w:rPr>
        <w:fldChar w:fldCharType="end"/>
      </w:r>
    </w:p>
    <w:p w14:paraId="4F2266CE">
      <w:pPr>
        <w:pStyle w:val="32"/>
        <w:tabs>
          <w:tab w:val="right" w:leader="dot" w:pos="8302"/>
        </w:tabs>
        <w:rPr>
          <w:rStyle w:val="46"/>
          <w:rFonts w:ascii="黑体" w:hAnsi="黑体" w:eastAsia="黑体"/>
          <w:b/>
          <w:kern w:val="0"/>
        </w:rPr>
      </w:pPr>
      <w:r>
        <w:fldChar w:fldCharType="begin"/>
      </w:r>
      <w:r>
        <w:instrText xml:space="preserve"> HYPERLINK \l "_Toc533853655" </w:instrText>
      </w:r>
      <w:r>
        <w:fldChar w:fldCharType="separate"/>
      </w:r>
      <w:r>
        <w:rPr>
          <w:rStyle w:val="46"/>
          <w:rFonts w:hint="eastAsia" w:ascii="黑体" w:hAnsi="黑体" w:eastAsia="黑体"/>
          <w:b/>
          <w:kern w:val="0"/>
        </w:rPr>
        <w:t>六、社会保障资金证明</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_Toc533853655 \h </w:instrText>
      </w:r>
      <w:r>
        <w:rPr>
          <w:rStyle w:val="46"/>
          <w:rFonts w:ascii="黑体" w:hAnsi="黑体" w:eastAsia="黑体"/>
          <w:b/>
          <w:kern w:val="0"/>
        </w:rPr>
        <w:fldChar w:fldCharType="separate"/>
      </w:r>
      <w:r>
        <w:rPr>
          <w:rStyle w:val="46"/>
          <w:rFonts w:ascii="黑体" w:hAnsi="黑体" w:eastAsia="黑体"/>
          <w:b/>
          <w:kern w:val="0"/>
        </w:rPr>
        <w:t>55</w:t>
      </w:r>
      <w:r>
        <w:rPr>
          <w:rStyle w:val="46"/>
          <w:rFonts w:ascii="黑体" w:hAnsi="黑体" w:eastAsia="黑体"/>
          <w:b/>
          <w:kern w:val="0"/>
        </w:rPr>
        <w:fldChar w:fldCharType="end"/>
      </w:r>
      <w:r>
        <w:rPr>
          <w:rStyle w:val="46"/>
          <w:rFonts w:ascii="黑体" w:hAnsi="黑体" w:eastAsia="黑体"/>
          <w:b/>
          <w:kern w:val="0"/>
        </w:rPr>
        <w:fldChar w:fldCharType="end"/>
      </w:r>
    </w:p>
    <w:p w14:paraId="3EEE8A38">
      <w:pPr>
        <w:pStyle w:val="32"/>
        <w:tabs>
          <w:tab w:val="right" w:leader="dot" w:pos="8302"/>
        </w:tabs>
        <w:rPr>
          <w:rStyle w:val="46"/>
          <w:rFonts w:ascii="黑体" w:hAnsi="黑体" w:eastAsia="黑体"/>
          <w:b/>
          <w:kern w:val="0"/>
        </w:rPr>
      </w:pPr>
      <w:r>
        <w:fldChar w:fldCharType="begin"/>
      </w:r>
      <w:r>
        <w:instrText xml:space="preserve"> HYPERLINK \l "_Toc533853656" </w:instrText>
      </w:r>
      <w:r>
        <w:fldChar w:fldCharType="separate"/>
      </w:r>
      <w:r>
        <w:rPr>
          <w:rStyle w:val="46"/>
          <w:rFonts w:hint="eastAsia" w:ascii="黑体" w:hAnsi="黑体" w:eastAsia="黑体"/>
          <w:b/>
          <w:kern w:val="0"/>
        </w:rPr>
        <w:t>七、依法缴纳税收证明</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_Toc533853656 \h </w:instrText>
      </w:r>
      <w:r>
        <w:rPr>
          <w:rStyle w:val="46"/>
          <w:rFonts w:ascii="黑体" w:hAnsi="黑体" w:eastAsia="黑体"/>
          <w:b/>
          <w:kern w:val="0"/>
        </w:rPr>
        <w:fldChar w:fldCharType="separate"/>
      </w:r>
      <w:r>
        <w:rPr>
          <w:rStyle w:val="46"/>
          <w:rFonts w:ascii="黑体" w:hAnsi="黑体" w:eastAsia="黑体"/>
          <w:b/>
          <w:kern w:val="0"/>
        </w:rPr>
        <w:t>55</w:t>
      </w:r>
      <w:r>
        <w:rPr>
          <w:rStyle w:val="46"/>
          <w:rFonts w:ascii="黑体" w:hAnsi="黑体" w:eastAsia="黑体"/>
          <w:b/>
          <w:kern w:val="0"/>
        </w:rPr>
        <w:fldChar w:fldCharType="end"/>
      </w:r>
      <w:r>
        <w:rPr>
          <w:rStyle w:val="46"/>
          <w:rFonts w:ascii="黑体" w:hAnsi="黑体" w:eastAsia="黑体"/>
          <w:b/>
          <w:kern w:val="0"/>
        </w:rPr>
        <w:fldChar w:fldCharType="end"/>
      </w:r>
    </w:p>
    <w:p w14:paraId="6A46AEC2">
      <w:pPr>
        <w:pStyle w:val="32"/>
        <w:tabs>
          <w:tab w:val="right" w:leader="dot" w:pos="8302"/>
        </w:tabs>
        <w:rPr>
          <w:rStyle w:val="46"/>
          <w:rFonts w:ascii="黑体" w:hAnsi="黑体" w:eastAsia="黑体"/>
          <w:b/>
          <w:kern w:val="0"/>
        </w:rPr>
      </w:pPr>
      <w:r>
        <w:fldChar w:fldCharType="begin"/>
      </w:r>
      <w:r>
        <w:instrText xml:space="preserve"> HYPERLINK \l "_Toc533853657" </w:instrText>
      </w:r>
      <w:r>
        <w:fldChar w:fldCharType="separate"/>
      </w:r>
      <w:r>
        <w:rPr>
          <w:rStyle w:val="46"/>
          <w:rFonts w:hint="eastAsia" w:ascii="黑体" w:hAnsi="黑体" w:eastAsia="黑体"/>
          <w:b/>
          <w:kern w:val="0"/>
        </w:rPr>
        <w:t>八、参加政府采购活动前三年内，在经营活动中没有重大违法记录的声明</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_Toc533853657 \h </w:instrText>
      </w:r>
      <w:r>
        <w:rPr>
          <w:rStyle w:val="46"/>
          <w:rFonts w:ascii="黑体" w:hAnsi="黑体" w:eastAsia="黑体"/>
          <w:b/>
          <w:kern w:val="0"/>
        </w:rPr>
        <w:fldChar w:fldCharType="separate"/>
      </w:r>
      <w:r>
        <w:rPr>
          <w:rStyle w:val="46"/>
          <w:rFonts w:ascii="黑体" w:hAnsi="黑体" w:eastAsia="黑体"/>
          <w:b/>
          <w:kern w:val="0"/>
        </w:rPr>
        <w:t>55</w:t>
      </w:r>
      <w:r>
        <w:rPr>
          <w:rStyle w:val="46"/>
          <w:rFonts w:ascii="黑体" w:hAnsi="黑体" w:eastAsia="黑体"/>
          <w:b/>
          <w:kern w:val="0"/>
        </w:rPr>
        <w:fldChar w:fldCharType="end"/>
      </w:r>
      <w:r>
        <w:rPr>
          <w:rStyle w:val="46"/>
          <w:rFonts w:ascii="黑体" w:hAnsi="黑体" w:eastAsia="黑体"/>
          <w:b/>
          <w:kern w:val="0"/>
        </w:rPr>
        <w:fldChar w:fldCharType="end"/>
      </w:r>
    </w:p>
    <w:p w14:paraId="4E84F090">
      <w:pPr>
        <w:pStyle w:val="32"/>
        <w:tabs>
          <w:tab w:val="right" w:leader="dot" w:pos="8302"/>
        </w:tabs>
        <w:rPr>
          <w:rStyle w:val="46"/>
          <w:rFonts w:ascii="黑体" w:hAnsi="黑体" w:eastAsia="黑体"/>
          <w:b/>
          <w:kern w:val="0"/>
        </w:rPr>
      </w:pPr>
      <w:r>
        <w:fldChar w:fldCharType="begin"/>
      </w:r>
      <w:r>
        <w:instrText xml:space="preserve"> HYPERLINK \l "_Toc533853658" </w:instrText>
      </w:r>
      <w:r>
        <w:fldChar w:fldCharType="separate"/>
      </w:r>
      <w:r>
        <w:rPr>
          <w:rStyle w:val="46"/>
          <w:rFonts w:hint="eastAsia" w:ascii="黑体" w:hAnsi="黑体" w:eastAsia="黑体"/>
          <w:b/>
          <w:kern w:val="0"/>
        </w:rPr>
        <w:t>九、供应商信用信息查询记录</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_Toc533853658 \h </w:instrText>
      </w:r>
      <w:r>
        <w:rPr>
          <w:rStyle w:val="46"/>
          <w:rFonts w:ascii="黑体" w:hAnsi="黑体" w:eastAsia="黑体"/>
          <w:b/>
          <w:kern w:val="0"/>
        </w:rPr>
        <w:fldChar w:fldCharType="separate"/>
      </w:r>
      <w:r>
        <w:rPr>
          <w:rStyle w:val="46"/>
          <w:rFonts w:ascii="黑体" w:hAnsi="黑体" w:eastAsia="黑体"/>
          <w:b/>
          <w:kern w:val="0"/>
        </w:rPr>
        <w:t>55</w:t>
      </w:r>
      <w:r>
        <w:rPr>
          <w:rStyle w:val="46"/>
          <w:rFonts w:ascii="黑体" w:hAnsi="黑体" w:eastAsia="黑体"/>
          <w:b/>
          <w:kern w:val="0"/>
        </w:rPr>
        <w:fldChar w:fldCharType="end"/>
      </w:r>
      <w:r>
        <w:rPr>
          <w:rStyle w:val="46"/>
          <w:rFonts w:ascii="黑体" w:hAnsi="黑体" w:eastAsia="黑体"/>
          <w:b/>
          <w:kern w:val="0"/>
        </w:rPr>
        <w:fldChar w:fldCharType="end"/>
      </w:r>
    </w:p>
    <w:p w14:paraId="628A8EB9">
      <w:pPr>
        <w:pStyle w:val="32"/>
        <w:tabs>
          <w:tab w:val="right" w:leader="dot" w:pos="8302"/>
        </w:tabs>
        <w:rPr>
          <w:rStyle w:val="46"/>
          <w:rFonts w:ascii="黑体" w:hAnsi="黑体" w:eastAsia="黑体"/>
          <w:b/>
          <w:kern w:val="0"/>
        </w:rPr>
      </w:pPr>
      <w:r>
        <w:fldChar w:fldCharType="begin"/>
      </w:r>
      <w:r>
        <w:instrText xml:space="preserve"> HYPERLINK \l "_Toc533853659" </w:instrText>
      </w:r>
      <w:r>
        <w:fldChar w:fldCharType="separate"/>
      </w:r>
      <w:r>
        <w:rPr>
          <w:rStyle w:val="46"/>
          <w:rFonts w:hint="eastAsia" w:ascii="黑体" w:hAnsi="黑体" w:eastAsia="黑体"/>
          <w:b/>
          <w:kern w:val="0"/>
        </w:rPr>
        <w:t>十、谈判文件要求提供的其他证明材料</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_Toc533853659 \h </w:instrText>
      </w:r>
      <w:r>
        <w:rPr>
          <w:rStyle w:val="46"/>
          <w:rFonts w:ascii="黑体" w:hAnsi="黑体" w:eastAsia="黑体"/>
          <w:b/>
          <w:kern w:val="0"/>
        </w:rPr>
        <w:fldChar w:fldCharType="separate"/>
      </w:r>
      <w:r>
        <w:rPr>
          <w:rStyle w:val="46"/>
          <w:rFonts w:ascii="黑体" w:hAnsi="黑体" w:eastAsia="黑体"/>
          <w:b/>
          <w:kern w:val="0"/>
        </w:rPr>
        <w:t>55</w:t>
      </w:r>
      <w:r>
        <w:rPr>
          <w:rStyle w:val="46"/>
          <w:rFonts w:ascii="黑体" w:hAnsi="黑体" w:eastAsia="黑体"/>
          <w:b/>
          <w:kern w:val="0"/>
        </w:rPr>
        <w:fldChar w:fldCharType="end"/>
      </w:r>
      <w:r>
        <w:rPr>
          <w:rStyle w:val="46"/>
          <w:rFonts w:ascii="黑体" w:hAnsi="黑体" w:eastAsia="黑体"/>
          <w:b/>
          <w:kern w:val="0"/>
        </w:rPr>
        <w:fldChar w:fldCharType="end"/>
      </w:r>
    </w:p>
    <w:p w14:paraId="0A1F92E4">
      <w:pPr>
        <w:pStyle w:val="27"/>
        <w:tabs>
          <w:tab w:val="right" w:leader="dot" w:pos="8302"/>
        </w:tabs>
        <w:rPr>
          <w:rStyle w:val="46"/>
          <w:rFonts w:ascii="黑体" w:hAnsi="黑体" w:eastAsia="黑体"/>
          <w:b/>
          <w:kern w:val="0"/>
        </w:rPr>
      </w:pPr>
      <w:r>
        <w:fldChar w:fldCharType="begin"/>
      </w:r>
      <w:r>
        <w:instrText xml:space="preserve"> HYPERLINK \l "_Toc533853660" </w:instrText>
      </w:r>
      <w:r>
        <w:fldChar w:fldCharType="separate"/>
      </w:r>
      <w:r>
        <w:rPr>
          <w:rStyle w:val="46"/>
          <w:rFonts w:hint="eastAsia" w:ascii="黑体" w:hAnsi="黑体" w:eastAsia="黑体"/>
          <w:b/>
          <w:kern w:val="0"/>
        </w:rPr>
        <w:t>响应文件</w:t>
      </w:r>
      <w:r>
        <w:rPr>
          <w:rStyle w:val="46"/>
          <w:rFonts w:ascii="黑体" w:hAnsi="黑体" w:eastAsia="黑体"/>
          <w:b/>
          <w:kern w:val="0"/>
        </w:rPr>
        <w:t>-</w:t>
      </w:r>
      <w:r>
        <w:rPr>
          <w:rStyle w:val="46"/>
          <w:rFonts w:hint="eastAsia" w:ascii="黑体" w:hAnsi="黑体" w:eastAsia="黑体"/>
          <w:b/>
          <w:kern w:val="0"/>
        </w:rPr>
        <w:t>技术与售后服务</w:t>
      </w:r>
      <w:r>
        <w:rPr>
          <w:rStyle w:val="46"/>
          <w:rFonts w:hint="eastAsia" w:ascii="黑体" w:hAnsi="黑体" w:eastAsia="黑体"/>
          <w:kern w:val="0"/>
        </w:rPr>
        <w:t>部分</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_Toc533853660 \h </w:instrText>
      </w:r>
      <w:r>
        <w:rPr>
          <w:rStyle w:val="46"/>
          <w:rFonts w:ascii="黑体" w:hAnsi="黑体" w:eastAsia="黑体"/>
          <w:b/>
          <w:kern w:val="0"/>
        </w:rPr>
        <w:fldChar w:fldCharType="separate"/>
      </w:r>
      <w:r>
        <w:rPr>
          <w:b/>
        </w:rPr>
        <w:t>错误！未定义书签。</w:t>
      </w:r>
      <w:r>
        <w:rPr>
          <w:rStyle w:val="46"/>
          <w:rFonts w:ascii="黑体" w:hAnsi="黑体" w:eastAsia="黑体"/>
          <w:b/>
          <w:kern w:val="0"/>
        </w:rPr>
        <w:fldChar w:fldCharType="end"/>
      </w:r>
      <w:r>
        <w:rPr>
          <w:rStyle w:val="46"/>
          <w:rFonts w:ascii="黑体" w:hAnsi="黑体" w:eastAsia="黑体"/>
          <w:b/>
          <w:kern w:val="0"/>
        </w:rPr>
        <w:fldChar w:fldCharType="end"/>
      </w:r>
    </w:p>
    <w:p w14:paraId="0FB68CBB">
      <w:pPr>
        <w:pStyle w:val="32"/>
        <w:tabs>
          <w:tab w:val="right" w:leader="dot" w:pos="8302"/>
        </w:tabs>
        <w:rPr>
          <w:rStyle w:val="46"/>
          <w:rFonts w:ascii="黑体" w:hAnsi="黑体" w:eastAsia="黑体"/>
          <w:b/>
          <w:kern w:val="0"/>
        </w:rPr>
      </w:pPr>
      <w:r>
        <w:fldChar w:fldCharType="begin"/>
      </w:r>
      <w:r>
        <w:instrText xml:space="preserve"> HYPERLINK \l "_Toc533853661" </w:instrText>
      </w:r>
      <w:r>
        <w:fldChar w:fldCharType="separate"/>
      </w:r>
      <w:r>
        <w:rPr>
          <w:rStyle w:val="46"/>
          <w:rFonts w:hint="eastAsia" w:ascii="黑体" w:hAnsi="黑体" w:eastAsia="黑体"/>
          <w:b/>
          <w:kern w:val="0"/>
        </w:rPr>
        <w:t>一、谈判函</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_Toc533853661 \h </w:instrText>
      </w:r>
      <w:r>
        <w:rPr>
          <w:rStyle w:val="46"/>
          <w:rFonts w:ascii="黑体" w:hAnsi="黑体" w:eastAsia="黑体"/>
          <w:b/>
          <w:kern w:val="0"/>
        </w:rPr>
        <w:fldChar w:fldCharType="separate"/>
      </w:r>
      <w:r>
        <w:rPr>
          <w:rStyle w:val="46"/>
          <w:rFonts w:ascii="黑体" w:hAnsi="黑体" w:eastAsia="黑体"/>
          <w:b/>
          <w:kern w:val="0"/>
        </w:rPr>
        <w:t>58</w:t>
      </w:r>
      <w:r>
        <w:rPr>
          <w:rStyle w:val="46"/>
          <w:rFonts w:ascii="黑体" w:hAnsi="黑体" w:eastAsia="黑体"/>
          <w:b/>
          <w:kern w:val="0"/>
        </w:rPr>
        <w:fldChar w:fldCharType="end"/>
      </w:r>
      <w:r>
        <w:rPr>
          <w:rStyle w:val="46"/>
          <w:rFonts w:ascii="黑体" w:hAnsi="黑体" w:eastAsia="黑体"/>
          <w:b/>
          <w:kern w:val="0"/>
        </w:rPr>
        <w:fldChar w:fldCharType="end"/>
      </w:r>
    </w:p>
    <w:p w14:paraId="7BCF0C80">
      <w:pPr>
        <w:pStyle w:val="32"/>
        <w:tabs>
          <w:tab w:val="right" w:leader="dot" w:pos="8302"/>
        </w:tabs>
        <w:rPr>
          <w:rStyle w:val="46"/>
          <w:rFonts w:ascii="黑体" w:hAnsi="黑体" w:eastAsia="黑体"/>
          <w:b/>
          <w:kern w:val="0"/>
        </w:rPr>
      </w:pPr>
      <w:r>
        <w:fldChar w:fldCharType="begin"/>
      </w:r>
      <w:r>
        <w:instrText xml:space="preserve"> HYPERLINK \l "_Toc533853662" </w:instrText>
      </w:r>
      <w:r>
        <w:fldChar w:fldCharType="separate"/>
      </w:r>
      <w:r>
        <w:rPr>
          <w:rStyle w:val="46"/>
          <w:rFonts w:hint="eastAsia" w:ascii="黑体" w:hAnsi="黑体" w:eastAsia="黑体"/>
          <w:b/>
          <w:kern w:val="0"/>
        </w:rPr>
        <w:t>二、承诺函</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_Toc533853662 \h </w:instrText>
      </w:r>
      <w:r>
        <w:rPr>
          <w:rStyle w:val="46"/>
          <w:rFonts w:ascii="黑体" w:hAnsi="黑体" w:eastAsia="黑体"/>
          <w:b/>
          <w:kern w:val="0"/>
        </w:rPr>
        <w:fldChar w:fldCharType="separate"/>
      </w:r>
      <w:r>
        <w:rPr>
          <w:rStyle w:val="46"/>
          <w:rFonts w:ascii="黑体" w:hAnsi="黑体" w:eastAsia="黑体"/>
          <w:b/>
          <w:kern w:val="0"/>
        </w:rPr>
        <w:t>59</w:t>
      </w:r>
      <w:r>
        <w:rPr>
          <w:rStyle w:val="46"/>
          <w:rFonts w:ascii="黑体" w:hAnsi="黑体" w:eastAsia="黑体"/>
          <w:b/>
          <w:kern w:val="0"/>
        </w:rPr>
        <w:fldChar w:fldCharType="end"/>
      </w:r>
      <w:r>
        <w:rPr>
          <w:rStyle w:val="46"/>
          <w:rFonts w:ascii="黑体" w:hAnsi="黑体" w:eastAsia="黑体"/>
          <w:b/>
          <w:kern w:val="0"/>
        </w:rPr>
        <w:fldChar w:fldCharType="end"/>
      </w:r>
    </w:p>
    <w:p w14:paraId="7C6C477E">
      <w:pPr>
        <w:pStyle w:val="32"/>
        <w:tabs>
          <w:tab w:val="right" w:leader="dot" w:pos="8302"/>
        </w:tabs>
        <w:rPr>
          <w:rStyle w:val="46"/>
          <w:rFonts w:ascii="黑体" w:hAnsi="黑体" w:eastAsia="黑体"/>
          <w:b/>
          <w:kern w:val="0"/>
        </w:rPr>
      </w:pPr>
      <w:r>
        <w:fldChar w:fldCharType="begin"/>
      </w:r>
      <w:r>
        <w:instrText xml:space="preserve"> HYPERLINK \l "_Toc533853663" </w:instrText>
      </w:r>
      <w:r>
        <w:fldChar w:fldCharType="separate"/>
      </w:r>
      <w:r>
        <w:rPr>
          <w:rStyle w:val="46"/>
          <w:rFonts w:hint="eastAsia" w:ascii="黑体" w:hAnsi="黑体" w:eastAsia="黑体"/>
          <w:b/>
          <w:kern w:val="0"/>
        </w:rPr>
        <w:t>三、产品技术参数表</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54</w:t>
      </w:r>
    </w:p>
    <w:p w14:paraId="2F3470F3">
      <w:pPr>
        <w:pStyle w:val="32"/>
        <w:tabs>
          <w:tab w:val="right" w:leader="dot" w:pos="8302"/>
        </w:tabs>
        <w:rPr>
          <w:rStyle w:val="46"/>
          <w:rFonts w:ascii="黑体" w:hAnsi="黑体" w:eastAsia="黑体"/>
          <w:b/>
          <w:kern w:val="0"/>
        </w:rPr>
      </w:pPr>
      <w:r>
        <w:fldChar w:fldCharType="begin"/>
      </w:r>
      <w:r>
        <w:instrText xml:space="preserve"> HYPERLINK \l "_Toc533853664" </w:instrText>
      </w:r>
      <w:r>
        <w:fldChar w:fldCharType="separate"/>
      </w:r>
      <w:r>
        <w:rPr>
          <w:rStyle w:val="46"/>
          <w:rFonts w:hint="eastAsia" w:ascii="黑体" w:hAnsi="黑体" w:eastAsia="黑体"/>
          <w:b/>
          <w:kern w:val="0"/>
        </w:rPr>
        <w:t>四、售后服务应答表</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55</w:t>
      </w:r>
    </w:p>
    <w:p w14:paraId="39F3F7FC">
      <w:pPr>
        <w:pStyle w:val="32"/>
        <w:tabs>
          <w:tab w:val="right" w:leader="dot" w:pos="8302"/>
        </w:tabs>
        <w:rPr>
          <w:rStyle w:val="46"/>
          <w:rFonts w:ascii="黑体" w:hAnsi="黑体" w:eastAsia="黑体"/>
          <w:b/>
          <w:kern w:val="0"/>
        </w:rPr>
      </w:pPr>
      <w:r>
        <w:fldChar w:fldCharType="begin"/>
      </w:r>
      <w:r>
        <w:instrText xml:space="preserve"> HYPERLINK \l "_Toc533853665" </w:instrText>
      </w:r>
      <w:r>
        <w:fldChar w:fldCharType="separate"/>
      </w:r>
      <w:r>
        <w:rPr>
          <w:rStyle w:val="46"/>
          <w:rFonts w:hint="eastAsia" w:ascii="黑体" w:hAnsi="黑体" w:eastAsia="黑体"/>
          <w:b/>
          <w:kern w:val="0"/>
        </w:rPr>
        <w:t>五、谈判保证金缴纳凭证（票据）复印件盖单位公章</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55</w:t>
      </w:r>
    </w:p>
    <w:p w14:paraId="73EA5D95">
      <w:pPr>
        <w:pStyle w:val="32"/>
        <w:tabs>
          <w:tab w:val="right" w:leader="dot" w:pos="8302"/>
        </w:tabs>
        <w:rPr>
          <w:rStyle w:val="46"/>
          <w:rFonts w:ascii="黑体" w:hAnsi="黑体" w:eastAsia="黑体"/>
          <w:b/>
          <w:kern w:val="0"/>
        </w:rPr>
      </w:pPr>
      <w:r>
        <w:fldChar w:fldCharType="begin"/>
      </w:r>
      <w:r>
        <w:instrText xml:space="preserve"> HYPERLINK \l "_Toc533853666" </w:instrText>
      </w:r>
      <w:r>
        <w:fldChar w:fldCharType="separate"/>
      </w:r>
      <w:r>
        <w:rPr>
          <w:rStyle w:val="46"/>
          <w:rFonts w:hint="eastAsia" w:ascii="黑体" w:hAnsi="黑体" w:eastAsia="黑体"/>
          <w:b/>
          <w:kern w:val="0"/>
        </w:rPr>
        <w:t>六、谈判文件要求提供的其他文件或资料</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55</w:t>
      </w:r>
    </w:p>
    <w:p w14:paraId="6F1415B0">
      <w:pPr>
        <w:pStyle w:val="32"/>
        <w:tabs>
          <w:tab w:val="right" w:leader="dot" w:pos="8302"/>
        </w:tabs>
        <w:rPr>
          <w:rStyle w:val="46"/>
          <w:rFonts w:ascii="黑体" w:hAnsi="黑体" w:eastAsia="黑体"/>
          <w:b/>
          <w:kern w:val="0"/>
        </w:rPr>
      </w:pPr>
      <w:r>
        <w:fldChar w:fldCharType="begin"/>
      </w:r>
      <w:r>
        <w:instrText xml:space="preserve"> HYPERLINK \l "_Toc533853667" </w:instrText>
      </w:r>
      <w:r>
        <w:fldChar w:fldCharType="separate"/>
      </w:r>
      <w:r>
        <w:rPr>
          <w:rStyle w:val="46"/>
          <w:rFonts w:hint="eastAsia" w:ascii="黑体" w:hAnsi="黑体" w:eastAsia="黑体"/>
          <w:b/>
          <w:kern w:val="0"/>
        </w:rPr>
        <w:t>七、供应商认为需要提供的文件和资料</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55</w:t>
      </w:r>
    </w:p>
    <w:p w14:paraId="3ACDAD8D">
      <w:pPr>
        <w:pStyle w:val="27"/>
        <w:tabs>
          <w:tab w:val="right" w:leader="dot" w:pos="8302"/>
        </w:tabs>
        <w:rPr>
          <w:rStyle w:val="46"/>
          <w:rFonts w:ascii="黑体" w:hAnsi="黑体" w:eastAsia="黑体"/>
          <w:b/>
          <w:kern w:val="0"/>
        </w:rPr>
      </w:pPr>
      <w:r>
        <w:fldChar w:fldCharType="begin"/>
      </w:r>
      <w:r>
        <w:instrText xml:space="preserve"> HYPERLINK \l "_Toc533853668" </w:instrText>
      </w:r>
      <w:r>
        <w:fldChar w:fldCharType="separate"/>
      </w:r>
      <w:r>
        <w:rPr>
          <w:rStyle w:val="46"/>
          <w:rFonts w:hint="eastAsia" w:ascii="黑体" w:hAnsi="黑体" w:eastAsia="黑体"/>
          <w:b/>
          <w:kern w:val="0"/>
        </w:rPr>
        <w:t>响应文件－报价部分</w:t>
      </w:r>
      <w:r>
        <w:rPr>
          <w:rStyle w:val="46"/>
          <w:rFonts w:ascii="黑体" w:hAnsi="黑体" w:eastAsia="黑体"/>
          <w:b/>
          <w:kern w:val="0"/>
        </w:rPr>
        <w:tab/>
      </w:r>
      <w:r>
        <w:rPr>
          <w:rStyle w:val="46"/>
          <w:rFonts w:ascii="黑体" w:hAnsi="黑体" w:eastAsia="黑体"/>
          <w:b/>
          <w:kern w:val="0"/>
        </w:rPr>
        <w:fldChar w:fldCharType="begin"/>
      </w:r>
      <w:r>
        <w:rPr>
          <w:rStyle w:val="46"/>
          <w:rFonts w:ascii="黑体" w:hAnsi="黑体" w:eastAsia="黑体"/>
          <w:b/>
          <w:kern w:val="0"/>
        </w:rPr>
        <w:instrText xml:space="preserve"> PAGEREF _Toc533853668 \h </w:instrText>
      </w:r>
      <w:r>
        <w:rPr>
          <w:rStyle w:val="46"/>
          <w:rFonts w:ascii="黑体" w:hAnsi="黑体" w:eastAsia="黑体"/>
          <w:b/>
          <w:kern w:val="0"/>
        </w:rPr>
        <w:fldChar w:fldCharType="separate"/>
      </w:r>
      <w:r>
        <w:rPr>
          <w:rStyle w:val="46"/>
          <w:rFonts w:ascii="黑体" w:hAnsi="黑体" w:eastAsia="黑体"/>
          <w:b/>
          <w:kern w:val="0"/>
        </w:rPr>
        <w:t>62</w:t>
      </w:r>
      <w:r>
        <w:rPr>
          <w:rStyle w:val="46"/>
          <w:rFonts w:ascii="黑体" w:hAnsi="黑体" w:eastAsia="黑体"/>
          <w:b/>
          <w:kern w:val="0"/>
        </w:rPr>
        <w:fldChar w:fldCharType="end"/>
      </w:r>
      <w:r>
        <w:rPr>
          <w:rStyle w:val="46"/>
          <w:rFonts w:ascii="黑体" w:hAnsi="黑体" w:eastAsia="黑体"/>
          <w:b/>
          <w:kern w:val="0"/>
        </w:rPr>
        <w:fldChar w:fldCharType="end"/>
      </w:r>
    </w:p>
    <w:p w14:paraId="5C21A947">
      <w:pPr>
        <w:pStyle w:val="32"/>
        <w:tabs>
          <w:tab w:val="right" w:leader="dot" w:pos="8302"/>
        </w:tabs>
        <w:rPr>
          <w:rStyle w:val="46"/>
          <w:rFonts w:ascii="黑体" w:hAnsi="黑体" w:eastAsia="黑体"/>
          <w:b/>
          <w:kern w:val="0"/>
        </w:rPr>
      </w:pPr>
      <w:r>
        <w:fldChar w:fldCharType="begin"/>
      </w:r>
      <w:r>
        <w:instrText xml:space="preserve"> HYPERLINK \l "_Toc533853669" </w:instrText>
      </w:r>
      <w:r>
        <w:fldChar w:fldCharType="separate"/>
      </w:r>
      <w:r>
        <w:rPr>
          <w:rStyle w:val="46"/>
          <w:rFonts w:hint="eastAsia" w:ascii="黑体" w:hAnsi="黑体" w:eastAsia="黑体"/>
          <w:b/>
          <w:kern w:val="0"/>
        </w:rPr>
        <w:t>一、报价函（首轮报价）</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57</w:t>
      </w:r>
    </w:p>
    <w:p w14:paraId="1B6FBC02">
      <w:pPr>
        <w:pStyle w:val="32"/>
        <w:tabs>
          <w:tab w:val="right" w:leader="dot" w:pos="8302"/>
        </w:tabs>
        <w:rPr>
          <w:rStyle w:val="46"/>
          <w:rFonts w:ascii="黑体" w:hAnsi="黑体" w:eastAsia="黑体"/>
          <w:b/>
          <w:kern w:val="0"/>
        </w:rPr>
      </w:pPr>
      <w:r>
        <w:fldChar w:fldCharType="begin"/>
      </w:r>
      <w:r>
        <w:instrText xml:space="preserve"> HYPERLINK \l "_Toc533853670" </w:instrText>
      </w:r>
      <w:r>
        <w:fldChar w:fldCharType="separate"/>
      </w:r>
      <w:r>
        <w:rPr>
          <w:rStyle w:val="46"/>
          <w:rFonts w:hint="eastAsia" w:ascii="黑体" w:hAnsi="黑体" w:eastAsia="黑体"/>
          <w:b/>
          <w:kern w:val="0"/>
        </w:rPr>
        <w:t>二、分项报价明细表</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58</w:t>
      </w:r>
    </w:p>
    <w:p w14:paraId="1D3443F9">
      <w:pPr>
        <w:pStyle w:val="32"/>
        <w:tabs>
          <w:tab w:val="right" w:leader="dot" w:pos="8302"/>
        </w:tabs>
        <w:rPr>
          <w:rStyle w:val="46"/>
          <w:rFonts w:ascii="黑体" w:hAnsi="黑体" w:eastAsia="黑体"/>
          <w:b/>
          <w:kern w:val="0"/>
        </w:rPr>
      </w:pPr>
      <w:r>
        <w:fldChar w:fldCharType="begin"/>
      </w:r>
      <w:r>
        <w:instrText xml:space="preserve"> HYPERLINK \l "_Toc533853671" </w:instrText>
      </w:r>
      <w:r>
        <w:fldChar w:fldCharType="separate"/>
      </w:r>
      <w:r>
        <w:rPr>
          <w:rStyle w:val="46"/>
          <w:rFonts w:hint="eastAsia" w:ascii="黑体" w:hAnsi="黑体" w:eastAsia="黑体"/>
          <w:b/>
          <w:kern w:val="0"/>
        </w:rPr>
        <w:t>三、最后报价表</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 xml:space="preserve">59 </w:t>
      </w:r>
    </w:p>
    <w:p w14:paraId="7128EE16">
      <w:pPr>
        <w:pStyle w:val="32"/>
        <w:tabs>
          <w:tab w:val="right" w:leader="dot" w:pos="8302"/>
        </w:tabs>
        <w:rPr>
          <w:rStyle w:val="46"/>
          <w:rFonts w:ascii="黑体" w:hAnsi="黑体" w:eastAsia="黑体"/>
          <w:b/>
          <w:kern w:val="0"/>
        </w:rPr>
      </w:pPr>
      <w:r>
        <w:fldChar w:fldCharType="begin"/>
      </w:r>
      <w:r>
        <w:instrText xml:space="preserve"> HYPERLINK \l "_Toc533853672" </w:instrText>
      </w:r>
      <w:r>
        <w:fldChar w:fldCharType="separate"/>
      </w:r>
      <w:r>
        <w:rPr>
          <w:rStyle w:val="46"/>
          <w:rFonts w:hint="eastAsia" w:ascii="黑体" w:hAnsi="黑体" w:eastAsia="黑体"/>
          <w:b/>
          <w:kern w:val="0"/>
        </w:rPr>
        <w:t>四、进口原装产品明细表（根据项目要求需要是否保留本表）</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60</w:t>
      </w:r>
    </w:p>
    <w:p w14:paraId="29711A55">
      <w:pPr>
        <w:pStyle w:val="32"/>
        <w:tabs>
          <w:tab w:val="right" w:leader="dot" w:pos="8302"/>
        </w:tabs>
        <w:rPr>
          <w:rStyle w:val="46"/>
          <w:rFonts w:ascii="黑体" w:hAnsi="黑体" w:eastAsia="黑体"/>
          <w:b/>
          <w:kern w:val="0"/>
        </w:rPr>
      </w:pPr>
      <w:r>
        <w:fldChar w:fldCharType="begin"/>
      </w:r>
      <w:r>
        <w:instrText xml:space="preserve"> HYPERLINK \l "_Toc533853673" </w:instrText>
      </w:r>
      <w:r>
        <w:fldChar w:fldCharType="separate"/>
      </w:r>
      <w:r>
        <w:rPr>
          <w:rStyle w:val="46"/>
          <w:rFonts w:hint="eastAsia" w:ascii="黑体" w:hAnsi="黑体" w:eastAsia="黑体"/>
          <w:b/>
          <w:kern w:val="0"/>
        </w:rPr>
        <w:t>五、环境标志产品明细表（根据项目要求需要是否保留本表）</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61</w:t>
      </w:r>
    </w:p>
    <w:p w14:paraId="3CC01ED3">
      <w:pPr>
        <w:pStyle w:val="32"/>
        <w:tabs>
          <w:tab w:val="right" w:leader="dot" w:pos="8302"/>
        </w:tabs>
        <w:rPr>
          <w:rStyle w:val="46"/>
          <w:rFonts w:ascii="黑体" w:hAnsi="黑体" w:eastAsia="黑体"/>
          <w:b/>
          <w:kern w:val="0"/>
        </w:rPr>
      </w:pPr>
      <w:r>
        <w:fldChar w:fldCharType="begin"/>
      </w:r>
      <w:r>
        <w:instrText xml:space="preserve"> HYPERLINK \l "_Toc533853674" </w:instrText>
      </w:r>
      <w:r>
        <w:fldChar w:fldCharType="separate"/>
      </w:r>
      <w:r>
        <w:rPr>
          <w:rStyle w:val="46"/>
          <w:rFonts w:hint="eastAsia" w:ascii="黑体" w:hAnsi="黑体" w:eastAsia="黑体"/>
          <w:b/>
          <w:kern w:val="0"/>
        </w:rPr>
        <w:t>六、节能产品明细表（根据项目要求需要是否保留本表）</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62</w:t>
      </w:r>
    </w:p>
    <w:p w14:paraId="6E560611">
      <w:pPr>
        <w:pStyle w:val="32"/>
        <w:tabs>
          <w:tab w:val="right" w:leader="dot" w:pos="8302"/>
        </w:tabs>
        <w:rPr>
          <w:rStyle w:val="46"/>
          <w:rFonts w:ascii="黑体" w:hAnsi="黑体" w:eastAsia="黑体"/>
          <w:b/>
          <w:kern w:val="0"/>
        </w:rPr>
      </w:pPr>
      <w:r>
        <w:fldChar w:fldCharType="begin"/>
      </w:r>
      <w:r>
        <w:instrText xml:space="preserve"> HYPERLINK \l "_Toc533853675" </w:instrText>
      </w:r>
      <w:r>
        <w:fldChar w:fldCharType="separate"/>
      </w:r>
      <w:r>
        <w:rPr>
          <w:rStyle w:val="46"/>
          <w:rFonts w:hint="eastAsia" w:ascii="黑体" w:hAnsi="黑体" w:eastAsia="黑体"/>
          <w:b/>
          <w:kern w:val="0"/>
        </w:rPr>
        <w:t>七、小、微型企业产品明细表</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63</w:t>
      </w:r>
    </w:p>
    <w:p w14:paraId="69184AE8">
      <w:pPr>
        <w:pStyle w:val="32"/>
        <w:tabs>
          <w:tab w:val="right" w:leader="dot" w:pos="8302"/>
        </w:tabs>
        <w:rPr>
          <w:rStyle w:val="46"/>
          <w:rFonts w:ascii="黑体" w:hAnsi="黑体" w:eastAsia="黑体"/>
          <w:b/>
          <w:kern w:val="0"/>
        </w:rPr>
      </w:pPr>
      <w:r>
        <w:fldChar w:fldCharType="begin"/>
      </w:r>
      <w:r>
        <w:instrText xml:space="preserve"> HYPERLINK \l "_Toc533853676" </w:instrText>
      </w:r>
      <w:r>
        <w:fldChar w:fldCharType="separate"/>
      </w:r>
      <w:r>
        <w:rPr>
          <w:rStyle w:val="46"/>
          <w:rFonts w:hint="eastAsia" w:ascii="黑体" w:hAnsi="黑体" w:eastAsia="黑体"/>
          <w:b/>
          <w:kern w:val="0"/>
        </w:rPr>
        <w:t>八、中小企业声明函（非中小企业不提供）</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64</w:t>
      </w:r>
    </w:p>
    <w:p w14:paraId="34FA3F80">
      <w:pPr>
        <w:pStyle w:val="32"/>
        <w:tabs>
          <w:tab w:val="right" w:leader="dot" w:pos="8302"/>
        </w:tabs>
        <w:rPr>
          <w:rStyle w:val="46"/>
          <w:rFonts w:ascii="黑体" w:hAnsi="黑体" w:eastAsia="黑体"/>
          <w:b/>
          <w:kern w:val="0"/>
        </w:rPr>
      </w:pPr>
      <w:r>
        <w:fldChar w:fldCharType="begin"/>
      </w:r>
      <w:r>
        <w:instrText xml:space="preserve"> HYPERLINK \l "_Toc533853677" </w:instrText>
      </w:r>
      <w:r>
        <w:fldChar w:fldCharType="separate"/>
      </w:r>
      <w:r>
        <w:rPr>
          <w:rStyle w:val="46"/>
          <w:rFonts w:hint="eastAsia" w:ascii="黑体" w:hAnsi="黑体" w:eastAsia="黑体"/>
          <w:b/>
          <w:kern w:val="0"/>
        </w:rPr>
        <w:t>九、残疾人福利性单位声明函（非残疾人福利性单位不提供）</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65</w:t>
      </w:r>
    </w:p>
    <w:p w14:paraId="3B995259">
      <w:pPr>
        <w:pStyle w:val="32"/>
        <w:tabs>
          <w:tab w:val="right" w:leader="dot" w:pos="8302"/>
        </w:tabs>
        <w:rPr>
          <w:rStyle w:val="46"/>
          <w:rFonts w:ascii="黑体" w:hAnsi="黑体" w:eastAsia="黑体"/>
          <w:b/>
          <w:kern w:val="0"/>
        </w:rPr>
      </w:pPr>
      <w:r>
        <w:fldChar w:fldCharType="begin"/>
      </w:r>
      <w:r>
        <w:instrText xml:space="preserve"> HYPERLINK \l "_Toc533853678" </w:instrText>
      </w:r>
      <w:r>
        <w:fldChar w:fldCharType="separate"/>
      </w:r>
      <w:r>
        <w:rPr>
          <w:rStyle w:val="46"/>
          <w:rFonts w:hint="eastAsia" w:ascii="黑体" w:hAnsi="黑体" w:eastAsia="黑体"/>
          <w:b/>
          <w:kern w:val="0"/>
        </w:rPr>
        <w:t>十、监狱企业证明文件（非监狱企业证不提供）</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66</w:t>
      </w:r>
    </w:p>
    <w:p w14:paraId="05A0FC5E">
      <w:pPr>
        <w:pStyle w:val="32"/>
        <w:tabs>
          <w:tab w:val="right" w:leader="dot" w:pos="8302"/>
        </w:tabs>
        <w:rPr>
          <w:rStyle w:val="46"/>
          <w:rFonts w:ascii="黑体" w:hAnsi="黑体" w:eastAsia="黑体"/>
          <w:b/>
          <w:kern w:val="0"/>
        </w:rPr>
      </w:pPr>
      <w:r>
        <w:fldChar w:fldCharType="begin"/>
      </w:r>
      <w:r>
        <w:instrText xml:space="preserve"> HYPERLINK \l "_Toc533853679" </w:instrText>
      </w:r>
      <w:r>
        <w:fldChar w:fldCharType="separate"/>
      </w:r>
      <w:r>
        <w:rPr>
          <w:rStyle w:val="46"/>
          <w:rFonts w:hint="eastAsia" w:ascii="黑体" w:hAnsi="黑体" w:eastAsia="黑体"/>
          <w:b/>
          <w:kern w:val="0"/>
        </w:rPr>
        <w:t>十一、谈判文件要求的其他证明材料</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66</w:t>
      </w:r>
    </w:p>
    <w:p w14:paraId="7D5582B3">
      <w:pPr>
        <w:pStyle w:val="32"/>
        <w:tabs>
          <w:tab w:val="right" w:leader="dot" w:pos="8302"/>
        </w:tabs>
        <w:rPr>
          <w:rStyle w:val="46"/>
          <w:rFonts w:ascii="黑体" w:hAnsi="黑体" w:eastAsia="黑体"/>
          <w:b/>
          <w:kern w:val="0"/>
        </w:rPr>
      </w:pPr>
      <w:r>
        <w:fldChar w:fldCharType="begin"/>
      </w:r>
      <w:r>
        <w:instrText xml:space="preserve"> HYPERLINK \l "_Toc533853680" </w:instrText>
      </w:r>
      <w:r>
        <w:fldChar w:fldCharType="separate"/>
      </w:r>
      <w:r>
        <w:rPr>
          <w:rStyle w:val="46"/>
          <w:rFonts w:hint="eastAsia" w:ascii="黑体" w:hAnsi="黑体" w:eastAsia="黑体"/>
          <w:b/>
          <w:kern w:val="0"/>
        </w:rPr>
        <w:t>十二、供应商认为需要提供的其他资料</w:t>
      </w:r>
      <w:r>
        <w:rPr>
          <w:rStyle w:val="46"/>
          <w:rFonts w:ascii="黑体" w:hAnsi="黑体" w:eastAsia="黑体"/>
          <w:b/>
          <w:kern w:val="0"/>
        </w:rPr>
        <w:tab/>
      </w:r>
      <w:r>
        <w:rPr>
          <w:rStyle w:val="46"/>
          <w:rFonts w:ascii="黑体" w:hAnsi="黑体" w:eastAsia="黑体"/>
          <w:b/>
          <w:kern w:val="0"/>
        </w:rPr>
        <w:fldChar w:fldCharType="end"/>
      </w:r>
      <w:r>
        <w:rPr>
          <w:rStyle w:val="46"/>
          <w:rFonts w:ascii="黑体" w:hAnsi="黑体" w:eastAsia="黑体"/>
          <w:b/>
          <w:kern w:val="0"/>
        </w:rPr>
        <w:t>66</w:t>
      </w:r>
    </w:p>
    <w:p w14:paraId="1000BE7F">
      <w:pPr>
        <w:spacing w:line="360" w:lineRule="auto"/>
        <w:rPr>
          <w:rFonts w:ascii="宋体" w:hAnsi="宋体"/>
          <w:sz w:val="24"/>
          <w:szCs w:val="24"/>
        </w:rPr>
      </w:pPr>
      <w:r>
        <w:rPr>
          <w:rFonts w:ascii="宋体" w:hAnsi="宋体"/>
          <w:b/>
          <w:sz w:val="24"/>
          <w:szCs w:val="24"/>
        </w:rPr>
        <w:fldChar w:fldCharType="end"/>
      </w:r>
    </w:p>
    <w:p w14:paraId="7D870440">
      <w:pPr>
        <w:spacing w:line="360" w:lineRule="auto"/>
        <w:rPr>
          <w:rFonts w:ascii="宋体" w:hAnsi="宋体"/>
          <w:sz w:val="24"/>
          <w:szCs w:val="24"/>
        </w:rPr>
      </w:pPr>
    </w:p>
    <w:p w14:paraId="4521509C">
      <w:pPr>
        <w:spacing w:line="360" w:lineRule="auto"/>
        <w:rPr>
          <w:rFonts w:ascii="宋体" w:hAnsi="宋体"/>
          <w:sz w:val="24"/>
          <w:szCs w:val="24"/>
        </w:rPr>
      </w:pPr>
    </w:p>
    <w:p w14:paraId="7548FF87">
      <w:pPr>
        <w:spacing w:line="360" w:lineRule="auto"/>
        <w:rPr>
          <w:rFonts w:ascii="宋体" w:hAnsi="宋体"/>
          <w:sz w:val="24"/>
          <w:szCs w:val="24"/>
        </w:rPr>
      </w:pPr>
    </w:p>
    <w:p w14:paraId="32AFE038">
      <w:pPr>
        <w:spacing w:line="360" w:lineRule="auto"/>
        <w:rPr>
          <w:rFonts w:ascii="宋体" w:hAnsi="宋体"/>
          <w:sz w:val="24"/>
          <w:szCs w:val="24"/>
        </w:rPr>
      </w:pPr>
    </w:p>
    <w:p w14:paraId="072711F6">
      <w:pPr>
        <w:spacing w:line="360" w:lineRule="auto"/>
        <w:rPr>
          <w:rFonts w:ascii="宋体" w:hAnsi="宋体"/>
          <w:sz w:val="24"/>
          <w:szCs w:val="24"/>
        </w:rPr>
      </w:pPr>
    </w:p>
    <w:p w14:paraId="6BE3356F">
      <w:pPr>
        <w:spacing w:line="360" w:lineRule="auto"/>
        <w:rPr>
          <w:rFonts w:ascii="宋体" w:hAnsi="宋体"/>
          <w:sz w:val="24"/>
          <w:szCs w:val="24"/>
        </w:rPr>
      </w:pPr>
    </w:p>
    <w:p w14:paraId="4D753173">
      <w:pPr>
        <w:spacing w:line="360" w:lineRule="auto"/>
        <w:rPr>
          <w:rFonts w:ascii="宋体" w:hAnsi="宋体"/>
          <w:sz w:val="24"/>
          <w:szCs w:val="24"/>
        </w:rPr>
      </w:pPr>
    </w:p>
    <w:p w14:paraId="1323AA04">
      <w:pPr>
        <w:spacing w:line="360" w:lineRule="auto"/>
        <w:rPr>
          <w:rFonts w:ascii="宋体" w:hAnsi="宋体"/>
          <w:sz w:val="24"/>
          <w:szCs w:val="24"/>
        </w:rPr>
      </w:pPr>
    </w:p>
    <w:p w14:paraId="0C375F2D">
      <w:pPr>
        <w:spacing w:line="360" w:lineRule="auto"/>
        <w:rPr>
          <w:rFonts w:ascii="宋体" w:hAnsi="宋体"/>
          <w:sz w:val="24"/>
          <w:szCs w:val="24"/>
        </w:rPr>
      </w:pPr>
    </w:p>
    <w:p w14:paraId="4B3D7446">
      <w:pPr>
        <w:spacing w:line="360" w:lineRule="auto"/>
        <w:rPr>
          <w:rFonts w:ascii="宋体" w:hAnsi="宋体"/>
          <w:sz w:val="24"/>
          <w:szCs w:val="24"/>
        </w:rPr>
      </w:pPr>
    </w:p>
    <w:p w14:paraId="2BBE4C92">
      <w:pPr>
        <w:spacing w:line="360" w:lineRule="auto"/>
        <w:rPr>
          <w:rFonts w:ascii="宋体" w:hAnsi="宋体"/>
          <w:sz w:val="24"/>
          <w:szCs w:val="24"/>
        </w:rPr>
      </w:pPr>
    </w:p>
    <w:p w14:paraId="5E7D7F42">
      <w:pPr>
        <w:pStyle w:val="4"/>
        <w:autoSpaceDE w:val="0"/>
        <w:autoSpaceDN w:val="0"/>
        <w:adjustRightInd w:val="0"/>
        <w:spacing w:before="0" w:after="0" w:line="360" w:lineRule="auto"/>
        <w:jc w:val="center"/>
        <w:textAlignment w:val="auto"/>
        <w:rPr>
          <w:rFonts w:hint="eastAsia"/>
          <w:sz w:val="44"/>
          <w:szCs w:val="44"/>
        </w:rPr>
      </w:pPr>
      <w:bookmarkStart w:id="0" w:name="_Toc533853608"/>
      <w:bookmarkStart w:id="1" w:name="OLE_LINK39"/>
      <w:bookmarkStart w:id="2" w:name="OLE_LINK40"/>
    </w:p>
    <w:p w14:paraId="14DA92C1">
      <w:pPr>
        <w:pStyle w:val="4"/>
        <w:autoSpaceDE w:val="0"/>
        <w:autoSpaceDN w:val="0"/>
        <w:adjustRightInd w:val="0"/>
        <w:spacing w:before="0" w:after="0" w:line="360" w:lineRule="auto"/>
        <w:jc w:val="center"/>
        <w:textAlignment w:val="auto"/>
        <w:rPr>
          <w:rFonts w:ascii="华文中宋" w:hAnsi="华文中宋" w:eastAsia="华文中宋"/>
          <w:bCs/>
          <w:sz w:val="44"/>
          <w:szCs w:val="44"/>
        </w:rPr>
      </w:pPr>
      <w:r>
        <w:rPr>
          <w:rFonts w:hint="eastAsia"/>
          <w:sz w:val="44"/>
          <w:szCs w:val="44"/>
        </w:rPr>
        <w:t xml:space="preserve">第一章  </w:t>
      </w:r>
      <w:bookmarkEnd w:id="0"/>
      <w:bookmarkEnd w:id="1"/>
      <w:bookmarkEnd w:id="2"/>
      <w:bookmarkStart w:id="3" w:name="_Toc35393797"/>
      <w:bookmarkStart w:id="4" w:name="_Toc28359011"/>
      <w:bookmarkStart w:id="5" w:name="OLE_LINK1"/>
      <w:bookmarkStart w:id="6" w:name="OLE_LINK2"/>
      <w:r>
        <w:rPr>
          <w:rFonts w:hint="eastAsia" w:ascii="华文中宋" w:hAnsi="华文中宋" w:eastAsia="华文中宋"/>
          <w:bCs/>
          <w:sz w:val="44"/>
          <w:szCs w:val="44"/>
        </w:rPr>
        <w:t>竞争性谈判公告</w:t>
      </w:r>
      <w:bookmarkEnd w:id="3"/>
      <w:bookmarkEnd w:id="4"/>
    </w:p>
    <w:p w14:paraId="4B8FC11D">
      <w:pPr>
        <w:rPr>
          <w:szCs w:val="21"/>
        </w:rPr>
      </w:pPr>
    </w:p>
    <w:p w14:paraId="793A6B74">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14:paraId="15242A0D">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202</w:t>
      </w:r>
      <w:r>
        <w:rPr>
          <w:rFonts w:hint="eastAsia" w:ascii="宋体" w:hAnsi="宋体" w:eastAsia="宋体" w:cs="宋体"/>
          <w:sz w:val="28"/>
          <w:szCs w:val="28"/>
          <w:u w:val="single"/>
          <w:lang w:val="en-US" w:eastAsia="zh-CN"/>
        </w:rPr>
        <w:t>4</w:t>
      </w:r>
      <w:r>
        <w:rPr>
          <w:rFonts w:hint="eastAsia" w:ascii="宋体" w:hAnsi="宋体" w:eastAsia="宋体" w:cs="宋体"/>
          <w:sz w:val="28"/>
          <w:szCs w:val="28"/>
          <w:u w:val="single"/>
          <w:lang w:eastAsia="zh-CN"/>
        </w:rPr>
        <w:t xml:space="preserve">年宣传部农家书屋出版物储备图书项目 </w:t>
      </w:r>
      <w:r>
        <w:rPr>
          <w:rFonts w:hint="eastAsia" w:ascii="宋体" w:hAnsi="宋体" w:eastAsia="宋体" w:cs="宋体"/>
          <w:sz w:val="28"/>
          <w:szCs w:val="28"/>
        </w:rPr>
        <w:t xml:space="preserve"> 采购项目的潜在供应商应</w:t>
      </w:r>
      <w:r>
        <w:rPr>
          <w:rFonts w:hint="eastAsia" w:ascii="宋体" w:hAnsi="宋体" w:eastAsia="宋体" w:cs="宋体"/>
          <w:bCs/>
          <w:color w:val="auto"/>
          <w:sz w:val="28"/>
          <w:szCs w:val="28"/>
        </w:rPr>
        <w:t>政府采购云平台https://www.zcygov.cn获取招标文件，并于</w:t>
      </w:r>
      <w:r>
        <w:rPr>
          <w:rFonts w:hint="eastAsia" w:ascii="宋体" w:hAnsi="宋体" w:eastAsia="宋体" w:cs="宋体"/>
          <w:bCs/>
          <w:color w:val="auto"/>
          <w:sz w:val="28"/>
          <w:szCs w:val="28"/>
          <w:lang w:eastAsia="zh-CN"/>
        </w:rPr>
        <w:t>2024年12月</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9</w:t>
      </w:r>
      <w:r>
        <w:rPr>
          <w:rFonts w:hint="eastAsia" w:ascii="宋体" w:hAnsi="宋体" w:eastAsia="宋体" w:cs="宋体"/>
          <w:bCs/>
          <w:color w:val="auto"/>
          <w:sz w:val="28"/>
          <w:szCs w:val="28"/>
          <w:lang w:eastAsia="zh-CN"/>
        </w:rPr>
        <w:t>日</w:t>
      </w:r>
      <w:r>
        <w:rPr>
          <w:rFonts w:hint="eastAsia" w:ascii="宋体" w:hAnsi="宋体" w:eastAsia="宋体" w:cs="宋体"/>
          <w:bCs/>
          <w:color w:val="auto"/>
          <w:sz w:val="28"/>
          <w:szCs w:val="28"/>
        </w:rPr>
        <w:t>9时</w:t>
      </w:r>
      <w:r>
        <w:rPr>
          <w:rFonts w:hint="eastAsia" w:ascii="宋体" w:hAnsi="宋体" w:eastAsia="宋体" w:cs="宋体"/>
          <w:bCs/>
          <w:color w:val="auto"/>
          <w:sz w:val="28"/>
          <w:szCs w:val="28"/>
          <w:lang w:val="en-US" w:eastAsia="zh-CN"/>
        </w:rPr>
        <w:t>0</w:t>
      </w:r>
      <w:r>
        <w:rPr>
          <w:rFonts w:hint="eastAsia" w:ascii="宋体" w:hAnsi="宋体" w:eastAsia="宋体" w:cs="宋体"/>
          <w:bCs/>
          <w:color w:val="auto"/>
          <w:sz w:val="28"/>
          <w:szCs w:val="28"/>
        </w:rPr>
        <w:t>0分（北京时间）前在政府采购云平台提交电子投标文件</w:t>
      </w:r>
      <w:r>
        <w:rPr>
          <w:rFonts w:hint="eastAsia" w:ascii="宋体" w:hAnsi="宋体" w:eastAsia="宋体" w:cs="宋体"/>
          <w:sz w:val="28"/>
          <w:szCs w:val="28"/>
        </w:rPr>
        <w:t>。</w:t>
      </w:r>
    </w:p>
    <w:p w14:paraId="777A4E78">
      <w:pPr>
        <w:rPr>
          <w:rFonts w:hint="eastAsia" w:ascii="宋体" w:hAnsi="宋体" w:eastAsia="宋体" w:cs="宋体"/>
          <w:sz w:val="28"/>
          <w:szCs w:val="28"/>
        </w:rPr>
      </w:pPr>
    </w:p>
    <w:p w14:paraId="78F7DC2A">
      <w:pPr>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8"/>
          <w:szCs w:val="28"/>
          <w:lang w:val="en-US" w:eastAsia="zh-CN"/>
        </w:rPr>
      </w:pPr>
      <w:bookmarkStart w:id="7" w:name="_Toc28359089"/>
      <w:bookmarkStart w:id="8" w:name="_Toc35393798"/>
      <w:bookmarkStart w:id="9" w:name="_Toc35393629"/>
      <w:bookmarkStart w:id="10" w:name="_Toc28359012"/>
      <w:r>
        <w:rPr>
          <w:rFonts w:hint="eastAsia" w:ascii="宋体" w:hAnsi="宋体" w:eastAsia="宋体" w:cs="宋体"/>
          <w:sz w:val="28"/>
          <w:szCs w:val="28"/>
          <w:lang w:val="en-US" w:eastAsia="zh-CN"/>
        </w:rPr>
        <w:t>一、项目基本情况</w:t>
      </w:r>
      <w:bookmarkEnd w:id="7"/>
      <w:bookmarkEnd w:id="8"/>
      <w:bookmarkEnd w:id="9"/>
      <w:bookmarkEnd w:id="10"/>
    </w:p>
    <w:p w14:paraId="196F8264">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0"/>
          <w:sz w:val="28"/>
          <w:szCs w:val="28"/>
          <w:u w:val="none"/>
          <w:lang w:eastAsia="zh-CN"/>
        </w:rPr>
      </w:pPr>
      <w:r>
        <w:rPr>
          <w:rFonts w:hint="eastAsia" w:ascii="宋体" w:hAnsi="宋体" w:eastAsia="宋体" w:cs="宋体"/>
          <w:sz w:val="28"/>
          <w:szCs w:val="28"/>
          <w:u w:val="none"/>
        </w:rPr>
        <w:t>项目编号：</w:t>
      </w:r>
      <w:r>
        <w:rPr>
          <w:rFonts w:hint="eastAsia" w:ascii="宋体" w:hAnsi="宋体" w:eastAsia="宋体" w:cs="宋体"/>
          <w:color w:val="auto"/>
          <w:kern w:val="0"/>
          <w:sz w:val="28"/>
          <w:szCs w:val="28"/>
          <w:u w:val="none"/>
          <w:lang w:eastAsia="zh-CN"/>
        </w:rPr>
        <w:t>CSZBZX-2024-1</w:t>
      </w:r>
      <w:r>
        <w:rPr>
          <w:rFonts w:hint="eastAsia" w:ascii="宋体" w:hAnsi="宋体" w:cs="宋体"/>
          <w:color w:val="auto"/>
          <w:kern w:val="0"/>
          <w:sz w:val="28"/>
          <w:szCs w:val="28"/>
          <w:u w:val="none"/>
          <w:lang w:val="en-US" w:eastAsia="zh-CN"/>
        </w:rPr>
        <w:t>2</w:t>
      </w:r>
    </w:p>
    <w:p w14:paraId="6B0A9A44">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0"/>
          <w:sz w:val="28"/>
          <w:szCs w:val="28"/>
          <w:u w:val="none"/>
          <w:lang w:eastAsia="zh-CN"/>
        </w:rPr>
      </w:pPr>
      <w:r>
        <w:rPr>
          <w:rFonts w:hint="eastAsia" w:ascii="宋体" w:hAnsi="宋体" w:eastAsia="宋体" w:cs="宋体"/>
          <w:color w:val="auto"/>
          <w:kern w:val="0"/>
          <w:sz w:val="28"/>
          <w:szCs w:val="28"/>
          <w:u w:val="none"/>
          <w:lang w:eastAsia="zh-CN"/>
        </w:rPr>
        <w:t>采购编号：</w:t>
      </w:r>
      <w:r>
        <w:rPr>
          <w:rFonts w:hint="eastAsia" w:ascii="宋体" w:hAnsi="宋体" w:eastAsia="宋体" w:cs="宋体"/>
          <w:color w:val="auto"/>
          <w:kern w:val="0"/>
          <w:sz w:val="28"/>
          <w:szCs w:val="28"/>
          <w:u w:val="none"/>
          <w:lang w:val="en-US" w:eastAsia="zh-CN"/>
        </w:rPr>
        <w:t>采购计划-（2024）-00264</w:t>
      </w:r>
    </w:p>
    <w:p w14:paraId="1A1B625B">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 xml:space="preserve">项目名称： </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年宣传部农家书屋出版物储备图书项目</w:t>
      </w:r>
    </w:p>
    <w:p w14:paraId="4425FFBC">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采购方式：</w:t>
      </w:r>
      <w:r>
        <w:rPr>
          <w:rFonts w:hint="eastAsia" w:ascii="宋体" w:hAnsi="宋体" w:eastAsia="宋体" w:cs="宋体"/>
          <w:sz w:val="28"/>
          <w:szCs w:val="28"/>
          <w:lang w:eastAsia="zh-CN"/>
        </w:rPr>
        <w:t>☑</w:t>
      </w:r>
      <w:r>
        <w:rPr>
          <w:rFonts w:hint="eastAsia" w:ascii="宋体" w:hAnsi="宋体" w:eastAsia="宋体" w:cs="宋体"/>
          <w:sz w:val="28"/>
          <w:szCs w:val="28"/>
        </w:rPr>
        <w:t xml:space="preserve">竞争性谈判 </w:t>
      </w:r>
    </w:p>
    <w:p w14:paraId="0A98D798">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预算金额：</w:t>
      </w:r>
      <w:r>
        <w:rPr>
          <w:rFonts w:hint="eastAsia" w:ascii="宋体" w:hAnsi="宋体" w:eastAsia="宋体" w:cs="宋体"/>
          <w:sz w:val="28"/>
          <w:szCs w:val="28"/>
          <w:lang w:val="en-US" w:eastAsia="zh-CN"/>
        </w:rPr>
        <w:t>453000.00元</w:t>
      </w:r>
    </w:p>
    <w:p w14:paraId="45190129">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最高限价（如有）：</w:t>
      </w:r>
      <w:r>
        <w:rPr>
          <w:rFonts w:hint="eastAsia" w:ascii="宋体" w:hAnsi="宋体" w:eastAsia="宋体" w:cs="宋体"/>
          <w:sz w:val="28"/>
          <w:szCs w:val="28"/>
          <w:lang w:val="en-US" w:eastAsia="zh-CN"/>
        </w:rPr>
        <w:t>453000.00元</w:t>
      </w:r>
    </w:p>
    <w:p w14:paraId="37A19D62">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采购需求：</w:t>
      </w:r>
      <w:r>
        <w:rPr>
          <w:rFonts w:hint="eastAsia" w:ascii="宋体" w:hAnsi="宋体" w:eastAsia="宋体" w:cs="宋体"/>
          <w:sz w:val="28"/>
          <w:szCs w:val="28"/>
          <w:lang w:eastAsia="zh-CN"/>
        </w:rPr>
        <w:t>农家书屋出版物储备图书</w:t>
      </w:r>
    </w:p>
    <w:p w14:paraId="54E7E6FC">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合同履行期限：</w:t>
      </w:r>
      <w:r>
        <w:rPr>
          <w:rFonts w:hint="eastAsia" w:ascii="宋体" w:hAnsi="宋体" w:eastAsia="宋体" w:cs="宋体"/>
          <w:sz w:val="28"/>
          <w:szCs w:val="28"/>
          <w:lang w:eastAsia="zh-CN"/>
        </w:rPr>
        <w:t>合同签订后10日内供货完成</w:t>
      </w:r>
    </w:p>
    <w:p w14:paraId="2DC7B760">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sz w:val="28"/>
          <w:szCs w:val="28"/>
          <w:lang w:eastAsia="zh-CN"/>
        </w:rPr>
        <w:t>不接受</w:t>
      </w:r>
      <w:r>
        <w:rPr>
          <w:rFonts w:hint="eastAsia" w:ascii="宋体" w:hAnsi="宋体" w:eastAsia="宋体" w:cs="宋体"/>
          <w:sz w:val="28"/>
          <w:szCs w:val="28"/>
        </w:rPr>
        <w:t>接受联合体。</w:t>
      </w:r>
    </w:p>
    <w:p w14:paraId="18000F6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bookmarkStart w:id="11" w:name="_Toc35393799"/>
      <w:bookmarkStart w:id="12" w:name="_Toc28359013"/>
      <w:bookmarkStart w:id="13" w:name="_Toc35393630"/>
      <w:bookmarkStart w:id="14" w:name="_Toc28359090"/>
      <w:r>
        <w:rPr>
          <w:rFonts w:hint="eastAsia" w:ascii="宋体" w:hAnsi="宋体" w:eastAsia="宋体" w:cs="宋体"/>
          <w:sz w:val="28"/>
          <w:szCs w:val="28"/>
          <w:lang w:val="en-US" w:eastAsia="zh-CN"/>
        </w:rPr>
        <w:t>二、申请人的资格要求：</w:t>
      </w:r>
      <w:bookmarkEnd w:id="11"/>
      <w:bookmarkEnd w:id="12"/>
      <w:bookmarkEnd w:id="13"/>
      <w:bookmarkEnd w:id="14"/>
    </w:p>
    <w:p w14:paraId="4C37B7E0">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1.满足《中华人民共和国政府采购法》第二十二条规定；</w:t>
      </w:r>
    </w:p>
    <w:p w14:paraId="07AF0D77">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369125A6">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1F6CC542">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（3）具有履行合同所必需的设备和专业技术能力；</w:t>
      </w:r>
    </w:p>
    <w:p w14:paraId="08A18FB8">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（4）有依法缴纳税收和社会保障资金的良好记录；</w:t>
      </w:r>
    </w:p>
    <w:p w14:paraId="00D3BE9B">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（5）参加政府采购活动前三年内，在经营活动中没有重大违法记录；</w:t>
      </w:r>
    </w:p>
    <w:p w14:paraId="428DDA92">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（6）法律、行政法规规定的其他条件。</w:t>
      </w:r>
    </w:p>
    <w:p w14:paraId="3876C33D">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14:paraId="690F4ADE">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bookmarkStart w:id="15" w:name="_Toc28359014"/>
      <w:bookmarkStart w:id="16" w:name="_Toc28359091"/>
      <w:r>
        <w:rPr>
          <w:rFonts w:hint="eastAsia" w:ascii="宋体" w:hAnsi="宋体" w:eastAsia="宋体" w:cs="宋体"/>
          <w:sz w:val="28"/>
          <w:szCs w:val="28"/>
          <w:lang w:val="en-US" w:eastAsia="zh-CN"/>
        </w:rPr>
        <w:t>2.落实政府采购政策需满足的资格要求：</w:t>
      </w:r>
    </w:p>
    <w:p w14:paraId="49A9590F">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次招标活动对于满足国家采购政策要求的投标人按照相关规定的扶持政策执行。</w:t>
      </w:r>
      <w:r>
        <w:rPr>
          <w:rFonts w:hint="eastAsia" w:ascii="宋体" w:hAnsi="宋体" w:cs="宋体"/>
          <w:sz w:val="28"/>
          <w:szCs w:val="28"/>
          <w:lang w:val="en-US" w:eastAsia="zh-CN"/>
        </w:rPr>
        <w:t>本项目全部面向中小企业采购，面向中小企业的预留金额为453000元，总体预留比例为100%，其中面向小微企业预留为0元，占0%。</w:t>
      </w:r>
    </w:p>
    <w:p w14:paraId="6DCA88F8">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14:paraId="11C6D8E3">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本项目的特定资格要求：</w:t>
      </w:r>
    </w:p>
    <w:p w14:paraId="468BA76F">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（1）投标人须具有国家新闻出版广电总局颁发的出版物经营许可证，具有有效的营业执照， 且营业执照的经营范围中应包含所投标段相关的内容，具备国家有关主管部门批准制造或经销本招标项目的合法资格，具备相应的专业队伍、经验、技术和装备。</w:t>
      </w:r>
    </w:p>
    <w:p w14:paraId="3A78D63E">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在“信用中国”网站(www.creditchina.gov.cn)未被列入“失信被执行人、重大税收违法失信主体、政府采购严重违法失信行为记录名单”的记录名单；未被列入“政府采购严重违法失信行为记录名单”（通过“中国政府采购网”（www.ccgp.gov.cn）查询）；在“中国裁判文书网”（wenshu.court.gov.cn）企业及法定代表人无行贿犯罪记录；不得为工商行政管理机关在全国企业信用信息公示系统（http://www.gsxt.gov.cn/index.html）中列入严重违法失信企业名单的企业，具有良好的信用。</w:t>
      </w:r>
    </w:p>
    <w:p w14:paraId="7B501063">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（3）与招标人存在利害关系可能影响招标公正性的法人、其他组织或者个人，不得参加投标。单位负责人为同一人或者存在控股、管理关系的不同单位，不得参加同一标段投标，否则相关投标均无效；</w:t>
      </w:r>
    </w:p>
    <w:p w14:paraId="4DF94691">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（4）拒绝列入政府取消投标资格记录期间的企业或个人投标。</w:t>
      </w:r>
    </w:p>
    <w:p w14:paraId="6F75AC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bookmarkStart w:id="17" w:name="_Toc35393631"/>
      <w:bookmarkStart w:id="18" w:name="_Toc35393800"/>
      <w:r>
        <w:rPr>
          <w:rFonts w:hint="eastAsia" w:ascii="宋体" w:hAnsi="宋体" w:eastAsia="宋体" w:cs="宋体"/>
          <w:sz w:val="28"/>
          <w:szCs w:val="28"/>
          <w:lang w:val="en-US" w:eastAsia="zh-CN"/>
        </w:rPr>
        <w:t>三、获取采购文件</w:t>
      </w:r>
      <w:bookmarkEnd w:id="15"/>
      <w:bookmarkEnd w:id="16"/>
      <w:bookmarkEnd w:id="17"/>
      <w:bookmarkEnd w:id="18"/>
    </w:p>
    <w:p w14:paraId="19BED456">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时间：2024年12月1</w:t>
      </w:r>
      <w:r>
        <w:rPr>
          <w:rFonts w:hint="eastAsia" w:ascii="宋体" w:hAnsi="宋体" w:cs="宋体"/>
          <w:sz w:val="28"/>
          <w:szCs w:val="28"/>
          <w:lang w:val="en-US" w:eastAsia="zh-CN"/>
        </w:rPr>
        <w:t>0</w:t>
      </w:r>
      <w:r>
        <w:rPr>
          <w:rFonts w:hint="eastAsia" w:ascii="宋体" w:hAnsi="宋体" w:eastAsia="宋体" w:cs="宋体"/>
          <w:sz w:val="28"/>
          <w:szCs w:val="28"/>
          <w:lang w:val="en-US" w:eastAsia="zh-CN"/>
        </w:rPr>
        <w:t>日至2024年12月1</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日，每天上午00:00至11:59，下午12:00至23:59（北京时间，法定节假日除外）。</w:t>
      </w:r>
    </w:p>
    <w:p w14:paraId="2CA435DB">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地点：政采云平台线上获取。</w:t>
      </w:r>
    </w:p>
    <w:p w14:paraId="2BDFDB87">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方式：供应商登录政府采购云平台https://www.zcygov.cn/在线申请获取采购文件（进入“项目采购”应用，在获取采购文件菜单中选择项目，申请获取采购文件）。</w:t>
      </w:r>
    </w:p>
    <w:p w14:paraId="7E979ADB">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售价：¥0元。</w:t>
      </w:r>
    </w:p>
    <w:p w14:paraId="28C55A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四、提交投标文件截止时间、开标时间和地点</w:t>
      </w:r>
    </w:p>
    <w:p w14:paraId="5EA780D8">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开标时间及提交投标文件截止时间：2024年12月1</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lang w:val="en-US" w:eastAsia="zh-CN"/>
        </w:rPr>
        <w:t>日9时00分（北京时间）。</w:t>
      </w:r>
    </w:p>
    <w:p w14:paraId="53D5FA9C">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地点：政府采购云平台，各投标单位自行携带笔记本电脑到前郭尔罗斯蒙古族自治县政务服务运行保障中心4楼第一开标室（松原市前郭县哈达大街与源江东路交汇金福名居综合楼）。</w:t>
      </w:r>
    </w:p>
    <w:p w14:paraId="6D381CF1">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本项目执行电子化招投标，供应商须通过政府采购云平台（网址：https://www.zcygov.cn）上传递交电子版投标文件。</w:t>
      </w:r>
    </w:p>
    <w:p w14:paraId="0392734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五、公告期限</w:t>
      </w:r>
    </w:p>
    <w:p w14:paraId="18FB46C6">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自本公告发布之日起3个工作日。</w:t>
      </w:r>
    </w:p>
    <w:p w14:paraId="0ED8CB9C">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六、其他补充事宜</w:t>
      </w:r>
    </w:p>
    <w:p w14:paraId="74DA5B60">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7570F220">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pacing w:val="20"/>
          <w:sz w:val="28"/>
          <w:szCs w:val="28"/>
          <w:lang w:val="en-US" w:eastAsia="zh-CN"/>
        </w:rPr>
        <w:t>本项目为全流程电子化项目，通过“政采云”平台(http://www.zcygov.cn)实行在线电子投标，供应商应先安装“政采云投标客户端”(请自行前往“政采云”平台进行下载，政采云投标客户端及CA驱动下载地址</w:t>
      </w:r>
      <w:r>
        <w:rPr>
          <w:rFonts w:hint="eastAsia" w:ascii="宋体" w:hAnsi="宋体" w:eastAsia="宋体" w:cs="宋体"/>
          <w:spacing w:val="-20"/>
          <w:sz w:val="28"/>
          <w:szCs w:val="28"/>
          <w:lang w:val="en-US" w:eastAsia="zh-CN"/>
        </w:rPr>
        <w:t>：</w:t>
      </w:r>
      <w:r>
        <w:rPr>
          <w:rFonts w:hint="eastAsia" w:ascii="宋体" w:hAnsi="宋体" w:eastAsia="宋体" w:cs="宋体"/>
          <w:sz w:val="28"/>
          <w:szCs w:val="28"/>
          <w:lang w:val="en-US" w:eastAsia="zh-CN"/>
        </w:rPr>
        <w:t>https://customer.zcygov.cn/CA-driver-download?utm=web-login-front.52cebfa2.0.0.04df4040034511edaac705fda12edb43)，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0DB69BEC">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电子投标文件制作需要基于“政采云”平台获取的招标文件进行制作，制作投标文件时需要完成CA与账号的绑定。未办理CA的供应商，请先免费申请CA（安信CA申请流程：http://www.anxinca.com/kehu/zcy/kh-zcy-zsshenqing.html；选择“吉林省公共资源-供应商”后按具体操作流程办理；翔晟CA申请流：http://www.share-sun.com/xsapply/admin/login.aspx?unitname=jilin），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翔晟CA咨询电话：0432-63688340），CA数字证书全省通办通用。</w:t>
      </w:r>
    </w:p>
    <w:p w14:paraId="7B578660">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4.政府采购信用贷款，请联系松原市信用综合金融服务平台。</w:t>
      </w:r>
    </w:p>
    <w:p w14:paraId="647876E1">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联系人：李明峻</w:t>
      </w:r>
    </w:p>
    <w:p w14:paraId="2BB9802A">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联系电话：0438-8888336、18686500569</w:t>
      </w:r>
    </w:p>
    <w:p w14:paraId="08960A09">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5.本次招标公告在吉林省政府采购云平台（同步推送到吉林省政府采购网、中国政府采购网、吉林省公共资源交易公共服务平台）上同时发布。</w:t>
      </w:r>
    </w:p>
    <w:p w14:paraId="2A83D351">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七、对本次招标提出询问，请按以下方式联系</w:t>
      </w:r>
    </w:p>
    <w:p w14:paraId="0A2D9ED2">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1.采购人信息</w:t>
      </w:r>
    </w:p>
    <w:p w14:paraId="47E069D2">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招标人：中共前郭尔罗斯蒙古族自治县委宣传部</w:t>
      </w:r>
    </w:p>
    <w:p w14:paraId="131C4651">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址：前郭县乌兰大街</w:t>
      </w:r>
    </w:p>
    <w:p w14:paraId="7DC97946">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联系人：徐艳超</w:t>
      </w:r>
    </w:p>
    <w:p w14:paraId="3E5A6A78">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电话：04382133854</w:t>
      </w:r>
    </w:p>
    <w:p w14:paraId="53D867C5">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2.采购代理机构信息</w:t>
      </w:r>
    </w:p>
    <w:p w14:paraId="0B2B64F6">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名称：吉林省城晟招标咨询有限责任公司</w:t>
      </w:r>
    </w:p>
    <w:p w14:paraId="12C77860">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地址：松原市沿江西路1055号6层 </w:t>
      </w:r>
    </w:p>
    <w:p w14:paraId="2E68D4AD">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联系人：杨海军</w:t>
      </w:r>
    </w:p>
    <w:p w14:paraId="02CE999E">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联系方式：13029057227</w:t>
      </w:r>
    </w:p>
    <w:p w14:paraId="08D976C7">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3.项目联系方式</w:t>
      </w:r>
    </w:p>
    <w:p w14:paraId="6890AC25">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项目联系人：杨海军</w:t>
      </w:r>
    </w:p>
    <w:p w14:paraId="42FA8815">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电话：13029057227</w:t>
      </w:r>
    </w:p>
    <w:p w14:paraId="21E840A4">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招标监督管理部门：前郭县政府采购管理工作办公室</w:t>
      </w:r>
    </w:p>
    <w:p w14:paraId="246E23BC">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bookmarkEnd w:id="5"/>
    <w:bookmarkEnd w:id="6"/>
    <w:p w14:paraId="474EAEDB">
      <w:pPr>
        <w:pStyle w:val="4"/>
        <w:rPr>
          <w:sz w:val="44"/>
          <w:szCs w:val="44"/>
        </w:rPr>
      </w:pPr>
      <w:bookmarkStart w:id="19" w:name="_Toc533853609"/>
      <w:r>
        <w:rPr>
          <w:rFonts w:hint="eastAsia"/>
          <w:sz w:val="44"/>
          <w:szCs w:val="44"/>
        </w:rPr>
        <w:t>第二章   供应商须知</w:t>
      </w:r>
      <w:bookmarkEnd w:id="19"/>
    </w:p>
    <w:p w14:paraId="6CF34AE8">
      <w:pPr>
        <w:pStyle w:val="5"/>
        <w:jc w:val="left"/>
        <w:rPr>
          <w:rFonts w:ascii="黑体" w:hAnsi="黑体" w:eastAsia="黑体"/>
          <w:sz w:val="32"/>
          <w:szCs w:val="32"/>
        </w:rPr>
      </w:pPr>
      <w:bookmarkStart w:id="20" w:name="_Toc533853610"/>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供应商须知前附表</w:t>
      </w:r>
      <w:bookmarkEnd w:id="20"/>
    </w:p>
    <w:tbl>
      <w:tblPr>
        <w:tblStyle w:val="4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3"/>
        <w:gridCol w:w="1521"/>
        <w:gridCol w:w="6237"/>
      </w:tblGrid>
      <w:tr w14:paraId="26ADAA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583" w:type="dxa"/>
            <w:vAlign w:val="center"/>
          </w:tcPr>
          <w:p w14:paraId="1F9AF68B">
            <w:pPr>
              <w:autoSpaceDE w:val="0"/>
              <w:autoSpaceDN w:val="0"/>
              <w:adjustRightInd w:val="0"/>
              <w:spacing w:line="500" w:lineRule="exact"/>
              <w:ind w:left="9"/>
              <w:jc w:val="center"/>
              <w:rPr>
                <w:b/>
                <w:sz w:val="24"/>
                <w:szCs w:val="24"/>
              </w:rPr>
            </w:pPr>
            <w:r>
              <w:rPr>
                <w:rFonts w:hint="eastAsia"/>
                <w:b/>
                <w:sz w:val="24"/>
                <w:szCs w:val="24"/>
              </w:rPr>
              <w:t>序号</w:t>
            </w:r>
          </w:p>
        </w:tc>
        <w:tc>
          <w:tcPr>
            <w:tcW w:w="1521" w:type="dxa"/>
            <w:vAlign w:val="center"/>
          </w:tcPr>
          <w:p w14:paraId="7242051F">
            <w:pPr>
              <w:autoSpaceDE w:val="0"/>
              <w:autoSpaceDN w:val="0"/>
              <w:adjustRightInd w:val="0"/>
              <w:spacing w:line="500" w:lineRule="exact"/>
              <w:ind w:left="38"/>
              <w:jc w:val="center"/>
              <w:rPr>
                <w:b/>
                <w:sz w:val="24"/>
                <w:szCs w:val="24"/>
              </w:rPr>
            </w:pPr>
            <w:r>
              <w:rPr>
                <w:rFonts w:hint="eastAsia"/>
                <w:b/>
                <w:sz w:val="24"/>
                <w:szCs w:val="24"/>
              </w:rPr>
              <w:t>条款名称</w:t>
            </w:r>
          </w:p>
        </w:tc>
        <w:tc>
          <w:tcPr>
            <w:tcW w:w="6237" w:type="dxa"/>
            <w:vAlign w:val="center"/>
          </w:tcPr>
          <w:p w14:paraId="1A6A7AB6">
            <w:pPr>
              <w:autoSpaceDE w:val="0"/>
              <w:autoSpaceDN w:val="0"/>
              <w:adjustRightInd w:val="0"/>
              <w:spacing w:line="500" w:lineRule="exact"/>
              <w:jc w:val="center"/>
              <w:rPr>
                <w:b/>
                <w:sz w:val="24"/>
                <w:szCs w:val="24"/>
              </w:rPr>
            </w:pPr>
            <w:r>
              <w:rPr>
                <w:rFonts w:hint="eastAsia"/>
                <w:b/>
                <w:sz w:val="24"/>
                <w:szCs w:val="24"/>
              </w:rPr>
              <w:t>说明和要求</w:t>
            </w:r>
          </w:p>
        </w:tc>
      </w:tr>
      <w:tr w14:paraId="039B08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7246092B">
            <w:pPr>
              <w:autoSpaceDE w:val="0"/>
              <w:autoSpaceDN w:val="0"/>
              <w:adjustRightInd w:val="0"/>
              <w:spacing w:line="500" w:lineRule="exact"/>
              <w:ind w:right="230"/>
              <w:jc w:val="center"/>
              <w:rPr>
                <w:rFonts w:ascii="宋体" w:hAnsi="宋体"/>
                <w:sz w:val="24"/>
                <w:szCs w:val="24"/>
              </w:rPr>
            </w:pPr>
            <w:r>
              <w:rPr>
                <w:rFonts w:ascii="宋体" w:hAnsi="宋体"/>
                <w:sz w:val="24"/>
                <w:szCs w:val="24"/>
              </w:rPr>
              <w:t>1</w:t>
            </w:r>
          </w:p>
        </w:tc>
        <w:tc>
          <w:tcPr>
            <w:tcW w:w="1521" w:type="dxa"/>
            <w:tcBorders>
              <w:bottom w:val="single" w:color="auto" w:sz="4" w:space="0"/>
            </w:tcBorders>
            <w:vAlign w:val="center"/>
          </w:tcPr>
          <w:p w14:paraId="3E0AF06C">
            <w:pPr>
              <w:autoSpaceDE w:val="0"/>
              <w:autoSpaceDN w:val="0"/>
              <w:adjustRightInd w:val="0"/>
              <w:spacing w:line="500" w:lineRule="exact"/>
              <w:jc w:val="center"/>
              <w:rPr>
                <w:rFonts w:ascii="宋体" w:hAnsi="宋体"/>
                <w:b/>
                <w:sz w:val="24"/>
                <w:szCs w:val="24"/>
              </w:rPr>
            </w:pPr>
            <w:r>
              <w:rPr>
                <w:rFonts w:hint="eastAsia" w:ascii="宋体" w:hAnsi="宋体"/>
                <w:sz w:val="24"/>
                <w:szCs w:val="24"/>
              </w:rPr>
              <w:t>采购预算(最高限价)</w:t>
            </w:r>
            <w:r>
              <w:rPr>
                <w:rFonts w:hint="eastAsia" w:ascii="宋体" w:hAnsi="宋体" w:cs="宋体"/>
                <w:b/>
                <w:kern w:val="0"/>
                <w:sz w:val="24"/>
                <w:szCs w:val="24"/>
              </w:rPr>
              <w:t>（实质性要求）</w:t>
            </w:r>
          </w:p>
        </w:tc>
        <w:tc>
          <w:tcPr>
            <w:tcW w:w="6237" w:type="dxa"/>
            <w:tcBorders>
              <w:bottom w:val="single" w:color="auto" w:sz="4" w:space="0"/>
            </w:tcBorders>
          </w:tcPr>
          <w:p w14:paraId="75F8F7FE">
            <w:pPr>
              <w:spacing w:line="500" w:lineRule="exact"/>
              <w:ind w:right="31" w:rightChars="15"/>
              <w:rPr>
                <w:rFonts w:ascii="宋体" w:hAnsi="宋体"/>
                <w:b/>
                <w:sz w:val="24"/>
                <w:szCs w:val="24"/>
              </w:rPr>
            </w:pPr>
            <w:r>
              <w:rPr>
                <w:rFonts w:hint="eastAsia" w:ascii="宋体" w:hAnsi="宋体"/>
                <w:b/>
                <w:sz w:val="24"/>
                <w:szCs w:val="24"/>
              </w:rPr>
              <w:t>采购预算</w:t>
            </w:r>
            <w:r>
              <w:rPr>
                <w:rFonts w:hint="eastAsia" w:ascii="宋体" w:hAnsi="宋体"/>
                <w:b/>
                <w:bCs/>
                <w:sz w:val="24"/>
                <w:szCs w:val="24"/>
              </w:rPr>
              <w:t>：</w:t>
            </w:r>
            <w:r>
              <w:rPr>
                <w:rFonts w:hint="eastAsia" w:ascii="宋体" w:hAnsi="宋体"/>
                <w:b/>
                <w:bCs/>
                <w:sz w:val="24"/>
                <w:szCs w:val="24"/>
                <w:lang w:val="en-US" w:eastAsia="zh-CN"/>
              </w:rPr>
              <w:t>453000</w:t>
            </w:r>
            <w:r>
              <w:rPr>
                <w:rFonts w:hint="eastAsia" w:ascii="宋体" w:hAnsi="宋体"/>
                <w:b/>
                <w:sz w:val="24"/>
                <w:szCs w:val="24"/>
              </w:rPr>
              <w:t>元；</w:t>
            </w:r>
          </w:p>
          <w:p w14:paraId="57D640A9">
            <w:pPr>
              <w:autoSpaceDE w:val="0"/>
              <w:autoSpaceDN w:val="0"/>
              <w:adjustRightInd w:val="0"/>
              <w:spacing w:line="500" w:lineRule="exact"/>
              <w:rPr>
                <w:rFonts w:ascii="宋体" w:hAnsi="宋体"/>
                <w:sz w:val="24"/>
                <w:szCs w:val="24"/>
              </w:rPr>
            </w:pPr>
            <w:r>
              <w:rPr>
                <w:rFonts w:hint="eastAsia" w:ascii="宋体" w:hAnsi="宋体" w:cs="宋体"/>
                <w:kern w:val="0"/>
                <w:sz w:val="24"/>
                <w:szCs w:val="24"/>
              </w:rPr>
              <w:t>超过采购预算</w:t>
            </w:r>
            <w:r>
              <w:rPr>
                <w:rFonts w:hint="eastAsia" w:ascii="宋体" w:hAnsi="宋体"/>
                <w:sz w:val="24"/>
                <w:szCs w:val="24"/>
              </w:rPr>
              <w:t>(最高限价)</w:t>
            </w:r>
            <w:r>
              <w:rPr>
                <w:rFonts w:hint="eastAsia" w:ascii="宋体" w:hAnsi="宋体" w:cs="宋体"/>
                <w:kern w:val="0"/>
                <w:sz w:val="24"/>
                <w:szCs w:val="24"/>
              </w:rPr>
              <w:t>的响应</w:t>
            </w:r>
            <w:r>
              <w:rPr>
                <w:rFonts w:ascii="宋体" w:hAnsi="宋体" w:cs="宋体"/>
                <w:kern w:val="0"/>
                <w:sz w:val="24"/>
                <w:szCs w:val="24"/>
              </w:rPr>
              <w:t>文件</w:t>
            </w:r>
            <w:r>
              <w:rPr>
                <w:rFonts w:hint="eastAsia" w:ascii="宋体" w:hAnsi="宋体" w:cs="宋体"/>
                <w:kern w:val="0"/>
                <w:sz w:val="24"/>
                <w:szCs w:val="24"/>
              </w:rPr>
              <w:t>为无效文件。</w:t>
            </w:r>
          </w:p>
        </w:tc>
      </w:tr>
      <w:tr w14:paraId="51CE13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055D12AB">
            <w:pPr>
              <w:autoSpaceDE w:val="0"/>
              <w:autoSpaceDN w:val="0"/>
              <w:adjustRightInd w:val="0"/>
              <w:spacing w:line="500" w:lineRule="exact"/>
              <w:ind w:right="230"/>
              <w:jc w:val="center"/>
              <w:rPr>
                <w:rFonts w:ascii="宋体" w:hAnsi="宋体"/>
                <w:sz w:val="24"/>
                <w:szCs w:val="24"/>
              </w:rPr>
            </w:pPr>
            <w:r>
              <w:rPr>
                <w:rFonts w:ascii="宋体" w:hAnsi="宋体"/>
                <w:sz w:val="24"/>
                <w:szCs w:val="24"/>
              </w:rPr>
              <w:t>2</w:t>
            </w:r>
          </w:p>
        </w:tc>
        <w:tc>
          <w:tcPr>
            <w:tcW w:w="1521" w:type="dxa"/>
            <w:vAlign w:val="center"/>
          </w:tcPr>
          <w:p w14:paraId="4E298539">
            <w:pPr>
              <w:autoSpaceDE w:val="0"/>
              <w:autoSpaceDN w:val="0"/>
              <w:adjustRightInd w:val="0"/>
              <w:spacing w:line="500" w:lineRule="exact"/>
              <w:ind w:left="38"/>
              <w:jc w:val="center"/>
              <w:rPr>
                <w:rFonts w:ascii="宋体" w:hAnsi="宋体"/>
                <w:b/>
                <w:sz w:val="24"/>
                <w:szCs w:val="24"/>
              </w:rPr>
            </w:pPr>
            <w:r>
              <w:rPr>
                <w:rFonts w:hint="eastAsia" w:ascii="宋体" w:hAnsi="宋体"/>
                <w:sz w:val="24"/>
                <w:szCs w:val="24"/>
              </w:rPr>
              <w:t>不正当竞争预防措施</w:t>
            </w:r>
            <w:r>
              <w:rPr>
                <w:rFonts w:hint="eastAsia" w:ascii="宋体" w:hAnsi="宋体" w:cs="宋体"/>
                <w:b/>
                <w:kern w:val="0"/>
                <w:sz w:val="24"/>
                <w:szCs w:val="24"/>
              </w:rPr>
              <w:t>（实质性要求）</w:t>
            </w:r>
          </w:p>
        </w:tc>
        <w:tc>
          <w:tcPr>
            <w:tcW w:w="6237" w:type="dxa"/>
            <w:vAlign w:val="center"/>
          </w:tcPr>
          <w:p w14:paraId="6A0B4E5E">
            <w:pPr>
              <w:autoSpaceDE w:val="0"/>
              <w:autoSpaceDN w:val="0"/>
              <w:adjustRightInd w:val="0"/>
              <w:spacing w:line="500" w:lineRule="exact"/>
              <w:jc w:val="left"/>
              <w:rPr>
                <w:rFonts w:ascii="宋体" w:hAnsi="宋体"/>
                <w:sz w:val="24"/>
                <w:szCs w:val="24"/>
              </w:rPr>
            </w:pPr>
            <w:r>
              <w:rPr>
                <w:rFonts w:hint="eastAsia" w:ascii="宋体" w:hAnsi="宋体" w:cs="宋体"/>
                <w:kern w:val="0"/>
                <w:sz w:val="24"/>
                <w:szCs w:val="24"/>
              </w:rPr>
              <w:t>详见第六章评审办法，三、评审及谈判程序，（四）报价及审查</w:t>
            </w:r>
          </w:p>
          <w:p w14:paraId="7BE48F87">
            <w:pPr>
              <w:autoSpaceDE w:val="0"/>
              <w:autoSpaceDN w:val="0"/>
              <w:adjustRightInd w:val="0"/>
              <w:spacing w:line="500" w:lineRule="exact"/>
              <w:ind w:firstLine="480" w:firstLineChars="200"/>
              <w:jc w:val="left"/>
              <w:rPr>
                <w:rFonts w:ascii="宋体" w:hAnsi="宋体"/>
                <w:sz w:val="24"/>
                <w:szCs w:val="24"/>
              </w:rPr>
            </w:pPr>
          </w:p>
        </w:tc>
      </w:tr>
      <w:tr w14:paraId="262309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1" w:hRule="atLeast"/>
          <w:jc w:val="center"/>
        </w:trPr>
        <w:tc>
          <w:tcPr>
            <w:tcW w:w="583" w:type="dxa"/>
            <w:vAlign w:val="center"/>
          </w:tcPr>
          <w:p w14:paraId="58DFCDE2">
            <w:pPr>
              <w:autoSpaceDE w:val="0"/>
              <w:autoSpaceDN w:val="0"/>
              <w:adjustRightInd w:val="0"/>
              <w:spacing w:line="500" w:lineRule="exact"/>
              <w:ind w:right="230"/>
              <w:jc w:val="center"/>
              <w:rPr>
                <w:rFonts w:ascii="宋体" w:hAnsi="宋体" w:cs="Courier New"/>
                <w:kern w:val="0"/>
                <w:sz w:val="24"/>
                <w:szCs w:val="24"/>
                <w:lang w:val="zh-CN"/>
              </w:rPr>
            </w:pPr>
            <w:r>
              <w:rPr>
                <w:rFonts w:ascii="宋体" w:hAnsi="宋体" w:cs="Courier New"/>
                <w:kern w:val="0"/>
                <w:sz w:val="24"/>
                <w:szCs w:val="24"/>
                <w:lang w:val="zh-CN"/>
              </w:rPr>
              <w:t>3</w:t>
            </w:r>
          </w:p>
        </w:tc>
        <w:tc>
          <w:tcPr>
            <w:tcW w:w="1521" w:type="dxa"/>
            <w:vAlign w:val="center"/>
          </w:tcPr>
          <w:p w14:paraId="688FD74D">
            <w:pPr>
              <w:autoSpaceDE w:val="0"/>
              <w:autoSpaceDN w:val="0"/>
              <w:adjustRightInd w:val="0"/>
              <w:spacing w:line="500" w:lineRule="exact"/>
              <w:ind w:left="38"/>
              <w:rPr>
                <w:rFonts w:ascii="宋体" w:hAnsi="宋体"/>
                <w:b/>
                <w:sz w:val="24"/>
                <w:szCs w:val="24"/>
              </w:rPr>
            </w:pPr>
            <w:r>
              <w:rPr>
                <w:rFonts w:hint="eastAsia" w:ascii="宋体" w:hAnsi="宋体"/>
                <w:sz w:val="24"/>
                <w:szCs w:val="24"/>
              </w:rPr>
              <w:t>中小企业扶持政策</w:t>
            </w:r>
            <w:r>
              <w:rPr>
                <w:rFonts w:hint="eastAsia" w:ascii="宋体" w:hAnsi="宋体" w:cs="宋体"/>
                <w:b/>
                <w:kern w:val="0"/>
                <w:sz w:val="24"/>
                <w:szCs w:val="24"/>
              </w:rPr>
              <w:t>（实质性要求）</w:t>
            </w:r>
          </w:p>
        </w:tc>
        <w:tc>
          <w:tcPr>
            <w:tcW w:w="6237" w:type="dxa"/>
            <w:vAlign w:val="center"/>
          </w:tcPr>
          <w:p w14:paraId="24F7F734">
            <w:pPr>
              <w:pageBreakBefore w:val="0"/>
              <w:widowControl w:val="0"/>
              <w:kinsoku/>
              <w:wordWrap/>
              <w:overflowPunct/>
              <w:topLinePunct w:val="0"/>
              <w:autoSpaceDE w:val="0"/>
              <w:autoSpaceDN w:val="0"/>
              <w:bidi w:val="0"/>
              <w:adjustRightInd w:val="0"/>
              <w:spacing w:line="240" w:lineRule="auto"/>
              <w:ind w:firstLine="480" w:firstLineChars="200"/>
              <w:jc w:val="left"/>
              <w:rPr>
                <w:rFonts w:hint="default" w:ascii="宋体" w:hAnsi="宋体" w:cs="宋体"/>
                <w:color w:val="0000FF"/>
                <w:kern w:val="0"/>
                <w:sz w:val="24"/>
                <w:lang w:val="en-US" w:eastAsia="zh-CN"/>
              </w:rPr>
            </w:pPr>
            <w:r>
              <w:rPr>
                <w:rFonts w:hint="eastAsia" w:ascii="宋体" w:hAnsi="宋体" w:cs="宋体"/>
                <w:color w:val="0000FF"/>
                <w:kern w:val="0"/>
                <w:sz w:val="24"/>
                <w:lang w:val="en-US" w:eastAsia="zh-CN"/>
              </w:rPr>
              <w:t>本项目属于</w:t>
            </w:r>
            <w:r>
              <w:rPr>
                <w:rFonts w:hint="eastAsia" w:ascii="宋体" w:hAnsi="宋体" w:cs="宋体"/>
                <w:color w:val="0000FF"/>
                <w:kern w:val="0"/>
                <w:sz w:val="24"/>
                <w:u w:val="single"/>
                <w:lang w:val="en-US" w:eastAsia="zh-CN"/>
              </w:rPr>
              <w:t xml:space="preserve">   其他未列明行业    </w:t>
            </w:r>
            <w:r>
              <w:rPr>
                <w:rFonts w:hint="eastAsia" w:ascii="宋体" w:hAnsi="宋体" w:cs="宋体"/>
                <w:color w:val="0000FF"/>
                <w:kern w:val="0"/>
                <w:sz w:val="24"/>
                <w:lang w:val="en-US" w:eastAsia="zh-CN"/>
              </w:rPr>
              <w:t>行业；</w:t>
            </w:r>
          </w:p>
          <w:p w14:paraId="116C53D4">
            <w:pPr>
              <w:pageBreakBefore w:val="0"/>
              <w:widowControl w:val="0"/>
              <w:kinsoku/>
              <w:wordWrap/>
              <w:overflowPunct/>
              <w:topLinePunct w:val="0"/>
              <w:autoSpaceDE w:val="0"/>
              <w:autoSpaceDN w:val="0"/>
              <w:bidi w:val="0"/>
              <w:adjustRightInd w:val="0"/>
              <w:spacing w:line="240" w:lineRule="auto"/>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本项目专门面向中小</w:t>
            </w:r>
            <w:r>
              <w:rPr>
                <w:rFonts w:hint="eastAsia" w:ascii="宋体" w:hAnsi="宋体" w:cs="宋体"/>
                <w:color w:val="000000"/>
                <w:kern w:val="0"/>
                <w:sz w:val="24"/>
                <w:lang w:val="en-US" w:eastAsia="zh-CN"/>
              </w:rPr>
              <w:t>微</w:t>
            </w:r>
            <w:r>
              <w:rPr>
                <w:rFonts w:hint="eastAsia" w:ascii="宋体" w:hAnsi="宋体" w:cs="宋体"/>
                <w:color w:val="000000"/>
                <w:kern w:val="0"/>
                <w:sz w:val="24"/>
              </w:rPr>
              <w:t>企业、监狱企业、残疾人福利性单位采购的项目;</w:t>
            </w:r>
            <w:r>
              <w:rPr>
                <w:rFonts w:hint="eastAsia" w:ascii="宋体" w:hAnsi="宋体" w:cs="宋体"/>
                <w:b/>
                <w:bCs/>
                <w:color w:val="000000"/>
                <w:kern w:val="0"/>
                <w:sz w:val="24"/>
                <w:lang w:eastAsia="zh-CN"/>
              </w:rPr>
              <w:t>（专门面向中小企业都不享受价格扣除）</w:t>
            </w:r>
          </w:p>
          <w:p w14:paraId="2588A045">
            <w:pPr>
              <w:pageBreakBefore w:val="0"/>
              <w:widowControl w:val="0"/>
              <w:kinsoku/>
              <w:wordWrap/>
              <w:overflowPunct/>
              <w:topLinePunct w:val="0"/>
              <w:autoSpaceDE w:val="0"/>
              <w:autoSpaceDN w:val="0"/>
              <w:bidi w:val="0"/>
              <w:adjustRightInd w:val="0"/>
              <w:spacing w:line="24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中小</w:t>
            </w:r>
            <w:r>
              <w:rPr>
                <w:rFonts w:hint="eastAsia" w:ascii="宋体" w:hAnsi="宋体" w:cs="宋体"/>
                <w:color w:val="000000"/>
                <w:kern w:val="0"/>
                <w:sz w:val="24"/>
                <w:lang w:val="en-US" w:eastAsia="zh-CN"/>
              </w:rPr>
              <w:t>微</w:t>
            </w:r>
            <w:r>
              <w:rPr>
                <w:rFonts w:hint="eastAsia" w:ascii="宋体" w:hAnsi="宋体" w:cs="宋体"/>
                <w:color w:val="000000"/>
                <w:kern w:val="0"/>
                <w:sz w:val="24"/>
              </w:rPr>
              <w:t>企业价格扣除</w:t>
            </w:r>
          </w:p>
          <w:p w14:paraId="4896CBA4">
            <w:pPr>
              <w:pageBreakBefore w:val="0"/>
              <w:widowControl w:val="0"/>
              <w:kinsoku/>
              <w:wordWrap/>
              <w:overflowPunct/>
              <w:topLinePunct w:val="0"/>
              <w:autoSpaceDE w:val="0"/>
              <w:autoSpaceDN w:val="0"/>
              <w:bidi w:val="0"/>
              <w:adjustRightInd w:val="0"/>
              <w:spacing w:line="24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1、根据《政府采购促进中小企业发展</w:t>
            </w:r>
            <w:r>
              <w:rPr>
                <w:rFonts w:hint="eastAsia" w:ascii="宋体" w:hAnsi="宋体" w:cs="宋体"/>
                <w:color w:val="000000"/>
                <w:kern w:val="0"/>
                <w:sz w:val="24"/>
                <w:lang w:val="en-US" w:eastAsia="zh-CN"/>
              </w:rPr>
              <w:t>管理</w:t>
            </w:r>
            <w:r>
              <w:rPr>
                <w:rFonts w:hint="eastAsia" w:ascii="宋体" w:hAnsi="宋体" w:cs="宋体"/>
                <w:color w:val="000000"/>
                <w:kern w:val="0"/>
                <w:sz w:val="24"/>
              </w:rPr>
              <w:t>办法》（财库[</w:t>
            </w:r>
            <w:r>
              <w:rPr>
                <w:rFonts w:hint="eastAsia" w:ascii="宋体" w:hAnsi="宋体" w:cs="宋体"/>
                <w:color w:val="000000"/>
                <w:kern w:val="0"/>
                <w:sz w:val="24"/>
                <w:highlight w:val="none"/>
              </w:rPr>
              <w:t>20</w:t>
            </w:r>
            <w:r>
              <w:rPr>
                <w:rFonts w:hint="eastAsia" w:ascii="宋体" w:hAnsi="宋体" w:cs="宋体"/>
                <w:color w:val="000000"/>
                <w:kern w:val="0"/>
                <w:sz w:val="24"/>
                <w:highlight w:val="none"/>
                <w:lang w:val="en-US" w:eastAsia="zh-CN"/>
              </w:rPr>
              <w:t>20</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46</w:t>
            </w:r>
            <w:r>
              <w:rPr>
                <w:rFonts w:hint="eastAsia" w:ascii="宋体" w:hAnsi="宋体" w:cs="宋体"/>
                <w:color w:val="000000"/>
                <w:kern w:val="0"/>
                <w:sz w:val="24"/>
                <w:highlight w:val="none"/>
              </w:rPr>
              <w:t>号）</w:t>
            </w:r>
            <w:r>
              <w:rPr>
                <w:rFonts w:hint="eastAsia" w:ascii="宋体" w:hAnsi="宋体" w:cs="宋体"/>
                <w:color w:val="0000FF"/>
                <w:kern w:val="0"/>
                <w:sz w:val="24"/>
                <w:lang w:eastAsia="zh-CN"/>
              </w:rPr>
              <w:t>、《关于进一步加大政府采购支持中小企业力度的通知》（财库</w:t>
            </w:r>
            <w:r>
              <w:rPr>
                <w:rFonts w:hint="eastAsia" w:ascii="宋体" w:hAnsi="宋体" w:cs="宋体"/>
                <w:color w:val="0000FF"/>
                <w:kern w:val="0"/>
                <w:sz w:val="24"/>
                <w:lang w:val="en-US" w:eastAsia="zh-CN"/>
              </w:rPr>
              <w:t>[2022]19号</w:t>
            </w:r>
            <w:r>
              <w:rPr>
                <w:rFonts w:hint="eastAsia" w:ascii="宋体" w:hAnsi="宋体" w:cs="宋体"/>
                <w:color w:val="0000FF"/>
                <w:kern w:val="0"/>
                <w:sz w:val="24"/>
                <w:lang w:eastAsia="zh-CN"/>
              </w:rPr>
              <w:t>）</w:t>
            </w:r>
            <w:r>
              <w:rPr>
                <w:rFonts w:hint="eastAsia" w:ascii="宋体" w:hAnsi="宋体" w:cs="宋体"/>
                <w:color w:val="0000FF"/>
                <w:kern w:val="0"/>
                <w:sz w:val="24"/>
              </w:rPr>
              <w:t>的规定</w:t>
            </w:r>
            <w:r>
              <w:rPr>
                <w:rFonts w:hint="eastAsia" w:ascii="宋体" w:hAnsi="宋体" w:cs="宋体"/>
                <w:color w:val="000000"/>
                <w:kern w:val="0"/>
                <w:sz w:val="24"/>
              </w:rPr>
              <w:t>，对</w:t>
            </w:r>
            <w:r>
              <w:rPr>
                <w:rFonts w:hint="eastAsia" w:ascii="宋体" w:hAnsi="宋体" w:cs="宋体"/>
                <w:color w:val="0000FF"/>
                <w:kern w:val="0"/>
                <w:sz w:val="24"/>
              </w:rPr>
              <w:t>小型</w:t>
            </w:r>
            <w:r>
              <w:rPr>
                <w:rFonts w:hint="eastAsia" w:ascii="宋体" w:hAnsi="宋体" w:cs="宋体"/>
                <w:color w:val="0000FF"/>
                <w:kern w:val="0"/>
                <w:sz w:val="24"/>
                <w:lang w:eastAsia="zh-CN"/>
              </w:rPr>
              <w:t>、</w:t>
            </w:r>
            <w:r>
              <w:rPr>
                <w:rFonts w:hint="eastAsia" w:ascii="宋体" w:hAnsi="宋体" w:cs="宋体"/>
                <w:color w:val="0000FF"/>
                <w:kern w:val="0"/>
                <w:sz w:val="24"/>
              </w:rPr>
              <w:t>微型</w:t>
            </w:r>
            <w:r>
              <w:rPr>
                <w:rFonts w:hint="eastAsia" w:ascii="宋体" w:hAnsi="宋体" w:cs="宋体"/>
                <w:color w:val="000000"/>
                <w:kern w:val="0"/>
                <w:sz w:val="24"/>
              </w:rPr>
              <w:t>企业产品的价格给予</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w:t>
            </w:r>
            <w:r>
              <w:rPr>
                <w:rFonts w:hint="eastAsia" w:ascii="宋体" w:hAnsi="宋体" w:cs="宋体"/>
                <w:color w:val="000000"/>
                <w:kern w:val="0"/>
                <w:sz w:val="24"/>
              </w:rPr>
              <w:t>的价格扣除，用扣除后的价格参与评标。</w:t>
            </w:r>
          </w:p>
          <w:p w14:paraId="78419236">
            <w:pPr>
              <w:pageBreakBefore w:val="0"/>
              <w:widowControl w:val="0"/>
              <w:kinsoku/>
              <w:wordWrap/>
              <w:overflowPunct/>
              <w:topLinePunct w:val="0"/>
              <w:autoSpaceDE w:val="0"/>
              <w:autoSpaceDN w:val="0"/>
              <w:bidi w:val="0"/>
              <w:adjustRightInd w:val="0"/>
              <w:spacing w:line="240" w:lineRule="auto"/>
              <w:ind w:firstLine="480" w:firstLineChars="200"/>
              <w:jc w:val="left"/>
              <w:rPr>
                <w:rFonts w:hint="eastAsia" w:ascii="宋体" w:hAnsi="宋体" w:cs="宋体" w:eastAsiaTheme="minorEastAsia"/>
                <w:color w:val="000000"/>
                <w:kern w:val="0"/>
                <w:sz w:val="24"/>
                <w:lang w:eastAsia="zh-CN"/>
              </w:rPr>
            </w:pPr>
            <w:r>
              <w:rPr>
                <w:rFonts w:hint="eastAsia" w:ascii="宋体" w:hAnsi="宋体" w:cs="宋体"/>
                <w:color w:val="000000"/>
                <w:kern w:val="0"/>
                <w:sz w:val="24"/>
              </w:rPr>
              <w:t>2、参加政府采购活动的中小</w:t>
            </w:r>
            <w:r>
              <w:rPr>
                <w:rFonts w:hint="eastAsia" w:ascii="宋体" w:hAnsi="宋体" w:cs="宋体"/>
                <w:color w:val="000000"/>
                <w:kern w:val="0"/>
                <w:sz w:val="24"/>
                <w:lang w:val="en-US" w:eastAsia="zh-CN"/>
              </w:rPr>
              <w:t>微</w:t>
            </w:r>
            <w:r>
              <w:rPr>
                <w:rFonts w:hint="eastAsia" w:ascii="宋体" w:hAnsi="宋体" w:cs="宋体"/>
                <w:color w:val="000000"/>
                <w:kern w:val="0"/>
                <w:sz w:val="24"/>
              </w:rPr>
              <w:t>企业应当提供《中小企业声明函》</w:t>
            </w:r>
            <w:r>
              <w:rPr>
                <w:rFonts w:hint="eastAsia" w:ascii="宋体" w:hAnsi="宋体" w:cs="宋体"/>
                <w:color w:val="000000"/>
                <w:kern w:val="0"/>
                <w:sz w:val="24"/>
                <w:lang w:eastAsia="zh-CN"/>
              </w:rPr>
              <w:t>，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7643AC6">
            <w:pPr>
              <w:pageBreakBefore w:val="0"/>
              <w:widowControl w:val="0"/>
              <w:kinsoku/>
              <w:wordWrap/>
              <w:overflowPunct/>
              <w:topLinePunct w:val="0"/>
              <w:autoSpaceDE w:val="0"/>
              <w:autoSpaceDN w:val="0"/>
              <w:bidi w:val="0"/>
              <w:adjustRightInd w:val="0"/>
              <w:spacing w:line="24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3、以联合体形式参加政府采购活动，联合体各方均为中小企业的，联合体视同中小企业。其中，联合体各方均为小微企业的，联合体视同小微企业。</w:t>
            </w:r>
          </w:p>
          <w:p w14:paraId="7905AA79">
            <w:pPr>
              <w:pageBreakBefore w:val="0"/>
              <w:widowControl w:val="0"/>
              <w:kinsoku/>
              <w:wordWrap/>
              <w:overflowPunct/>
              <w:topLinePunct w:val="0"/>
              <w:autoSpaceDE w:val="0"/>
              <w:autoSpaceDN w:val="0"/>
              <w:bidi w:val="0"/>
              <w:adjustRightInd w:val="0"/>
              <w:spacing w:line="24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4、提供由省级以上监狱管理局、戒毒管理局（含新疆生产建设兵团）出具的属于监狱企业证明文件的，视同为</w:t>
            </w:r>
            <w:r>
              <w:rPr>
                <w:rFonts w:hint="eastAsia" w:ascii="宋体" w:hAnsi="宋体" w:cs="宋体"/>
                <w:color w:val="000000"/>
                <w:kern w:val="0"/>
                <w:sz w:val="24"/>
                <w:lang w:val="en-US" w:eastAsia="zh-CN"/>
              </w:rPr>
              <w:t>中型、</w:t>
            </w:r>
            <w:r>
              <w:rPr>
                <w:rFonts w:hint="eastAsia" w:ascii="宋体" w:hAnsi="宋体" w:cs="宋体"/>
                <w:color w:val="000000"/>
                <w:kern w:val="0"/>
                <w:sz w:val="24"/>
              </w:rPr>
              <w:t>小型</w:t>
            </w:r>
            <w:r>
              <w:rPr>
                <w:rFonts w:hint="eastAsia" w:ascii="宋体" w:hAnsi="宋体" w:cs="宋体"/>
                <w:color w:val="000000"/>
                <w:kern w:val="0"/>
                <w:sz w:val="24"/>
                <w:lang w:val="en-US" w:eastAsia="zh-CN"/>
              </w:rPr>
              <w:t>和</w:t>
            </w:r>
            <w:r>
              <w:rPr>
                <w:rFonts w:hint="eastAsia" w:ascii="宋体" w:hAnsi="宋体" w:cs="宋体"/>
                <w:color w:val="000000"/>
                <w:kern w:val="0"/>
                <w:sz w:val="24"/>
              </w:rPr>
              <w:t>微型企业。</w:t>
            </w:r>
          </w:p>
          <w:p w14:paraId="46ABF7A1">
            <w:pPr>
              <w:pageBreakBefore w:val="0"/>
              <w:widowControl w:val="0"/>
              <w:kinsoku/>
              <w:wordWrap/>
              <w:overflowPunct/>
              <w:topLinePunct w:val="0"/>
              <w:bidi w:val="0"/>
              <w:spacing w:line="240" w:lineRule="auto"/>
              <w:ind w:right="105" w:rightChars="50" w:firstLine="480" w:firstLineChars="200"/>
              <w:rPr>
                <w:rFonts w:ascii="宋体" w:hAnsi="宋体"/>
                <w:color w:val="000000"/>
                <w:sz w:val="24"/>
              </w:rPr>
            </w:pPr>
            <w:r>
              <w:rPr>
                <w:rFonts w:hint="eastAsia" w:ascii="宋体" w:hAnsi="宋体"/>
                <w:color w:val="000000"/>
                <w:sz w:val="24"/>
              </w:rPr>
              <w:t>5、符合享受政府采购支持政策的残疾人福利性单位条件且提供《残疾人福利性单位声明函》原件的，视同为</w:t>
            </w:r>
            <w:r>
              <w:rPr>
                <w:rFonts w:hint="eastAsia" w:ascii="宋体" w:hAnsi="宋体" w:cs="宋体"/>
                <w:color w:val="000000"/>
                <w:kern w:val="0"/>
                <w:sz w:val="24"/>
                <w:lang w:val="en-US" w:eastAsia="zh-CN"/>
              </w:rPr>
              <w:t>中型、</w:t>
            </w:r>
            <w:r>
              <w:rPr>
                <w:rFonts w:hint="eastAsia" w:ascii="宋体" w:hAnsi="宋体" w:cs="宋体"/>
                <w:color w:val="000000"/>
                <w:kern w:val="0"/>
                <w:sz w:val="24"/>
              </w:rPr>
              <w:t>小型</w:t>
            </w:r>
            <w:r>
              <w:rPr>
                <w:rFonts w:hint="eastAsia" w:ascii="宋体" w:hAnsi="宋体" w:cs="宋体"/>
                <w:color w:val="000000"/>
                <w:kern w:val="0"/>
                <w:sz w:val="24"/>
                <w:lang w:val="en-US" w:eastAsia="zh-CN"/>
              </w:rPr>
              <w:t>和</w:t>
            </w:r>
            <w:r>
              <w:rPr>
                <w:rFonts w:hint="eastAsia" w:ascii="宋体" w:hAnsi="宋体" w:cs="宋体"/>
                <w:color w:val="000000"/>
                <w:kern w:val="0"/>
                <w:sz w:val="24"/>
              </w:rPr>
              <w:t>微型企业</w:t>
            </w:r>
            <w:r>
              <w:rPr>
                <w:rFonts w:hint="eastAsia" w:ascii="宋体" w:hAnsi="宋体"/>
                <w:color w:val="000000"/>
                <w:sz w:val="24"/>
              </w:rPr>
              <w:t>。</w:t>
            </w:r>
          </w:p>
          <w:p w14:paraId="32CD39D9">
            <w:pPr>
              <w:pageBreakBefore w:val="0"/>
              <w:widowControl w:val="0"/>
              <w:kinsoku/>
              <w:wordWrap/>
              <w:overflowPunct/>
              <w:topLinePunct w:val="0"/>
              <w:bidi w:val="0"/>
              <w:spacing w:line="240" w:lineRule="auto"/>
              <w:ind w:right="105" w:rightChars="50" w:firstLine="480" w:firstLineChars="200"/>
              <w:rPr>
                <w:rFonts w:ascii="宋体" w:hAnsi="宋体"/>
                <w:color w:val="000000"/>
                <w:sz w:val="24"/>
              </w:rPr>
            </w:pPr>
            <w:r>
              <w:rPr>
                <w:rFonts w:hint="eastAsia" w:ascii="宋体" w:hAnsi="宋体"/>
                <w:color w:val="000000"/>
                <w:sz w:val="24"/>
              </w:rPr>
              <w:t>6、中小企业所投产品非本企业生产，应提供产品制造企业为中小企业的声明函。</w:t>
            </w:r>
          </w:p>
          <w:p w14:paraId="489851A3">
            <w:pPr>
              <w:ind w:firstLine="480" w:firstLineChars="200"/>
              <w:rPr>
                <w:rFonts w:ascii="宋体" w:hAnsi="宋体"/>
                <w:color w:val="000000"/>
                <w:sz w:val="24"/>
                <w:szCs w:val="24"/>
              </w:rPr>
            </w:pPr>
            <w:r>
              <w:rPr>
                <w:rFonts w:hint="eastAsia" w:ascii="宋体" w:hAnsi="宋体"/>
                <w:color w:val="000000"/>
                <w:sz w:val="24"/>
              </w:rPr>
              <w:t>7、以上政策企业如出现重叠，不重复享受，只享受一种价格扣除。</w:t>
            </w:r>
          </w:p>
        </w:tc>
      </w:tr>
      <w:tr w14:paraId="3212A0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5" w:hRule="atLeast"/>
          <w:jc w:val="center"/>
        </w:trPr>
        <w:tc>
          <w:tcPr>
            <w:tcW w:w="583" w:type="dxa"/>
            <w:tcBorders>
              <w:bottom w:val="single" w:color="auto" w:sz="4" w:space="0"/>
            </w:tcBorders>
            <w:vAlign w:val="center"/>
          </w:tcPr>
          <w:p w14:paraId="3B84DBD1">
            <w:pPr>
              <w:autoSpaceDE w:val="0"/>
              <w:autoSpaceDN w:val="0"/>
              <w:adjustRightInd w:val="0"/>
              <w:spacing w:line="500" w:lineRule="exact"/>
              <w:ind w:right="230"/>
              <w:jc w:val="center"/>
              <w:rPr>
                <w:rFonts w:ascii="宋体" w:hAnsi="宋体" w:cs="Courier New"/>
                <w:kern w:val="0"/>
                <w:sz w:val="24"/>
                <w:szCs w:val="24"/>
                <w:lang w:val="zh-CN"/>
              </w:rPr>
            </w:pPr>
            <w:r>
              <w:rPr>
                <w:rFonts w:ascii="宋体" w:hAnsi="宋体" w:cs="Courier New"/>
                <w:kern w:val="0"/>
                <w:sz w:val="24"/>
                <w:szCs w:val="24"/>
                <w:lang w:val="zh-CN"/>
              </w:rPr>
              <w:t>4</w:t>
            </w:r>
          </w:p>
        </w:tc>
        <w:tc>
          <w:tcPr>
            <w:tcW w:w="1521" w:type="dxa"/>
            <w:tcBorders>
              <w:bottom w:val="single" w:color="auto" w:sz="4" w:space="0"/>
            </w:tcBorders>
            <w:vAlign w:val="center"/>
          </w:tcPr>
          <w:p w14:paraId="14C7B7E7">
            <w:pPr>
              <w:autoSpaceDE w:val="0"/>
              <w:autoSpaceDN w:val="0"/>
              <w:adjustRightInd w:val="0"/>
              <w:spacing w:line="500" w:lineRule="exact"/>
              <w:rPr>
                <w:rFonts w:ascii="宋体" w:hAnsi="宋体"/>
                <w:sz w:val="24"/>
                <w:szCs w:val="24"/>
              </w:rPr>
            </w:pPr>
            <w:r>
              <w:rPr>
                <w:rFonts w:ascii="宋体" w:hAnsi="宋体" w:cs="宋体"/>
                <w:kern w:val="0"/>
                <w:sz w:val="24"/>
                <w:szCs w:val="24"/>
              </w:rPr>
              <w:t>节能</w:t>
            </w:r>
            <w:r>
              <w:rPr>
                <w:rFonts w:hint="eastAsia" w:ascii="宋体" w:hAnsi="宋体" w:cs="宋体"/>
                <w:kern w:val="0"/>
                <w:sz w:val="24"/>
                <w:szCs w:val="24"/>
              </w:rPr>
              <w:t>、</w:t>
            </w:r>
            <w:r>
              <w:rPr>
                <w:rFonts w:ascii="宋体" w:hAnsi="宋体" w:cs="宋体"/>
                <w:kern w:val="0"/>
                <w:sz w:val="24"/>
                <w:szCs w:val="24"/>
              </w:rPr>
              <w:t>环保</w:t>
            </w:r>
            <w:r>
              <w:rPr>
                <w:rFonts w:hint="eastAsia" w:ascii="宋体" w:hAnsi="宋体" w:cs="宋体"/>
                <w:kern w:val="0"/>
                <w:sz w:val="24"/>
                <w:szCs w:val="24"/>
              </w:rPr>
              <w:t>、</w:t>
            </w:r>
            <w:r>
              <w:rPr>
                <w:rFonts w:ascii="宋体" w:hAnsi="宋体" w:cs="宋体"/>
                <w:kern w:val="0"/>
                <w:sz w:val="24"/>
                <w:szCs w:val="24"/>
              </w:rPr>
              <w:t>政策</w:t>
            </w:r>
            <w:r>
              <w:rPr>
                <w:rFonts w:hint="eastAsia" w:ascii="宋体" w:hAnsi="宋体" w:cs="宋体"/>
                <w:kern w:val="0"/>
                <w:sz w:val="24"/>
                <w:szCs w:val="24"/>
              </w:rPr>
              <w:t>扶持</w:t>
            </w:r>
            <w:r>
              <w:rPr>
                <w:rFonts w:hint="eastAsia" w:ascii="宋体" w:hAnsi="宋体" w:cs="宋体"/>
                <w:b/>
                <w:kern w:val="0"/>
                <w:sz w:val="24"/>
                <w:szCs w:val="24"/>
              </w:rPr>
              <w:t>（实质性要求）</w:t>
            </w:r>
          </w:p>
        </w:tc>
        <w:tc>
          <w:tcPr>
            <w:tcW w:w="6237" w:type="dxa"/>
            <w:tcBorders>
              <w:bottom w:val="single" w:color="auto" w:sz="4" w:space="0"/>
            </w:tcBorders>
            <w:vAlign w:val="center"/>
          </w:tcPr>
          <w:p w14:paraId="77BDD284">
            <w:pPr>
              <w:numPr>
                <w:ilvl w:val="0"/>
                <w:numId w:val="1"/>
              </w:numPr>
              <w:snapToGrid w:val="0"/>
              <w:spacing w:line="360" w:lineRule="exact"/>
              <w:ind w:left="0" w:firstLine="0"/>
              <w:jc w:val="left"/>
              <w:textAlignment w:val="baseline"/>
              <w:rPr>
                <w:rFonts w:ascii="宋体" w:hAnsi="宋体"/>
                <w:b w:val="0"/>
                <w:bCs/>
                <w:color w:val="auto"/>
                <w:kern w:val="0"/>
                <w:sz w:val="24"/>
                <w:szCs w:val="24"/>
                <w:highlight w:val="none"/>
                <w:u w:val="single"/>
              </w:rPr>
            </w:pPr>
            <w:r>
              <w:rPr>
                <w:rFonts w:ascii="宋体" w:hAnsi="宋体"/>
                <w:b w:val="0"/>
                <w:bCs/>
                <w:color w:val="auto"/>
                <w:kern w:val="0"/>
                <w:sz w:val="24"/>
                <w:szCs w:val="24"/>
                <w:highlight w:val="none"/>
                <w:u w:color="000000"/>
              </w:rPr>
              <w:t>1</w:t>
            </w:r>
            <w:r>
              <w:rPr>
                <w:rFonts w:hint="eastAsia" w:ascii="宋体" w:hAnsi="宋体"/>
                <w:b w:val="0"/>
                <w:bCs/>
                <w:color w:val="auto"/>
                <w:kern w:val="0"/>
                <w:sz w:val="24"/>
                <w:szCs w:val="24"/>
                <w:highlight w:val="none"/>
                <w:u w:color="000000"/>
              </w:rPr>
              <w:t>、</w:t>
            </w:r>
            <w:r>
              <w:rPr>
                <w:rFonts w:hint="eastAsia" w:ascii="宋体" w:hAnsi="宋体"/>
                <w:b w:val="0"/>
                <w:bCs/>
                <w:color w:val="auto"/>
                <w:kern w:val="0"/>
                <w:sz w:val="24"/>
                <w:szCs w:val="24"/>
                <w:highlight w:val="none"/>
                <w:u w:val="single"/>
              </w:rPr>
              <w:t xml:space="preserve"> </w:t>
            </w:r>
            <w:r>
              <w:rPr>
                <w:rFonts w:ascii="宋体" w:hAnsi="宋体"/>
                <w:b w:val="0"/>
                <w:bCs/>
                <w:color w:val="auto"/>
                <w:kern w:val="0"/>
                <w:sz w:val="24"/>
                <w:szCs w:val="24"/>
                <w:highlight w:val="none"/>
                <w:u w:val="single"/>
              </w:rPr>
              <w:t xml:space="preserve">  </w:t>
            </w:r>
            <w:r>
              <w:rPr>
                <w:rFonts w:hint="eastAsia" w:ascii="宋体" w:hAnsi="宋体"/>
                <w:b w:val="0"/>
                <w:bCs/>
                <w:color w:val="auto"/>
                <w:kern w:val="0"/>
                <w:sz w:val="24"/>
                <w:szCs w:val="24"/>
                <w:highlight w:val="none"/>
                <w:u w:val="single"/>
                <w:lang w:eastAsia="zh-CN"/>
              </w:rPr>
              <w:t>无</w:t>
            </w:r>
            <w:r>
              <w:rPr>
                <w:rFonts w:ascii="宋体" w:hAnsi="宋体"/>
                <w:b w:val="0"/>
                <w:bCs/>
                <w:color w:val="auto"/>
                <w:kern w:val="0"/>
                <w:sz w:val="24"/>
                <w:szCs w:val="24"/>
                <w:highlight w:val="none"/>
                <w:u w:val="single"/>
              </w:rPr>
              <w:t xml:space="preserve">  </w:t>
            </w:r>
            <w:r>
              <w:rPr>
                <w:rFonts w:ascii="宋体" w:hAnsi="宋体"/>
                <w:b w:val="0"/>
                <w:bCs/>
                <w:color w:val="auto"/>
                <w:kern w:val="0"/>
                <w:sz w:val="24"/>
                <w:szCs w:val="24"/>
                <w:highlight w:val="none"/>
              </w:rPr>
              <w:t xml:space="preserve"> </w:t>
            </w:r>
            <w:r>
              <w:rPr>
                <w:rFonts w:hint="eastAsia" w:ascii="宋体" w:hAnsi="宋体"/>
                <w:b w:val="0"/>
                <w:bCs/>
                <w:color w:val="auto"/>
                <w:kern w:val="0"/>
                <w:sz w:val="24"/>
                <w:szCs w:val="24"/>
                <w:highlight w:val="none"/>
              </w:rPr>
              <w:t>属于</w:t>
            </w:r>
            <w:r>
              <w:rPr>
                <w:rFonts w:ascii="宋体" w:hAnsi="宋体"/>
                <w:b w:val="0"/>
                <w:bCs/>
                <w:color w:val="auto"/>
                <w:kern w:val="0"/>
                <w:sz w:val="24"/>
                <w:szCs w:val="24"/>
                <w:highlight w:val="none"/>
              </w:rPr>
              <w:t>政府强制采购节能产品，投标人所投产品必须是强制节能产品政府采购品目清单中的获证产品，并在投标文件中提供产</w:t>
            </w:r>
            <w:r>
              <w:rPr>
                <w:rFonts w:hint="eastAsia" w:ascii="宋体" w:hAnsi="宋体"/>
                <w:b w:val="0"/>
                <w:bCs/>
                <w:color w:val="auto"/>
                <w:kern w:val="0"/>
                <w:sz w:val="24"/>
                <w:szCs w:val="24"/>
                <w:highlight w:val="none"/>
              </w:rPr>
              <w:t>品</w:t>
            </w:r>
            <w:r>
              <w:rPr>
                <w:rFonts w:ascii="宋体" w:hAnsi="宋体"/>
                <w:b w:val="0"/>
                <w:bCs/>
                <w:color w:val="auto"/>
                <w:kern w:val="0"/>
                <w:sz w:val="24"/>
                <w:szCs w:val="24"/>
                <w:highlight w:val="none"/>
              </w:rPr>
              <w:t>认证</w:t>
            </w:r>
            <w:r>
              <w:rPr>
                <w:rFonts w:hint="eastAsia" w:ascii="宋体" w:hAnsi="宋体"/>
                <w:b w:val="0"/>
                <w:bCs/>
                <w:color w:val="auto"/>
                <w:kern w:val="0"/>
                <w:sz w:val="24"/>
                <w:szCs w:val="24"/>
                <w:highlight w:val="none"/>
              </w:rPr>
              <w:t>证书</w:t>
            </w:r>
            <w:r>
              <w:rPr>
                <w:rFonts w:ascii="宋体" w:hAnsi="宋体"/>
                <w:b w:val="0"/>
                <w:bCs/>
                <w:color w:val="auto"/>
                <w:kern w:val="0"/>
                <w:sz w:val="24"/>
                <w:szCs w:val="24"/>
                <w:highlight w:val="none"/>
              </w:rPr>
              <w:t>，否则投标无效。</w:t>
            </w:r>
          </w:p>
          <w:p w14:paraId="07D822EC">
            <w:pPr>
              <w:numPr>
                <w:ilvl w:val="0"/>
                <w:numId w:val="1"/>
              </w:numPr>
              <w:snapToGrid w:val="0"/>
              <w:spacing w:line="360" w:lineRule="exact"/>
              <w:ind w:left="0" w:firstLine="0"/>
              <w:jc w:val="left"/>
              <w:textAlignment w:val="baseline"/>
              <w:rPr>
                <w:rFonts w:ascii="宋体" w:hAnsi="宋体"/>
                <w:b w:val="0"/>
                <w:bCs/>
                <w:color w:val="auto"/>
                <w:kern w:val="0"/>
                <w:sz w:val="24"/>
                <w:szCs w:val="24"/>
                <w:highlight w:val="none"/>
                <w:u w:val="single"/>
              </w:rPr>
            </w:pPr>
            <w:r>
              <w:rPr>
                <w:rFonts w:ascii="宋体" w:hAnsi="宋体"/>
                <w:b w:val="0"/>
                <w:bCs/>
                <w:color w:val="auto"/>
                <w:kern w:val="0"/>
                <w:sz w:val="24"/>
                <w:szCs w:val="24"/>
                <w:highlight w:val="none"/>
                <w:u w:color="000000"/>
              </w:rPr>
              <w:t>2</w:t>
            </w:r>
            <w:r>
              <w:rPr>
                <w:rFonts w:hint="eastAsia" w:ascii="宋体" w:hAnsi="宋体"/>
                <w:b w:val="0"/>
                <w:bCs/>
                <w:color w:val="auto"/>
                <w:kern w:val="0"/>
                <w:sz w:val="24"/>
                <w:szCs w:val="24"/>
                <w:highlight w:val="none"/>
                <w:u w:color="000000"/>
              </w:rPr>
              <w:t>、</w:t>
            </w:r>
            <w:r>
              <w:rPr>
                <w:rFonts w:ascii="宋体" w:hAnsi="宋体"/>
                <w:b w:val="0"/>
                <w:bCs/>
                <w:color w:val="auto"/>
                <w:kern w:val="0"/>
                <w:sz w:val="24"/>
                <w:szCs w:val="24"/>
                <w:highlight w:val="none"/>
                <w:u w:color="000000"/>
              </w:rPr>
              <w:t>本项目</w:t>
            </w:r>
            <w:r>
              <w:rPr>
                <w:rFonts w:hint="eastAsia" w:ascii="宋体" w:hAnsi="宋体"/>
                <w:b w:val="0"/>
                <w:bCs/>
                <w:color w:val="auto"/>
                <w:kern w:val="0"/>
                <w:sz w:val="24"/>
                <w:szCs w:val="24"/>
                <w:highlight w:val="none"/>
                <w:u w:color="000000"/>
              </w:rPr>
              <w:t>同时</w:t>
            </w:r>
            <w:r>
              <w:rPr>
                <w:rFonts w:ascii="宋体" w:hAnsi="宋体"/>
                <w:b w:val="0"/>
                <w:bCs/>
                <w:color w:val="auto"/>
                <w:kern w:val="0"/>
                <w:sz w:val="24"/>
                <w:szCs w:val="24"/>
                <w:highlight w:val="none"/>
                <w:u w:color="000000"/>
              </w:rPr>
              <w:t>执行节能</w:t>
            </w:r>
            <w:r>
              <w:rPr>
                <w:rFonts w:hint="eastAsia" w:ascii="宋体" w:hAnsi="宋体"/>
                <w:b w:val="0"/>
                <w:bCs/>
                <w:color w:val="auto"/>
                <w:kern w:val="0"/>
                <w:sz w:val="24"/>
                <w:szCs w:val="24"/>
                <w:highlight w:val="none"/>
                <w:u w:color="000000"/>
              </w:rPr>
              <w:t>产品</w:t>
            </w:r>
            <w:r>
              <w:rPr>
                <w:rFonts w:ascii="宋体" w:hAnsi="宋体"/>
                <w:b w:val="0"/>
                <w:bCs/>
                <w:color w:val="auto"/>
                <w:kern w:val="0"/>
                <w:sz w:val="24"/>
                <w:szCs w:val="24"/>
                <w:highlight w:val="none"/>
                <w:u w:color="000000"/>
              </w:rPr>
              <w:t>、环保</w:t>
            </w:r>
            <w:r>
              <w:rPr>
                <w:rFonts w:hint="eastAsia" w:ascii="宋体" w:hAnsi="宋体"/>
                <w:b w:val="0"/>
                <w:bCs/>
                <w:color w:val="auto"/>
                <w:kern w:val="0"/>
                <w:sz w:val="24"/>
                <w:szCs w:val="24"/>
                <w:highlight w:val="none"/>
                <w:u w:color="000000"/>
              </w:rPr>
              <w:t>标志</w:t>
            </w:r>
            <w:r>
              <w:rPr>
                <w:rFonts w:ascii="宋体" w:hAnsi="宋体"/>
                <w:b w:val="0"/>
                <w:bCs/>
                <w:color w:val="auto"/>
                <w:kern w:val="0"/>
                <w:sz w:val="24"/>
                <w:szCs w:val="24"/>
                <w:highlight w:val="none"/>
                <w:u w:color="000000"/>
              </w:rPr>
              <w:t>产品优先</w:t>
            </w:r>
            <w:r>
              <w:rPr>
                <w:rFonts w:hint="eastAsia" w:ascii="宋体" w:hAnsi="宋体"/>
                <w:b w:val="0"/>
                <w:bCs/>
                <w:color w:val="auto"/>
                <w:kern w:val="0"/>
                <w:sz w:val="24"/>
                <w:szCs w:val="24"/>
                <w:highlight w:val="none"/>
                <w:u w:color="000000"/>
              </w:rPr>
              <w:t>采购</w:t>
            </w:r>
            <w:r>
              <w:rPr>
                <w:rFonts w:ascii="宋体" w:hAnsi="宋体"/>
                <w:b w:val="0"/>
                <w:bCs/>
                <w:color w:val="auto"/>
                <w:kern w:val="0"/>
                <w:sz w:val="24"/>
                <w:szCs w:val="24"/>
                <w:highlight w:val="none"/>
                <w:u w:color="000000"/>
              </w:rPr>
              <w:t>政策扶持。</w:t>
            </w:r>
          </w:p>
          <w:p w14:paraId="5E99EEA1">
            <w:pPr>
              <w:spacing w:line="420" w:lineRule="exact"/>
              <w:ind w:firstLine="480" w:firstLineChars="200"/>
              <w:rPr>
                <w:rFonts w:ascii="宋体" w:hAnsi="宋体"/>
                <w:b w:val="0"/>
                <w:bCs/>
                <w:color w:val="auto"/>
                <w:sz w:val="24"/>
                <w:szCs w:val="24"/>
                <w:highlight w:val="none"/>
              </w:rPr>
            </w:pPr>
            <w:r>
              <w:rPr>
                <w:rFonts w:hint="eastAsia" w:ascii="宋体" w:hAnsi="宋体"/>
                <w:b w:val="0"/>
                <w:bCs/>
                <w:color w:val="auto"/>
                <w:sz w:val="24"/>
                <w:szCs w:val="24"/>
                <w:highlight w:val="none"/>
              </w:rPr>
              <w:t>查询</w:t>
            </w:r>
            <w:r>
              <w:rPr>
                <w:rFonts w:ascii="宋体" w:hAnsi="宋体"/>
                <w:b w:val="0"/>
                <w:bCs/>
                <w:color w:val="auto"/>
                <w:sz w:val="24"/>
                <w:szCs w:val="24"/>
                <w:highlight w:val="none"/>
              </w:rPr>
              <w:t>节能</w:t>
            </w:r>
            <w:r>
              <w:rPr>
                <w:rFonts w:hint="eastAsia" w:ascii="宋体" w:hAnsi="宋体"/>
                <w:b w:val="0"/>
                <w:bCs/>
                <w:color w:val="auto"/>
                <w:sz w:val="24"/>
                <w:szCs w:val="24"/>
                <w:highlight w:val="none"/>
              </w:rPr>
              <w:t>、</w:t>
            </w:r>
            <w:r>
              <w:rPr>
                <w:rFonts w:ascii="宋体" w:hAnsi="宋体"/>
                <w:b w:val="0"/>
                <w:bCs/>
                <w:color w:val="auto"/>
                <w:sz w:val="24"/>
                <w:szCs w:val="24"/>
                <w:highlight w:val="none"/>
              </w:rPr>
              <w:t>环保</w:t>
            </w:r>
            <w:r>
              <w:rPr>
                <w:rFonts w:hint="eastAsia" w:ascii="宋体" w:hAnsi="宋体"/>
                <w:b w:val="0"/>
                <w:bCs/>
                <w:color w:val="auto"/>
                <w:sz w:val="24"/>
                <w:szCs w:val="24"/>
                <w:highlight w:val="none"/>
              </w:rPr>
              <w:t>品</w:t>
            </w:r>
            <w:r>
              <w:rPr>
                <w:rFonts w:ascii="宋体" w:hAnsi="宋体"/>
                <w:b w:val="0"/>
                <w:bCs/>
                <w:color w:val="auto"/>
                <w:sz w:val="24"/>
                <w:szCs w:val="24"/>
                <w:highlight w:val="none"/>
              </w:rPr>
              <w:t>目清单</w:t>
            </w:r>
            <w:r>
              <w:rPr>
                <w:rFonts w:hint="eastAsia" w:ascii="宋体" w:hAnsi="宋体"/>
                <w:b w:val="0"/>
                <w:bCs/>
                <w:color w:val="auto"/>
                <w:sz w:val="24"/>
                <w:szCs w:val="24"/>
                <w:highlight w:val="none"/>
              </w:rPr>
              <w:t>公告网站：</w:t>
            </w:r>
          </w:p>
          <w:p w14:paraId="56F9DE79">
            <w:pPr>
              <w:spacing w:line="600" w:lineRule="exact"/>
              <w:ind w:firstLine="472" w:firstLineChars="197"/>
              <w:jc w:val="left"/>
              <w:rPr>
                <w:rFonts w:ascii="宋体" w:hAnsi="宋体"/>
                <w:b w:val="0"/>
                <w:bCs/>
                <w:color w:val="auto"/>
                <w:sz w:val="24"/>
                <w:szCs w:val="24"/>
                <w:highlight w:val="none"/>
                <w:shd w:val="clear" w:color="auto" w:fill="FFFFFF"/>
              </w:rPr>
            </w:pPr>
            <w:r>
              <w:rPr>
                <w:rFonts w:hint="eastAsia" w:ascii="宋体" w:hAnsi="宋体"/>
                <w:b w:val="0"/>
                <w:bCs/>
                <w:color w:val="auto"/>
                <w:sz w:val="24"/>
                <w:szCs w:val="24"/>
                <w:highlight w:val="none"/>
                <w:shd w:val="clear" w:color="auto" w:fill="FFFFFF"/>
              </w:rPr>
              <w:t>中华人民共和国财政部网站(</w:t>
            </w:r>
            <w:r>
              <w:rPr>
                <w:b w:val="0"/>
                <w:bCs/>
                <w:color w:val="auto"/>
                <w:highlight w:val="none"/>
              </w:rPr>
              <w:fldChar w:fldCharType="begin"/>
            </w:r>
            <w:r>
              <w:rPr>
                <w:b w:val="0"/>
                <w:bCs/>
                <w:color w:val="auto"/>
                <w:highlight w:val="none"/>
              </w:rPr>
              <w:instrText xml:space="preserve"> HYPERLINK "http://www.mof.gov.cn" </w:instrText>
            </w:r>
            <w:r>
              <w:rPr>
                <w:b w:val="0"/>
                <w:bCs/>
                <w:color w:val="auto"/>
                <w:highlight w:val="none"/>
              </w:rPr>
              <w:fldChar w:fldCharType="separate"/>
            </w:r>
            <w:r>
              <w:rPr>
                <w:rStyle w:val="46"/>
                <w:rFonts w:hint="eastAsia" w:ascii="宋体" w:hAnsi="宋体"/>
                <w:b w:val="0"/>
                <w:bCs/>
                <w:color w:val="auto"/>
                <w:sz w:val="24"/>
                <w:szCs w:val="24"/>
                <w:highlight w:val="none"/>
                <w:shd w:val="clear" w:color="auto" w:fill="FFFFFF"/>
              </w:rPr>
              <w:t>http://www.mof.gov.cn</w:t>
            </w:r>
            <w:r>
              <w:rPr>
                <w:rStyle w:val="46"/>
                <w:rFonts w:hint="eastAsia" w:ascii="宋体" w:hAnsi="宋体"/>
                <w:b w:val="0"/>
                <w:bCs/>
                <w:color w:val="auto"/>
                <w:sz w:val="24"/>
                <w:szCs w:val="24"/>
                <w:highlight w:val="none"/>
                <w:shd w:val="clear" w:color="auto" w:fill="FFFFFF"/>
              </w:rPr>
              <w:fldChar w:fldCharType="end"/>
            </w:r>
            <w:r>
              <w:rPr>
                <w:rFonts w:hint="eastAsia" w:ascii="宋体" w:hAnsi="宋体"/>
                <w:b w:val="0"/>
                <w:bCs/>
                <w:color w:val="auto"/>
                <w:sz w:val="24"/>
                <w:szCs w:val="24"/>
                <w:highlight w:val="none"/>
                <w:shd w:val="clear" w:color="auto" w:fill="FFFFFF"/>
              </w:rPr>
              <w:t>)</w:t>
            </w:r>
          </w:p>
          <w:p w14:paraId="0CE884DC">
            <w:pPr>
              <w:spacing w:line="420" w:lineRule="exact"/>
              <w:ind w:firstLine="480" w:firstLineChars="200"/>
              <w:rPr>
                <w:rFonts w:ascii="宋体" w:hAnsi="宋体"/>
                <w:b w:val="0"/>
                <w:bCs/>
                <w:color w:val="auto"/>
                <w:sz w:val="24"/>
                <w:szCs w:val="24"/>
                <w:highlight w:val="none"/>
              </w:rPr>
            </w:pPr>
            <w:r>
              <w:rPr>
                <w:rFonts w:hint="eastAsia" w:ascii="宋体" w:hAnsi="宋体"/>
                <w:b w:val="0"/>
                <w:bCs/>
                <w:color w:val="auto"/>
                <w:sz w:val="24"/>
                <w:szCs w:val="24"/>
                <w:highlight w:val="none"/>
              </w:rPr>
              <w:t>中国政府采购网；(www.ccgp.gov.cn)</w:t>
            </w:r>
          </w:p>
          <w:p w14:paraId="1CC60055">
            <w:pPr>
              <w:spacing w:line="500" w:lineRule="exact"/>
              <w:ind w:firstLine="480" w:firstLineChars="200"/>
              <w:rPr>
                <w:rFonts w:ascii="宋体" w:hAnsi="宋体"/>
                <w:sz w:val="32"/>
                <w:szCs w:val="32"/>
              </w:rPr>
            </w:pPr>
            <w:r>
              <w:rPr>
                <w:rFonts w:hint="eastAsia" w:ascii="宋体" w:hAnsi="宋体"/>
                <w:b w:val="0"/>
                <w:bCs/>
                <w:color w:val="auto"/>
                <w:sz w:val="24"/>
                <w:szCs w:val="24"/>
                <w:highlight w:val="none"/>
              </w:rPr>
              <w:t>国</w:t>
            </w:r>
            <w:r>
              <w:rPr>
                <w:rFonts w:ascii="宋体" w:hAnsi="宋体"/>
                <w:b w:val="0"/>
                <w:bCs/>
                <w:color w:val="auto"/>
                <w:sz w:val="24"/>
                <w:szCs w:val="24"/>
                <w:highlight w:val="none"/>
              </w:rPr>
              <w:t>家市场监</w:t>
            </w:r>
            <w:r>
              <w:rPr>
                <w:rFonts w:hint="eastAsia" w:ascii="宋体" w:hAnsi="宋体"/>
                <w:b w:val="0"/>
                <w:bCs/>
                <w:color w:val="auto"/>
                <w:sz w:val="24"/>
                <w:szCs w:val="24"/>
                <w:highlight w:val="none"/>
              </w:rPr>
              <w:t>督</w:t>
            </w:r>
            <w:r>
              <w:rPr>
                <w:rFonts w:ascii="宋体" w:hAnsi="宋体"/>
                <w:b w:val="0"/>
                <w:bCs/>
                <w:color w:val="auto"/>
                <w:sz w:val="24"/>
                <w:szCs w:val="24"/>
                <w:highlight w:val="none"/>
              </w:rPr>
              <w:t>管理总局</w:t>
            </w:r>
            <w:r>
              <w:rPr>
                <w:rFonts w:hint="eastAsia" w:ascii="宋体" w:hAnsi="宋体"/>
                <w:b w:val="0"/>
                <w:bCs/>
                <w:color w:val="auto"/>
                <w:sz w:val="24"/>
                <w:szCs w:val="24"/>
                <w:highlight w:val="none"/>
              </w:rPr>
              <w:t>网</w:t>
            </w:r>
            <w:r>
              <w:rPr>
                <w:rFonts w:ascii="宋体" w:hAnsi="宋体"/>
                <w:b w:val="0"/>
                <w:bCs/>
                <w:color w:val="auto"/>
                <w:sz w:val="24"/>
                <w:szCs w:val="24"/>
                <w:highlight w:val="none"/>
              </w:rPr>
              <w:t>站</w:t>
            </w:r>
            <w:r>
              <w:rPr>
                <w:rFonts w:hint="eastAsia" w:ascii="宋体" w:hAnsi="宋体"/>
                <w:b w:val="0"/>
                <w:bCs/>
                <w:color w:val="auto"/>
                <w:sz w:val="24"/>
                <w:szCs w:val="24"/>
                <w:highlight w:val="none"/>
              </w:rPr>
              <w:t>；(</w:t>
            </w:r>
            <w:r>
              <w:rPr>
                <w:rFonts w:ascii="宋体" w:hAnsi="宋体"/>
                <w:b w:val="0"/>
                <w:bCs/>
                <w:color w:val="auto"/>
                <w:sz w:val="24"/>
                <w:szCs w:val="24"/>
                <w:highlight w:val="none"/>
              </w:rPr>
              <w:t>www.saic.gov.cn)</w:t>
            </w:r>
          </w:p>
        </w:tc>
      </w:tr>
      <w:tr w14:paraId="0674D6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41" w:hRule="atLeast"/>
          <w:jc w:val="center"/>
        </w:trPr>
        <w:tc>
          <w:tcPr>
            <w:tcW w:w="583" w:type="dxa"/>
            <w:tcBorders>
              <w:top w:val="single" w:color="auto" w:sz="4" w:space="0"/>
            </w:tcBorders>
            <w:vAlign w:val="center"/>
          </w:tcPr>
          <w:p w14:paraId="2AFA3777">
            <w:pPr>
              <w:autoSpaceDE w:val="0"/>
              <w:autoSpaceDN w:val="0"/>
              <w:adjustRightInd w:val="0"/>
              <w:spacing w:line="500" w:lineRule="exact"/>
              <w:ind w:right="230"/>
              <w:jc w:val="center"/>
              <w:rPr>
                <w:rFonts w:ascii="宋体" w:hAnsi="宋体" w:cs="Courier New"/>
                <w:kern w:val="0"/>
                <w:sz w:val="24"/>
                <w:szCs w:val="24"/>
              </w:rPr>
            </w:pPr>
            <w:r>
              <w:rPr>
                <w:rFonts w:hint="eastAsia" w:ascii="宋体" w:hAnsi="宋体" w:cs="Courier New"/>
                <w:kern w:val="0"/>
                <w:sz w:val="24"/>
                <w:szCs w:val="24"/>
              </w:rPr>
              <w:t>5</w:t>
            </w:r>
          </w:p>
        </w:tc>
        <w:tc>
          <w:tcPr>
            <w:tcW w:w="1521" w:type="dxa"/>
            <w:tcBorders>
              <w:top w:val="single" w:color="auto" w:sz="4" w:space="0"/>
            </w:tcBorders>
            <w:vAlign w:val="center"/>
          </w:tcPr>
          <w:p w14:paraId="0B1ED1DA">
            <w:pPr>
              <w:autoSpaceDE w:val="0"/>
              <w:autoSpaceDN w:val="0"/>
              <w:adjustRightInd w:val="0"/>
              <w:spacing w:line="500" w:lineRule="exact"/>
              <w:rPr>
                <w:rFonts w:ascii="宋体" w:hAnsi="宋体"/>
                <w:sz w:val="24"/>
                <w:szCs w:val="24"/>
              </w:rPr>
            </w:pPr>
            <w:r>
              <w:rPr>
                <w:rFonts w:hint="eastAsia" w:ascii="宋体" w:hAnsi="宋体"/>
                <w:sz w:val="24"/>
                <w:szCs w:val="24"/>
              </w:rPr>
              <w:t>失信供应商管理</w:t>
            </w:r>
            <w:r>
              <w:rPr>
                <w:rFonts w:hint="eastAsia" w:ascii="宋体" w:hAnsi="宋体" w:cs="宋体"/>
                <w:b/>
                <w:kern w:val="0"/>
                <w:sz w:val="24"/>
                <w:szCs w:val="24"/>
              </w:rPr>
              <w:t>（实质性要求）</w:t>
            </w:r>
          </w:p>
        </w:tc>
        <w:tc>
          <w:tcPr>
            <w:tcW w:w="6237" w:type="dxa"/>
            <w:tcBorders>
              <w:top w:val="single" w:color="auto" w:sz="4" w:space="0"/>
            </w:tcBorders>
            <w:vAlign w:val="center"/>
          </w:tcPr>
          <w:p w14:paraId="150B8EFC">
            <w:pPr>
              <w:spacing w:line="420" w:lineRule="exact"/>
              <w:ind w:firstLine="480" w:firstLineChars="200"/>
              <w:rPr>
                <w:rFonts w:ascii="宋体" w:hAnsi="宋体"/>
                <w:sz w:val="24"/>
                <w:szCs w:val="24"/>
              </w:rPr>
            </w:pPr>
            <w:r>
              <w:rPr>
                <w:rFonts w:hint="eastAsia" w:ascii="宋体" w:hAnsi="宋体"/>
                <w:sz w:val="24"/>
                <w:szCs w:val="24"/>
              </w:rPr>
              <w:t>“信用中国”网站(www.creditchina.gov.cn)未被列入“失信被执行人、重大税收违法失信主体、政府采购严重违法失信行为记录名单”的记录名单；未被列入“政府采购严重违法失信行为记录名单”（通过“中国政府采购网”（www.ccgp.gov.cn）查询）；在“中国裁判文书网”（wenshu.court.gov.cn）企业及法定代表人无行贿犯罪记录；不得为工商行政管理机关在全国企业信用信息公示系统（http://www.gsxt.gov.cn/index.html）中列入严重违法失信企业名单的企业，具有良好的信用</w:t>
            </w:r>
            <w:r>
              <w:rPr>
                <w:rFonts w:ascii="宋体" w:hAnsi="宋体"/>
                <w:sz w:val="24"/>
                <w:szCs w:val="24"/>
              </w:rPr>
              <w:t>，</w:t>
            </w:r>
          </w:p>
          <w:p w14:paraId="1722533B">
            <w:pPr>
              <w:spacing w:line="420" w:lineRule="exact"/>
              <w:ind w:firstLine="480" w:firstLineChars="200"/>
              <w:rPr>
                <w:rFonts w:ascii="宋体" w:hAnsi="宋体"/>
                <w:sz w:val="24"/>
                <w:szCs w:val="24"/>
              </w:rPr>
            </w:pPr>
            <w:r>
              <w:rPr>
                <w:rFonts w:hint="eastAsia" w:ascii="宋体" w:hAnsi="宋体"/>
                <w:sz w:val="24"/>
                <w:szCs w:val="24"/>
              </w:rPr>
              <w:t>编入响应文件；信用信息查询的截止时点：开标之日前30日内；</w:t>
            </w:r>
          </w:p>
          <w:p w14:paraId="62B66217">
            <w:pPr>
              <w:spacing w:line="420" w:lineRule="exact"/>
              <w:ind w:firstLine="480" w:firstLineChars="200"/>
              <w:rPr>
                <w:rFonts w:ascii="宋体" w:hAnsi="宋体"/>
                <w:sz w:val="24"/>
                <w:szCs w:val="24"/>
              </w:rPr>
            </w:pPr>
            <w:r>
              <w:rPr>
                <w:rFonts w:ascii="宋体" w:hAnsi="宋体"/>
                <w:sz w:val="24"/>
                <w:szCs w:val="24"/>
              </w:rPr>
              <w:t>信用信息的使用规则：</w:t>
            </w:r>
            <w:r>
              <w:rPr>
                <w:rFonts w:hint="eastAsia" w:ascii="宋体" w:hAnsi="宋体"/>
                <w:b/>
                <w:sz w:val="24"/>
                <w:szCs w:val="24"/>
              </w:rPr>
              <w:t>对列入失信被执行人、重大税收违法案件当事人名单、政府采购严重违法失信行为记录名单的</w:t>
            </w:r>
            <w:r>
              <w:rPr>
                <w:rFonts w:ascii="宋体" w:hAnsi="宋体"/>
                <w:b/>
                <w:sz w:val="24"/>
                <w:szCs w:val="24"/>
              </w:rPr>
              <w:t>供应商，拒绝</w:t>
            </w:r>
            <w:r>
              <w:rPr>
                <w:rFonts w:hint="eastAsia" w:ascii="宋体" w:hAnsi="宋体"/>
                <w:b/>
                <w:sz w:val="24"/>
                <w:szCs w:val="24"/>
              </w:rPr>
              <w:t>其</w:t>
            </w:r>
            <w:r>
              <w:rPr>
                <w:rFonts w:ascii="宋体" w:hAnsi="宋体"/>
                <w:b/>
                <w:sz w:val="24"/>
                <w:szCs w:val="24"/>
              </w:rPr>
              <w:t>参与本项目</w:t>
            </w:r>
            <w:r>
              <w:rPr>
                <w:rFonts w:hint="eastAsia" w:ascii="宋体" w:hAnsi="宋体"/>
                <w:b/>
                <w:sz w:val="24"/>
                <w:szCs w:val="24"/>
              </w:rPr>
              <w:t>。</w:t>
            </w:r>
          </w:p>
        </w:tc>
      </w:tr>
      <w:tr w14:paraId="1AACBB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403FBBD3">
            <w:pPr>
              <w:autoSpaceDE w:val="0"/>
              <w:autoSpaceDN w:val="0"/>
              <w:adjustRightInd w:val="0"/>
              <w:spacing w:before="72" w:after="72" w:line="500" w:lineRule="exact"/>
              <w:ind w:right="264"/>
              <w:jc w:val="center"/>
              <w:rPr>
                <w:rFonts w:ascii="宋体" w:hAnsi="宋体"/>
                <w:sz w:val="24"/>
                <w:szCs w:val="24"/>
              </w:rPr>
            </w:pPr>
            <w:r>
              <w:rPr>
                <w:rFonts w:hint="eastAsia" w:ascii="宋体" w:hAnsi="宋体"/>
                <w:sz w:val="24"/>
                <w:szCs w:val="24"/>
              </w:rPr>
              <w:t>6</w:t>
            </w:r>
          </w:p>
        </w:tc>
        <w:tc>
          <w:tcPr>
            <w:tcW w:w="1521" w:type="dxa"/>
            <w:vAlign w:val="center"/>
          </w:tcPr>
          <w:p w14:paraId="682627A3">
            <w:pPr>
              <w:spacing w:line="500" w:lineRule="exact"/>
              <w:ind w:left="105" w:leftChars="50" w:right="105" w:rightChars="50"/>
              <w:jc w:val="center"/>
              <w:rPr>
                <w:rFonts w:ascii="宋体" w:hAnsi="宋体"/>
                <w:sz w:val="24"/>
                <w:szCs w:val="24"/>
              </w:rPr>
            </w:pPr>
            <w:r>
              <w:rPr>
                <w:rFonts w:hint="eastAsia" w:ascii="宋体" w:hAnsi="宋体"/>
                <w:kern w:val="0"/>
                <w:sz w:val="24"/>
                <w:szCs w:val="24"/>
              </w:rPr>
              <w:t>评审结果的公告</w:t>
            </w:r>
          </w:p>
        </w:tc>
        <w:tc>
          <w:tcPr>
            <w:tcW w:w="6237" w:type="dxa"/>
            <w:vAlign w:val="center"/>
          </w:tcPr>
          <w:p w14:paraId="1B66AD02">
            <w:pPr>
              <w:spacing w:line="500" w:lineRule="exact"/>
              <w:ind w:right="105" w:rightChars="50" w:firstLine="482" w:firstLineChars="200"/>
              <w:rPr>
                <w:rFonts w:ascii="宋体" w:hAnsi="宋体"/>
                <w:sz w:val="24"/>
                <w:szCs w:val="24"/>
              </w:rPr>
            </w:pPr>
            <w:bookmarkStart w:id="21" w:name="OLE_LINK3"/>
            <w:bookmarkStart w:id="22" w:name="OLE_LINK4"/>
            <w:r>
              <w:rPr>
                <w:rFonts w:hint="eastAsia" w:ascii="宋体" w:hAnsi="宋体"/>
                <w:b/>
                <w:sz w:val="24"/>
                <w:szCs w:val="24"/>
                <w:highlight w:val="none"/>
              </w:rPr>
              <w:t>评审结果等将在吉林省政府采购云平台（同步推送到吉林省政府采购网、中国政府采购网</w:t>
            </w:r>
            <w:r>
              <w:rPr>
                <w:rFonts w:hint="eastAsia" w:ascii="宋体" w:hAnsi="宋体"/>
                <w:b/>
                <w:sz w:val="24"/>
                <w:szCs w:val="24"/>
                <w:highlight w:val="none"/>
                <w:lang w:eastAsia="zh-CN"/>
              </w:rPr>
              <w:t>、吉林省公共资源交易公共服务平台）</w:t>
            </w:r>
            <w:r>
              <w:rPr>
                <w:rFonts w:hint="eastAsia" w:ascii="宋体" w:hAnsi="宋体"/>
                <w:b/>
                <w:sz w:val="24"/>
                <w:szCs w:val="24"/>
                <w:highlight w:val="none"/>
              </w:rPr>
              <w:t>网站公告。</w:t>
            </w:r>
            <w:bookmarkEnd w:id="21"/>
            <w:bookmarkEnd w:id="22"/>
          </w:p>
        </w:tc>
      </w:tr>
      <w:tr w14:paraId="6F3C76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4C9036B9">
            <w:pPr>
              <w:autoSpaceDE w:val="0"/>
              <w:autoSpaceDN w:val="0"/>
              <w:adjustRightInd w:val="0"/>
              <w:spacing w:line="500" w:lineRule="exact"/>
              <w:ind w:right="230"/>
              <w:jc w:val="center"/>
              <w:rPr>
                <w:rFonts w:ascii="宋体" w:hAnsi="宋体"/>
                <w:sz w:val="24"/>
                <w:szCs w:val="24"/>
              </w:rPr>
            </w:pPr>
            <w:r>
              <w:rPr>
                <w:rFonts w:hint="eastAsia" w:ascii="宋体" w:hAnsi="宋体"/>
                <w:sz w:val="24"/>
                <w:szCs w:val="24"/>
              </w:rPr>
              <w:t>7</w:t>
            </w:r>
          </w:p>
        </w:tc>
        <w:tc>
          <w:tcPr>
            <w:tcW w:w="1521" w:type="dxa"/>
            <w:vAlign w:val="center"/>
          </w:tcPr>
          <w:p w14:paraId="09A79A77">
            <w:pPr>
              <w:autoSpaceDE w:val="0"/>
              <w:autoSpaceDN w:val="0"/>
              <w:adjustRightInd w:val="0"/>
              <w:spacing w:line="500" w:lineRule="exact"/>
              <w:ind w:left="96"/>
              <w:jc w:val="center"/>
              <w:rPr>
                <w:rFonts w:ascii="宋体" w:hAnsi="宋体" w:cs="宋体"/>
                <w:b/>
                <w:kern w:val="0"/>
                <w:sz w:val="24"/>
                <w:szCs w:val="24"/>
                <w:lang w:val="zh-CN"/>
              </w:rPr>
            </w:pPr>
            <w:r>
              <w:rPr>
                <w:rFonts w:hint="eastAsia" w:ascii="宋体" w:hAnsi="宋体" w:cs="宋体"/>
                <w:kern w:val="0"/>
                <w:sz w:val="24"/>
                <w:szCs w:val="24"/>
                <w:lang w:val="zh-CN"/>
              </w:rPr>
              <w:t>谈判保证金</w:t>
            </w:r>
            <w:r>
              <w:rPr>
                <w:rFonts w:hint="eastAsia" w:ascii="宋体" w:hAnsi="宋体" w:cs="宋体"/>
                <w:b/>
                <w:kern w:val="0"/>
                <w:sz w:val="24"/>
                <w:szCs w:val="24"/>
                <w:lang w:val="zh-CN"/>
              </w:rPr>
              <w:t>（实质性</w:t>
            </w:r>
            <w:r>
              <w:rPr>
                <w:rFonts w:ascii="宋体" w:hAnsi="宋体" w:cs="宋体"/>
                <w:b/>
                <w:kern w:val="0"/>
                <w:sz w:val="24"/>
                <w:szCs w:val="24"/>
                <w:lang w:val="zh-CN"/>
              </w:rPr>
              <w:t>要求）</w:t>
            </w:r>
          </w:p>
        </w:tc>
        <w:tc>
          <w:tcPr>
            <w:tcW w:w="6237" w:type="dxa"/>
            <w:vAlign w:val="center"/>
          </w:tcPr>
          <w:p w14:paraId="3B2F7CE9">
            <w:pPr>
              <w:spacing w:line="500" w:lineRule="exact"/>
              <w:ind w:right="105" w:rightChars="50" w:firstLine="480" w:firstLineChars="200"/>
              <w:rPr>
                <w:rFonts w:hint="eastAsia" w:ascii="宋体" w:hAnsi="宋体" w:eastAsia="宋体"/>
                <w:sz w:val="24"/>
                <w:szCs w:val="24"/>
                <w:lang w:eastAsia="zh-CN"/>
              </w:rPr>
            </w:pPr>
            <w:r>
              <w:rPr>
                <w:rFonts w:hint="eastAsia" w:ascii="宋体" w:hAnsi="宋体"/>
                <w:sz w:val="24"/>
                <w:szCs w:val="24"/>
                <w:lang w:eastAsia="zh-CN"/>
              </w:rPr>
              <w:t>无</w:t>
            </w:r>
          </w:p>
        </w:tc>
      </w:tr>
      <w:tr w14:paraId="0DE829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tcBorders>
              <w:top w:val="single" w:color="auto" w:sz="4" w:space="0"/>
              <w:bottom w:val="single" w:color="auto" w:sz="4" w:space="0"/>
            </w:tcBorders>
            <w:vAlign w:val="center"/>
          </w:tcPr>
          <w:p w14:paraId="0DB27EC4">
            <w:pPr>
              <w:autoSpaceDE w:val="0"/>
              <w:autoSpaceDN w:val="0"/>
              <w:adjustRightInd w:val="0"/>
              <w:spacing w:line="500" w:lineRule="exact"/>
              <w:ind w:right="264"/>
              <w:jc w:val="center"/>
              <w:rPr>
                <w:rFonts w:ascii="宋体" w:hAnsi="宋体"/>
                <w:sz w:val="24"/>
                <w:szCs w:val="24"/>
              </w:rPr>
            </w:pPr>
            <w:r>
              <w:rPr>
                <w:rFonts w:hint="eastAsia" w:ascii="宋体" w:hAnsi="宋体"/>
                <w:sz w:val="24"/>
                <w:szCs w:val="24"/>
              </w:rPr>
              <w:t>8</w:t>
            </w:r>
          </w:p>
        </w:tc>
        <w:tc>
          <w:tcPr>
            <w:tcW w:w="1521" w:type="dxa"/>
            <w:tcBorders>
              <w:top w:val="single" w:color="auto" w:sz="4" w:space="0"/>
              <w:bottom w:val="single" w:color="auto" w:sz="4" w:space="0"/>
            </w:tcBorders>
            <w:vAlign w:val="center"/>
          </w:tcPr>
          <w:p w14:paraId="4AE3279C">
            <w:pPr>
              <w:autoSpaceDE w:val="0"/>
              <w:autoSpaceDN w:val="0"/>
              <w:adjustRightInd w:val="0"/>
              <w:spacing w:line="500" w:lineRule="exact"/>
              <w:jc w:val="center"/>
              <w:rPr>
                <w:rFonts w:ascii="宋体" w:hAnsi="宋体"/>
                <w:sz w:val="24"/>
                <w:szCs w:val="24"/>
              </w:rPr>
            </w:pPr>
            <w:r>
              <w:rPr>
                <w:rFonts w:hint="eastAsia" w:ascii="宋体" w:hAnsi="宋体"/>
                <w:sz w:val="24"/>
                <w:szCs w:val="24"/>
              </w:rPr>
              <w:t>采购活动询问</w:t>
            </w:r>
            <w:r>
              <w:rPr>
                <w:rFonts w:ascii="宋体" w:hAnsi="宋体"/>
                <w:sz w:val="24"/>
                <w:szCs w:val="24"/>
              </w:rPr>
              <w:t>、质疑及</w:t>
            </w:r>
            <w:r>
              <w:rPr>
                <w:rFonts w:hint="eastAsia" w:ascii="宋体" w:hAnsi="宋体"/>
                <w:sz w:val="24"/>
                <w:szCs w:val="24"/>
              </w:rPr>
              <w:t>咨询</w:t>
            </w:r>
          </w:p>
        </w:tc>
        <w:tc>
          <w:tcPr>
            <w:tcW w:w="6237" w:type="dxa"/>
            <w:tcBorders>
              <w:top w:val="single" w:color="auto" w:sz="4" w:space="0"/>
              <w:bottom w:val="single" w:color="auto" w:sz="4" w:space="0"/>
            </w:tcBorders>
          </w:tcPr>
          <w:p w14:paraId="08638729">
            <w:pPr>
              <w:spacing w:line="500" w:lineRule="exact"/>
              <w:ind w:right="105" w:rightChars="50" w:firstLine="480" w:firstLineChars="200"/>
              <w:rPr>
                <w:rFonts w:ascii="宋体" w:hAnsi="宋体"/>
                <w:sz w:val="24"/>
                <w:szCs w:val="24"/>
              </w:rPr>
            </w:pPr>
            <w:r>
              <w:rPr>
                <w:rFonts w:hint="eastAsia" w:ascii="宋体" w:hAnsi="宋体"/>
                <w:sz w:val="24"/>
                <w:szCs w:val="24"/>
              </w:rPr>
              <w:t>根据采购人</w:t>
            </w:r>
            <w:r>
              <w:rPr>
                <w:rFonts w:ascii="宋体" w:hAnsi="宋体"/>
                <w:sz w:val="24"/>
                <w:szCs w:val="24"/>
              </w:rPr>
              <w:t>与采购</w:t>
            </w:r>
            <w:r>
              <w:rPr>
                <w:rFonts w:hint="eastAsia" w:ascii="宋体" w:hAnsi="宋体"/>
                <w:sz w:val="24"/>
                <w:szCs w:val="24"/>
              </w:rPr>
              <w:t>代理机构委托代理协议约定，供应商询问、</w:t>
            </w:r>
            <w:r>
              <w:rPr>
                <w:rFonts w:ascii="宋体" w:hAnsi="宋体"/>
                <w:sz w:val="24"/>
                <w:szCs w:val="24"/>
              </w:rPr>
              <w:t>质疑</w:t>
            </w:r>
            <w:r>
              <w:rPr>
                <w:rFonts w:hint="eastAsia" w:ascii="宋体" w:hAnsi="宋体"/>
                <w:sz w:val="24"/>
                <w:szCs w:val="24"/>
              </w:rPr>
              <w:t>由采购代理机构负责受理</w:t>
            </w:r>
            <w:r>
              <w:rPr>
                <w:rFonts w:ascii="宋体" w:hAnsi="宋体"/>
                <w:sz w:val="24"/>
                <w:szCs w:val="24"/>
              </w:rPr>
              <w:t>和答复，采购人或者评审</w:t>
            </w:r>
            <w:r>
              <w:rPr>
                <w:rFonts w:hint="eastAsia" w:ascii="宋体" w:hAnsi="宋体"/>
                <w:sz w:val="24"/>
                <w:szCs w:val="24"/>
              </w:rPr>
              <w:t>专</w:t>
            </w:r>
            <w:r>
              <w:rPr>
                <w:rFonts w:ascii="宋体" w:hAnsi="宋体"/>
                <w:sz w:val="24"/>
                <w:szCs w:val="24"/>
              </w:rPr>
              <w:t>家配合</w:t>
            </w:r>
            <w:r>
              <w:rPr>
                <w:rFonts w:hint="eastAsia" w:ascii="宋体" w:hAnsi="宋体"/>
                <w:sz w:val="24"/>
                <w:szCs w:val="24"/>
              </w:rPr>
              <w:t>。询问、</w:t>
            </w:r>
            <w:r>
              <w:rPr>
                <w:rFonts w:ascii="宋体" w:hAnsi="宋体"/>
                <w:sz w:val="24"/>
                <w:szCs w:val="24"/>
              </w:rPr>
              <w:t>质疑供应商应当按照相关规定向</w:t>
            </w:r>
            <w:r>
              <w:rPr>
                <w:rFonts w:hint="eastAsia" w:ascii="宋体" w:hAnsi="宋体"/>
                <w:sz w:val="24"/>
                <w:szCs w:val="24"/>
              </w:rPr>
              <w:t>受理人</w:t>
            </w:r>
            <w:r>
              <w:rPr>
                <w:rFonts w:ascii="宋体" w:hAnsi="宋体"/>
                <w:sz w:val="24"/>
                <w:szCs w:val="24"/>
              </w:rPr>
              <w:t>提交书面材料。</w:t>
            </w:r>
          </w:p>
          <w:p w14:paraId="6201603A">
            <w:pPr>
              <w:spacing w:line="500" w:lineRule="exact"/>
              <w:ind w:right="105" w:rightChars="50" w:firstLine="480" w:firstLineChars="200"/>
              <w:rPr>
                <w:rFonts w:hint="default" w:ascii="宋体" w:hAnsi="宋体" w:eastAsia="宋体"/>
                <w:sz w:val="24"/>
                <w:szCs w:val="24"/>
                <w:lang w:val="en-US" w:eastAsia="zh-CN"/>
              </w:rPr>
            </w:pPr>
            <w:r>
              <w:rPr>
                <w:rFonts w:hint="eastAsia" w:ascii="宋体" w:hAnsi="宋体"/>
                <w:sz w:val="24"/>
                <w:szCs w:val="24"/>
              </w:rPr>
              <w:t>质疑联系电话：</w:t>
            </w:r>
            <w:r>
              <w:rPr>
                <w:rFonts w:hint="eastAsia" w:ascii="宋体" w:hAnsi="宋体"/>
                <w:sz w:val="24"/>
                <w:szCs w:val="24"/>
                <w:lang w:val="en-US" w:eastAsia="zh-CN"/>
              </w:rPr>
              <w:t>13029057227</w:t>
            </w:r>
          </w:p>
          <w:p w14:paraId="29B3909A">
            <w:pPr>
              <w:spacing w:line="500" w:lineRule="exact"/>
              <w:ind w:right="105" w:rightChars="50" w:firstLine="480" w:firstLineChars="200"/>
              <w:rPr>
                <w:rFonts w:ascii="宋体" w:hAnsi="宋体"/>
                <w:sz w:val="24"/>
                <w:szCs w:val="24"/>
              </w:rPr>
            </w:pPr>
          </w:p>
        </w:tc>
      </w:tr>
      <w:tr w14:paraId="03ED34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tcBorders>
              <w:top w:val="single" w:color="auto" w:sz="4" w:space="0"/>
            </w:tcBorders>
            <w:vAlign w:val="center"/>
          </w:tcPr>
          <w:p w14:paraId="7E926FD9">
            <w:pPr>
              <w:autoSpaceDE w:val="0"/>
              <w:autoSpaceDN w:val="0"/>
              <w:adjustRightInd w:val="0"/>
              <w:spacing w:before="72" w:after="72" w:line="500" w:lineRule="exact"/>
              <w:ind w:right="264"/>
              <w:rPr>
                <w:rFonts w:ascii="宋体" w:hAnsi="宋体"/>
                <w:sz w:val="24"/>
                <w:szCs w:val="24"/>
              </w:rPr>
            </w:pPr>
            <w:r>
              <w:rPr>
                <w:rFonts w:hint="eastAsia" w:ascii="宋体" w:hAnsi="宋体"/>
                <w:sz w:val="24"/>
                <w:szCs w:val="24"/>
              </w:rPr>
              <w:t>9</w:t>
            </w:r>
          </w:p>
        </w:tc>
        <w:tc>
          <w:tcPr>
            <w:tcW w:w="1521" w:type="dxa"/>
            <w:tcBorders>
              <w:top w:val="single" w:color="auto" w:sz="4" w:space="0"/>
            </w:tcBorders>
            <w:vAlign w:val="center"/>
          </w:tcPr>
          <w:p w14:paraId="672C293F">
            <w:pPr>
              <w:spacing w:line="500" w:lineRule="exact"/>
              <w:ind w:left="105" w:leftChars="50" w:right="105" w:rightChars="50"/>
              <w:jc w:val="center"/>
              <w:rPr>
                <w:rFonts w:ascii="宋体" w:hAnsi="宋体"/>
                <w:sz w:val="24"/>
                <w:szCs w:val="24"/>
              </w:rPr>
            </w:pPr>
            <w:r>
              <w:rPr>
                <w:rFonts w:hint="eastAsia" w:ascii="宋体" w:hAnsi="宋体"/>
                <w:sz w:val="24"/>
                <w:szCs w:val="24"/>
              </w:rPr>
              <w:t>成交通知书领取</w:t>
            </w:r>
          </w:p>
        </w:tc>
        <w:tc>
          <w:tcPr>
            <w:tcW w:w="6237" w:type="dxa"/>
            <w:tcBorders>
              <w:top w:val="single" w:color="auto" w:sz="4" w:space="0"/>
            </w:tcBorders>
            <w:vAlign w:val="center"/>
          </w:tcPr>
          <w:p w14:paraId="6C0CBF92">
            <w:pPr>
              <w:spacing w:line="500" w:lineRule="exact"/>
              <w:ind w:right="105" w:rightChars="50" w:firstLine="480" w:firstLineChars="200"/>
              <w:rPr>
                <w:rFonts w:ascii="宋体" w:hAnsi="宋体"/>
                <w:sz w:val="24"/>
                <w:szCs w:val="24"/>
              </w:rPr>
            </w:pPr>
            <w:r>
              <w:rPr>
                <w:rFonts w:hint="eastAsia" w:ascii="宋体" w:hAnsi="宋体"/>
                <w:sz w:val="24"/>
                <w:szCs w:val="24"/>
              </w:rPr>
              <w:t>成交公告在吉林省政府采购云平台（同步推送到吉林省政府采购网、中国政府采购网、吉林省公共资源交易公共服务平台）</w:t>
            </w:r>
            <w:r>
              <w:rPr>
                <w:rFonts w:hint="eastAsia" w:ascii="宋体" w:hAnsi="宋体"/>
                <w:b/>
                <w:sz w:val="24"/>
                <w:szCs w:val="24"/>
              </w:rPr>
              <w:t>网站</w:t>
            </w:r>
            <w:r>
              <w:rPr>
                <w:rFonts w:hint="eastAsia" w:ascii="宋体" w:hAnsi="宋体"/>
                <w:sz w:val="24"/>
                <w:szCs w:val="24"/>
              </w:rPr>
              <w:t>公告后，请成交供应商到</w:t>
            </w:r>
            <w:r>
              <w:rPr>
                <w:rFonts w:hint="eastAsia" w:ascii="宋体" w:hAnsi="宋体"/>
                <w:sz w:val="24"/>
                <w:szCs w:val="24"/>
                <w:lang w:eastAsia="zh-CN"/>
              </w:rPr>
              <w:t>招标公司领取中标通知书</w:t>
            </w:r>
          </w:p>
        </w:tc>
      </w:tr>
      <w:tr w14:paraId="334EB4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00717B2D">
            <w:pPr>
              <w:autoSpaceDE w:val="0"/>
              <w:autoSpaceDN w:val="0"/>
              <w:adjustRightInd w:val="0"/>
              <w:spacing w:line="500" w:lineRule="exact"/>
              <w:ind w:right="264"/>
              <w:jc w:val="center"/>
              <w:rPr>
                <w:rFonts w:ascii="宋体" w:hAnsi="宋体"/>
                <w:sz w:val="24"/>
                <w:szCs w:val="24"/>
              </w:rPr>
            </w:pPr>
            <w:r>
              <w:rPr>
                <w:rFonts w:hint="eastAsia" w:ascii="宋体" w:hAnsi="宋体"/>
                <w:sz w:val="24"/>
                <w:szCs w:val="24"/>
              </w:rPr>
              <w:t>10</w:t>
            </w:r>
          </w:p>
        </w:tc>
        <w:tc>
          <w:tcPr>
            <w:tcW w:w="1521" w:type="dxa"/>
            <w:vAlign w:val="center"/>
          </w:tcPr>
          <w:p w14:paraId="6CF16CAB">
            <w:pPr>
              <w:autoSpaceDE w:val="0"/>
              <w:autoSpaceDN w:val="0"/>
              <w:adjustRightInd w:val="0"/>
              <w:spacing w:line="500" w:lineRule="exact"/>
              <w:jc w:val="center"/>
              <w:rPr>
                <w:rFonts w:ascii="宋体" w:hAnsi="宋体"/>
                <w:sz w:val="24"/>
                <w:szCs w:val="24"/>
              </w:rPr>
            </w:pPr>
            <w:r>
              <w:rPr>
                <w:rFonts w:hint="eastAsia" w:ascii="宋体" w:hAnsi="宋体"/>
                <w:sz w:val="24"/>
                <w:szCs w:val="24"/>
              </w:rPr>
              <w:t>谈判</w:t>
            </w:r>
            <w:r>
              <w:rPr>
                <w:rFonts w:ascii="宋体" w:hAnsi="宋体"/>
                <w:sz w:val="24"/>
                <w:szCs w:val="24"/>
              </w:rPr>
              <w:t>文件包括的内容</w:t>
            </w:r>
          </w:p>
        </w:tc>
        <w:tc>
          <w:tcPr>
            <w:tcW w:w="6237" w:type="dxa"/>
          </w:tcPr>
          <w:p w14:paraId="7AAD58D9">
            <w:pPr>
              <w:spacing w:line="500" w:lineRule="exact"/>
              <w:ind w:firstLine="480" w:firstLineChars="200"/>
              <w:rPr>
                <w:rFonts w:ascii="宋体" w:hAnsi="宋体"/>
                <w:sz w:val="24"/>
                <w:szCs w:val="22"/>
              </w:rPr>
            </w:pPr>
            <w:r>
              <w:rPr>
                <w:rFonts w:hint="eastAsia" w:ascii="宋体" w:hAnsi="宋体"/>
                <w:sz w:val="24"/>
                <w:szCs w:val="22"/>
              </w:rPr>
              <w:t>一</w:t>
            </w:r>
            <w:r>
              <w:rPr>
                <w:rFonts w:ascii="宋体" w:hAnsi="宋体"/>
                <w:sz w:val="24"/>
                <w:szCs w:val="22"/>
              </w:rPr>
              <w:t>、</w:t>
            </w:r>
            <w:r>
              <w:rPr>
                <w:rFonts w:hint="eastAsia" w:ascii="宋体" w:hAnsi="宋体"/>
                <w:sz w:val="24"/>
                <w:szCs w:val="22"/>
              </w:rPr>
              <w:t>谈判邀请；</w:t>
            </w:r>
          </w:p>
          <w:p w14:paraId="2545E2F7">
            <w:pPr>
              <w:spacing w:line="500" w:lineRule="exact"/>
              <w:ind w:firstLine="480" w:firstLineChars="200"/>
              <w:rPr>
                <w:rFonts w:ascii="宋体" w:hAnsi="宋体"/>
                <w:sz w:val="24"/>
                <w:szCs w:val="22"/>
              </w:rPr>
            </w:pPr>
            <w:r>
              <w:rPr>
                <w:rFonts w:hint="eastAsia" w:ascii="宋体" w:hAnsi="宋体"/>
                <w:sz w:val="24"/>
                <w:szCs w:val="22"/>
              </w:rPr>
              <w:t>二、供应商须知；</w:t>
            </w:r>
          </w:p>
          <w:p w14:paraId="6027ACD5">
            <w:pPr>
              <w:spacing w:line="500" w:lineRule="exact"/>
              <w:ind w:left="479" w:leftChars="228"/>
              <w:rPr>
                <w:rFonts w:ascii="宋体" w:hAnsi="宋体"/>
                <w:b/>
                <w:sz w:val="24"/>
                <w:szCs w:val="22"/>
              </w:rPr>
            </w:pPr>
            <w:r>
              <w:rPr>
                <w:rFonts w:hint="eastAsia" w:ascii="宋体" w:hAnsi="宋体"/>
                <w:sz w:val="24"/>
                <w:szCs w:val="22"/>
              </w:rPr>
              <w:t>三、供应商和产品的资格、资质性要求及</w:t>
            </w:r>
            <w:r>
              <w:rPr>
                <w:rFonts w:ascii="宋体" w:hAnsi="宋体"/>
                <w:sz w:val="24"/>
                <w:szCs w:val="22"/>
              </w:rPr>
              <w:t>相关证明材料</w:t>
            </w:r>
            <w:r>
              <w:rPr>
                <w:rFonts w:hint="eastAsia" w:ascii="宋体" w:hAnsi="宋体"/>
                <w:sz w:val="24"/>
                <w:szCs w:val="22"/>
              </w:rPr>
              <w:t>四、供应商符合性要求</w:t>
            </w:r>
            <w:r>
              <w:rPr>
                <w:rFonts w:ascii="宋体" w:hAnsi="宋体"/>
                <w:sz w:val="24"/>
                <w:szCs w:val="22"/>
              </w:rPr>
              <w:t>及通过</w:t>
            </w:r>
            <w:r>
              <w:rPr>
                <w:rFonts w:hint="eastAsia" w:ascii="宋体" w:hAnsi="宋体"/>
                <w:sz w:val="24"/>
                <w:szCs w:val="22"/>
              </w:rPr>
              <w:t>标准</w:t>
            </w:r>
            <w:r>
              <w:rPr>
                <w:rFonts w:hint="eastAsia" w:ascii="宋体" w:hAnsi="宋体"/>
                <w:b/>
                <w:sz w:val="24"/>
                <w:szCs w:val="22"/>
              </w:rPr>
              <w:t>；</w:t>
            </w:r>
          </w:p>
          <w:p w14:paraId="20618E7F">
            <w:pPr>
              <w:spacing w:line="500" w:lineRule="exact"/>
              <w:ind w:firstLine="480" w:firstLineChars="200"/>
              <w:rPr>
                <w:rFonts w:ascii="宋体" w:hAnsi="宋体"/>
                <w:sz w:val="24"/>
                <w:szCs w:val="22"/>
              </w:rPr>
            </w:pPr>
            <w:r>
              <w:rPr>
                <w:rFonts w:hint="eastAsia" w:ascii="宋体" w:hAnsi="宋体"/>
                <w:sz w:val="24"/>
                <w:szCs w:val="22"/>
              </w:rPr>
              <w:t>五、采购项目标的</w:t>
            </w:r>
            <w:r>
              <w:rPr>
                <w:rFonts w:ascii="宋体" w:hAnsi="宋体"/>
                <w:sz w:val="24"/>
                <w:szCs w:val="22"/>
              </w:rPr>
              <w:t>名称、数量、</w:t>
            </w:r>
            <w:r>
              <w:rPr>
                <w:rFonts w:hint="eastAsia" w:ascii="宋体" w:hAnsi="宋体"/>
                <w:sz w:val="24"/>
                <w:szCs w:val="22"/>
              </w:rPr>
              <w:t>技术要求、商务要求及其他要求等</w:t>
            </w:r>
            <w:r>
              <w:rPr>
                <w:rFonts w:ascii="宋体" w:hAnsi="宋体"/>
                <w:sz w:val="24"/>
                <w:szCs w:val="22"/>
              </w:rPr>
              <w:t>内容</w:t>
            </w:r>
            <w:r>
              <w:rPr>
                <w:rFonts w:hint="eastAsia" w:ascii="宋体" w:hAnsi="宋体"/>
                <w:sz w:val="24"/>
                <w:szCs w:val="22"/>
              </w:rPr>
              <w:t>；</w:t>
            </w:r>
          </w:p>
          <w:p w14:paraId="6877D2ED">
            <w:pPr>
              <w:spacing w:line="500" w:lineRule="exact"/>
              <w:ind w:firstLine="480" w:firstLineChars="200"/>
              <w:rPr>
                <w:rFonts w:ascii="宋体" w:hAnsi="宋体"/>
                <w:sz w:val="24"/>
                <w:szCs w:val="22"/>
              </w:rPr>
            </w:pPr>
            <w:r>
              <w:rPr>
                <w:rFonts w:hint="eastAsia" w:ascii="宋体" w:hAnsi="宋体"/>
                <w:sz w:val="24"/>
                <w:szCs w:val="22"/>
              </w:rPr>
              <w:t>六、评审办法；</w:t>
            </w:r>
          </w:p>
          <w:p w14:paraId="5DCEAA7B">
            <w:pPr>
              <w:spacing w:line="500" w:lineRule="exact"/>
              <w:ind w:firstLine="480" w:firstLineChars="200"/>
              <w:rPr>
                <w:rFonts w:ascii="宋体" w:hAnsi="宋体"/>
                <w:sz w:val="24"/>
                <w:szCs w:val="22"/>
              </w:rPr>
            </w:pPr>
            <w:r>
              <w:rPr>
                <w:rFonts w:hint="eastAsia" w:ascii="宋体" w:hAnsi="宋体"/>
                <w:sz w:val="24"/>
                <w:szCs w:val="22"/>
              </w:rPr>
              <w:t>七、合同主要条款；</w:t>
            </w:r>
          </w:p>
          <w:p w14:paraId="6AE60910">
            <w:pPr>
              <w:spacing w:line="500" w:lineRule="exact"/>
              <w:ind w:firstLine="480" w:firstLineChars="200"/>
              <w:rPr>
                <w:rFonts w:ascii="宋体" w:hAnsi="宋体"/>
                <w:sz w:val="24"/>
                <w:szCs w:val="22"/>
              </w:rPr>
            </w:pPr>
            <w:r>
              <w:rPr>
                <w:rFonts w:hint="eastAsia" w:ascii="宋体" w:hAnsi="宋体"/>
                <w:sz w:val="24"/>
                <w:szCs w:val="22"/>
              </w:rPr>
              <w:t>八、响应文件格式。</w:t>
            </w:r>
          </w:p>
          <w:p w14:paraId="7D93BA13">
            <w:pPr>
              <w:tabs>
                <w:tab w:val="center" w:pos="3503"/>
              </w:tabs>
              <w:spacing w:line="500" w:lineRule="exact"/>
              <w:ind w:firstLine="480" w:firstLineChars="200"/>
              <w:rPr>
                <w:rFonts w:ascii="宋体" w:hAnsi="宋体"/>
                <w:sz w:val="24"/>
                <w:szCs w:val="24"/>
              </w:rPr>
            </w:pPr>
          </w:p>
        </w:tc>
      </w:tr>
      <w:tr w14:paraId="16547F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72F1D16E">
            <w:pPr>
              <w:autoSpaceDE w:val="0"/>
              <w:autoSpaceDN w:val="0"/>
              <w:adjustRightInd w:val="0"/>
              <w:spacing w:line="500" w:lineRule="exact"/>
              <w:ind w:right="264"/>
              <w:jc w:val="center"/>
              <w:rPr>
                <w:rFonts w:ascii="宋体" w:hAnsi="宋体"/>
                <w:sz w:val="24"/>
                <w:szCs w:val="24"/>
              </w:rPr>
            </w:pPr>
            <w:r>
              <w:rPr>
                <w:rFonts w:hint="eastAsia" w:ascii="宋体" w:hAnsi="宋体"/>
                <w:sz w:val="24"/>
                <w:szCs w:val="24"/>
              </w:rPr>
              <w:t>11</w:t>
            </w:r>
          </w:p>
        </w:tc>
        <w:tc>
          <w:tcPr>
            <w:tcW w:w="1521" w:type="dxa"/>
            <w:vAlign w:val="center"/>
          </w:tcPr>
          <w:p w14:paraId="1B3E9F84">
            <w:pPr>
              <w:autoSpaceDE w:val="0"/>
              <w:autoSpaceDN w:val="0"/>
              <w:adjustRightInd w:val="0"/>
              <w:spacing w:line="500" w:lineRule="exact"/>
              <w:jc w:val="center"/>
              <w:rPr>
                <w:rFonts w:ascii="宋体" w:hAnsi="宋体"/>
                <w:sz w:val="24"/>
                <w:szCs w:val="24"/>
              </w:rPr>
            </w:pPr>
            <w:r>
              <w:rPr>
                <w:rFonts w:hint="eastAsia" w:ascii="宋体" w:hAnsi="宋体"/>
                <w:sz w:val="24"/>
                <w:szCs w:val="24"/>
              </w:rPr>
              <w:t>响应</w:t>
            </w:r>
            <w:r>
              <w:rPr>
                <w:rFonts w:ascii="宋体" w:hAnsi="宋体"/>
                <w:sz w:val="24"/>
                <w:szCs w:val="24"/>
              </w:rPr>
              <w:t>文件包括的内容</w:t>
            </w:r>
          </w:p>
        </w:tc>
        <w:tc>
          <w:tcPr>
            <w:tcW w:w="6237" w:type="dxa"/>
          </w:tcPr>
          <w:p w14:paraId="3D7B6997">
            <w:pPr>
              <w:spacing w:line="500" w:lineRule="exact"/>
              <w:ind w:right="105" w:rightChars="50"/>
              <w:rPr>
                <w:rFonts w:ascii="宋体" w:hAnsi="宋体"/>
                <w:sz w:val="24"/>
                <w:szCs w:val="24"/>
              </w:rPr>
            </w:pPr>
            <w:r>
              <w:rPr>
                <w:rFonts w:hint="eastAsia" w:ascii="宋体" w:hAnsi="宋体"/>
                <w:sz w:val="24"/>
                <w:szCs w:val="24"/>
              </w:rPr>
              <w:t>一、 第一部分</w:t>
            </w:r>
            <w:r>
              <w:rPr>
                <w:rFonts w:ascii="宋体" w:hAnsi="宋体"/>
                <w:sz w:val="24"/>
                <w:szCs w:val="24"/>
              </w:rPr>
              <w:t>－</w:t>
            </w:r>
            <w:r>
              <w:rPr>
                <w:rFonts w:hint="eastAsia" w:ascii="宋体" w:hAnsi="宋体"/>
                <w:sz w:val="24"/>
                <w:szCs w:val="24"/>
              </w:rPr>
              <w:t>资格性响应部分（根据具体项目情况确定）。</w:t>
            </w:r>
          </w:p>
          <w:p w14:paraId="1084B08D">
            <w:pPr>
              <w:spacing w:line="500" w:lineRule="exact"/>
              <w:ind w:right="105" w:rightChars="50"/>
              <w:rPr>
                <w:rFonts w:ascii="宋体" w:hAnsi="宋体"/>
                <w:sz w:val="24"/>
                <w:szCs w:val="24"/>
              </w:rPr>
            </w:pPr>
            <w:r>
              <w:rPr>
                <w:rFonts w:hint="eastAsia" w:ascii="宋体" w:hAnsi="宋体"/>
                <w:sz w:val="24"/>
                <w:szCs w:val="24"/>
              </w:rPr>
              <w:t>二、第二部分</w:t>
            </w:r>
            <w:r>
              <w:rPr>
                <w:rFonts w:ascii="宋体" w:hAnsi="宋体"/>
                <w:sz w:val="24"/>
                <w:szCs w:val="24"/>
              </w:rPr>
              <w:t>－</w:t>
            </w:r>
            <w:r>
              <w:rPr>
                <w:rFonts w:hint="eastAsia" w:ascii="宋体" w:hAnsi="宋体"/>
                <w:sz w:val="24"/>
                <w:szCs w:val="24"/>
              </w:rPr>
              <w:t>技术与</w:t>
            </w:r>
            <w:r>
              <w:rPr>
                <w:rFonts w:ascii="宋体" w:hAnsi="宋体"/>
                <w:sz w:val="24"/>
                <w:szCs w:val="24"/>
              </w:rPr>
              <w:t>售后</w:t>
            </w:r>
            <w:r>
              <w:rPr>
                <w:rFonts w:hint="eastAsia" w:ascii="宋体" w:hAnsi="宋体"/>
                <w:sz w:val="24"/>
                <w:szCs w:val="24"/>
              </w:rPr>
              <w:t>服务响应</w:t>
            </w:r>
            <w:r>
              <w:rPr>
                <w:rFonts w:ascii="宋体" w:hAnsi="宋体"/>
                <w:sz w:val="24"/>
                <w:szCs w:val="24"/>
              </w:rPr>
              <w:t>部分</w:t>
            </w:r>
            <w:r>
              <w:rPr>
                <w:rFonts w:ascii="宋体" w:hAnsi="宋体"/>
                <w:sz w:val="24"/>
              </w:rPr>
              <w:t>和</w:t>
            </w:r>
            <w:r>
              <w:rPr>
                <w:rFonts w:hint="eastAsia" w:ascii="宋体" w:hAnsi="宋体"/>
                <w:sz w:val="24"/>
              </w:rPr>
              <w:t>报价部分</w:t>
            </w:r>
            <w:r>
              <w:rPr>
                <w:rFonts w:hint="eastAsia" w:ascii="宋体" w:hAnsi="宋体"/>
                <w:sz w:val="24"/>
                <w:szCs w:val="24"/>
              </w:rPr>
              <w:t>（根据具体项目情况确定）。</w:t>
            </w:r>
          </w:p>
          <w:p w14:paraId="41D8030A">
            <w:pPr>
              <w:spacing w:line="500" w:lineRule="exact"/>
              <w:ind w:right="105" w:rightChars="50"/>
              <w:rPr>
                <w:rFonts w:ascii="宋体" w:hAnsi="宋体"/>
                <w:sz w:val="24"/>
                <w:szCs w:val="24"/>
              </w:rPr>
            </w:pPr>
            <w:r>
              <w:rPr>
                <w:rFonts w:hint="eastAsia" w:ascii="宋体" w:hAnsi="宋体"/>
                <w:sz w:val="24"/>
                <w:szCs w:val="24"/>
              </w:rPr>
              <w:t>详见</w:t>
            </w:r>
            <w:r>
              <w:rPr>
                <w:rFonts w:ascii="宋体" w:hAnsi="宋体"/>
                <w:sz w:val="24"/>
                <w:szCs w:val="24"/>
              </w:rPr>
              <w:t>本文件第八章</w:t>
            </w:r>
          </w:p>
        </w:tc>
      </w:tr>
      <w:tr w14:paraId="150EBB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 w:hRule="atLeast"/>
          <w:jc w:val="center"/>
        </w:trPr>
        <w:tc>
          <w:tcPr>
            <w:tcW w:w="583" w:type="dxa"/>
            <w:vAlign w:val="center"/>
          </w:tcPr>
          <w:p w14:paraId="538F6214">
            <w:pPr>
              <w:autoSpaceDE w:val="0"/>
              <w:autoSpaceDN w:val="0"/>
              <w:adjustRightInd w:val="0"/>
              <w:spacing w:line="500" w:lineRule="exact"/>
              <w:ind w:right="264"/>
              <w:jc w:val="center"/>
              <w:rPr>
                <w:rFonts w:ascii="宋体" w:hAnsi="宋体"/>
                <w:sz w:val="24"/>
                <w:szCs w:val="24"/>
              </w:rPr>
            </w:pPr>
            <w:r>
              <w:rPr>
                <w:rFonts w:ascii="宋体" w:hAnsi="宋体"/>
                <w:sz w:val="24"/>
                <w:szCs w:val="24"/>
              </w:rPr>
              <w:t>1</w:t>
            </w:r>
            <w:r>
              <w:rPr>
                <w:rFonts w:hint="eastAsia" w:ascii="宋体" w:hAnsi="宋体"/>
                <w:sz w:val="24"/>
                <w:szCs w:val="24"/>
              </w:rPr>
              <w:t>2</w:t>
            </w:r>
          </w:p>
        </w:tc>
        <w:tc>
          <w:tcPr>
            <w:tcW w:w="1521" w:type="dxa"/>
            <w:vAlign w:val="center"/>
          </w:tcPr>
          <w:p w14:paraId="277992A8">
            <w:pPr>
              <w:autoSpaceDE w:val="0"/>
              <w:autoSpaceDN w:val="0"/>
              <w:adjustRightInd w:val="0"/>
              <w:spacing w:line="500" w:lineRule="exact"/>
              <w:jc w:val="center"/>
              <w:rPr>
                <w:rFonts w:ascii="宋体" w:hAnsi="宋体"/>
                <w:sz w:val="24"/>
                <w:szCs w:val="24"/>
              </w:rPr>
            </w:pPr>
            <w:r>
              <w:rPr>
                <w:rFonts w:hint="eastAsia" w:ascii="宋体" w:hAnsi="宋体"/>
                <w:sz w:val="24"/>
                <w:szCs w:val="24"/>
              </w:rPr>
              <w:t>响应</w:t>
            </w:r>
            <w:r>
              <w:rPr>
                <w:rFonts w:ascii="宋体" w:hAnsi="宋体"/>
                <w:sz w:val="24"/>
                <w:szCs w:val="24"/>
              </w:rPr>
              <w:t>文件数量要求</w:t>
            </w:r>
            <w:r>
              <w:rPr>
                <w:rFonts w:hint="eastAsia" w:ascii="宋体" w:hAnsi="宋体"/>
                <w:b/>
                <w:sz w:val="24"/>
                <w:szCs w:val="24"/>
              </w:rPr>
              <w:t>（实质性要求</w:t>
            </w:r>
            <w:r>
              <w:rPr>
                <w:rFonts w:ascii="宋体" w:hAnsi="宋体"/>
                <w:b/>
                <w:sz w:val="24"/>
                <w:szCs w:val="24"/>
              </w:rPr>
              <w:t>）</w:t>
            </w:r>
          </w:p>
        </w:tc>
        <w:tc>
          <w:tcPr>
            <w:tcW w:w="6237" w:type="dxa"/>
          </w:tcPr>
          <w:p w14:paraId="4144A178">
            <w:pPr>
              <w:spacing w:line="500" w:lineRule="exact"/>
              <w:ind w:right="105" w:rightChars="50" w:firstLine="413" w:firstLineChars="147"/>
              <w:rPr>
                <w:rFonts w:ascii="宋体" w:hAnsi="宋体"/>
                <w:b/>
                <w:sz w:val="24"/>
                <w:szCs w:val="24"/>
              </w:rPr>
            </w:pPr>
            <w:r>
              <w:rPr>
                <w:rFonts w:hint="eastAsia" w:ascii="宋体" w:hAnsi="宋体"/>
                <w:b/>
                <w:sz w:val="28"/>
                <w:szCs w:val="28"/>
              </w:rPr>
              <w:t>一</w:t>
            </w:r>
            <w:r>
              <w:rPr>
                <w:rFonts w:hint="eastAsia" w:ascii="宋体" w:hAnsi="宋体"/>
                <w:b/>
                <w:sz w:val="24"/>
                <w:szCs w:val="24"/>
              </w:rPr>
              <w:t>、响应文件</w:t>
            </w:r>
            <w:r>
              <w:rPr>
                <w:rFonts w:ascii="宋体" w:hAnsi="宋体"/>
                <w:b/>
                <w:sz w:val="24"/>
                <w:szCs w:val="24"/>
              </w:rPr>
              <w:t>－</w:t>
            </w:r>
            <w:r>
              <w:rPr>
                <w:rFonts w:hint="eastAsia" w:ascii="宋体" w:hAnsi="宋体"/>
                <w:b/>
                <w:sz w:val="24"/>
                <w:szCs w:val="24"/>
              </w:rPr>
              <w:t>资格部分</w:t>
            </w:r>
          </w:p>
          <w:p w14:paraId="439AEFE0">
            <w:pPr>
              <w:spacing w:line="500" w:lineRule="exact"/>
              <w:ind w:firstLine="482" w:firstLineChars="200"/>
              <w:rPr>
                <w:rFonts w:ascii="宋体" w:hAnsi="宋体"/>
                <w:b/>
                <w:sz w:val="24"/>
                <w:szCs w:val="24"/>
              </w:rPr>
            </w:pPr>
            <w:r>
              <w:rPr>
                <w:rFonts w:hint="eastAsia" w:ascii="宋体" w:hAnsi="宋体"/>
                <w:b/>
                <w:sz w:val="24"/>
                <w:szCs w:val="24"/>
              </w:rPr>
              <w:t>二、响应文件</w:t>
            </w:r>
            <w:r>
              <w:rPr>
                <w:rFonts w:ascii="宋体" w:hAnsi="宋体"/>
                <w:b/>
                <w:sz w:val="24"/>
                <w:szCs w:val="24"/>
              </w:rPr>
              <w:t>－</w:t>
            </w:r>
            <w:r>
              <w:rPr>
                <w:rFonts w:hint="eastAsia" w:ascii="宋体" w:hAnsi="宋体"/>
                <w:b/>
                <w:sz w:val="24"/>
                <w:szCs w:val="24"/>
              </w:rPr>
              <w:t>技术与</w:t>
            </w:r>
            <w:r>
              <w:rPr>
                <w:rFonts w:ascii="宋体" w:hAnsi="宋体"/>
                <w:b/>
                <w:sz w:val="24"/>
                <w:szCs w:val="24"/>
              </w:rPr>
              <w:t>售后</w:t>
            </w:r>
            <w:r>
              <w:rPr>
                <w:rFonts w:hint="eastAsia" w:ascii="宋体" w:hAnsi="宋体"/>
                <w:b/>
                <w:sz w:val="24"/>
                <w:szCs w:val="24"/>
              </w:rPr>
              <w:t>服务</w:t>
            </w:r>
            <w:r>
              <w:rPr>
                <w:rFonts w:ascii="宋体" w:hAnsi="宋体"/>
                <w:b/>
                <w:sz w:val="24"/>
                <w:szCs w:val="24"/>
              </w:rPr>
              <w:t>部分和</w:t>
            </w:r>
            <w:r>
              <w:rPr>
                <w:rFonts w:hint="eastAsia" w:ascii="宋体" w:hAnsi="宋体"/>
                <w:b/>
                <w:sz w:val="24"/>
                <w:szCs w:val="24"/>
              </w:rPr>
              <w:t>报价部分</w:t>
            </w:r>
          </w:p>
        </w:tc>
      </w:tr>
      <w:tr w14:paraId="06A778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7A8A1D89">
            <w:pPr>
              <w:autoSpaceDE w:val="0"/>
              <w:autoSpaceDN w:val="0"/>
              <w:adjustRightInd w:val="0"/>
              <w:spacing w:line="500" w:lineRule="exact"/>
              <w:ind w:right="264"/>
              <w:jc w:val="center"/>
              <w:rPr>
                <w:rFonts w:ascii="宋体" w:hAnsi="宋体"/>
                <w:sz w:val="24"/>
                <w:szCs w:val="24"/>
              </w:rPr>
            </w:pPr>
            <w:r>
              <w:rPr>
                <w:rFonts w:hint="eastAsia" w:ascii="宋体" w:hAnsi="宋体"/>
                <w:sz w:val="24"/>
                <w:szCs w:val="24"/>
              </w:rPr>
              <w:t>13</w:t>
            </w:r>
          </w:p>
        </w:tc>
        <w:tc>
          <w:tcPr>
            <w:tcW w:w="1521" w:type="dxa"/>
            <w:vAlign w:val="center"/>
          </w:tcPr>
          <w:p w14:paraId="1CF84812">
            <w:pPr>
              <w:autoSpaceDE w:val="0"/>
              <w:autoSpaceDN w:val="0"/>
              <w:adjustRightInd w:val="0"/>
              <w:spacing w:line="500" w:lineRule="exact"/>
              <w:jc w:val="center"/>
              <w:rPr>
                <w:rFonts w:ascii="宋体" w:hAnsi="宋体"/>
                <w:b/>
                <w:sz w:val="24"/>
                <w:szCs w:val="24"/>
              </w:rPr>
            </w:pPr>
            <w:r>
              <w:rPr>
                <w:rFonts w:hint="eastAsia" w:ascii="宋体" w:hAnsi="宋体"/>
                <w:sz w:val="24"/>
                <w:szCs w:val="24"/>
              </w:rPr>
              <w:t>谈判</w:t>
            </w:r>
            <w:r>
              <w:rPr>
                <w:rFonts w:ascii="宋体" w:hAnsi="宋体"/>
                <w:sz w:val="24"/>
                <w:szCs w:val="24"/>
              </w:rPr>
              <w:t>有效期</w:t>
            </w:r>
            <w:r>
              <w:rPr>
                <w:rFonts w:hint="eastAsia" w:ascii="宋体" w:hAnsi="宋体"/>
                <w:b/>
                <w:sz w:val="24"/>
                <w:szCs w:val="24"/>
              </w:rPr>
              <w:t>（实质性</w:t>
            </w:r>
            <w:r>
              <w:rPr>
                <w:rFonts w:ascii="宋体" w:hAnsi="宋体"/>
                <w:b/>
                <w:sz w:val="24"/>
                <w:szCs w:val="24"/>
              </w:rPr>
              <w:t>要求）</w:t>
            </w:r>
          </w:p>
        </w:tc>
        <w:tc>
          <w:tcPr>
            <w:tcW w:w="6237" w:type="dxa"/>
            <w:vAlign w:val="center"/>
          </w:tcPr>
          <w:p w14:paraId="7E5BAC46">
            <w:pPr>
              <w:spacing w:line="500" w:lineRule="exact"/>
              <w:ind w:right="105" w:rightChars="50"/>
              <w:rPr>
                <w:rFonts w:ascii="宋体" w:hAnsi="宋体"/>
                <w:sz w:val="24"/>
                <w:szCs w:val="24"/>
              </w:rPr>
            </w:pPr>
            <w:r>
              <w:rPr>
                <w:rFonts w:hint="eastAsia" w:ascii="宋体" w:hAnsi="宋体"/>
                <w:sz w:val="24"/>
                <w:szCs w:val="24"/>
              </w:rPr>
              <w:t>本项目谈判有效期为响应文件</w:t>
            </w:r>
            <w:r>
              <w:rPr>
                <w:rFonts w:ascii="宋体" w:hAnsi="宋体"/>
                <w:sz w:val="24"/>
                <w:szCs w:val="24"/>
              </w:rPr>
              <w:t>递交</w:t>
            </w:r>
            <w:r>
              <w:rPr>
                <w:rFonts w:hint="eastAsia" w:ascii="宋体" w:hAnsi="宋体"/>
                <w:sz w:val="24"/>
                <w:szCs w:val="24"/>
              </w:rPr>
              <w:t>截止时间届满后</w:t>
            </w:r>
            <w:r>
              <w:rPr>
                <w:rFonts w:hint="eastAsia" w:ascii="宋体" w:hAnsi="宋体"/>
                <w:sz w:val="24"/>
                <w:szCs w:val="24"/>
                <w:u w:val="single"/>
              </w:rPr>
              <w:t>6</w:t>
            </w:r>
            <w:r>
              <w:rPr>
                <w:rFonts w:ascii="宋体" w:hAnsi="宋体"/>
                <w:sz w:val="24"/>
                <w:szCs w:val="24"/>
                <w:u w:val="single"/>
              </w:rPr>
              <w:t>0</w:t>
            </w:r>
            <w:r>
              <w:rPr>
                <w:rFonts w:hint="eastAsia" w:ascii="宋体" w:hAnsi="宋体"/>
                <w:sz w:val="24"/>
                <w:szCs w:val="24"/>
              </w:rPr>
              <w:t>日历天</w:t>
            </w:r>
          </w:p>
        </w:tc>
      </w:tr>
      <w:tr w14:paraId="1B27D7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2DED7607">
            <w:pPr>
              <w:autoSpaceDE w:val="0"/>
              <w:autoSpaceDN w:val="0"/>
              <w:adjustRightInd w:val="0"/>
              <w:spacing w:line="500" w:lineRule="exact"/>
              <w:ind w:right="264"/>
              <w:jc w:val="center"/>
              <w:rPr>
                <w:rFonts w:ascii="宋体" w:hAnsi="宋体"/>
                <w:sz w:val="24"/>
                <w:szCs w:val="24"/>
              </w:rPr>
            </w:pPr>
            <w:r>
              <w:rPr>
                <w:rFonts w:hint="eastAsia" w:ascii="宋体" w:hAnsi="宋体"/>
                <w:sz w:val="24"/>
                <w:szCs w:val="24"/>
              </w:rPr>
              <w:t>14</w:t>
            </w:r>
          </w:p>
        </w:tc>
        <w:tc>
          <w:tcPr>
            <w:tcW w:w="1521" w:type="dxa"/>
            <w:vAlign w:val="center"/>
          </w:tcPr>
          <w:p w14:paraId="61D1EDF7">
            <w:pPr>
              <w:autoSpaceDE w:val="0"/>
              <w:autoSpaceDN w:val="0"/>
              <w:adjustRightInd w:val="0"/>
              <w:spacing w:line="500" w:lineRule="exact"/>
              <w:jc w:val="center"/>
              <w:rPr>
                <w:rFonts w:ascii="宋体" w:hAnsi="宋体"/>
                <w:sz w:val="24"/>
                <w:szCs w:val="24"/>
              </w:rPr>
            </w:pPr>
            <w:r>
              <w:rPr>
                <w:rFonts w:hint="eastAsia" w:ascii="宋体" w:hAnsi="宋体"/>
                <w:sz w:val="24"/>
                <w:szCs w:val="24"/>
              </w:rPr>
              <w:t>本采购项目实质性</w:t>
            </w:r>
            <w:r>
              <w:rPr>
                <w:rFonts w:ascii="宋体" w:hAnsi="宋体"/>
                <w:sz w:val="24"/>
                <w:szCs w:val="24"/>
              </w:rPr>
              <w:t>指标</w:t>
            </w:r>
            <w:r>
              <w:rPr>
                <w:rFonts w:hint="eastAsia" w:ascii="宋体" w:hAnsi="宋体"/>
                <w:b/>
                <w:sz w:val="24"/>
                <w:szCs w:val="24"/>
              </w:rPr>
              <w:t>（实质性</w:t>
            </w:r>
            <w:r>
              <w:rPr>
                <w:rFonts w:ascii="宋体" w:hAnsi="宋体"/>
                <w:b/>
                <w:sz w:val="24"/>
                <w:szCs w:val="24"/>
              </w:rPr>
              <w:t>要求）</w:t>
            </w:r>
          </w:p>
        </w:tc>
        <w:tc>
          <w:tcPr>
            <w:tcW w:w="6237" w:type="dxa"/>
            <w:vAlign w:val="center"/>
          </w:tcPr>
          <w:p w14:paraId="06826100">
            <w:pPr>
              <w:spacing w:line="500" w:lineRule="exact"/>
              <w:ind w:right="105" w:rightChars="50" w:firstLine="480" w:firstLineChars="200"/>
              <w:rPr>
                <w:rFonts w:ascii="宋体"/>
                <w:b/>
                <w:sz w:val="24"/>
                <w:szCs w:val="24"/>
                <w:u w:val="single"/>
              </w:rPr>
            </w:pPr>
            <w:r>
              <w:rPr>
                <w:rFonts w:hint="eastAsia" w:ascii="宋体"/>
                <w:sz w:val="24"/>
                <w:szCs w:val="24"/>
              </w:rPr>
              <w:t>一</w:t>
            </w:r>
            <w:r>
              <w:rPr>
                <w:rFonts w:ascii="宋体"/>
                <w:sz w:val="24"/>
                <w:szCs w:val="24"/>
              </w:rPr>
              <w:t>、</w:t>
            </w:r>
            <w:r>
              <w:rPr>
                <w:rFonts w:hint="eastAsia" w:ascii="宋体"/>
                <w:b/>
                <w:sz w:val="24"/>
                <w:szCs w:val="24"/>
              </w:rPr>
              <w:t>核心</w:t>
            </w:r>
            <w:r>
              <w:rPr>
                <w:rFonts w:ascii="宋体"/>
                <w:b/>
                <w:sz w:val="24"/>
                <w:szCs w:val="24"/>
              </w:rPr>
              <w:t>产品是指谈判文件第五章中打</w:t>
            </w:r>
            <w:r>
              <w:rPr>
                <w:rFonts w:hint="eastAsia" w:ascii="宋体"/>
                <w:b/>
                <w:sz w:val="24"/>
                <w:szCs w:val="24"/>
              </w:rPr>
              <w:t>“</w:t>
            </w:r>
            <w:r>
              <w:rPr>
                <w:rFonts w:hint="eastAsia" w:ascii="宋体" w:hAnsi="宋体"/>
                <w:b/>
                <w:sz w:val="24"/>
                <w:szCs w:val="24"/>
              </w:rPr>
              <w:t>■</w:t>
            </w:r>
            <w:r>
              <w:rPr>
                <w:rFonts w:hint="eastAsia" w:ascii="宋体"/>
                <w:b/>
                <w:sz w:val="24"/>
                <w:szCs w:val="24"/>
              </w:rPr>
              <w:t>”符号</w:t>
            </w:r>
            <w:r>
              <w:rPr>
                <w:rFonts w:ascii="宋体"/>
                <w:b/>
                <w:sz w:val="24"/>
                <w:szCs w:val="24"/>
              </w:rPr>
              <w:t>的产品</w:t>
            </w:r>
            <w:r>
              <w:rPr>
                <w:rFonts w:hint="eastAsia" w:ascii="宋体"/>
                <w:b/>
                <w:sz w:val="24"/>
                <w:szCs w:val="24"/>
              </w:rPr>
              <w:t>，具体内容：</w:t>
            </w:r>
            <w:r>
              <w:rPr>
                <w:rFonts w:ascii="宋体"/>
                <w:b/>
                <w:sz w:val="24"/>
                <w:szCs w:val="24"/>
                <w:u w:val="single"/>
              </w:rPr>
              <w:t>XXX</w:t>
            </w:r>
            <w:r>
              <w:rPr>
                <w:rFonts w:hint="eastAsia" w:ascii="宋体"/>
                <w:b/>
                <w:sz w:val="24"/>
                <w:szCs w:val="24"/>
                <w:u w:val="single"/>
              </w:rPr>
              <w:t>、</w:t>
            </w:r>
            <w:r>
              <w:rPr>
                <w:rFonts w:ascii="宋体"/>
                <w:b/>
                <w:sz w:val="24"/>
                <w:szCs w:val="24"/>
                <w:u w:val="single"/>
              </w:rPr>
              <w:t>XXX</w:t>
            </w:r>
            <w:r>
              <w:rPr>
                <w:rFonts w:hint="eastAsia" w:ascii="宋体"/>
                <w:b/>
                <w:sz w:val="24"/>
                <w:szCs w:val="24"/>
                <w:u w:val="single"/>
              </w:rPr>
              <w:t>、</w:t>
            </w:r>
            <w:r>
              <w:rPr>
                <w:rFonts w:ascii="宋体"/>
                <w:b/>
                <w:sz w:val="24"/>
                <w:szCs w:val="24"/>
                <w:u w:val="single"/>
              </w:rPr>
              <w:t>XXX</w:t>
            </w:r>
            <w:r>
              <w:rPr>
                <w:rFonts w:hint="eastAsia" w:ascii="宋体"/>
                <w:b/>
                <w:sz w:val="24"/>
                <w:szCs w:val="24"/>
                <w:u w:val="single"/>
              </w:rPr>
              <w:t>；</w:t>
            </w:r>
          </w:p>
          <w:p w14:paraId="57305B55">
            <w:pPr>
              <w:spacing w:line="500" w:lineRule="exact"/>
              <w:ind w:right="105" w:rightChars="50" w:firstLine="480" w:firstLineChars="200"/>
              <w:rPr>
                <w:rFonts w:ascii="宋体" w:hAnsi="宋体"/>
                <w:sz w:val="24"/>
                <w:szCs w:val="24"/>
              </w:rPr>
            </w:pPr>
            <w:r>
              <w:rPr>
                <w:rFonts w:ascii="宋体" w:hAnsi="宋体"/>
                <w:sz w:val="24"/>
                <w:szCs w:val="24"/>
              </w:rPr>
              <w:t>二、</w:t>
            </w:r>
            <w:r>
              <w:rPr>
                <w:rFonts w:hint="eastAsia" w:ascii="宋体" w:hAnsi="宋体"/>
                <w:sz w:val="24"/>
                <w:szCs w:val="24"/>
              </w:rPr>
              <w:t>实质性</w:t>
            </w:r>
            <w:r>
              <w:rPr>
                <w:rFonts w:ascii="宋体" w:hAnsi="宋体"/>
                <w:sz w:val="24"/>
                <w:szCs w:val="24"/>
              </w:rPr>
              <w:t>指标</w:t>
            </w:r>
            <w:r>
              <w:rPr>
                <w:rFonts w:hint="eastAsia" w:ascii="宋体" w:hAnsi="宋体"/>
                <w:sz w:val="24"/>
                <w:szCs w:val="24"/>
              </w:rPr>
              <w:t>是指谈判文件</w:t>
            </w:r>
            <w:r>
              <w:rPr>
                <w:rFonts w:ascii="宋体" w:hAnsi="宋体"/>
                <w:sz w:val="24"/>
                <w:szCs w:val="24"/>
              </w:rPr>
              <w:t>第五章中打</w:t>
            </w:r>
            <w:r>
              <w:rPr>
                <w:rFonts w:hint="eastAsia" w:ascii="宋体" w:hAnsi="宋体"/>
                <w:sz w:val="24"/>
                <w:szCs w:val="24"/>
              </w:rPr>
              <w:t>“★”符号</w:t>
            </w:r>
            <w:r>
              <w:rPr>
                <w:rFonts w:ascii="宋体" w:hAnsi="宋体"/>
                <w:sz w:val="24"/>
                <w:szCs w:val="24"/>
              </w:rPr>
              <w:t>的</w:t>
            </w:r>
            <w:r>
              <w:rPr>
                <w:rFonts w:hint="eastAsia" w:ascii="宋体" w:hAnsi="宋体"/>
                <w:sz w:val="24"/>
                <w:szCs w:val="24"/>
              </w:rPr>
              <w:t>指标；</w:t>
            </w:r>
          </w:p>
        </w:tc>
      </w:tr>
      <w:tr w14:paraId="1E49F1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04B1EB6B">
            <w:pPr>
              <w:spacing w:line="500" w:lineRule="exact"/>
              <w:ind w:firstLine="120" w:firstLineChars="50"/>
              <w:rPr>
                <w:rFonts w:ascii="宋体" w:hAnsi="宋体"/>
                <w:sz w:val="24"/>
                <w:szCs w:val="24"/>
              </w:rPr>
            </w:pPr>
            <w:r>
              <w:rPr>
                <w:rFonts w:hint="eastAsia" w:ascii="宋体" w:hAnsi="宋体"/>
                <w:sz w:val="24"/>
                <w:szCs w:val="24"/>
              </w:rPr>
              <w:t>15</w:t>
            </w:r>
          </w:p>
        </w:tc>
        <w:tc>
          <w:tcPr>
            <w:tcW w:w="1521" w:type="dxa"/>
            <w:tcBorders>
              <w:right w:val="single" w:color="auto" w:sz="4" w:space="0"/>
            </w:tcBorders>
            <w:vAlign w:val="center"/>
          </w:tcPr>
          <w:p w14:paraId="5A5FD88B">
            <w:pPr>
              <w:spacing w:line="500" w:lineRule="exact"/>
              <w:ind w:firstLine="120" w:firstLineChars="50"/>
              <w:jc w:val="center"/>
              <w:rPr>
                <w:rFonts w:ascii="宋体" w:hAnsi="宋体"/>
                <w:sz w:val="24"/>
                <w:szCs w:val="24"/>
              </w:rPr>
            </w:pPr>
            <w:r>
              <w:rPr>
                <w:rFonts w:hint="eastAsia" w:ascii="宋体" w:hAnsi="宋体"/>
                <w:sz w:val="24"/>
                <w:szCs w:val="24"/>
              </w:rPr>
              <w:t>资格性审查</w:t>
            </w:r>
            <w:r>
              <w:rPr>
                <w:rFonts w:hint="eastAsia"/>
                <w:b/>
                <w:sz w:val="24"/>
                <w:szCs w:val="24"/>
              </w:rPr>
              <w:t>（实质性</w:t>
            </w:r>
            <w:r>
              <w:rPr>
                <w:b/>
                <w:sz w:val="24"/>
                <w:szCs w:val="24"/>
              </w:rPr>
              <w:t>要求）</w:t>
            </w:r>
          </w:p>
        </w:tc>
        <w:tc>
          <w:tcPr>
            <w:tcW w:w="6237" w:type="dxa"/>
            <w:tcBorders>
              <w:left w:val="single" w:color="auto" w:sz="4" w:space="0"/>
            </w:tcBorders>
          </w:tcPr>
          <w:p w14:paraId="206844E3">
            <w:pPr>
              <w:spacing w:line="340" w:lineRule="exact"/>
              <w:ind w:firstLine="420"/>
              <w:rPr>
                <w:rFonts w:ascii="宋体" w:hAnsi="宋体"/>
                <w:spacing w:val="-8"/>
                <w:sz w:val="24"/>
                <w:szCs w:val="22"/>
              </w:rPr>
            </w:pPr>
            <w:r>
              <w:rPr>
                <w:rFonts w:hint="eastAsia" w:ascii="宋体" w:hAnsi="宋体"/>
                <w:spacing w:val="-8"/>
                <w:sz w:val="24"/>
                <w:szCs w:val="22"/>
              </w:rPr>
              <w:t>一、法人或者其他组织的营业执照等证明文件（有效的工商营业执照、组织机构代码证和税务登记证或多证合一的营业执照），自然人的身份证明；</w:t>
            </w:r>
          </w:p>
          <w:p w14:paraId="6E391A99">
            <w:pPr>
              <w:jc w:val="left"/>
              <w:rPr>
                <w:rFonts w:ascii="宋体" w:hAnsi="宋体"/>
                <w:spacing w:val="-8"/>
                <w:sz w:val="24"/>
                <w:szCs w:val="22"/>
              </w:rPr>
            </w:pPr>
            <w:r>
              <w:rPr>
                <w:rFonts w:hint="eastAsia" w:ascii="宋体" w:hAnsi="宋体"/>
                <w:spacing w:val="-8"/>
                <w:sz w:val="24"/>
                <w:szCs w:val="22"/>
              </w:rPr>
              <w:t>二、</w:t>
            </w:r>
            <w:r>
              <w:rPr>
                <w:rFonts w:hint="eastAsia" w:ascii="宋体" w:hAnsi="宋体" w:cs="宋体"/>
                <w:sz w:val="24"/>
              </w:rPr>
              <w:t>须具有近三年（2021年度、2022年度、2023年度）经会计师事务所或审计机构审计的财务审计报告。（新成立的公司提供现有年度的财务审计报告）。</w:t>
            </w:r>
          </w:p>
          <w:p w14:paraId="5C219D47">
            <w:pPr>
              <w:spacing w:line="340" w:lineRule="exact"/>
              <w:ind w:firstLine="448" w:firstLineChars="200"/>
              <w:rPr>
                <w:rFonts w:ascii="宋体" w:hAnsi="宋体"/>
                <w:color w:val="000000"/>
                <w:spacing w:val="-8"/>
                <w:sz w:val="24"/>
                <w:szCs w:val="22"/>
              </w:rPr>
            </w:pPr>
            <w:r>
              <w:rPr>
                <w:rFonts w:hint="eastAsia" w:ascii="宋体" w:hAnsi="宋体"/>
                <w:color w:val="000000"/>
                <w:spacing w:val="-8"/>
                <w:sz w:val="24"/>
                <w:szCs w:val="22"/>
              </w:rPr>
              <w:t>三、依法缴纳税收证明（税务机关出具的近</w:t>
            </w:r>
            <w:r>
              <w:rPr>
                <w:rFonts w:hint="eastAsia" w:ascii="宋体" w:hAnsi="宋体"/>
                <w:color w:val="000000"/>
                <w:spacing w:val="-8"/>
                <w:sz w:val="24"/>
                <w:szCs w:val="22"/>
                <w:lang w:eastAsia="zh-CN"/>
              </w:rPr>
              <w:t>一</w:t>
            </w:r>
            <w:r>
              <w:rPr>
                <w:rFonts w:hint="eastAsia" w:ascii="宋体" w:hAnsi="宋体"/>
                <w:color w:val="000000"/>
                <w:spacing w:val="-8"/>
                <w:sz w:val="24"/>
                <w:szCs w:val="22"/>
              </w:rPr>
              <w:t>年内任意一个月缴税凭证或完税凭证）；</w:t>
            </w:r>
          </w:p>
          <w:p w14:paraId="381C0C26">
            <w:pPr>
              <w:spacing w:line="340" w:lineRule="exact"/>
              <w:ind w:firstLine="448" w:firstLineChars="200"/>
              <w:rPr>
                <w:rFonts w:ascii="宋体" w:hAnsi="宋体"/>
                <w:color w:val="000000"/>
                <w:spacing w:val="-8"/>
                <w:sz w:val="24"/>
                <w:szCs w:val="22"/>
              </w:rPr>
            </w:pPr>
            <w:r>
              <w:rPr>
                <w:rFonts w:hint="eastAsia" w:ascii="宋体" w:hAnsi="宋体"/>
                <w:color w:val="000000"/>
                <w:spacing w:val="-8"/>
                <w:sz w:val="24"/>
                <w:szCs w:val="22"/>
              </w:rPr>
              <w:t>四、社会保障资金证明（缴纳近</w:t>
            </w:r>
            <w:r>
              <w:rPr>
                <w:rFonts w:hint="eastAsia" w:ascii="宋体" w:hAnsi="宋体"/>
                <w:color w:val="000000"/>
                <w:spacing w:val="-8"/>
                <w:sz w:val="24"/>
                <w:szCs w:val="22"/>
                <w:lang w:eastAsia="zh-CN"/>
              </w:rPr>
              <w:t>一</w:t>
            </w:r>
            <w:r>
              <w:rPr>
                <w:rFonts w:hint="eastAsia" w:ascii="宋体" w:hAnsi="宋体"/>
                <w:color w:val="000000"/>
                <w:spacing w:val="-8"/>
                <w:sz w:val="24"/>
                <w:szCs w:val="22"/>
              </w:rPr>
              <w:t>年内任意一个月用人单位社会保险凭证或参保证明）；</w:t>
            </w:r>
          </w:p>
          <w:p w14:paraId="00195559">
            <w:pPr>
              <w:spacing w:line="340" w:lineRule="exact"/>
              <w:ind w:firstLine="448" w:firstLineChars="200"/>
              <w:rPr>
                <w:rFonts w:ascii="宋体" w:hAnsi="宋体"/>
                <w:color w:val="000000"/>
                <w:spacing w:val="-8"/>
                <w:sz w:val="24"/>
                <w:szCs w:val="22"/>
              </w:rPr>
            </w:pPr>
            <w:r>
              <w:rPr>
                <w:rFonts w:hint="eastAsia" w:ascii="宋体" w:hAnsi="宋体"/>
                <w:color w:val="000000"/>
                <w:spacing w:val="-8"/>
                <w:sz w:val="24"/>
                <w:szCs w:val="22"/>
              </w:rPr>
              <w:t>五、具备履行合同所需的设备和专业技术能力的证明材料；</w:t>
            </w:r>
          </w:p>
          <w:p w14:paraId="3E3D1650">
            <w:pPr>
              <w:spacing w:line="420" w:lineRule="exact"/>
              <w:ind w:firstLine="448" w:firstLineChars="200"/>
              <w:rPr>
                <w:rFonts w:ascii="宋体" w:hAnsi="宋体"/>
                <w:sz w:val="24"/>
                <w:szCs w:val="22"/>
              </w:rPr>
            </w:pPr>
            <w:r>
              <w:rPr>
                <w:rFonts w:hint="eastAsia" w:ascii="宋体" w:hAnsi="宋体"/>
                <w:spacing w:val="-8"/>
                <w:sz w:val="24"/>
                <w:szCs w:val="22"/>
              </w:rPr>
              <w:t>六、</w:t>
            </w:r>
            <w:r>
              <w:rPr>
                <w:rFonts w:hint="eastAsia" w:ascii="宋体" w:hAnsi="宋体"/>
                <w:sz w:val="24"/>
                <w:szCs w:val="22"/>
              </w:rPr>
              <w:t>参加政府采购活动前三年内，在经营活动中没有重大违法记录的声明（参加此项目活动）；</w:t>
            </w:r>
          </w:p>
          <w:p w14:paraId="623D4269">
            <w:pPr>
              <w:spacing w:line="420" w:lineRule="exact"/>
              <w:ind w:firstLine="480" w:firstLineChars="200"/>
              <w:rPr>
                <w:rFonts w:ascii="宋体" w:hAnsi="宋体"/>
                <w:sz w:val="24"/>
                <w:szCs w:val="22"/>
              </w:rPr>
            </w:pPr>
            <w:r>
              <w:rPr>
                <w:rFonts w:hint="eastAsia" w:ascii="宋体" w:hAnsi="宋体"/>
                <w:sz w:val="24"/>
                <w:szCs w:val="22"/>
              </w:rPr>
              <w:t>七、</w:t>
            </w:r>
            <w:r>
              <w:rPr>
                <w:rFonts w:hint="eastAsia" w:ascii="宋体" w:hAnsi="宋体"/>
                <w:sz w:val="24"/>
                <w:szCs w:val="22"/>
                <w:highlight w:val="none"/>
              </w:rPr>
              <w:t>须知前附表第5条要求的信用信息查询记录；</w:t>
            </w:r>
          </w:p>
          <w:p w14:paraId="0B2BA49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8"/>
                <w:szCs w:val="28"/>
                <w:lang w:val="en-US" w:eastAsia="zh-CN"/>
              </w:rPr>
            </w:pPr>
            <w:r>
              <w:rPr>
                <w:rFonts w:hint="eastAsia" w:ascii="宋体" w:hAnsi="宋体"/>
                <w:sz w:val="24"/>
                <w:szCs w:val="22"/>
              </w:rPr>
              <w:t>八、竞争性谈判邀请函</w:t>
            </w:r>
            <w:r>
              <w:rPr>
                <w:rFonts w:hint="eastAsia" w:ascii="宋体" w:hAnsi="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本项目的特定资格要求</w:t>
            </w:r>
            <w:r>
              <w:rPr>
                <w:rFonts w:hint="eastAsia" w:ascii="宋体" w:hAnsi="宋体" w:cs="宋体"/>
                <w:sz w:val="24"/>
                <w:szCs w:val="24"/>
                <w:lang w:val="en-US" w:eastAsia="zh-CN"/>
              </w:rPr>
              <w:t>）</w:t>
            </w:r>
          </w:p>
          <w:p w14:paraId="670EEB73">
            <w:pPr>
              <w:spacing w:line="420" w:lineRule="exact"/>
              <w:ind w:firstLine="480" w:firstLineChars="200"/>
              <w:rPr>
                <w:rFonts w:ascii="宋体" w:hAnsi="宋体"/>
                <w:sz w:val="24"/>
                <w:szCs w:val="22"/>
              </w:rPr>
            </w:pPr>
            <w:r>
              <w:rPr>
                <w:rFonts w:hint="eastAsia" w:ascii="宋体" w:hAnsi="宋体"/>
                <w:sz w:val="24"/>
                <w:szCs w:val="22"/>
              </w:rPr>
              <w:t>所要求的其他条件；</w:t>
            </w:r>
          </w:p>
          <w:p w14:paraId="5FA070D1">
            <w:pPr>
              <w:ind w:firstLine="480" w:firstLineChars="200"/>
              <w:rPr>
                <w:rFonts w:ascii="宋体" w:hAnsi="宋体"/>
                <w:sz w:val="24"/>
                <w:szCs w:val="22"/>
                <w:lang w:val="zh-CN"/>
              </w:rPr>
            </w:pPr>
          </w:p>
        </w:tc>
      </w:tr>
      <w:tr w14:paraId="4A8959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3DA410B0">
            <w:pPr>
              <w:spacing w:line="500" w:lineRule="exact"/>
              <w:ind w:firstLine="120" w:firstLineChars="50"/>
              <w:rPr>
                <w:rFonts w:ascii="宋体" w:hAnsi="宋体"/>
                <w:sz w:val="24"/>
                <w:szCs w:val="24"/>
              </w:rPr>
            </w:pPr>
            <w:r>
              <w:rPr>
                <w:rFonts w:hint="eastAsia" w:ascii="宋体" w:hAnsi="宋体"/>
                <w:sz w:val="24"/>
                <w:szCs w:val="24"/>
              </w:rPr>
              <w:t>16</w:t>
            </w:r>
          </w:p>
        </w:tc>
        <w:tc>
          <w:tcPr>
            <w:tcW w:w="1521" w:type="dxa"/>
            <w:tcBorders>
              <w:right w:val="single" w:color="auto" w:sz="4" w:space="0"/>
            </w:tcBorders>
            <w:vAlign w:val="center"/>
          </w:tcPr>
          <w:p w14:paraId="323C8812">
            <w:pPr>
              <w:spacing w:line="500" w:lineRule="exact"/>
              <w:ind w:firstLine="120" w:firstLineChars="50"/>
              <w:jc w:val="center"/>
              <w:rPr>
                <w:rFonts w:ascii="宋体" w:hAnsi="宋体"/>
                <w:sz w:val="24"/>
                <w:szCs w:val="24"/>
              </w:rPr>
            </w:pPr>
            <w:r>
              <w:rPr>
                <w:rFonts w:hint="eastAsia" w:ascii="宋体" w:hAnsi="宋体"/>
                <w:sz w:val="24"/>
                <w:szCs w:val="24"/>
              </w:rPr>
              <w:t>招标代理服务费金额、交纳方式和时限</w:t>
            </w:r>
          </w:p>
        </w:tc>
        <w:tc>
          <w:tcPr>
            <w:tcW w:w="6237" w:type="dxa"/>
            <w:tcBorders>
              <w:left w:val="single" w:color="auto" w:sz="4" w:space="0"/>
            </w:tcBorders>
          </w:tcPr>
          <w:p w14:paraId="2F22F723">
            <w:pPr>
              <w:autoSpaceDE w:val="0"/>
              <w:autoSpaceDN w:val="0"/>
              <w:spacing w:line="276" w:lineRule="auto"/>
              <w:rPr>
                <w:rFonts w:hint="default" w:ascii="宋体" w:hAnsi="宋体" w:eastAsia="宋体" w:cs="宋体"/>
                <w:sz w:val="24"/>
                <w:lang w:val="en-US" w:eastAsia="zh-CN"/>
              </w:rPr>
            </w:pPr>
            <w:r>
              <w:rPr>
                <w:rFonts w:hint="eastAsia" w:ascii="宋体" w:hAnsi="宋体" w:cs="宋体"/>
                <w:sz w:val="24"/>
              </w:rPr>
              <w:t>招标代理服务费收费参考原《国家计委关于印发〈招标代理服务收费管理暂行办法〉的通知（计价格[2002]1980号）》、《国家发展改革委办公厅关于招标代理服务收费有关问题的通知（发改办价格[2003]857号）》，</w:t>
            </w:r>
            <w:r>
              <w:rPr>
                <w:rFonts w:hint="eastAsia" w:ascii="宋体" w:hAnsi="宋体" w:cs="宋体"/>
                <w:sz w:val="24"/>
                <w:lang w:eastAsia="zh-CN"/>
              </w:rPr>
              <w:t>向中标人收取</w:t>
            </w:r>
            <w:r>
              <w:rPr>
                <w:rFonts w:hint="eastAsia" w:ascii="宋体" w:hAnsi="宋体" w:cs="宋体"/>
                <w:sz w:val="24"/>
                <w:lang w:val="en-US" w:eastAsia="zh-CN"/>
              </w:rPr>
              <w:t>10000.00元。</w:t>
            </w:r>
          </w:p>
          <w:p w14:paraId="0E7CDA04">
            <w:pPr>
              <w:spacing w:line="340" w:lineRule="exact"/>
              <w:ind w:firstLine="420"/>
              <w:rPr>
                <w:rFonts w:ascii="宋体" w:hAnsi="宋体"/>
                <w:spacing w:val="-8"/>
                <w:sz w:val="24"/>
                <w:szCs w:val="22"/>
              </w:rPr>
            </w:pPr>
          </w:p>
        </w:tc>
      </w:tr>
      <w:tr w14:paraId="0B5416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2153B2D5">
            <w:pPr>
              <w:spacing w:line="500" w:lineRule="exact"/>
              <w:ind w:firstLine="120" w:firstLineChars="50"/>
              <w:rPr>
                <w:rFonts w:hint="default" w:ascii="宋体" w:hAnsi="宋体" w:eastAsia="宋体"/>
                <w:sz w:val="24"/>
                <w:szCs w:val="24"/>
                <w:lang w:val="en-US" w:eastAsia="zh-CN"/>
              </w:rPr>
            </w:pPr>
            <w:r>
              <w:rPr>
                <w:rFonts w:hint="eastAsia" w:ascii="宋体" w:hAnsi="宋体"/>
                <w:sz w:val="24"/>
                <w:szCs w:val="24"/>
                <w:lang w:val="en-US" w:eastAsia="zh-CN"/>
              </w:rPr>
              <w:t>17</w:t>
            </w:r>
          </w:p>
        </w:tc>
        <w:tc>
          <w:tcPr>
            <w:tcW w:w="1521" w:type="dxa"/>
            <w:tcBorders>
              <w:right w:val="single" w:color="auto" w:sz="4" w:space="0"/>
            </w:tcBorders>
            <w:vAlign w:val="center"/>
          </w:tcPr>
          <w:p w14:paraId="61AA5AEE">
            <w:pPr>
              <w:spacing w:line="500" w:lineRule="exact"/>
              <w:ind w:firstLine="120" w:firstLineChars="50"/>
              <w:jc w:val="center"/>
              <w:rPr>
                <w:rFonts w:hint="eastAsia" w:ascii="宋体" w:hAnsi="宋体" w:eastAsia="宋体"/>
                <w:sz w:val="24"/>
                <w:szCs w:val="24"/>
                <w:lang w:eastAsia="zh-CN"/>
              </w:rPr>
            </w:pPr>
            <w:r>
              <w:rPr>
                <w:rFonts w:hint="eastAsia" w:ascii="宋体" w:hAnsi="宋体"/>
                <w:sz w:val="24"/>
                <w:szCs w:val="24"/>
                <w:lang w:eastAsia="zh-CN"/>
              </w:rPr>
              <w:t>其他问题</w:t>
            </w:r>
          </w:p>
        </w:tc>
        <w:tc>
          <w:tcPr>
            <w:tcW w:w="6237" w:type="dxa"/>
            <w:tcBorders>
              <w:left w:val="single" w:color="auto" w:sz="4" w:space="0"/>
            </w:tcBorders>
          </w:tcPr>
          <w:p w14:paraId="12B1DC1E">
            <w:pPr>
              <w:spacing w:line="340" w:lineRule="exact"/>
              <w:ind w:firstLine="420"/>
              <w:rPr>
                <w:rFonts w:ascii="宋体" w:hAnsi="宋体"/>
                <w:spacing w:val="-8"/>
                <w:sz w:val="24"/>
                <w:szCs w:val="22"/>
              </w:rPr>
            </w:pPr>
          </w:p>
        </w:tc>
      </w:tr>
    </w:tbl>
    <w:p w14:paraId="72B5CF76">
      <w:pPr>
        <w:rPr>
          <w:sz w:val="24"/>
          <w:szCs w:val="24"/>
        </w:rPr>
      </w:pPr>
    </w:p>
    <w:p w14:paraId="0E5F5BF1">
      <w:pPr>
        <w:pStyle w:val="5"/>
        <w:jc w:val="left"/>
        <w:rPr>
          <w:rFonts w:ascii="黑体" w:hAnsi="黑体" w:eastAsia="黑体"/>
          <w:sz w:val="32"/>
          <w:szCs w:val="32"/>
        </w:rPr>
      </w:pPr>
      <w:bookmarkStart w:id="23" w:name="_Toc465688421"/>
      <w:bookmarkStart w:id="24" w:name="_Toc533853611"/>
      <w:r>
        <w:rPr>
          <w:rFonts w:hint="eastAsia" w:ascii="黑体" w:hAnsi="黑体" w:eastAsia="黑体"/>
          <w:sz w:val="32"/>
          <w:szCs w:val="32"/>
        </w:rPr>
        <w:t>二、总  则</w:t>
      </w:r>
      <w:bookmarkEnd w:id="23"/>
      <w:bookmarkEnd w:id="24"/>
    </w:p>
    <w:p w14:paraId="00557AC9">
      <w:pPr>
        <w:spacing w:line="460" w:lineRule="exact"/>
        <w:ind w:firstLine="482" w:firstLineChars="200"/>
        <w:rPr>
          <w:rFonts w:ascii="宋体" w:hAnsi="宋体"/>
          <w:b/>
          <w:bCs/>
          <w:sz w:val="24"/>
          <w:szCs w:val="24"/>
        </w:rPr>
      </w:pPr>
      <w:r>
        <w:rPr>
          <w:rFonts w:hint="eastAsia" w:ascii="宋体" w:hAnsi="宋体"/>
          <w:b/>
          <w:bCs/>
          <w:sz w:val="24"/>
          <w:szCs w:val="24"/>
        </w:rPr>
        <w:t>1．适用范围</w:t>
      </w:r>
    </w:p>
    <w:p w14:paraId="088B0CCA">
      <w:pPr>
        <w:spacing w:line="460" w:lineRule="exact"/>
        <w:ind w:firstLine="480" w:firstLineChars="200"/>
        <w:rPr>
          <w:rFonts w:ascii="宋体" w:hAnsi="宋体"/>
          <w:sz w:val="24"/>
          <w:szCs w:val="24"/>
        </w:rPr>
      </w:pPr>
      <w:r>
        <w:rPr>
          <w:rFonts w:hint="eastAsia" w:ascii="宋体" w:hAnsi="宋体"/>
          <w:sz w:val="24"/>
          <w:szCs w:val="24"/>
        </w:rPr>
        <w:t>本竞争性谈判文件仅适用于本次竞争性谈判邀请中所叙述的采购项目。</w:t>
      </w:r>
    </w:p>
    <w:p w14:paraId="11BB5A0E">
      <w:pPr>
        <w:spacing w:line="460" w:lineRule="exact"/>
        <w:ind w:firstLine="482" w:firstLineChars="200"/>
        <w:rPr>
          <w:rFonts w:ascii="宋体" w:hAnsi="宋体"/>
          <w:b/>
          <w:bCs/>
          <w:sz w:val="24"/>
          <w:szCs w:val="24"/>
        </w:rPr>
      </w:pPr>
      <w:r>
        <w:rPr>
          <w:rFonts w:hint="eastAsia" w:ascii="宋体" w:hAnsi="宋体"/>
          <w:b/>
          <w:bCs/>
          <w:sz w:val="24"/>
          <w:szCs w:val="24"/>
        </w:rPr>
        <w:t>2．有关定义</w:t>
      </w:r>
    </w:p>
    <w:p w14:paraId="25DA31BD">
      <w:pPr>
        <w:spacing w:line="460" w:lineRule="exact"/>
        <w:ind w:firstLine="480" w:firstLineChars="200"/>
        <w:rPr>
          <w:rFonts w:ascii="宋体" w:hAnsi="宋体"/>
          <w:sz w:val="24"/>
          <w:szCs w:val="24"/>
        </w:rPr>
      </w:pPr>
      <w:r>
        <w:rPr>
          <w:rFonts w:hint="eastAsia" w:ascii="宋体" w:hAnsi="宋体"/>
          <w:sz w:val="24"/>
          <w:szCs w:val="24"/>
        </w:rPr>
        <w:t>（1）“采购代理机构”</w:t>
      </w:r>
      <w:r>
        <w:rPr>
          <w:rFonts w:hint="eastAsia" w:ascii="宋体"/>
          <w:sz w:val="24"/>
          <w:szCs w:val="24"/>
        </w:rPr>
        <w:t>系指根据采购人的委托依法办理谈判事宜的采购机构。</w:t>
      </w:r>
    </w:p>
    <w:p w14:paraId="037A4209">
      <w:pPr>
        <w:spacing w:line="460" w:lineRule="exact"/>
        <w:ind w:firstLine="480" w:firstLineChars="200"/>
        <w:rPr>
          <w:rFonts w:ascii="宋体" w:hAnsi="宋体"/>
          <w:sz w:val="24"/>
          <w:szCs w:val="24"/>
        </w:rPr>
      </w:pPr>
      <w:r>
        <w:rPr>
          <w:rFonts w:hint="eastAsia" w:ascii="宋体" w:hAnsi="宋体"/>
          <w:sz w:val="24"/>
          <w:szCs w:val="24"/>
        </w:rPr>
        <w:t xml:space="preserve">（2）“采购人”系指依法进行政府采购的国家机关、事业单位、团体组织。   </w:t>
      </w:r>
    </w:p>
    <w:p w14:paraId="6295A479">
      <w:pPr>
        <w:spacing w:line="460" w:lineRule="exact"/>
        <w:ind w:firstLine="480" w:firstLineChars="200"/>
        <w:rPr>
          <w:rFonts w:ascii="宋体" w:hAnsi="宋体"/>
          <w:sz w:val="24"/>
          <w:szCs w:val="24"/>
        </w:rPr>
      </w:pPr>
      <w:r>
        <w:rPr>
          <w:rFonts w:hint="eastAsia" w:ascii="宋体" w:hAnsi="宋体"/>
          <w:sz w:val="24"/>
          <w:szCs w:val="24"/>
        </w:rPr>
        <w:t>（3）“货物”系指竞争性谈判文件中规定</w:t>
      </w:r>
      <w:r>
        <w:rPr>
          <w:rFonts w:ascii="宋体" w:hAnsi="宋体"/>
          <w:sz w:val="24"/>
          <w:szCs w:val="24"/>
        </w:rPr>
        <w:t>的设施设备等</w:t>
      </w:r>
      <w:r>
        <w:rPr>
          <w:rFonts w:hint="eastAsia" w:ascii="宋体" w:hAnsi="宋体"/>
          <w:sz w:val="24"/>
          <w:szCs w:val="24"/>
        </w:rPr>
        <w:t>。</w:t>
      </w:r>
    </w:p>
    <w:p w14:paraId="7D979D87">
      <w:pPr>
        <w:spacing w:line="460" w:lineRule="exact"/>
        <w:ind w:firstLine="480" w:firstLineChars="200"/>
        <w:rPr>
          <w:rFonts w:ascii="宋体" w:hAnsi="宋体"/>
          <w:sz w:val="24"/>
          <w:szCs w:val="24"/>
        </w:rPr>
      </w:pPr>
      <w:r>
        <w:rPr>
          <w:rFonts w:hint="eastAsia" w:ascii="宋体" w:hAnsi="宋体"/>
          <w:sz w:val="24"/>
          <w:szCs w:val="24"/>
        </w:rPr>
        <w:t>（4）“服务”系指竞争性谈判文件规定供应商应承担的运输、安装调试、技术协助、校准、培训以及售后服务和其他类似的义务。</w:t>
      </w:r>
    </w:p>
    <w:p w14:paraId="1D9D4507">
      <w:pPr>
        <w:spacing w:line="460" w:lineRule="exact"/>
        <w:ind w:firstLine="480" w:firstLineChars="200"/>
        <w:rPr>
          <w:rFonts w:ascii="宋体" w:hAnsi="宋体"/>
          <w:sz w:val="24"/>
          <w:szCs w:val="24"/>
        </w:rPr>
      </w:pPr>
      <w:r>
        <w:rPr>
          <w:rFonts w:hint="eastAsia" w:ascii="宋体" w:hAnsi="宋体"/>
          <w:sz w:val="24"/>
          <w:szCs w:val="24"/>
        </w:rPr>
        <w:t>（5）“采购单位”系指“采购人”和“采购代理机构”的统称。</w:t>
      </w:r>
    </w:p>
    <w:p w14:paraId="61C3F81D">
      <w:pPr>
        <w:spacing w:line="460" w:lineRule="exact"/>
        <w:ind w:firstLine="480" w:firstLineChars="200"/>
        <w:rPr>
          <w:rFonts w:ascii="宋体" w:hAnsi="宋体"/>
          <w:sz w:val="24"/>
          <w:szCs w:val="24"/>
        </w:rPr>
      </w:pPr>
      <w:r>
        <w:rPr>
          <w:rFonts w:hint="eastAsia" w:ascii="宋体" w:hAnsi="宋体"/>
          <w:sz w:val="24"/>
          <w:szCs w:val="24"/>
        </w:rPr>
        <w:t>（6）“供应商”系指领取了竞争性谈判文件并完成登记备案拟参加本次竞争性</w:t>
      </w:r>
      <w:r>
        <w:rPr>
          <w:rFonts w:ascii="宋体" w:hAnsi="宋体"/>
          <w:sz w:val="24"/>
          <w:szCs w:val="24"/>
        </w:rPr>
        <w:t>谈判采购活动</w:t>
      </w:r>
      <w:r>
        <w:rPr>
          <w:rFonts w:hint="eastAsia" w:ascii="宋体" w:hAnsi="宋体"/>
          <w:sz w:val="24"/>
          <w:szCs w:val="24"/>
        </w:rPr>
        <w:t>和向采购人提供货物及相应服务的的法人、其他组织或者自然人。</w:t>
      </w:r>
    </w:p>
    <w:p w14:paraId="6ECFB14B">
      <w:pPr>
        <w:spacing w:line="500" w:lineRule="exact"/>
        <w:ind w:firstLine="482" w:firstLineChars="200"/>
        <w:rPr>
          <w:rFonts w:ascii="宋体"/>
          <w:b/>
          <w:sz w:val="24"/>
          <w:szCs w:val="24"/>
        </w:rPr>
      </w:pPr>
      <w:bookmarkStart w:id="25" w:name="_Toc183682344"/>
      <w:bookmarkStart w:id="26" w:name="_Toc183582207"/>
      <w:bookmarkStart w:id="27" w:name="_Toc217390843"/>
      <w:bookmarkStart w:id="28" w:name="_Toc217446036"/>
      <w:r>
        <w:rPr>
          <w:rFonts w:hint="eastAsia" w:ascii="宋体"/>
          <w:b/>
          <w:sz w:val="24"/>
          <w:szCs w:val="24"/>
        </w:rPr>
        <w:t>3、 参与谈判的供应商应具备以下条件</w:t>
      </w:r>
      <w:bookmarkEnd w:id="25"/>
      <w:bookmarkEnd w:id="26"/>
      <w:bookmarkEnd w:id="27"/>
      <w:bookmarkEnd w:id="28"/>
      <w:r>
        <w:rPr>
          <w:rFonts w:hint="eastAsia"/>
          <w:b/>
          <w:sz w:val="24"/>
          <w:szCs w:val="24"/>
        </w:rPr>
        <w:t>（实质性要求）：</w:t>
      </w:r>
    </w:p>
    <w:p w14:paraId="1CA78F46">
      <w:pPr>
        <w:spacing w:line="472" w:lineRule="exact"/>
        <w:ind w:firstLine="480" w:firstLineChars="200"/>
        <w:rPr>
          <w:rFonts w:ascii="宋体" w:hAnsi="宋体"/>
          <w:sz w:val="24"/>
          <w:szCs w:val="24"/>
        </w:rPr>
      </w:pPr>
      <w:r>
        <w:rPr>
          <w:rFonts w:hint="eastAsia"/>
          <w:sz w:val="24"/>
          <w:szCs w:val="24"/>
        </w:rPr>
        <w:t>（</w:t>
      </w:r>
      <w:r>
        <w:rPr>
          <w:rFonts w:hint="eastAsia" w:ascii="宋体" w:hAnsi="宋体"/>
          <w:sz w:val="24"/>
          <w:szCs w:val="24"/>
        </w:rPr>
        <w:t>1）本竞争性谈判文件资格条件要求；</w:t>
      </w:r>
    </w:p>
    <w:p w14:paraId="4FC5D79E">
      <w:pPr>
        <w:spacing w:line="472" w:lineRule="exact"/>
        <w:ind w:firstLine="480" w:firstLineChars="200"/>
        <w:rPr>
          <w:rFonts w:ascii="宋体" w:hAnsi="宋体"/>
          <w:sz w:val="24"/>
          <w:szCs w:val="24"/>
        </w:rPr>
      </w:pPr>
      <w:r>
        <w:rPr>
          <w:rFonts w:hint="eastAsia" w:ascii="宋体" w:hAnsi="宋体"/>
          <w:sz w:val="24"/>
          <w:szCs w:val="24"/>
        </w:rPr>
        <w:t>（2）遵守国家有关的法律、法规、规章和其他政策制度；</w:t>
      </w:r>
    </w:p>
    <w:p w14:paraId="38832432">
      <w:pPr>
        <w:spacing w:line="500" w:lineRule="exact"/>
        <w:ind w:firstLine="482" w:firstLineChars="200"/>
        <w:rPr>
          <w:rFonts w:ascii="宋体"/>
          <w:b/>
          <w:sz w:val="24"/>
          <w:szCs w:val="24"/>
        </w:rPr>
      </w:pPr>
      <w:bookmarkStart w:id="29" w:name="_Toc183582208"/>
      <w:bookmarkStart w:id="30" w:name="_Toc183682345"/>
      <w:bookmarkStart w:id="31" w:name="_Toc217446037"/>
      <w:r>
        <w:rPr>
          <w:rFonts w:hint="eastAsia" w:ascii="宋体"/>
          <w:b/>
          <w:sz w:val="24"/>
          <w:szCs w:val="24"/>
        </w:rPr>
        <w:t>4、费用</w:t>
      </w:r>
      <w:bookmarkEnd w:id="29"/>
      <w:bookmarkEnd w:id="30"/>
      <w:bookmarkEnd w:id="31"/>
      <w:r>
        <w:rPr>
          <w:rFonts w:hint="eastAsia"/>
          <w:b/>
          <w:sz w:val="24"/>
          <w:szCs w:val="24"/>
        </w:rPr>
        <w:t>（实质性要求）</w:t>
      </w:r>
    </w:p>
    <w:p w14:paraId="7317D9C4">
      <w:pPr>
        <w:spacing w:line="500" w:lineRule="exact"/>
        <w:ind w:firstLine="480" w:firstLineChars="200"/>
        <w:rPr>
          <w:rFonts w:ascii="宋体"/>
          <w:sz w:val="24"/>
          <w:szCs w:val="24"/>
        </w:rPr>
      </w:pPr>
      <w:r>
        <w:rPr>
          <w:rFonts w:hint="eastAsia" w:ascii="宋体"/>
          <w:sz w:val="24"/>
          <w:szCs w:val="24"/>
        </w:rPr>
        <w:t>供应商参加谈判的有关费用由供应商自行承担。</w:t>
      </w:r>
    </w:p>
    <w:p w14:paraId="4F0B4649">
      <w:pPr>
        <w:spacing w:line="500" w:lineRule="exact"/>
        <w:ind w:firstLine="482" w:firstLineChars="200"/>
        <w:rPr>
          <w:b/>
          <w:sz w:val="24"/>
          <w:szCs w:val="24"/>
        </w:rPr>
      </w:pPr>
      <w:r>
        <w:rPr>
          <w:rFonts w:hint="eastAsia" w:ascii="宋体"/>
          <w:b/>
          <w:sz w:val="24"/>
          <w:szCs w:val="24"/>
        </w:rPr>
        <w:t>5、充分、公平竞争保障措施</w:t>
      </w:r>
      <w:r>
        <w:rPr>
          <w:rFonts w:hint="eastAsia"/>
          <w:b/>
          <w:sz w:val="24"/>
          <w:szCs w:val="24"/>
        </w:rPr>
        <w:t>（实质性要求）</w:t>
      </w:r>
    </w:p>
    <w:p w14:paraId="0130DCFC">
      <w:pPr>
        <w:spacing w:line="500" w:lineRule="exact"/>
        <w:ind w:firstLine="482" w:firstLineChars="200"/>
        <w:rPr>
          <w:rFonts w:ascii="宋体"/>
          <w:b/>
          <w:sz w:val="24"/>
          <w:szCs w:val="24"/>
        </w:rPr>
      </w:pPr>
      <w:r>
        <w:rPr>
          <w:rFonts w:hint="eastAsia"/>
          <w:b/>
          <w:sz w:val="24"/>
          <w:szCs w:val="24"/>
        </w:rPr>
        <w:t>1</w:t>
      </w:r>
      <w:r>
        <w:rPr>
          <w:b/>
          <w:sz w:val="24"/>
          <w:szCs w:val="24"/>
        </w:rPr>
        <w:t>）</w:t>
      </w:r>
      <w:r>
        <w:rPr>
          <w:rFonts w:hint="eastAsia"/>
          <w:b/>
          <w:sz w:val="24"/>
          <w:szCs w:val="24"/>
        </w:rPr>
        <w:t>同</w:t>
      </w:r>
      <w:r>
        <w:rPr>
          <w:b/>
          <w:sz w:val="24"/>
          <w:szCs w:val="24"/>
        </w:rPr>
        <w:t>品牌同型号产品处理。</w:t>
      </w:r>
    </w:p>
    <w:p w14:paraId="3BC14861">
      <w:pPr>
        <w:spacing w:line="500" w:lineRule="exact"/>
        <w:ind w:firstLine="480" w:firstLineChars="200"/>
        <w:rPr>
          <w:sz w:val="24"/>
          <w:szCs w:val="24"/>
        </w:rPr>
      </w:pPr>
      <w:r>
        <w:rPr>
          <w:rFonts w:hint="eastAsia"/>
          <w:sz w:val="24"/>
          <w:szCs w:val="24"/>
        </w:rPr>
        <w:t>提供相同品牌产品的不同供应商参加同一合同项下投标的，以其中通过资格审查、符合性检查且报价最低的参加评标，报价相同的，由评审委员会</w:t>
      </w:r>
      <w:r>
        <w:rPr>
          <w:sz w:val="24"/>
          <w:szCs w:val="24"/>
        </w:rPr>
        <w:t>在监督人员</w:t>
      </w:r>
      <w:r>
        <w:rPr>
          <w:rFonts w:hint="eastAsia"/>
          <w:sz w:val="24"/>
          <w:szCs w:val="24"/>
        </w:rPr>
        <w:t>的</w:t>
      </w:r>
      <w:r>
        <w:rPr>
          <w:sz w:val="24"/>
          <w:szCs w:val="24"/>
        </w:rPr>
        <w:t>监督下以抽签方式随机选取一个参加评审的供应商</w:t>
      </w:r>
      <w:r>
        <w:rPr>
          <w:rFonts w:hint="eastAsia"/>
          <w:sz w:val="24"/>
          <w:szCs w:val="24"/>
        </w:rPr>
        <w:t>，其他投标作无效处理。</w:t>
      </w:r>
    </w:p>
    <w:p w14:paraId="4BC6E11C">
      <w:pPr>
        <w:spacing w:line="500" w:lineRule="exact"/>
        <w:ind w:firstLine="480" w:firstLineChars="200"/>
        <w:rPr>
          <w:sz w:val="24"/>
          <w:szCs w:val="24"/>
        </w:rPr>
      </w:pPr>
      <w:r>
        <w:rPr>
          <w:rFonts w:hint="eastAsia"/>
          <w:sz w:val="24"/>
          <w:szCs w:val="24"/>
        </w:rPr>
        <w:t>本采购项目核心产品为：</w:t>
      </w:r>
      <w:r>
        <w:rPr>
          <w:rFonts w:hint="eastAsia"/>
          <w:sz w:val="24"/>
          <w:szCs w:val="24"/>
          <w:lang w:val="zh-CN"/>
        </w:rPr>
        <w:t>见投标</w:t>
      </w:r>
      <w:r>
        <w:rPr>
          <w:sz w:val="24"/>
          <w:szCs w:val="24"/>
          <w:lang w:val="zh-CN"/>
        </w:rPr>
        <w:t>须知前附表</w:t>
      </w:r>
      <w:r>
        <w:rPr>
          <w:rFonts w:hint="eastAsia"/>
          <w:sz w:val="24"/>
          <w:szCs w:val="24"/>
        </w:rPr>
        <w:t>。</w:t>
      </w:r>
    </w:p>
    <w:p w14:paraId="1CE6C720">
      <w:pPr>
        <w:spacing w:line="500" w:lineRule="exact"/>
        <w:ind w:firstLine="482" w:firstLineChars="200"/>
        <w:rPr>
          <w:b/>
          <w:sz w:val="24"/>
          <w:szCs w:val="24"/>
        </w:rPr>
      </w:pPr>
      <w:r>
        <w:rPr>
          <w:rFonts w:hint="eastAsia"/>
          <w:b/>
          <w:sz w:val="24"/>
          <w:szCs w:val="24"/>
        </w:rPr>
        <w:t>（2）利害关系供应商处理</w:t>
      </w:r>
    </w:p>
    <w:p w14:paraId="16A4574A">
      <w:pPr>
        <w:spacing w:line="500" w:lineRule="exact"/>
        <w:ind w:firstLine="480" w:firstLineChars="200"/>
        <w:rPr>
          <w:sz w:val="24"/>
          <w:szCs w:val="24"/>
        </w:rPr>
      </w:pPr>
      <w:r>
        <w:rPr>
          <w:rFonts w:hint="eastAsia"/>
          <w:sz w:val="24"/>
          <w:szCs w:val="24"/>
        </w:rPr>
        <w:t>单位负责人为同一人或者存在直接控股、管理关系的不同供应商不得参加同一合同项下的政府采购活动，否则</w:t>
      </w:r>
      <w:r>
        <w:rPr>
          <w:sz w:val="24"/>
          <w:szCs w:val="24"/>
        </w:rPr>
        <w:t>，均作无效处理</w:t>
      </w:r>
      <w:r>
        <w:rPr>
          <w:rFonts w:hint="eastAsia"/>
          <w:sz w:val="24"/>
          <w:szCs w:val="24"/>
        </w:rPr>
        <w:t>。采购项目实行资格预审的，单位负责人为同一人或者存在直接控股、管理关系的不同供应商可以参加资格预审，但只能选择其中一家符合条件的供应商参加后续的政府采购活动。</w:t>
      </w:r>
    </w:p>
    <w:p w14:paraId="3692896A">
      <w:pPr>
        <w:spacing w:line="500" w:lineRule="exact"/>
        <w:ind w:firstLine="482" w:firstLineChars="200"/>
        <w:rPr>
          <w:b/>
          <w:sz w:val="24"/>
          <w:szCs w:val="24"/>
        </w:rPr>
      </w:pPr>
      <w:r>
        <w:rPr>
          <w:rFonts w:hint="eastAsia"/>
          <w:b/>
          <w:sz w:val="24"/>
          <w:szCs w:val="24"/>
        </w:rPr>
        <w:t>（3）前期参与供应商处理</w:t>
      </w:r>
    </w:p>
    <w:p w14:paraId="1B484154">
      <w:pPr>
        <w:spacing w:line="500" w:lineRule="exact"/>
        <w:ind w:firstLine="480" w:firstLineChars="200"/>
        <w:rPr>
          <w:sz w:val="24"/>
          <w:szCs w:val="24"/>
        </w:rPr>
      </w:pPr>
      <w:r>
        <w:rPr>
          <w:rFonts w:hint="eastAsia"/>
          <w:sz w:val="24"/>
          <w:szCs w:val="24"/>
        </w:rPr>
        <w:t>为</w:t>
      </w:r>
      <w:r>
        <w:rPr>
          <w:rFonts w:hint="eastAsia" w:ascii="宋体"/>
          <w:sz w:val="24"/>
        </w:rPr>
        <w:t>谈判</w:t>
      </w:r>
      <w:r>
        <w:rPr>
          <w:rFonts w:hint="eastAsia"/>
          <w:sz w:val="24"/>
          <w:szCs w:val="24"/>
        </w:rPr>
        <w:t>项目提供整体设计、规范编制或者项目管理、监理、检测等服务的供应商，不得再参加该</w:t>
      </w:r>
      <w:r>
        <w:rPr>
          <w:rFonts w:hint="eastAsia" w:ascii="宋体"/>
          <w:sz w:val="24"/>
        </w:rPr>
        <w:t>谈判</w:t>
      </w:r>
      <w:r>
        <w:rPr>
          <w:rFonts w:hint="eastAsia"/>
          <w:sz w:val="24"/>
          <w:szCs w:val="24"/>
        </w:rPr>
        <w:t>项目的其他采购活动。供应商为采购人、采购代理机构在确定采购需求、编制</w:t>
      </w:r>
      <w:r>
        <w:rPr>
          <w:rFonts w:hint="eastAsia" w:ascii="宋体"/>
          <w:sz w:val="24"/>
        </w:rPr>
        <w:t>谈判</w:t>
      </w:r>
      <w:r>
        <w:rPr>
          <w:rFonts w:hint="eastAsia"/>
          <w:sz w:val="24"/>
          <w:szCs w:val="24"/>
        </w:rPr>
        <w:t>文件过程中提供咨询论证，其提供的咨询论证意见成为</w:t>
      </w:r>
      <w:r>
        <w:rPr>
          <w:rFonts w:hint="eastAsia" w:ascii="宋体"/>
          <w:sz w:val="24"/>
        </w:rPr>
        <w:t>谈判</w:t>
      </w:r>
      <w:r>
        <w:rPr>
          <w:rFonts w:hint="eastAsia"/>
          <w:sz w:val="24"/>
          <w:szCs w:val="24"/>
        </w:rPr>
        <w:t>文件中规定的供应商资格条件、技术服务商务要求、评审因素和标准、政府采购合同等实质性内容条款的，视同为</w:t>
      </w:r>
      <w:r>
        <w:rPr>
          <w:rFonts w:hint="eastAsia" w:ascii="宋体"/>
          <w:sz w:val="24"/>
        </w:rPr>
        <w:t>谈判</w:t>
      </w:r>
      <w:r>
        <w:rPr>
          <w:rFonts w:hint="eastAsia"/>
          <w:sz w:val="24"/>
          <w:szCs w:val="24"/>
        </w:rPr>
        <w:t>项目提供规范编制。</w:t>
      </w:r>
    </w:p>
    <w:p w14:paraId="263A5204">
      <w:pPr>
        <w:spacing w:line="500" w:lineRule="exact"/>
        <w:ind w:firstLine="482" w:firstLineChars="200"/>
        <w:rPr>
          <w:b/>
          <w:sz w:val="24"/>
          <w:szCs w:val="24"/>
        </w:rPr>
      </w:pPr>
      <w:r>
        <w:rPr>
          <w:rFonts w:hint="eastAsia"/>
          <w:b/>
          <w:sz w:val="24"/>
          <w:szCs w:val="24"/>
        </w:rPr>
        <w:t>（4）利害关系代理人处理。</w:t>
      </w:r>
    </w:p>
    <w:p w14:paraId="13BE1294">
      <w:pPr>
        <w:spacing w:line="500" w:lineRule="exact"/>
        <w:ind w:firstLine="480" w:firstLineChars="200"/>
        <w:rPr>
          <w:sz w:val="24"/>
          <w:szCs w:val="24"/>
        </w:rPr>
      </w:pPr>
      <w:r>
        <w:rPr>
          <w:rFonts w:hint="eastAsia"/>
          <w:sz w:val="24"/>
          <w:szCs w:val="24"/>
        </w:rPr>
        <w:t>2家以上的供应商不得在同一合同项下的采购项目中，同时委托同一个自然人、同一家庭的人员、同一单位的人员作为其代理人，否则，其响应文件均作为无效处理。</w:t>
      </w:r>
    </w:p>
    <w:p w14:paraId="456EFBA1">
      <w:pPr>
        <w:pStyle w:val="5"/>
        <w:jc w:val="left"/>
        <w:rPr>
          <w:rFonts w:ascii="黑体" w:hAnsi="黑体" w:eastAsia="黑体"/>
          <w:sz w:val="32"/>
          <w:szCs w:val="32"/>
        </w:rPr>
      </w:pPr>
      <w:bookmarkStart w:id="32" w:name="_Toc533853612"/>
      <w:r>
        <w:rPr>
          <w:rFonts w:hint="eastAsia" w:ascii="黑体" w:hAnsi="黑体" w:eastAsia="黑体"/>
          <w:sz w:val="32"/>
          <w:szCs w:val="32"/>
        </w:rPr>
        <w:t>三、竞争性谈判文件</w:t>
      </w:r>
      <w:bookmarkEnd w:id="32"/>
    </w:p>
    <w:p w14:paraId="24674652">
      <w:pPr>
        <w:spacing w:line="472" w:lineRule="exact"/>
        <w:ind w:firstLine="482" w:firstLineChars="200"/>
        <w:rPr>
          <w:rFonts w:ascii="宋体" w:hAnsi="宋体"/>
          <w:b/>
          <w:bCs/>
          <w:sz w:val="24"/>
          <w:szCs w:val="24"/>
        </w:rPr>
      </w:pPr>
      <w:r>
        <w:rPr>
          <w:rFonts w:hint="eastAsia" w:ascii="宋体" w:hAnsi="宋体"/>
          <w:b/>
          <w:bCs/>
          <w:sz w:val="24"/>
          <w:szCs w:val="24"/>
        </w:rPr>
        <w:t>1、竞争性谈判文件的构成</w:t>
      </w:r>
    </w:p>
    <w:p w14:paraId="79780772">
      <w:pPr>
        <w:spacing w:line="472"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竞争性谈判文件是供应商准备响应文件和参加政府采购活动的依据，同时也是评审的重要依据，具有准法律文件性质。竞争性谈判文件用以阐明采购项目所需的资质、技术、服务及报价等要求、谈判程序、有关规定和注意事项以及合同主要条款等。本竞争性谈判文件包括的内容见供应商</w:t>
      </w:r>
      <w:r>
        <w:rPr>
          <w:rFonts w:ascii="宋体" w:hAnsi="宋体"/>
          <w:sz w:val="24"/>
          <w:szCs w:val="24"/>
        </w:rPr>
        <w:t>须知前附表</w:t>
      </w:r>
      <w:r>
        <w:rPr>
          <w:rFonts w:hint="eastAsia" w:ascii="宋体" w:hAnsi="宋体"/>
          <w:sz w:val="24"/>
          <w:szCs w:val="24"/>
        </w:rPr>
        <w:t>。</w:t>
      </w:r>
    </w:p>
    <w:p w14:paraId="4BEA110A">
      <w:pPr>
        <w:spacing w:line="472" w:lineRule="exact"/>
        <w:ind w:firstLine="480" w:firstLineChars="200"/>
        <w:rPr>
          <w:rFonts w:ascii="宋体" w:hAnsi="宋体"/>
          <w:sz w:val="24"/>
          <w:szCs w:val="24"/>
        </w:rPr>
      </w:pPr>
      <w:r>
        <w:rPr>
          <w:rFonts w:hint="eastAsia" w:ascii="宋体" w:hAnsi="宋体"/>
          <w:sz w:val="24"/>
          <w:szCs w:val="24"/>
        </w:rPr>
        <w:t>（2）供应商收到竞争性谈判文件时，应检查页数和附件数量。供应商发现任何页数或附件数量的遗缺，任何数字或词汇模糊不清，任何词义含混不清，应告之采购代理机构补全或澄清。如果供应商不按上述提出要求而造成不良后果，采购代理机构不承担责任。</w:t>
      </w:r>
    </w:p>
    <w:p w14:paraId="408DF52A">
      <w:pPr>
        <w:spacing w:line="472" w:lineRule="exact"/>
        <w:ind w:firstLine="482" w:firstLineChars="200"/>
        <w:rPr>
          <w:rFonts w:ascii="宋体" w:hAnsi="宋体"/>
          <w:b/>
          <w:bCs/>
          <w:sz w:val="24"/>
          <w:szCs w:val="24"/>
        </w:rPr>
      </w:pPr>
      <w:r>
        <w:rPr>
          <w:rFonts w:hint="eastAsia" w:ascii="宋体" w:hAnsi="宋体"/>
          <w:b/>
          <w:bCs/>
          <w:sz w:val="24"/>
          <w:szCs w:val="24"/>
        </w:rPr>
        <w:t>2、竞争性谈判文件的澄清和修改</w:t>
      </w:r>
    </w:p>
    <w:p w14:paraId="15022B58">
      <w:pPr>
        <w:spacing w:line="472" w:lineRule="exact"/>
        <w:ind w:firstLine="480" w:firstLineChars="200"/>
        <w:rPr>
          <w:rFonts w:ascii="宋体" w:hAnsi="宋体"/>
          <w:sz w:val="24"/>
          <w:szCs w:val="24"/>
        </w:rPr>
      </w:pPr>
      <w:r>
        <w:rPr>
          <w:rFonts w:hint="eastAsia" w:ascii="宋体" w:hAnsi="宋体"/>
          <w:sz w:val="24"/>
          <w:szCs w:val="24"/>
        </w:rPr>
        <w:t>（1）在响应文件递交截止时间前，采购单位可以对谈判文件进行澄清或者修改。</w:t>
      </w:r>
    </w:p>
    <w:p w14:paraId="7315B2EC">
      <w:pPr>
        <w:spacing w:line="472" w:lineRule="exact"/>
        <w:ind w:firstLine="480" w:firstLineChars="200"/>
        <w:rPr>
          <w:rFonts w:ascii="宋体" w:hAnsi="宋体"/>
          <w:sz w:val="24"/>
          <w:szCs w:val="24"/>
        </w:rPr>
      </w:pPr>
      <w:r>
        <w:rPr>
          <w:rFonts w:hint="eastAsia" w:ascii="宋体" w:hAnsi="宋体"/>
          <w:sz w:val="24"/>
          <w:szCs w:val="24"/>
        </w:rPr>
        <w:t>（2）采购单位对已发出的谈判文件进行澄清或者修改，应当以适当形式将澄清或者修改的内容通知所有领取了谈判文件的供应商，</w:t>
      </w:r>
      <w:r>
        <w:rPr>
          <w:rFonts w:hint="eastAsia" w:ascii="宋体"/>
          <w:sz w:val="24"/>
          <w:szCs w:val="24"/>
        </w:rPr>
        <w:t>同时在发布本公告相同</w:t>
      </w:r>
      <w:r>
        <w:rPr>
          <w:rFonts w:hint="eastAsia" w:ascii="宋体"/>
          <w:sz w:val="24"/>
          <w:szCs w:val="24"/>
          <w:highlight w:val="yellow"/>
        </w:rPr>
        <w:t>网站</w:t>
      </w:r>
      <w:r>
        <w:rPr>
          <w:rFonts w:hint="eastAsia" w:ascii="宋体"/>
          <w:sz w:val="24"/>
          <w:szCs w:val="24"/>
        </w:rPr>
        <w:t>上发布更正公告。</w:t>
      </w:r>
      <w:r>
        <w:rPr>
          <w:rFonts w:hint="eastAsia" w:ascii="宋体" w:hAnsi="宋体"/>
          <w:sz w:val="24"/>
          <w:szCs w:val="24"/>
        </w:rPr>
        <w:t>该澄清或者修改的内容为谈判文件的组成部分，澄清或者修改的内容可能影响响应文件编制的，采购人或者采购代理机构发布公告并通知供应商的时间，应当在响应文件递交截止时间至少</w:t>
      </w:r>
      <w:r>
        <w:rPr>
          <w:rFonts w:ascii="宋体" w:hAnsi="宋体"/>
          <w:sz w:val="24"/>
          <w:szCs w:val="24"/>
        </w:rPr>
        <w:t>3</w:t>
      </w:r>
      <w:r>
        <w:rPr>
          <w:rFonts w:hint="eastAsia" w:ascii="宋体" w:hAnsi="宋体"/>
          <w:sz w:val="24"/>
          <w:szCs w:val="24"/>
        </w:rPr>
        <w:t>个</w:t>
      </w:r>
      <w:r>
        <w:rPr>
          <w:rFonts w:ascii="宋体" w:hAnsi="宋体"/>
          <w:sz w:val="24"/>
          <w:szCs w:val="24"/>
        </w:rPr>
        <w:t>工作日</w:t>
      </w:r>
      <w:r>
        <w:rPr>
          <w:rFonts w:hint="eastAsia" w:ascii="宋体" w:hAnsi="宋体"/>
          <w:sz w:val="24"/>
          <w:szCs w:val="24"/>
        </w:rPr>
        <w:t>前，不足上述时间的，应当顺延提交响应文件的截止时间。</w:t>
      </w:r>
    </w:p>
    <w:p w14:paraId="76C97CB7">
      <w:pPr>
        <w:spacing w:line="472" w:lineRule="exact"/>
        <w:ind w:firstLine="480" w:firstLineChars="200"/>
        <w:rPr>
          <w:rFonts w:ascii="宋体" w:hAnsi="宋体"/>
          <w:sz w:val="24"/>
          <w:szCs w:val="24"/>
        </w:rPr>
      </w:pPr>
      <w:r>
        <w:rPr>
          <w:rFonts w:hint="eastAsia" w:ascii="宋体" w:hAnsi="宋体"/>
          <w:sz w:val="24"/>
          <w:szCs w:val="24"/>
        </w:rPr>
        <w:t>（3）供应商认为需要对谈判文件进行澄清或者修改的，可以以书面形式向采购机构提出申请。</w:t>
      </w:r>
    </w:p>
    <w:p w14:paraId="6DB781D5">
      <w:pPr>
        <w:spacing w:line="500" w:lineRule="exact"/>
        <w:ind w:firstLine="482" w:firstLineChars="200"/>
        <w:rPr>
          <w:rFonts w:ascii="宋体"/>
          <w:b/>
          <w:sz w:val="24"/>
          <w:szCs w:val="24"/>
        </w:rPr>
      </w:pPr>
      <w:bookmarkStart w:id="33" w:name="_Toc208848971"/>
      <w:bookmarkStart w:id="34" w:name="_Toc217446041"/>
      <w:r>
        <w:rPr>
          <w:rFonts w:hint="eastAsia" w:ascii="宋体"/>
          <w:b/>
          <w:sz w:val="24"/>
          <w:szCs w:val="24"/>
        </w:rPr>
        <w:t>3、</w:t>
      </w:r>
      <w:bookmarkEnd w:id="33"/>
      <w:bookmarkEnd w:id="34"/>
      <w:r>
        <w:rPr>
          <w:rFonts w:hint="eastAsia" w:ascii="宋体" w:hAnsi="宋体"/>
          <w:b/>
          <w:sz w:val="28"/>
          <w:szCs w:val="28"/>
        </w:rPr>
        <w:t>现场勘查及答疑</w:t>
      </w:r>
    </w:p>
    <w:p w14:paraId="64A1DC59">
      <w:pPr>
        <w:spacing w:line="500" w:lineRule="exact"/>
        <w:ind w:firstLine="480" w:firstLineChars="200"/>
        <w:rPr>
          <w:rFonts w:ascii="宋体"/>
          <w:sz w:val="24"/>
          <w:szCs w:val="24"/>
          <w:u w:val="single"/>
        </w:rPr>
      </w:pPr>
      <w:r>
        <w:rPr>
          <w:rFonts w:hint="eastAsia" w:ascii="宋体"/>
          <w:sz w:val="24"/>
          <w:szCs w:val="24"/>
        </w:rPr>
        <w:t>（1）根据采购项目和具体情况，采购单位认为有必要，可以在谈判文件提供期限截止后，组织已获取谈判文件的潜在供应商现场考察或者召开谈判前答疑会。</w:t>
      </w:r>
    </w:p>
    <w:p w14:paraId="4D3F5C43">
      <w:pPr>
        <w:spacing w:line="500" w:lineRule="exact"/>
        <w:ind w:firstLine="480" w:firstLineChars="200"/>
        <w:rPr>
          <w:rFonts w:ascii="宋体"/>
          <w:sz w:val="24"/>
          <w:szCs w:val="24"/>
        </w:rPr>
      </w:pPr>
      <w:r>
        <w:rPr>
          <w:rFonts w:hint="eastAsia" w:ascii="宋体"/>
          <w:sz w:val="24"/>
          <w:szCs w:val="24"/>
        </w:rPr>
        <w:t>（2）供应商考察现场所发生的一切费用由供应商自己承担。</w:t>
      </w:r>
    </w:p>
    <w:p w14:paraId="51DC4A1E">
      <w:pPr>
        <w:pStyle w:val="5"/>
        <w:jc w:val="left"/>
        <w:rPr>
          <w:rFonts w:ascii="黑体" w:hAnsi="黑体" w:eastAsia="黑体"/>
          <w:sz w:val="32"/>
          <w:szCs w:val="32"/>
        </w:rPr>
      </w:pPr>
      <w:bookmarkStart w:id="35" w:name="_Toc533853613"/>
      <w:r>
        <w:rPr>
          <w:rFonts w:hint="eastAsia" w:ascii="黑体" w:hAnsi="黑体" w:eastAsia="黑体"/>
          <w:sz w:val="32"/>
          <w:szCs w:val="32"/>
        </w:rPr>
        <w:t>四、响应文件</w:t>
      </w:r>
      <w:bookmarkEnd w:id="35"/>
    </w:p>
    <w:p w14:paraId="7179C355">
      <w:pPr>
        <w:spacing w:line="500" w:lineRule="exact"/>
        <w:ind w:firstLine="482" w:firstLineChars="200"/>
        <w:rPr>
          <w:rFonts w:ascii="宋体"/>
          <w:b/>
          <w:bCs/>
          <w:sz w:val="24"/>
          <w:szCs w:val="24"/>
        </w:rPr>
      </w:pPr>
      <w:bookmarkStart w:id="36" w:name="_Toc217446043"/>
      <w:bookmarkStart w:id="37" w:name="_Toc183582215"/>
      <w:bookmarkStart w:id="38" w:name="_Toc183682352"/>
      <w:r>
        <w:rPr>
          <w:rFonts w:hint="eastAsia" w:ascii="宋体"/>
          <w:b/>
          <w:bCs/>
          <w:sz w:val="24"/>
          <w:szCs w:val="24"/>
        </w:rPr>
        <w:t>1．响应文件的语言</w:t>
      </w:r>
      <w:bookmarkEnd w:id="36"/>
      <w:bookmarkEnd w:id="37"/>
      <w:bookmarkEnd w:id="38"/>
      <w:r>
        <w:rPr>
          <w:rFonts w:hint="eastAsia"/>
          <w:b/>
          <w:sz w:val="24"/>
          <w:szCs w:val="24"/>
        </w:rPr>
        <w:t>（实质性要求）</w:t>
      </w:r>
    </w:p>
    <w:p w14:paraId="3DDE5A70">
      <w:pPr>
        <w:spacing w:line="500" w:lineRule="exact"/>
        <w:ind w:firstLine="480" w:firstLineChars="200"/>
        <w:rPr>
          <w:rFonts w:ascii="宋体"/>
          <w:sz w:val="24"/>
          <w:szCs w:val="24"/>
        </w:rPr>
      </w:pPr>
      <w:bookmarkStart w:id="39" w:name="_Toc183582216"/>
      <w:bookmarkStart w:id="40" w:name="_Toc217446044"/>
      <w:bookmarkStart w:id="41" w:name="_Toc183682353"/>
      <w:r>
        <w:rPr>
          <w:rFonts w:hint="eastAsia" w:ascii="宋体"/>
          <w:sz w:val="24"/>
          <w:szCs w:val="24"/>
        </w:rPr>
        <w:t>（1）供应商提交的响应文件以及供应商与采购单位就有关本次采购的所有来往书面文件均须使用中文。响应文件中如附有外文资料，必须逐一对应翻译成中文并加盖供应商公章后附在相关外文资料后面，否则，所提供的外文资料被视为无效材料。供应商的法定代表人为外籍人士的，法定代表人的签字和护照除外。</w:t>
      </w:r>
    </w:p>
    <w:p w14:paraId="13263D16">
      <w:pPr>
        <w:spacing w:line="500" w:lineRule="exact"/>
        <w:ind w:firstLine="480" w:firstLineChars="200"/>
        <w:rPr>
          <w:rFonts w:ascii="宋体"/>
          <w:sz w:val="24"/>
          <w:szCs w:val="24"/>
        </w:rPr>
      </w:pPr>
      <w:r>
        <w:rPr>
          <w:rFonts w:hint="eastAsia" w:ascii="宋体"/>
          <w:sz w:val="24"/>
          <w:szCs w:val="24"/>
        </w:rPr>
        <w:t>（2）翻译的中文资料与外文资料如果出现差异和矛盾时，以中文为准。涉嫌虚假响应的按照相关法律法规处理。</w:t>
      </w:r>
    </w:p>
    <w:p w14:paraId="4A8D78D2">
      <w:pPr>
        <w:spacing w:line="500" w:lineRule="exact"/>
        <w:ind w:firstLine="482" w:firstLineChars="200"/>
        <w:rPr>
          <w:rFonts w:ascii="宋体"/>
          <w:b/>
          <w:sz w:val="24"/>
          <w:szCs w:val="24"/>
        </w:rPr>
      </w:pPr>
      <w:r>
        <w:rPr>
          <w:rFonts w:hint="eastAsia" w:ascii="宋体"/>
          <w:b/>
          <w:sz w:val="24"/>
          <w:szCs w:val="24"/>
        </w:rPr>
        <w:t>2．计量单位</w:t>
      </w:r>
      <w:bookmarkEnd w:id="39"/>
      <w:bookmarkEnd w:id="40"/>
      <w:bookmarkEnd w:id="41"/>
      <w:r>
        <w:rPr>
          <w:rFonts w:hint="eastAsia"/>
          <w:b/>
          <w:sz w:val="24"/>
          <w:szCs w:val="24"/>
        </w:rPr>
        <w:t>（实质性要求）</w:t>
      </w:r>
    </w:p>
    <w:p w14:paraId="04651C7A">
      <w:pPr>
        <w:spacing w:line="500" w:lineRule="exact"/>
        <w:ind w:firstLine="480" w:firstLineChars="200"/>
        <w:rPr>
          <w:rFonts w:ascii="宋体"/>
          <w:sz w:val="24"/>
          <w:szCs w:val="24"/>
        </w:rPr>
      </w:pPr>
      <w:r>
        <w:rPr>
          <w:rFonts w:hint="eastAsia" w:ascii="宋体"/>
          <w:sz w:val="24"/>
          <w:szCs w:val="24"/>
        </w:rPr>
        <w:t>除谈判文件中另有规定外，本次采购项目所有合同项下的响应文件均采用国家法定的计量单位。</w:t>
      </w:r>
    </w:p>
    <w:p w14:paraId="72290DA8">
      <w:pPr>
        <w:spacing w:line="500" w:lineRule="exact"/>
        <w:ind w:firstLine="482" w:firstLineChars="200"/>
        <w:rPr>
          <w:rFonts w:ascii="宋体"/>
          <w:b/>
          <w:sz w:val="24"/>
          <w:szCs w:val="24"/>
        </w:rPr>
      </w:pPr>
      <w:bookmarkStart w:id="42" w:name="_Toc217446045"/>
      <w:r>
        <w:rPr>
          <w:rFonts w:hint="eastAsia"/>
          <w:b/>
          <w:sz w:val="24"/>
          <w:szCs w:val="24"/>
        </w:rPr>
        <w:t>3、货币</w:t>
      </w:r>
      <w:bookmarkEnd w:id="42"/>
      <w:r>
        <w:rPr>
          <w:rFonts w:hint="eastAsia"/>
          <w:b/>
          <w:sz w:val="24"/>
          <w:szCs w:val="24"/>
        </w:rPr>
        <w:t>类型（实质性要求）</w:t>
      </w:r>
    </w:p>
    <w:p w14:paraId="6C32183A">
      <w:pPr>
        <w:spacing w:line="500" w:lineRule="exact"/>
        <w:ind w:firstLine="480" w:firstLineChars="200"/>
        <w:rPr>
          <w:rFonts w:ascii="宋体"/>
          <w:sz w:val="24"/>
          <w:szCs w:val="24"/>
        </w:rPr>
      </w:pPr>
      <w:r>
        <w:rPr>
          <w:rFonts w:hint="eastAsia" w:ascii="宋体"/>
          <w:sz w:val="24"/>
          <w:szCs w:val="24"/>
        </w:rPr>
        <w:t>本次谈判项目的响应文件均以人民币报价。</w:t>
      </w:r>
    </w:p>
    <w:p w14:paraId="29B0A700">
      <w:pPr>
        <w:spacing w:line="500" w:lineRule="exact"/>
        <w:ind w:firstLine="482" w:firstLineChars="200"/>
        <w:rPr>
          <w:b/>
          <w:sz w:val="24"/>
          <w:szCs w:val="24"/>
        </w:rPr>
      </w:pPr>
      <w:bookmarkStart w:id="43" w:name="_Toc217446046"/>
      <w:bookmarkStart w:id="44" w:name="_Toc308164797"/>
      <w:bookmarkStart w:id="45" w:name="_Toc217446047"/>
      <w:r>
        <w:rPr>
          <w:rFonts w:hint="eastAsia"/>
          <w:b/>
          <w:sz w:val="24"/>
          <w:szCs w:val="24"/>
        </w:rPr>
        <w:t>4、联合体</w:t>
      </w:r>
      <w:bookmarkEnd w:id="43"/>
      <w:r>
        <w:rPr>
          <w:rFonts w:hint="eastAsia"/>
          <w:b/>
          <w:sz w:val="24"/>
          <w:szCs w:val="24"/>
        </w:rPr>
        <w:t>供应商（实质性要求）</w:t>
      </w:r>
      <w:r>
        <w:rPr>
          <w:rFonts w:hint="eastAsia" w:ascii="宋体"/>
          <w:b/>
          <w:sz w:val="24"/>
          <w:szCs w:val="24"/>
        </w:rPr>
        <w:t>（</w:t>
      </w:r>
      <w:r>
        <w:rPr>
          <w:rFonts w:hint="eastAsia" w:ascii="宋体"/>
          <w:b/>
          <w:sz w:val="24"/>
          <w:szCs w:val="24"/>
          <w:lang w:eastAsia="zh-CN"/>
        </w:rPr>
        <w:t>无</w:t>
      </w:r>
      <w:r>
        <w:rPr>
          <w:rFonts w:hint="eastAsia" w:ascii="宋体"/>
          <w:b/>
          <w:sz w:val="24"/>
          <w:szCs w:val="24"/>
        </w:rPr>
        <w:t>）</w:t>
      </w:r>
    </w:p>
    <w:p w14:paraId="61AE9211">
      <w:pPr>
        <w:spacing w:line="500" w:lineRule="exact"/>
        <w:ind w:firstLine="480" w:firstLineChars="200"/>
        <w:rPr>
          <w:rFonts w:ascii="宋体"/>
          <w:sz w:val="24"/>
          <w:szCs w:val="24"/>
        </w:rPr>
      </w:pPr>
      <w:r>
        <w:rPr>
          <w:rFonts w:hint="eastAsia" w:ascii="宋体"/>
          <w:sz w:val="24"/>
          <w:szCs w:val="24"/>
        </w:rPr>
        <w:t>（1）两个以上供应商可以组成一个联合参与谈判，以一个供应商的身份谈判。以联合体形式参加</w:t>
      </w:r>
      <w:r>
        <w:rPr>
          <w:rFonts w:hint="eastAsia" w:ascii="宋体"/>
          <w:sz w:val="24"/>
        </w:rPr>
        <w:t>谈判</w:t>
      </w:r>
      <w:r>
        <w:rPr>
          <w:rFonts w:hint="eastAsia" w:ascii="宋体"/>
          <w:sz w:val="24"/>
          <w:szCs w:val="24"/>
        </w:rPr>
        <w:t>的，联合体各方均应当符合《政府采购法》第二十二条第一款规定的条件。</w:t>
      </w:r>
    </w:p>
    <w:p w14:paraId="209CAE7B">
      <w:pPr>
        <w:spacing w:line="500" w:lineRule="exact"/>
        <w:ind w:firstLine="480" w:firstLineChars="200"/>
        <w:rPr>
          <w:rFonts w:ascii="宋体"/>
          <w:sz w:val="24"/>
          <w:szCs w:val="24"/>
        </w:rPr>
      </w:pPr>
      <w:r>
        <w:rPr>
          <w:rFonts w:hint="eastAsia" w:ascii="宋体"/>
          <w:sz w:val="24"/>
          <w:szCs w:val="24"/>
        </w:rPr>
        <w:t>（2</w:t>
      </w:r>
      <w:r>
        <w:rPr>
          <w:rFonts w:ascii="宋体"/>
          <w:sz w:val="24"/>
          <w:szCs w:val="24"/>
        </w:rPr>
        <w:t>）</w:t>
      </w:r>
      <w:r>
        <w:rPr>
          <w:rFonts w:hint="eastAsia" w:ascii="宋体"/>
          <w:sz w:val="24"/>
          <w:szCs w:val="24"/>
        </w:rPr>
        <w:t>采购人根据</w:t>
      </w:r>
      <w:r>
        <w:rPr>
          <w:rFonts w:hint="eastAsia" w:ascii="宋体"/>
          <w:sz w:val="24"/>
        </w:rPr>
        <w:t>谈判</w:t>
      </w:r>
      <w:r>
        <w:rPr>
          <w:rFonts w:hint="eastAsia" w:ascii="宋体"/>
          <w:sz w:val="24"/>
          <w:szCs w:val="24"/>
        </w:rPr>
        <w:t>项目的特殊要求规定供应商特定条件的，联合体各方中至少应当有一方符合采购人规定的特定条件；</w:t>
      </w:r>
    </w:p>
    <w:p w14:paraId="12A68520">
      <w:pPr>
        <w:spacing w:line="500" w:lineRule="exact"/>
        <w:ind w:firstLine="480" w:firstLineChars="200"/>
        <w:rPr>
          <w:rFonts w:ascii="宋体"/>
          <w:sz w:val="24"/>
          <w:szCs w:val="24"/>
        </w:rPr>
      </w:pPr>
      <w:r>
        <w:rPr>
          <w:rFonts w:hint="eastAsia" w:ascii="宋体"/>
          <w:sz w:val="24"/>
          <w:szCs w:val="24"/>
        </w:rPr>
        <w:t>（</w:t>
      </w:r>
      <w:r>
        <w:rPr>
          <w:rFonts w:ascii="宋体"/>
          <w:sz w:val="24"/>
          <w:szCs w:val="24"/>
        </w:rPr>
        <w:t>3</w:t>
      </w:r>
      <w:r>
        <w:rPr>
          <w:rFonts w:hint="eastAsia" w:ascii="宋体"/>
          <w:sz w:val="24"/>
          <w:szCs w:val="24"/>
        </w:rPr>
        <w:t>）联合体各方之间应当签订联合体协议，明确约定联合体各方承担的工作和相应的责任，并将共同联合体协议连同响应文件一并提交采购单位。</w:t>
      </w:r>
      <w:r>
        <w:rPr>
          <w:rFonts w:hint="eastAsia" w:ascii="宋体"/>
          <w:b/>
          <w:sz w:val="24"/>
          <w:szCs w:val="24"/>
        </w:rPr>
        <w:t>联合体协议由供应商</w:t>
      </w:r>
      <w:r>
        <w:rPr>
          <w:rFonts w:ascii="宋体"/>
          <w:b/>
          <w:sz w:val="24"/>
          <w:szCs w:val="24"/>
        </w:rPr>
        <w:t>自拟格式</w:t>
      </w:r>
      <w:r>
        <w:rPr>
          <w:rFonts w:hint="eastAsia" w:ascii="宋体"/>
          <w:b/>
          <w:sz w:val="24"/>
          <w:szCs w:val="24"/>
        </w:rPr>
        <w:t>。</w:t>
      </w:r>
    </w:p>
    <w:p w14:paraId="333E94AD">
      <w:pPr>
        <w:spacing w:line="500" w:lineRule="exact"/>
        <w:ind w:firstLine="480" w:firstLineChars="200"/>
        <w:rPr>
          <w:rFonts w:ascii="宋体"/>
          <w:sz w:val="24"/>
          <w:szCs w:val="24"/>
        </w:rPr>
      </w:pPr>
      <w:r>
        <w:rPr>
          <w:rFonts w:hint="eastAsia" w:ascii="宋体"/>
          <w:sz w:val="24"/>
          <w:szCs w:val="24"/>
        </w:rPr>
        <w:t>（</w:t>
      </w:r>
      <w:r>
        <w:rPr>
          <w:rFonts w:ascii="宋体"/>
          <w:sz w:val="24"/>
          <w:szCs w:val="24"/>
        </w:rPr>
        <w:t>4</w:t>
      </w:r>
      <w:r>
        <w:rPr>
          <w:rFonts w:hint="eastAsia" w:ascii="宋体"/>
          <w:sz w:val="24"/>
          <w:szCs w:val="24"/>
        </w:rPr>
        <w:t>）联合体应当确定其中一个单位为谈判的全权代表，负责参加本次竞争性</w:t>
      </w:r>
      <w:r>
        <w:rPr>
          <w:rFonts w:ascii="宋体"/>
          <w:sz w:val="24"/>
          <w:szCs w:val="24"/>
        </w:rPr>
        <w:t>谈判</w:t>
      </w:r>
      <w:r>
        <w:rPr>
          <w:rFonts w:hint="eastAsia" w:ascii="宋体"/>
          <w:sz w:val="24"/>
          <w:szCs w:val="24"/>
        </w:rPr>
        <w:t>的一切事务，并承担采购及履约中应承担的全部责任与义务；</w:t>
      </w:r>
    </w:p>
    <w:p w14:paraId="1510756D">
      <w:pPr>
        <w:spacing w:line="500" w:lineRule="exact"/>
        <w:ind w:firstLine="480" w:firstLineChars="200"/>
        <w:rPr>
          <w:rFonts w:ascii="宋体"/>
          <w:sz w:val="24"/>
          <w:szCs w:val="24"/>
        </w:rPr>
      </w:pPr>
      <w:r>
        <w:rPr>
          <w:rFonts w:hint="eastAsia" w:ascii="宋体"/>
          <w:sz w:val="24"/>
          <w:szCs w:val="24"/>
        </w:rPr>
        <w:t>（</w:t>
      </w:r>
      <w:r>
        <w:rPr>
          <w:rFonts w:ascii="宋体"/>
          <w:sz w:val="24"/>
          <w:szCs w:val="24"/>
        </w:rPr>
        <w:t>5</w:t>
      </w:r>
      <w:r>
        <w:rPr>
          <w:rFonts w:hint="eastAsia" w:ascii="宋体"/>
          <w:sz w:val="24"/>
          <w:szCs w:val="24"/>
        </w:rPr>
        <w:t>）联合体各方应当共同与采购人签订采购合同，就采购合同约定的事项对采购人承担连带责任；</w:t>
      </w:r>
    </w:p>
    <w:p w14:paraId="5ECE414E">
      <w:pPr>
        <w:spacing w:line="500" w:lineRule="exact"/>
        <w:ind w:firstLine="480" w:firstLineChars="200"/>
        <w:rPr>
          <w:rFonts w:ascii="宋体"/>
          <w:sz w:val="24"/>
          <w:szCs w:val="24"/>
        </w:rPr>
      </w:pPr>
      <w:r>
        <w:rPr>
          <w:rFonts w:hint="eastAsia" w:ascii="宋体"/>
          <w:sz w:val="24"/>
          <w:szCs w:val="24"/>
        </w:rPr>
        <w:t>（</w:t>
      </w:r>
      <w:r>
        <w:rPr>
          <w:rFonts w:ascii="宋体"/>
          <w:sz w:val="24"/>
          <w:szCs w:val="24"/>
        </w:rPr>
        <w:t>6</w:t>
      </w:r>
      <w:r>
        <w:rPr>
          <w:rFonts w:hint="eastAsia" w:ascii="宋体"/>
          <w:sz w:val="24"/>
          <w:szCs w:val="24"/>
        </w:rPr>
        <w:t>）联合体中有同类资质的供应商按照联合体分工承担相同工作的，应当按照资质等级较低的供应商确定资质等级。</w:t>
      </w:r>
    </w:p>
    <w:p w14:paraId="69DE90BF">
      <w:pPr>
        <w:spacing w:line="500" w:lineRule="exact"/>
        <w:ind w:firstLine="480" w:firstLineChars="200"/>
        <w:rPr>
          <w:rFonts w:ascii="宋体"/>
          <w:sz w:val="24"/>
          <w:szCs w:val="24"/>
        </w:rPr>
      </w:pPr>
      <w:r>
        <w:rPr>
          <w:rFonts w:hint="eastAsia" w:ascii="宋体"/>
          <w:sz w:val="24"/>
          <w:szCs w:val="24"/>
        </w:rPr>
        <w:t>（</w:t>
      </w:r>
      <w:r>
        <w:rPr>
          <w:rFonts w:ascii="宋体"/>
          <w:sz w:val="24"/>
          <w:szCs w:val="24"/>
        </w:rPr>
        <w:t>7</w:t>
      </w:r>
      <w:r>
        <w:rPr>
          <w:rFonts w:hint="eastAsia" w:ascii="宋体"/>
          <w:sz w:val="24"/>
          <w:szCs w:val="24"/>
        </w:rPr>
        <w:t>）以联合体形式参加政府采购活动的，联合体各方不得再单独参加或者与其他供应商另外组成联合体参加同一合同项下的政府采购活动。否则</w:t>
      </w:r>
      <w:r>
        <w:rPr>
          <w:rFonts w:ascii="宋体"/>
          <w:sz w:val="24"/>
          <w:szCs w:val="24"/>
        </w:rPr>
        <w:t>，均作无效处理。</w:t>
      </w:r>
    </w:p>
    <w:p w14:paraId="15D1A572">
      <w:pPr>
        <w:spacing w:line="500" w:lineRule="exact"/>
        <w:ind w:firstLine="482" w:firstLineChars="200"/>
        <w:rPr>
          <w:rFonts w:ascii="宋体"/>
          <w:b/>
          <w:bCs/>
          <w:sz w:val="24"/>
          <w:szCs w:val="24"/>
        </w:rPr>
      </w:pPr>
      <w:r>
        <w:rPr>
          <w:rFonts w:hint="eastAsia"/>
          <w:b/>
          <w:sz w:val="24"/>
          <w:szCs w:val="24"/>
        </w:rPr>
        <w:t>5、知识产权</w:t>
      </w:r>
      <w:bookmarkEnd w:id="44"/>
      <w:bookmarkEnd w:id="45"/>
      <w:r>
        <w:rPr>
          <w:rFonts w:hint="eastAsia"/>
          <w:b/>
          <w:sz w:val="24"/>
          <w:szCs w:val="24"/>
        </w:rPr>
        <w:t>（实质性要求）</w:t>
      </w:r>
    </w:p>
    <w:p w14:paraId="07DE59AE">
      <w:pPr>
        <w:spacing w:line="500" w:lineRule="exact"/>
        <w:ind w:firstLine="480" w:firstLineChars="200"/>
        <w:rPr>
          <w:rFonts w:ascii="宋体"/>
          <w:sz w:val="24"/>
          <w:szCs w:val="24"/>
        </w:rPr>
      </w:pPr>
      <w:r>
        <w:rPr>
          <w:rFonts w:hint="eastAsia" w:ascii="宋体"/>
          <w:sz w:val="24"/>
          <w:szCs w:val="24"/>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C5007F2">
      <w:pPr>
        <w:spacing w:line="500" w:lineRule="exact"/>
        <w:ind w:firstLine="480" w:firstLineChars="200"/>
        <w:rPr>
          <w:rFonts w:ascii="宋体"/>
          <w:sz w:val="24"/>
          <w:szCs w:val="24"/>
        </w:rPr>
      </w:pPr>
      <w:r>
        <w:rPr>
          <w:rFonts w:hint="eastAsia" w:ascii="宋体"/>
          <w:sz w:val="24"/>
          <w:szCs w:val="24"/>
        </w:rPr>
        <w:t>（2）采购人享有本项目实施过程中产生的知识成果及知识产权。</w:t>
      </w:r>
    </w:p>
    <w:p w14:paraId="7005B7C2">
      <w:pPr>
        <w:spacing w:line="500" w:lineRule="exact"/>
        <w:ind w:firstLine="480" w:firstLineChars="200"/>
        <w:rPr>
          <w:rFonts w:ascii="宋体"/>
          <w:sz w:val="24"/>
          <w:szCs w:val="24"/>
        </w:rPr>
      </w:pPr>
      <w:r>
        <w:rPr>
          <w:rFonts w:hint="eastAsia" w:ascii="宋体"/>
          <w:sz w:val="24"/>
          <w:szCs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04AE0269">
      <w:pPr>
        <w:spacing w:line="500" w:lineRule="exact"/>
        <w:ind w:firstLine="480" w:firstLineChars="200"/>
        <w:rPr>
          <w:rFonts w:ascii="宋体"/>
          <w:sz w:val="24"/>
          <w:szCs w:val="24"/>
        </w:rPr>
      </w:pPr>
      <w:r>
        <w:rPr>
          <w:rFonts w:hint="eastAsia" w:ascii="宋体"/>
          <w:sz w:val="24"/>
          <w:szCs w:val="24"/>
        </w:rPr>
        <w:t xml:space="preserve">（4）如采用供应商所不拥有的知识产权，则在谈判报价中必须包括合法获取该知识产权的相关费用。 </w:t>
      </w:r>
    </w:p>
    <w:p w14:paraId="5A75E0EA">
      <w:pPr>
        <w:spacing w:line="500" w:lineRule="exact"/>
        <w:ind w:firstLine="482" w:firstLineChars="200"/>
        <w:rPr>
          <w:rFonts w:ascii="宋体"/>
          <w:b/>
          <w:sz w:val="24"/>
          <w:szCs w:val="24"/>
        </w:rPr>
      </w:pPr>
      <w:bookmarkStart w:id="46" w:name="_Toc183682354"/>
      <w:bookmarkStart w:id="47" w:name="_Toc308164798"/>
      <w:bookmarkStart w:id="48" w:name="_Toc217446048"/>
      <w:bookmarkStart w:id="49" w:name="_Toc183582217"/>
      <w:r>
        <w:rPr>
          <w:rFonts w:hint="eastAsia" w:ascii="宋体"/>
          <w:b/>
          <w:sz w:val="24"/>
          <w:szCs w:val="24"/>
        </w:rPr>
        <w:t>6、响应文件的组成</w:t>
      </w:r>
      <w:bookmarkEnd w:id="46"/>
      <w:bookmarkEnd w:id="47"/>
      <w:bookmarkEnd w:id="48"/>
      <w:bookmarkEnd w:id="49"/>
    </w:p>
    <w:p w14:paraId="3A515856">
      <w:pPr>
        <w:spacing w:line="500" w:lineRule="exact"/>
        <w:ind w:firstLine="480" w:firstLineChars="200"/>
        <w:rPr>
          <w:rFonts w:ascii="宋体"/>
          <w:sz w:val="24"/>
          <w:szCs w:val="24"/>
        </w:rPr>
      </w:pPr>
      <w:r>
        <w:rPr>
          <w:rFonts w:hint="eastAsia" w:ascii="宋体"/>
          <w:sz w:val="24"/>
          <w:szCs w:val="24"/>
        </w:rPr>
        <w:t>供应商应按照谈判文件的规定和要求编制响应文件。供应商编写的响应文件应包括的内容</w:t>
      </w:r>
      <w:r>
        <w:rPr>
          <w:rFonts w:ascii="宋体"/>
          <w:sz w:val="24"/>
          <w:szCs w:val="24"/>
        </w:rPr>
        <w:t>见</w:t>
      </w:r>
      <w:r>
        <w:rPr>
          <w:rFonts w:hint="eastAsia" w:ascii="宋体"/>
          <w:sz w:val="24"/>
          <w:szCs w:val="24"/>
        </w:rPr>
        <w:t>本文件</w:t>
      </w:r>
      <w:r>
        <w:rPr>
          <w:rFonts w:ascii="宋体"/>
          <w:sz w:val="24"/>
          <w:szCs w:val="24"/>
        </w:rPr>
        <w:t>第八章</w:t>
      </w:r>
      <w:r>
        <w:rPr>
          <w:rFonts w:hint="eastAsia" w:ascii="宋体"/>
          <w:sz w:val="24"/>
          <w:szCs w:val="24"/>
        </w:rPr>
        <w:t>。</w:t>
      </w:r>
    </w:p>
    <w:p w14:paraId="09012079">
      <w:pPr>
        <w:spacing w:line="500" w:lineRule="exact"/>
        <w:ind w:firstLine="482" w:firstLineChars="200"/>
        <w:rPr>
          <w:rFonts w:ascii="宋体"/>
          <w:b/>
          <w:sz w:val="24"/>
          <w:szCs w:val="24"/>
        </w:rPr>
      </w:pPr>
      <w:bookmarkStart w:id="50" w:name="_Toc183582218"/>
      <w:bookmarkStart w:id="51" w:name="_Toc217446049"/>
      <w:bookmarkStart w:id="52" w:name="_Toc308164799"/>
      <w:bookmarkStart w:id="53" w:name="_Toc183682355"/>
      <w:r>
        <w:rPr>
          <w:rFonts w:hint="eastAsia" w:ascii="宋体"/>
          <w:b/>
          <w:sz w:val="24"/>
          <w:szCs w:val="24"/>
        </w:rPr>
        <w:t>7、响应文件格式</w:t>
      </w:r>
      <w:bookmarkEnd w:id="50"/>
      <w:bookmarkEnd w:id="51"/>
      <w:bookmarkEnd w:id="52"/>
      <w:bookmarkEnd w:id="53"/>
    </w:p>
    <w:p w14:paraId="2CB26378">
      <w:pPr>
        <w:spacing w:line="500" w:lineRule="exact"/>
        <w:ind w:firstLine="480" w:firstLineChars="200"/>
        <w:rPr>
          <w:rFonts w:ascii="宋体"/>
          <w:sz w:val="24"/>
          <w:szCs w:val="24"/>
        </w:rPr>
      </w:pPr>
      <w:r>
        <w:rPr>
          <w:rFonts w:hint="eastAsia" w:ascii="宋体"/>
          <w:sz w:val="24"/>
          <w:szCs w:val="24"/>
        </w:rPr>
        <w:t>（1</w:t>
      </w:r>
      <w:r>
        <w:rPr>
          <w:rFonts w:ascii="宋体"/>
          <w:sz w:val="24"/>
          <w:szCs w:val="24"/>
        </w:rPr>
        <w:t>）</w:t>
      </w:r>
      <w:r>
        <w:rPr>
          <w:rFonts w:hint="eastAsia" w:ascii="宋体"/>
          <w:sz w:val="24"/>
          <w:szCs w:val="24"/>
        </w:rPr>
        <w:t xml:space="preserve"> 供应商应当执行谈判文件第八章的规定要求。</w:t>
      </w:r>
    </w:p>
    <w:p w14:paraId="7996CAAE">
      <w:pPr>
        <w:spacing w:line="500" w:lineRule="exact"/>
        <w:ind w:firstLine="480" w:firstLineChars="200"/>
        <w:rPr>
          <w:rFonts w:ascii="宋体"/>
          <w:sz w:val="24"/>
          <w:szCs w:val="24"/>
        </w:rPr>
      </w:pPr>
      <w:r>
        <w:rPr>
          <w:rFonts w:hint="eastAsia" w:ascii="宋体"/>
          <w:sz w:val="24"/>
          <w:szCs w:val="24"/>
        </w:rPr>
        <w:t>（2） 对于没有格式要求的部分由供应商自行编写。</w:t>
      </w:r>
    </w:p>
    <w:p w14:paraId="1137675E">
      <w:pPr>
        <w:spacing w:line="500" w:lineRule="exact"/>
        <w:ind w:firstLine="482" w:firstLineChars="200"/>
        <w:rPr>
          <w:rFonts w:hint="eastAsia" w:ascii="宋体" w:eastAsia="宋体"/>
          <w:b/>
          <w:color w:val="FF0000"/>
          <w:sz w:val="24"/>
          <w:szCs w:val="24"/>
          <w:lang w:eastAsia="zh-CN"/>
        </w:rPr>
      </w:pPr>
      <w:bookmarkStart w:id="54" w:name="_Toc183682360"/>
      <w:bookmarkStart w:id="55" w:name="_Toc217446050"/>
      <w:bookmarkStart w:id="56" w:name="_Toc183582223"/>
      <w:bookmarkStart w:id="57" w:name="_Toc308164800"/>
      <w:r>
        <w:rPr>
          <w:rFonts w:hint="eastAsia" w:ascii="宋体"/>
          <w:b/>
          <w:bCs/>
          <w:color w:val="FF0000"/>
          <w:sz w:val="24"/>
          <w:szCs w:val="24"/>
        </w:rPr>
        <w:t>8、谈判保证金</w:t>
      </w:r>
      <w:bookmarkEnd w:id="54"/>
      <w:bookmarkEnd w:id="55"/>
      <w:bookmarkEnd w:id="56"/>
      <w:bookmarkEnd w:id="57"/>
      <w:r>
        <w:rPr>
          <w:rFonts w:hint="eastAsia"/>
          <w:b/>
          <w:color w:val="FF0000"/>
          <w:sz w:val="24"/>
          <w:szCs w:val="24"/>
        </w:rPr>
        <w:t>（实质性要求）</w:t>
      </w:r>
      <w:r>
        <w:rPr>
          <w:rFonts w:hint="eastAsia"/>
          <w:b/>
          <w:color w:val="FF0000"/>
          <w:sz w:val="24"/>
          <w:szCs w:val="24"/>
          <w:lang w:eastAsia="zh-CN"/>
        </w:rPr>
        <w:t>无投标保证金</w:t>
      </w:r>
    </w:p>
    <w:p w14:paraId="6A12C70C">
      <w:pPr>
        <w:spacing w:line="500" w:lineRule="exact"/>
        <w:ind w:firstLine="480" w:firstLineChars="200"/>
        <w:rPr>
          <w:rFonts w:ascii="宋体"/>
          <w:color w:val="FF0000"/>
          <w:sz w:val="24"/>
          <w:szCs w:val="24"/>
        </w:rPr>
      </w:pPr>
      <w:r>
        <w:rPr>
          <w:rFonts w:hint="eastAsia" w:ascii="宋体"/>
          <w:color w:val="FF0000"/>
          <w:sz w:val="24"/>
          <w:szCs w:val="24"/>
        </w:rPr>
        <w:t>（1）供应商谈判</w:t>
      </w:r>
      <w:r>
        <w:rPr>
          <w:rFonts w:ascii="宋体"/>
          <w:color w:val="FF0000"/>
          <w:sz w:val="24"/>
          <w:szCs w:val="24"/>
        </w:rPr>
        <w:t>前</w:t>
      </w:r>
      <w:r>
        <w:rPr>
          <w:rFonts w:hint="eastAsia" w:ascii="宋体"/>
          <w:color w:val="FF0000"/>
          <w:sz w:val="24"/>
          <w:szCs w:val="24"/>
        </w:rPr>
        <w:t>时，必须按照</w:t>
      </w:r>
      <w:r>
        <w:rPr>
          <w:rFonts w:ascii="宋体"/>
          <w:color w:val="FF0000"/>
          <w:sz w:val="24"/>
          <w:szCs w:val="24"/>
        </w:rPr>
        <w:t>本</w:t>
      </w:r>
      <w:r>
        <w:rPr>
          <w:rFonts w:hint="eastAsia" w:ascii="宋体"/>
          <w:color w:val="FF0000"/>
          <w:sz w:val="24"/>
          <w:szCs w:val="24"/>
        </w:rPr>
        <w:t>谈判文件</w:t>
      </w:r>
      <w:r>
        <w:rPr>
          <w:rFonts w:ascii="宋体"/>
          <w:color w:val="FF0000"/>
          <w:sz w:val="24"/>
          <w:szCs w:val="24"/>
        </w:rPr>
        <w:t>规定的方式、数额等内容</w:t>
      </w:r>
      <w:r>
        <w:rPr>
          <w:rFonts w:hint="eastAsia" w:ascii="宋体"/>
          <w:color w:val="FF0000"/>
          <w:sz w:val="24"/>
          <w:szCs w:val="24"/>
        </w:rPr>
        <w:t>提交谈判保证金，并作为其响应的一部分。</w:t>
      </w:r>
    </w:p>
    <w:p w14:paraId="462D4F48">
      <w:pPr>
        <w:spacing w:line="500" w:lineRule="exact"/>
        <w:ind w:firstLine="480" w:firstLineChars="200"/>
        <w:rPr>
          <w:rFonts w:cs="宋体"/>
          <w:color w:val="FF0000"/>
          <w:sz w:val="24"/>
          <w:szCs w:val="24"/>
        </w:rPr>
      </w:pPr>
      <w:r>
        <w:rPr>
          <w:rFonts w:hint="eastAsia" w:ascii="宋体"/>
          <w:color w:val="FF0000"/>
          <w:sz w:val="24"/>
          <w:szCs w:val="24"/>
        </w:rPr>
        <w:t>（2）</w:t>
      </w:r>
      <w:r>
        <w:rPr>
          <w:rFonts w:hint="eastAsia"/>
          <w:color w:val="FF0000"/>
          <w:sz w:val="24"/>
          <w:szCs w:val="24"/>
        </w:rPr>
        <w:t>保证金交款方式：</w:t>
      </w:r>
      <w:r>
        <w:rPr>
          <w:rFonts w:hint="eastAsia" w:cs="宋体"/>
          <w:color w:val="FF0000"/>
          <w:sz w:val="24"/>
          <w:szCs w:val="24"/>
        </w:rPr>
        <w:t>详见供应商须知前附表。</w:t>
      </w:r>
    </w:p>
    <w:p w14:paraId="3ED8060A">
      <w:pPr>
        <w:spacing w:line="500" w:lineRule="exact"/>
        <w:ind w:firstLine="480" w:firstLineChars="200"/>
        <w:rPr>
          <w:rFonts w:cs="宋体"/>
          <w:color w:val="FF0000"/>
          <w:sz w:val="24"/>
          <w:szCs w:val="24"/>
        </w:rPr>
      </w:pPr>
      <w:r>
        <w:rPr>
          <w:rFonts w:hint="eastAsia" w:cs="宋体"/>
          <w:color w:val="FF0000"/>
          <w:sz w:val="24"/>
          <w:szCs w:val="24"/>
        </w:rPr>
        <w:t>（3）未按规定时间和要求提交谈判保证金的，采购中心将视其为非响应性谈判而予拒绝。</w:t>
      </w:r>
    </w:p>
    <w:p w14:paraId="463E1EA0">
      <w:pPr>
        <w:spacing w:line="500" w:lineRule="exact"/>
        <w:ind w:firstLine="480" w:firstLineChars="200"/>
        <w:rPr>
          <w:rFonts w:cs="宋体"/>
          <w:sz w:val="24"/>
          <w:szCs w:val="24"/>
        </w:rPr>
      </w:pPr>
      <w:r>
        <w:rPr>
          <w:rFonts w:hint="eastAsia" w:cs="宋体"/>
          <w:sz w:val="24"/>
          <w:szCs w:val="24"/>
        </w:rPr>
        <w:t>（4）未成交的供应商保证金，采购中心将在中标通知书发出之日起5个工作日内退回原汇入帐户。</w:t>
      </w:r>
    </w:p>
    <w:p w14:paraId="7D5EEED3">
      <w:pPr>
        <w:spacing w:line="500" w:lineRule="exact"/>
        <w:ind w:firstLine="482" w:firstLineChars="200"/>
        <w:rPr>
          <w:rFonts w:cs="宋体"/>
          <w:b/>
          <w:sz w:val="24"/>
          <w:szCs w:val="24"/>
        </w:rPr>
      </w:pPr>
      <w:r>
        <w:rPr>
          <w:rFonts w:hint="eastAsia" w:cs="宋体"/>
          <w:b/>
          <w:sz w:val="24"/>
          <w:szCs w:val="24"/>
        </w:rPr>
        <w:t>（5）成交人的谈判保证金，采购中心将根据采购人或成交人上传的合同扫描件</w:t>
      </w:r>
      <w:r>
        <w:rPr>
          <w:rFonts w:cs="宋体"/>
          <w:b/>
          <w:sz w:val="24"/>
          <w:szCs w:val="24"/>
        </w:rPr>
        <w:t>，签发成交人谈判保证金退付指令</w:t>
      </w:r>
      <w:r>
        <w:rPr>
          <w:rFonts w:hint="eastAsia" w:cs="宋体"/>
          <w:b/>
          <w:sz w:val="24"/>
          <w:szCs w:val="24"/>
        </w:rPr>
        <w:t>或</w:t>
      </w:r>
      <w:r>
        <w:rPr>
          <w:rFonts w:cs="宋体"/>
          <w:b/>
          <w:sz w:val="24"/>
          <w:szCs w:val="24"/>
        </w:rPr>
        <w:t>成交人</w:t>
      </w:r>
      <w:r>
        <w:rPr>
          <w:rFonts w:hint="eastAsia" w:ascii="宋体" w:hAnsi="宋体"/>
          <w:b/>
          <w:color w:val="00B0F0"/>
          <w:sz w:val="24"/>
          <w:szCs w:val="24"/>
        </w:rPr>
        <w:t>。</w:t>
      </w:r>
      <w:r>
        <w:rPr>
          <w:rFonts w:hint="eastAsia" w:cs="宋体"/>
          <w:b/>
          <w:sz w:val="24"/>
          <w:szCs w:val="24"/>
        </w:rPr>
        <w:t>中心在5个</w:t>
      </w:r>
      <w:r>
        <w:rPr>
          <w:rFonts w:cs="宋体"/>
          <w:b/>
          <w:sz w:val="24"/>
          <w:szCs w:val="24"/>
        </w:rPr>
        <w:t>工作日内退回原汇入账户。</w:t>
      </w:r>
    </w:p>
    <w:p w14:paraId="1D90FEE0">
      <w:pPr>
        <w:spacing w:line="500" w:lineRule="exact"/>
        <w:ind w:firstLine="480" w:firstLineChars="200"/>
        <w:rPr>
          <w:rFonts w:ascii="宋体"/>
          <w:sz w:val="24"/>
          <w:szCs w:val="24"/>
        </w:rPr>
      </w:pPr>
      <w:r>
        <w:rPr>
          <w:rFonts w:hint="eastAsia" w:ascii="宋体"/>
          <w:sz w:val="24"/>
          <w:szCs w:val="24"/>
        </w:rPr>
        <w:t>（6）发生下列情形之一的，将</w:t>
      </w:r>
      <w:r>
        <w:rPr>
          <w:rFonts w:hint="eastAsia" w:ascii="宋体"/>
          <w:sz w:val="24"/>
          <w:szCs w:val="24"/>
          <w:lang w:val="en-US" w:eastAsia="zh-CN"/>
        </w:rPr>
        <w:t>暂扣</w:t>
      </w:r>
      <w:r>
        <w:rPr>
          <w:rFonts w:hint="eastAsia" w:ascii="宋体"/>
          <w:sz w:val="24"/>
          <w:szCs w:val="24"/>
        </w:rPr>
        <w:t>谈判保证金</w:t>
      </w:r>
      <w:r>
        <w:rPr>
          <w:rFonts w:hint="eastAsia" w:ascii="宋体"/>
          <w:sz w:val="24"/>
          <w:szCs w:val="24"/>
          <w:lang w:eastAsia="zh-CN"/>
        </w:rPr>
        <w:t>，</w:t>
      </w:r>
      <w:r>
        <w:rPr>
          <w:rFonts w:hint="eastAsia" w:ascii="宋体"/>
          <w:sz w:val="24"/>
          <w:szCs w:val="24"/>
          <w:lang w:val="en-US" w:eastAsia="zh-CN"/>
        </w:rPr>
        <w:t>并报主管部门处理</w:t>
      </w:r>
      <w:r>
        <w:rPr>
          <w:rFonts w:hint="eastAsia" w:ascii="宋体"/>
          <w:sz w:val="24"/>
          <w:szCs w:val="24"/>
        </w:rPr>
        <w:t>：</w:t>
      </w:r>
    </w:p>
    <w:p w14:paraId="79EBB4E0">
      <w:pPr>
        <w:spacing w:line="500" w:lineRule="exact"/>
        <w:ind w:firstLine="480" w:firstLineChars="200"/>
        <w:rPr>
          <w:sz w:val="24"/>
          <w:szCs w:val="24"/>
        </w:rPr>
      </w:pPr>
      <w:r>
        <w:rPr>
          <w:rFonts w:hint="eastAsia" w:ascii="宋体" w:hAnsi="宋体"/>
          <w:sz w:val="24"/>
          <w:szCs w:val="24"/>
        </w:rPr>
        <w:t>①</w:t>
      </w:r>
      <w:r>
        <w:rPr>
          <w:rFonts w:hint="eastAsia"/>
          <w:sz w:val="24"/>
          <w:szCs w:val="24"/>
        </w:rPr>
        <w:t>在谈判文件规定的响应文件</w:t>
      </w:r>
      <w:r>
        <w:rPr>
          <w:sz w:val="24"/>
          <w:szCs w:val="24"/>
        </w:rPr>
        <w:t>递交截止</w:t>
      </w:r>
      <w:r>
        <w:rPr>
          <w:rFonts w:hint="eastAsia"/>
          <w:sz w:val="24"/>
          <w:szCs w:val="24"/>
        </w:rPr>
        <w:t>时间后撤回响应文件的；</w:t>
      </w:r>
    </w:p>
    <w:p w14:paraId="418410BF">
      <w:pPr>
        <w:spacing w:line="500" w:lineRule="exact"/>
        <w:ind w:firstLine="480" w:firstLineChars="200"/>
        <w:rPr>
          <w:sz w:val="24"/>
          <w:szCs w:val="24"/>
        </w:rPr>
      </w:pPr>
      <w:r>
        <w:rPr>
          <w:rFonts w:hint="eastAsia" w:ascii="宋体" w:hAnsi="宋体"/>
          <w:sz w:val="24"/>
          <w:szCs w:val="24"/>
        </w:rPr>
        <w:t>②</w:t>
      </w:r>
      <w:r>
        <w:rPr>
          <w:rFonts w:hint="eastAsia"/>
          <w:sz w:val="24"/>
          <w:szCs w:val="24"/>
        </w:rPr>
        <w:t>在采购人确定成交供应商以前放弃成交候选资格的；</w:t>
      </w:r>
    </w:p>
    <w:p w14:paraId="3AA924A8">
      <w:pPr>
        <w:spacing w:line="500" w:lineRule="exact"/>
        <w:ind w:firstLine="480" w:firstLineChars="200"/>
        <w:rPr>
          <w:sz w:val="24"/>
          <w:szCs w:val="24"/>
        </w:rPr>
      </w:pPr>
      <w:r>
        <w:rPr>
          <w:rFonts w:hint="eastAsia" w:ascii="宋体" w:hAnsi="宋体"/>
          <w:sz w:val="24"/>
          <w:szCs w:val="24"/>
        </w:rPr>
        <w:t>③</w:t>
      </w:r>
      <w:r>
        <w:rPr>
          <w:rFonts w:hint="eastAsia"/>
          <w:sz w:val="24"/>
          <w:szCs w:val="24"/>
        </w:rPr>
        <w:t>成交后放弃成交、不领取或者不接收成交通知书的；</w:t>
      </w:r>
    </w:p>
    <w:p w14:paraId="07D74B67">
      <w:pPr>
        <w:spacing w:line="500" w:lineRule="exact"/>
        <w:ind w:firstLine="480" w:firstLineChars="200"/>
        <w:rPr>
          <w:sz w:val="24"/>
          <w:szCs w:val="24"/>
        </w:rPr>
      </w:pPr>
      <w:r>
        <w:rPr>
          <w:rFonts w:hint="eastAsia" w:ascii="宋体" w:hAnsi="宋体"/>
          <w:sz w:val="24"/>
          <w:szCs w:val="24"/>
        </w:rPr>
        <w:t>④</w:t>
      </w:r>
      <w:r>
        <w:rPr>
          <w:rFonts w:hint="eastAsia"/>
          <w:sz w:val="24"/>
          <w:szCs w:val="24"/>
        </w:rPr>
        <w:t>由于成交供应商的原因未能按照谈判文件的规定与采购人签订合同的；</w:t>
      </w:r>
    </w:p>
    <w:p w14:paraId="52FD1669">
      <w:pPr>
        <w:spacing w:line="500" w:lineRule="exact"/>
        <w:ind w:firstLine="480" w:firstLineChars="200"/>
        <w:rPr>
          <w:sz w:val="24"/>
          <w:szCs w:val="24"/>
        </w:rPr>
      </w:pPr>
      <w:r>
        <w:rPr>
          <w:rFonts w:hint="eastAsia" w:ascii="宋体" w:hAnsi="宋体"/>
          <w:sz w:val="24"/>
          <w:szCs w:val="24"/>
        </w:rPr>
        <w:t>⑤</w:t>
      </w:r>
      <w:r>
        <w:rPr>
          <w:rFonts w:hint="eastAsia"/>
          <w:sz w:val="24"/>
          <w:szCs w:val="24"/>
        </w:rPr>
        <w:t>由于成交供应商的原因未能按照谈判文件的规定交纳履约保证金的；</w:t>
      </w:r>
    </w:p>
    <w:p w14:paraId="0166FB6F">
      <w:pPr>
        <w:spacing w:line="500" w:lineRule="exact"/>
        <w:ind w:firstLine="480" w:firstLineChars="200"/>
        <w:rPr>
          <w:sz w:val="24"/>
          <w:szCs w:val="24"/>
        </w:rPr>
      </w:pPr>
      <w:r>
        <w:rPr>
          <w:rFonts w:hint="eastAsia" w:ascii="宋体" w:hAnsi="宋体"/>
          <w:sz w:val="24"/>
          <w:szCs w:val="24"/>
        </w:rPr>
        <w:t>⑥</w:t>
      </w:r>
      <w:r>
        <w:rPr>
          <w:rFonts w:hint="eastAsia"/>
          <w:sz w:val="24"/>
          <w:szCs w:val="24"/>
        </w:rPr>
        <w:t>供应商提供虚假资料的；</w:t>
      </w:r>
    </w:p>
    <w:p w14:paraId="77A169FC">
      <w:pPr>
        <w:spacing w:line="500" w:lineRule="exact"/>
        <w:ind w:firstLine="480" w:firstLineChars="200"/>
        <w:rPr>
          <w:sz w:val="24"/>
          <w:szCs w:val="24"/>
        </w:rPr>
      </w:pPr>
      <w:r>
        <w:rPr>
          <w:rFonts w:hint="eastAsia" w:ascii="宋体" w:hAnsi="宋体"/>
          <w:sz w:val="24"/>
          <w:szCs w:val="24"/>
        </w:rPr>
        <w:t>⑦</w:t>
      </w:r>
      <w:r>
        <w:rPr>
          <w:rFonts w:hint="eastAsia"/>
          <w:sz w:val="24"/>
          <w:szCs w:val="24"/>
        </w:rPr>
        <w:t>谈判有效期内，供应商在政府采购活动中有违法、违规、违纪行为。</w:t>
      </w:r>
    </w:p>
    <w:p w14:paraId="5098C20B">
      <w:pPr>
        <w:spacing w:line="500" w:lineRule="exact"/>
        <w:ind w:firstLine="480" w:firstLineChars="200"/>
        <w:rPr>
          <w:sz w:val="24"/>
          <w:szCs w:val="24"/>
        </w:rPr>
      </w:pPr>
      <w:r>
        <w:rPr>
          <w:rFonts w:hint="eastAsia"/>
          <w:sz w:val="24"/>
          <w:szCs w:val="24"/>
        </w:rPr>
        <w:t>⑧供应商在开标过程中不遵守相关规定，扰乱会场秩序。</w:t>
      </w:r>
    </w:p>
    <w:p w14:paraId="7550D29A">
      <w:pPr>
        <w:spacing w:line="500" w:lineRule="exact"/>
        <w:ind w:firstLine="480" w:firstLineChars="200"/>
        <w:rPr>
          <w:sz w:val="24"/>
          <w:szCs w:val="24"/>
        </w:rPr>
      </w:pPr>
      <w:r>
        <w:rPr>
          <w:rFonts w:hint="eastAsia"/>
          <w:sz w:val="24"/>
          <w:szCs w:val="24"/>
        </w:rPr>
        <w:t>⑨供应商有中华人民共和国财政部令第74号，第20条所述行为之一的。</w:t>
      </w:r>
    </w:p>
    <w:p w14:paraId="435E2EAF">
      <w:pPr>
        <w:spacing w:line="500" w:lineRule="exact"/>
        <w:ind w:firstLine="480" w:firstLineChars="200"/>
        <w:rPr>
          <w:sz w:val="24"/>
          <w:szCs w:val="24"/>
        </w:rPr>
      </w:pPr>
      <w:r>
        <w:rPr>
          <w:rFonts w:hint="eastAsia"/>
          <w:sz w:val="24"/>
          <w:szCs w:val="24"/>
        </w:rPr>
        <w:t>⑩由于供应商投响应件制作不规范,不但造成自身谈判资格被取消,而且还造成本次谈判废标,给采购单位造成损失的。</w:t>
      </w:r>
    </w:p>
    <w:p w14:paraId="38A2E5B8">
      <w:pPr>
        <w:spacing w:line="500" w:lineRule="exact"/>
        <w:ind w:firstLine="480" w:firstLineChars="200"/>
        <w:rPr>
          <w:sz w:val="24"/>
          <w:szCs w:val="24"/>
        </w:rPr>
      </w:pPr>
      <w:r>
        <w:rPr>
          <w:rFonts w:ascii="Cambria Math" w:hAnsi="Cambria Math" w:cs="Cambria Math"/>
          <w:sz w:val="24"/>
          <w:szCs w:val="24"/>
        </w:rPr>
        <w:t>⑪</w:t>
      </w:r>
      <w:r>
        <w:rPr>
          <w:rFonts w:hint="eastAsia"/>
          <w:sz w:val="24"/>
          <w:szCs w:val="24"/>
        </w:rPr>
        <w:t xml:space="preserve"> 无理质疑干扰正常政府采购工作的，或不按规定程序时限履行相关手续。</w:t>
      </w:r>
    </w:p>
    <w:p w14:paraId="01C9CB11">
      <w:pPr>
        <w:spacing w:line="500" w:lineRule="exact"/>
        <w:ind w:firstLine="480" w:firstLineChars="200"/>
        <w:rPr>
          <w:sz w:val="24"/>
          <w:szCs w:val="24"/>
        </w:rPr>
      </w:pPr>
      <w:r>
        <w:rPr>
          <w:rFonts w:ascii="Cambria Math" w:hAnsi="Cambria Math" w:cs="Cambria Math"/>
          <w:sz w:val="24"/>
          <w:szCs w:val="24"/>
        </w:rPr>
        <w:t>⑫</w:t>
      </w:r>
      <w:r>
        <w:rPr>
          <w:rFonts w:hint="eastAsia" w:ascii="Cambria Math" w:hAnsi="Cambria Math" w:cs="Cambria Math"/>
          <w:sz w:val="24"/>
          <w:szCs w:val="24"/>
        </w:rPr>
        <w:t>无正当理由</w:t>
      </w:r>
      <w:r>
        <w:rPr>
          <w:rFonts w:ascii="Cambria Math" w:hAnsi="Cambria Math" w:cs="Cambria Math"/>
          <w:sz w:val="24"/>
          <w:szCs w:val="24"/>
        </w:rPr>
        <w:t>，</w:t>
      </w:r>
      <w:r>
        <w:rPr>
          <w:rFonts w:hint="eastAsia"/>
          <w:sz w:val="24"/>
          <w:szCs w:val="24"/>
        </w:rPr>
        <w:t>未按时参加谈判会的。</w:t>
      </w:r>
    </w:p>
    <w:p w14:paraId="7C606340">
      <w:pPr>
        <w:ind w:firstLine="480" w:firstLineChars="200"/>
        <w:rPr>
          <w:rFonts w:ascii="宋体" w:hAnsi="宋体"/>
          <w:sz w:val="24"/>
          <w:szCs w:val="24"/>
          <w:lang w:val="zh-CN"/>
        </w:rPr>
      </w:pPr>
      <w:r>
        <w:rPr>
          <w:rFonts w:hint="eastAsia" w:ascii="宋体" w:hAnsi="宋体"/>
          <w:sz w:val="24"/>
          <w:szCs w:val="24"/>
          <w:lang w:val="zh-CN"/>
        </w:rPr>
        <w:t xml:space="preserve">（7） 退款单位名称与竞标单位名称必须保持一致。 </w:t>
      </w:r>
    </w:p>
    <w:p w14:paraId="7A3391BE">
      <w:pPr>
        <w:spacing w:line="500" w:lineRule="exact"/>
        <w:ind w:firstLine="480" w:firstLineChars="200"/>
        <w:rPr>
          <w:rFonts w:ascii="宋体" w:hAnsi="宋体"/>
          <w:sz w:val="24"/>
          <w:szCs w:val="24"/>
        </w:rPr>
      </w:pPr>
      <w:r>
        <w:rPr>
          <w:rFonts w:hint="eastAsia" w:ascii="宋体" w:hAnsi="宋体"/>
          <w:sz w:val="24"/>
          <w:szCs w:val="24"/>
          <w:lang w:val="zh-CN"/>
        </w:rPr>
        <w:t>（8）</w:t>
      </w:r>
      <w:r>
        <w:rPr>
          <w:rFonts w:hint="eastAsia" w:ascii="宋体" w:hAnsi="宋体"/>
          <w:sz w:val="24"/>
          <w:szCs w:val="24"/>
        </w:rPr>
        <w:t>交款单位名称与退款单位名称不一致的，由原交款单位提供名称变更后的营业执照原件和复印件或由工商部门出具的名称变更证明书，核实无误后按一般退款手续和程序办理。</w:t>
      </w:r>
    </w:p>
    <w:p w14:paraId="5FDD6404">
      <w:pPr>
        <w:spacing w:line="500" w:lineRule="exact"/>
        <w:ind w:firstLine="480" w:firstLineChars="200"/>
        <w:rPr>
          <w:rFonts w:ascii="宋体" w:hAnsi="宋体"/>
          <w:sz w:val="24"/>
          <w:szCs w:val="24"/>
        </w:rPr>
      </w:pPr>
      <w:r>
        <w:rPr>
          <w:rFonts w:hint="eastAsia" w:ascii="宋体" w:hAnsi="宋体"/>
          <w:sz w:val="24"/>
          <w:szCs w:val="24"/>
        </w:rPr>
        <w:t xml:space="preserve">（9）其他特殊退款要求由竞标单位提出书面申请报中心审批后办理。 </w:t>
      </w:r>
    </w:p>
    <w:p w14:paraId="3B0C5A70">
      <w:pPr>
        <w:spacing w:line="500" w:lineRule="exact"/>
        <w:ind w:firstLine="480" w:firstLineChars="200"/>
        <w:rPr>
          <w:rFonts w:ascii="宋体" w:hAnsi="宋体"/>
          <w:sz w:val="24"/>
          <w:szCs w:val="24"/>
        </w:rPr>
      </w:pPr>
      <w:r>
        <w:rPr>
          <w:rFonts w:hint="eastAsia" w:ascii="宋体" w:hAnsi="宋体"/>
          <w:sz w:val="24"/>
          <w:szCs w:val="24"/>
        </w:rPr>
        <w:t xml:space="preserve">（10）退款一律采用转账方式。 </w:t>
      </w:r>
    </w:p>
    <w:p w14:paraId="43223838">
      <w:pPr>
        <w:spacing w:line="500" w:lineRule="exact"/>
        <w:ind w:firstLine="482" w:firstLineChars="200"/>
        <w:rPr>
          <w:rFonts w:ascii="宋体"/>
          <w:b/>
          <w:bCs/>
          <w:sz w:val="24"/>
          <w:szCs w:val="24"/>
        </w:rPr>
      </w:pPr>
      <w:bookmarkStart w:id="58" w:name="_Toc217446051"/>
      <w:bookmarkStart w:id="59" w:name="_Toc183682361"/>
      <w:bookmarkStart w:id="60" w:name="_Toc308164801"/>
      <w:bookmarkStart w:id="61" w:name="_Toc183582224"/>
      <w:r>
        <w:rPr>
          <w:rFonts w:hint="eastAsia" w:ascii="宋体"/>
          <w:b/>
          <w:bCs/>
          <w:sz w:val="24"/>
          <w:szCs w:val="24"/>
        </w:rPr>
        <w:t>9、谈判有效期</w:t>
      </w:r>
      <w:bookmarkEnd w:id="58"/>
      <w:bookmarkEnd w:id="59"/>
      <w:bookmarkEnd w:id="60"/>
      <w:bookmarkEnd w:id="61"/>
      <w:r>
        <w:rPr>
          <w:rFonts w:hint="eastAsia"/>
          <w:b/>
          <w:sz w:val="24"/>
          <w:szCs w:val="24"/>
        </w:rPr>
        <w:t>（实质性要求）</w:t>
      </w:r>
    </w:p>
    <w:p w14:paraId="53267B3A">
      <w:pPr>
        <w:spacing w:line="500" w:lineRule="exact"/>
        <w:ind w:firstLine="480" w:firstLineChars="200"/>
        <w:rPr>
          <w:rFonts w:ascii="宋体"/>
          <w:sz w:val="24"/>
          <w:szCs w:val="24"/>
        </w:rPr>
      </w:pPr>
      <w:r>
        <w:rPr>
          <w:rFonts w:hint="eastAsia" w:ascii="宋体"/>
          <w:sz w:val="24"/>
          <w:szCs w:val="24"/>
        </w:rPr>
        <w:t>（1）本项目谈判有效期见供应商</w:t>
      </w:r>
      <w:r>
        <w:rPr>
          <w:rFonts w:ascii="宋体"/>
          <w:sz w:val="24"/>
          <w:szCs w:val="24"/>
        </w:rPr>
        <w:t>须知前附表</w:t>
      </w:r>
      <w:r>
        <w:rPr>
          <w:rFonts w:hint="eastAsia" w:ascii="宋体"/>
          <w:sz w:val="24"/>
          <w:szCs w:val="24"/>
        </w:rPr>
        <w:t>。响应文件中必须载明谈判有效期，响应文件中载明的谈判有效期可以长于谈判文件规定的期限，但不得短于谈判文件规定的期限。否则，其响应文件将作为无效处理。</w:t>
      </w:r>
    </w:p>
    <w:p w14:paraId="76183417">
      <w:pPr>
        <w:spacing w:line="500" w:lineRule="exact"/>
        <w:ind w:firstLine="480" w:firstLineChars="200"/>
        <w:rPr>
          <w:rFonts w:ascii="宋体"/>
          <w:sz w:val="24"/>
          <w:szCs w:val="24"/>
        </w:rPr>
      </w:pPr>
      <w:r>
        <w:rPr>
          <w:rFonts w:hint="eastAsia" w:ascii="宋体"/>
          <w:sz w:val="24"/>
          <w:szCs w:val="24"/>
        </w:rPr>
        <w:t xml:space="preserve">（2）因不可抗力事件或者采购需求作出必要调整，采购人可于谈判有效期届满之前与供应商协商延长谈判有效期。供应商拒绝延长谈判有效期的，不得再参与该项目后续采购活动，但由此给供应商造成的损失，采购人应当予以赔偿或者合理补偿。供应商同意延长谈判有效期的，不能修改响应文件。 </w:t>
      </w:r>
    </w:p>
    <w:p w14:paraId="17495981">
      <w:pPr>
        <w:spacing w:line="500" w:lineRule="exact"/>
        <w:ind w:firstLine="482" w:firstLineChars="200"/>
        <w:rPr>
          <w:rFonts w:hint="eastAsia" w:ascii="宋体" w:eastAsia="宋体"/>
          <w:color w:val="FF0000"/>
          <w:sz w:val="24"/>
          <w:szCs w:val="24"/>
          <w:lang w:eastAsia="zh-CN"/>
        </w:rPr>
      </w:pPr>
      <w:bookmarkStart w:id="62" w:name="_Toc308164802"/>
      <w:bookmarkStart w:id="63" w:name="_Toc183682362"/>
      <w:bookmarkStart w:id="64" w:name="_Toc183582225"/>
      <w:bookmarkStart w:id="65" w:name="_Toc217446052"/>
      <w:r>
        <w:rPr>
          <w:rFonts w:hint="eastAsia" w:ascii="宋体"/>
          <w:b/>
          <w:bCs/>
          <w:sz w:val="24"/>
          <w:szCs w:val="24"/>
        </w:rPr>
        <w:t>10、响应文件的印制和签署</w:t>
      </w:r>
      <w:bookmarkEnd w:id="62"/>
      <w:bookmarkEnd w:id="63"/>
      <w:bookmarkEnd w:id="64"/>
      <w:bookmarkEnd w:id="65"/>
    </w:p>
    <w:p w14:paraId="4CB20D9B">
      <w:pPr>
        <w:spacing w:line="500" w:lineRule="exact"/>
        <w:ind w:firstLine="480" w:firstLineChars="200"/>
        <w:rPr>
          <w:rFonts w:hint="eastAsia" w:ascii="宋体"/>
          <w:color w:val="auto"/>
          <w:sz w:val="24"/>
          <w:szCs w:val="24"/>
        </w:rPr>
      </w:pPr>
      <w:bookmarkStart w:id="66" w:name="_Toc217446053"/>
      <w:bookmarkStart w:id="67" w:name="_Toc308164803"/>
      <w:bookmarkStart w:id="68" w:name="_Toc89075877"/>
      <w:bookmarkStart w:id="69" w:name="_Toc183582226"/>
      <w:bookmarkStart w:id="70" w:name="_Toc183682363"/>
      <w:bookmarkStart w:id="71" w:name="_Toc77400781"/>
      <w:r>
        <w:rPr>
          <w:rFonts w:hint="eastAsia" w:ascii="宋体" w:hAnsi="宋体"/>
          <w:color w:val="auto"/>
          <w:sz w:val="24"/>
          <w:szCs w:val="24"/>
        </w:rPr>
        <w:t>（1</w:t>
      </w:r>
      <w:r>
        <w:rPr>
          <w:rFonts w:ascii="宋体" w:hAnsi="宋体"/>
          <w:color w:val="auto"/>
          <w:sz w:val="24"/>
          <w:szCs w:val="24"/>
        </w:rPr>
        <w:t>）响应文件</w:t>
      </w:r>
      <w:r>
        <w:rPr>
          <w:rFonts w:hint="eastAsia" w:ascii="宋体" w:hAnsi="宋体"/>
          <w:color w:val="auto"/>
          <w:sz w:val="24"/>
          <w:szCs w:val="24"/>
        </w:rPr>
        <w:t>分为“响应文件－资格部分”</w:t>
      </w:r>
      <w:r>
        <w:rPr>
          <w:rFonts w:ascii="宋体" w:hAnsi="宋体"/>
          <w:color w:val="auto"/>
          <w:sz w:val="24"/>
          <w:szCs w:val="24"/>
        </w:rPr>
        <w:t>、</w:t>
      </w:r>
      <w:r>
        <w:rPr>
          <w:rFonts w:hint="eastAsia" w:ascii="宋体" w:hAnsi="宋体"/>
          <w:color w:val="auto"/>
          <w:sz w:val="24"/>
          <w:szCs w:val="24"/>
        </w:rPr>
        <w:t>“响应</w:t>
      </w:r>
      <w:r>
        <w:rPr>
          <w:rFonts w:ascii="宋体" w:hAnsi="宋体"/>
          <w:color w:val="auto"/>
          <w:sz w:val="24"/>
          <w:szCs w:val="24"/>
          <w:lang w:val="zh-CN"/>
        </w:rPr>
        <w:t>文件</w:t>
      </w:r>
      <w:r>
        <w:rPr>
          <w:rFonts w:hint="eastAsia" w:ascii="宋体" w:hAnsi="宋体"/>
          <w:color w:val="auto"/>
          <w:sz w:val="24"/>
          <w:szCs w:val="24"/>
          <w:lang w:val="zh-CN"/>
        </w:rPr>
        <w:t>－技术与售后</w:t>
      </w:r>
      <w:r>
        <w:rPr>
          <w:rFonts w:ascii="宋体" w:hAnsi="宋体"/>
          <w:color w:val="auto"/>
          <w:sz w:val="24"/>
          <w:szCs w:val="24"/>
          <w:lang w:val="zh-CN"/>
        </w:rPr>
        <w:t>服务</w:t>
      </w:r>
      <w:r>
        <w:rPr>
          <w:rFonts w:hint="eastAsia" w:ascii="宋体" w:hAnsi="宋体"/>
          <w:color w:val="auto"/>
          <w:sz w:val="24"/>
          <w:szCs w:val="24"/>
          <w:lang w:val="zh-CN"/>
        </w:rPr>
        <w:t>部分和报价部分</w:t>
      </w:r>
      <w:r>
        <w:rPr>
          <w:rFonts w:hint="eastAsia" w:ascii="宋体" w:hAnsi="宋体"/>
          <w:color w:val="auto"/>
          <w:sz w:val="24"/>
          <w:szCs w:val="24"/>
        </w:rPr>
        <w:t>”两</w:t>
      </w:r>
      <w:r>
        <w:rPr>
          <w:rFonts w:ascii="宋体" w:hAnsi="宋体"/>
          <w:color w:val="auto"/>
          <w:sz w:val="24"/>
          <w:szCs w:val="24"/>
        </w:rPr>
        <w:t>部分</w:t>
      </w:r>
      <w:r>
        <w:rPr>
          <w:rFonts w:hint="eastAsia" w:ascii="宋体" w:hAnsi="宋体"/>
          <w:color w:val="auto"/>
          <w:sz w:val="24"/>
          <w:szCs w:val="24"/>
        </w:rPr>
        <w:t>。两个部分</w:t>
      </w:r>
      <w:r>
        <w:rPr>
          <w:rFonts w:ascii="宋体" w:hAnsi="宋体"/>
          <w:color w:val="auto"/>
          <w:sz w:val="24"/>
          <w:szCs w:val="24"/>
        </w:rPr>
        <w:t>应当分别单独制作并胶装成册。</w:t>
      </w:r>
      <w:r>
        <w:rPr>
          <w:rFonts w:hint="eastAsia" w:ascii="宋体" w:hAnsi="宋体"/>
          <w:color w:val="auto"/>
          <w:sz w:val="24"/>
          <w:szCs w:val="24"/>
        </w:rPr>
        <w:t>每一部分</w:t>
      </w:r>
      <w:r>
        <w:rPr>
          <w:rFonts w:ascii="宋体" w:hAnsi="宋体"/>
          <w:color w:val="auto"/>
          <w:sz w:val="24"/>
          <w:szCs w:val="24"/>
        </w:rPr>
        <w:t>胶装成一册有困难的，自行分成</w:t>
      </w:r>
      <w:r>
        <w:rPr>
          <w:rFonts w:hint="eastAsia" w:ascii="宋体" w:hAnsi="宋体"/>
          <w:color w:val="auto"/>
          <w:sz w:val="24"/>
          <w:szCs w:val="24"/>
        </w:rPr>
        <w:t>若干册</w:t>
      </w:r>
      <w:r>
        <w:rPr>
          <w:rFonts w:ascii="宋体" w:hAnsi="宋体"/>
          <w:color w:val="auto"/>
          <w:sz w:val="24"/>
          <w:szCs w:val="24"/>
        </w:rPr>
        <w:t>，但应当注明第</w:t>
      </w:r>
      <w:r>
        <w:rPr>
          <w:rFonts w:hint="eastAsia" w:ascii="宋体" w:hAnsi="宋体"/>
          <w:color w:val="auto"/>
          <w:sz w:val="24"/>
          <w:szCs w:val="24"/>
        </w:rPr>
        <w:t>一</w:t>
      </w:r>
      <w:r>
        <w:rPr>
          <w:rFonts w:ascii="宋体" w:hAnsi="宋体"/>
          <w:color w:val="auto"/>
          <w:sz w:val="24"/>
          <w:szCs w:val="24"/>
        </w:rPr>
        <w:t>册</w:t>
      </w:r>
      <w:r>
        <w:rPr>
          <w:rFonts w:hint="eastAsia" w:ascii="宋体" w:hAnsi="宋体"/>
          <w:color w:val="auto"/>
          <w:sz w:val="24"/>
          <w:szCs w:val="24"/>
        </w:rPr>
        <w:t>、</w:t>
      </w:r>
      <w:r>
        <w:rPr>
          <w:rFonts w:ascii="宋体" w:hAnsi="宋体"/>
          <w:color w:val="auto"/>
          <w:sz w:val="24"/>
          <w:szCs w:val="24"/>
        </w:rPr>
        <w:t>第二册……</w:t>
      </w:r>
      <w:r>
        <w:rPr>
          <w:rFonts w:hint="eastAsia" w:ascii="宋体" w:hAnsi="宋体"/>
          <w:color w:val="auto"/>
          <w:sz w:val="24"/>
          <w:szCs w:val="24"/>
        </w:rPr>
        <w:t>；</w:t>
      </w:r>
      <w:r>
        <w:rPr>
          <w:rFonts w:hint="eastAsia" w:ascii="宋体"/>
          <w:color w:val="auto"/>
          <w:sz w:val="24"/>
          <w:szCs w:val="24"/>
        </w:rPr>
        <w:t>。</w:t>
      </w:r>
    </w:p>
    <w:bookmarkEnd w:id="66"/>
    <w:bookmarkEnd w:id="67"/>
    <w:bookmarkEnd w:id="68"/>
    <w:bookmarkEnd w:id="69"/>
    <w:bookmarkEnd w:id="70"/>
    <w:bookmarkEnd w:id="71"/>
    <w:p w14:paraId="31B48701">
      <w:pPr>
        <w:spacing w:line="500" w:lineRule="exact"/>
        <w:ind w:firstLine="482" w:firstLineChars="200"/>
        <w:rPr>
          <w:rFonts w:hint="eastAsia" w:ascii="宋体"/>
          <w:b/>
          <w:bCs/>
          <w:color w:val="FF0000"/>
          <w:sz w:val="24"/>
          <w:szCs w:val="24"/>
          <w:highlight w:val="none"/>
          <w:lang w:eastAsia="zh-CN"/>
        </w:rPr>
      </w:pPr>
      <w:bookmarkStart w:id="72" w:name="_Toc183682364"/>
      <w:bookmarkStart w:id="73" w:name="_Toc183582227"/>
      <w:bookmarkStart w:id="74" w:name="_Toc308164804"/>
      <w:bookmarkStart w:id="75" w:name="_Toc217446054"/>
      <w:r>
        <w:rPr>
          <w:rFonts w:hint="eastAsia" w:ascii="宋体"/>
          <w:b/>
          <w:bCs/>
          <w:color w:val="FF0000"/>
          <w:sz w:val="24"/>
          <w:szCs w:val="24"/>
          <w:highlight w:val="none"/>
          <w:lang w:eastAsia="zh-CN"/>
        </w:rPr>
        <w:t>（上述要求成交供应商中标后提交到招标代理公司，如果需要不中标的投标文件，电话通知。）</w:t>
      </w:r>
    </w:p>
    <w:p w14:paraId="53D4936D">
      <w:pPr>
        <w:spacing w:line="500" w:lineRule="exact"/>
        <w:ind w:firstLine="482" w:firstLineChars="200"/>
        <w:rPr>
          <w:rFonts w:hint="eastAsia" w:ascii="宋体" w:eastAsia="宋体"/>
          <w:b/>
          <w:bCs/>
          <w:sz w:val="24"/>
          <w:szCs w:val="24"/>
          <w:highlight w:val="none"/>
          <w:lang w:eastAsia="zh-CN"/>
        </w:rPr>
      </w:pPr>
      <w:r>
        <w:rPr>
          <w:rFonts w:hint="eastAsia" w:ascii="宋体"/>
          <w:b/>
          <w:bCs/>
          <w:sz w:val="24"/>
          <w:szCs w:val="24"/>
          <w:highlight w:val="none"/>
        </w:rPr>
        <w:t>12、响应文件的</w:t>
      </w:r>
      <w:bookmarkEnd w:id="72"/>
      <w:bookmarkEnd w:id="73"/>
      <w:r>
        <w:rPr>
          <w:rFonts w:hint="eastAsia" w:ascii="宋体"/>
          <w:b/>
          <w:bCs/>
          <w:sz w:val="24"/>
          <w:szCs w:val="24"/>
          <w:highlight w:val="none"/>
        </w:rPr>
        <w:t>递交</w:t>
      </w:r>
      <w:bookmarkEnd w:id="74"/>
      <w:bookmarkEnd w:id="75"/>
      <w:r>
        <w:rPr>
          <w:rFonts w:hint="eastAsia" w:ascii="宋体"/>
          <w:b/>
          <w:bCs/>
          <w:sz w:val="24"/>
          <w:szCs w:val="24"/>
          <w:highlight w:val="none"/>
          <w:lang w:eastAsia="zh-CN"/>
        </w:rPr>
        <w:t>和开标程序</w:t>
      </w:r>
    </w:p>
    <w:p w14:paraId="621387A0">
      <w:pPr>
        <w:keepNext w:val="0"/>
        <w:keepLines w:val="0"/>
        <w:pageBreakBefore w:val="0"/>
        <w:widowControl/>
        <w:kinsoku/>
        <w:wordWrap w:val="0"/>
        <w:overflowPunct/>
        <w:topLinePunct w:val="0"/>
        <w:autoSpaceDE/>
        <w:autoSpaceDN/>
        <w:bidi w:val="0"/>
        <w:adjustRightInd/>
        <w:snapToGrid/>
        <w:spacing w:line="240" w:lineRule="auto"/>
        <w:ind w:left="0" w:leftChars="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本项目执行电子化招投标，供应商须通过政府采购云平台（网址：https://www.zcygov.cn）上传递交电子版投标文件。</w:t>
      </w:r>
    </w:p>
    <w:p w14:paraId="2BDCC017">
      <w:pPr>
        <w:keepNext w:val="0"/>
        <w:keepLines w:val="0"/>
        <w:pageBreakBefore w:val="0"/>
        <w:widowControl/>
        <w:kinsoku/>
        <w:wordWrap w:val="0"/>
        <w:overflowPunct/>
        <w:topLinePunct w:val="0"/>
        <w:autoSpaceDE/>
        <w:autoSpaceDN/>
        <w:bidi w:val="0"/>
        <w:adjustRightInd/>
        <w:snapToGrid/>
        <w:spacing w:line="240" w:lineRule="auto"/>
        <w:ind w:left="0" w:leftChars="0"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zh-CN"/>
        </w:rPr>
        <w:t>本项目采用全流程电子化招投标</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zh-CN"/>
        </w:rPr>
        <w:t>开标方式为</w:t>
      </w:r>
      <w:r>
        <w:rPr>
          <w:rFonts w:hint="eastAsia" w:ascii="宋体" w:hAnsi="宋体" w:eastAsia="宋体" w:cs="宋体"/>
          <w:bCs/>
          <w:snapToGrid w:val="0"/>
          <w:color w:val="auto"/>
          <w:kern w:val="0"/>
          <w:sz w:val="24"/>
          <w:szCs w:val="24"/>
          <w:highlight w:val="none"/>
          <w:lang w:val="en-US" w:eastAsia="zh-CN"/>
        </w:rPr>
        <w:t>现场电子</w:t>
      </w:r>
      <w:r>
        <w:rPr>
          <w:rFonts w:hint="eastAsia" w:ascii="宋体" w:hAnsi="宋体" w:eastAsia="宋体" w:cs="宋体"/>
          <w:bCs/>
          <w:snapToGrid w:val="0"/>
          <w:color w:val="auto"/>
          <w:kern w:val="0"/>
          <w:sz w:val="24"/>
          <w:szCs w:val="24"/>
          <w:highlight w:val="none"/>
          <w:lang w:val="zh-CN"/>
        </w:rPr>
        <w:t>开标</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zh-CN"/>
        </w:rPr>
        <w:t>供应商</w:t>
      </w:r>
      <w:r>
        <w:rPr>
          <w:rFonts w:hint="eastAsia" w:ascii="宋体" w:hAnsi="宋体" w:eastAsia="宋体" w:cs="宋体"/>
          <w:bCs/>
          <w:snapToGrid w:val="0"/>
          <w:color w:val="auto"/>
          <w:kern w:val="0"/>
          <w:sz w:val="24"/>
          <w:szCs w:val="24"/>
          <w:highlight w:val="none"/>
        </w:rPr>
        <w:t>在</w:t>
      </w:r>
      <w:r>
        <w:rPr>
          <w:rFonts w:hint="eastAsia" w:ascii="宋体" w:hAnsi="宋体" w:eastAsia="宋体" w:cs="宋体"/>
          <w:color w:val="auto"/>
          <w:sz w:val="24"/>
          <w:szCs w:val="24"/>
          <w:highlight w:val="none"/>
          <w:lang w:val="zh-CN"/>
        </w:rPr>
        <w:t>提交投标文件截止时间前</w:t>
      </w:r>
      <w:r>
        <w:rPr>
          <w:rFonts w:hint="eastAsia" w:ascii="宋体" w:hAnsi="宋体" w:eastAsia="宋体" w:cs="宋体"/>
          <w:bCs/>
          <w:snapToGrid w:val="0"/>
          <w:color w:val="auto"/>
          <w:kern w:val="0"/>
          <w:sz w:val="24"/>
          <w:szCs w:val="24"/>
          <w:highlight w:val="none"/>
          <w:lang w:val="zh-CN"/>
        </w:rPr>
        <w:t>通过政府采购云平台</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zh-CN"/>
        </w:rPr>
        <w:t>网址</w:t>
      </w:r>
      <w:r>
        <w:rPr>
          <w:rFonts w:hint="eastAsia" w:ascii="宋体" w:hAnsi="宋体" w:eastAsia="宋体" w:cs="宋体"/>
          <w:bCs/>
          <w:snapToGrid w:val="0"/>
          <w:color w:val="auto"/>
          <w:kern w:val="0"/>
          <w:sz w:val="24"/>
          <w:szCs w:val="24"/>
          <w:highlight w:val="none"/>
        </w:rPr>
        <w:t>：https://www.zcygov.cn）</w:t>
      </w:r>
      <w:r>
        <w:rPr>
          <w:rFonts w:hint="eastAsia" w:ascii="宋体" w:hAnsi="宋体" w:eastAsia="宋体" w:cs="宋体"/>
          <w:bCs/>
          <w:snapToGrid w:val="0"/>
          <w:color w:val="auto"/>
          <w:kern w:val="0"/>
          <w:sz w:val="24"/>
          <w:szCs w:val="24"/>
          <w:highlight w:val="none"/>
          <w:lang w:val="zh-CN"/>
        </w:rPr>
        <w:t>递交电子投标</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zh-CN"/>
        </w:rPr>
        <w:t>响应</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zh-CN"/>
        </w:rPr>
        <w:t>文件</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zh-CN"/>
        </w:rPr>
        <w:t>并按照现场工作人员通知使用</w:t>
      </w:r>
      <w:r>
        <w:rPr>
          <w:rFonts w:hint="eastAsia" w:ascii="宋体" w:hAnsi="宋体" w:eastAsia="宋体" w:cs="宋体"/>
          <w:bCs/>
          <w:snapToGrid w:val="0"/>
          <w:color w:val="auto"/>
          <w:kern w:val="0"/>
          <w:sz w:val="24"/>
          <w:szCs w:val="24"/>
          <w:highlight w:val="none"/>
        </w:rPr>
        <w:t>CA</w:t>
      </w:r>
      <w:r>
        <w:rPr>
          <w:rFonts w:hint="eastAsia" w:ascii="宋体" w:hAnsi="宋体" w:eastAsia="宋体" w:cs="宋体"/>
          <w:bCs/>
          <w:snapToGrid w:val="0"/>
          <w:color w:val="auto"/>
          <w:kern w:val="0"/>
          <w:sz w:val="24"/>
          <w:szCs w:val="24"/>
          <w:highlight w:val="none"/>
          <w:lang w:val="zh-CN"/>
        </w:rPr>
        <w:t>锁进行投标</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zh-CN"/>
        </w:rPr>
        <w:t>响应</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zh-CN"/>
        </w:rPr>
        <w:t>文件</w:t>
      </w:r>
      <w:r>
        <w:rPr>
          <w:rFonts w:hint="eastAsia" w:ascii="宋体" w:hAnsi="宋体" w:eastAsia="宋体" w:cs="宋体"/>
          <w:bCs/>
          <w:snapToGrid w:val="0"/>
          <w:color w:val="auto"/>
          <w:kern w:val="0"/>
          <w:sz w:val="24"/>
          <w:szCs w:val="24"/>
          <w:highlight w:val="none"/>
          <w:lang w:val="en-US" w:eastAsia="zh-CN"/>
        </w:rPr>
        <w:t>现场</w:t>
      </w:r>
      <w:r>
        <w:rPr>
          <w:rFonts w:hint="eastAsia" w:ascii="宋体" w:hAnsi="宋体" w:eastAsia="宋体" w:cs="宋体"/>
          <w:bCs/>
          <w:snapToGrid w:val="0"/>
          <w:color w:val="auto"/>
          <w:kern w:val="0"/>
          <w:sz w:val="24"/>
          <w:szCs w:val="24"/>
          <w:highlight w:val="none"/>
          <w:lang w:val="zh-CN"/>
        </w:rPr>
        <w:t>解密。投标人应自行</w:t>
      </w:r>
      <w:r>
        <w:rPr>
          <w:rFonts w:hint="eastAsia" w:ascii="宋体" w:hAnsi="宋体" w:eastAsia="宋体" w:cs="宋体"/>
          <w:bCs/>
          <w:snapToGrid w:val="0"/>
          <w:color w:val="auto"/>
          <w:kern w:val="0"/>
          <w:sz w:val="24"/>
          <w:szCs w:val="24"/>
          <w:highlight w:val="none"/>
          <w:lang w:val="en-US" w:eastAsia="zh-CN"/>
        </w:rPr>
        <w:t>准备可用的笔记本电脑并调试好网络，若因投标人未按照要求准备笔记本电脑</w:t>
      </w:r>
      <w:r>
        <w:rPr>
          <w:rFonts w:hint="eastAsia" w:ascii="宋体" w:hAnsi="宋体" w:eastAsia="宋体" w:cs="宋体"/>
          <w:bCs/>
          <w:snapToGrid w:val="0"/>
          <w:color w:val="auto"/>
          <w:kern w:val="0"/>
          <w:sz w:val="24"/>
          <w:szCs w:val="24"/>
          <w:highlight w:val="none"/>
          <w:lang w:val="zh-CN"/>
        </w:rPr>
        <w:t>，后果自负。</w:t>
      </w:r>
    </w:p>
    <w:p w14:paraId="70EF0C7C">
      <w:pPr>
        <w:keepNext w:val="0"/>
        <w:keepLines w:val="0"/>
        <w:pageBreakBefore w:val="0"/>
        <w:widowControl/>
        <w:kinsoku/>
        <w:wordWrap w:val="0"/>
        <w:overflowPunct/>
        <w:topLinePunct w:val="0"/>
        <w:autoSpaceDE/>
        <w:autoSpaceDN/>
        <w:bidi w:val="0"/>
        <w:adjustRightInd/>
        <w:snapToGrid/>
        <w:spacing w:line="24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2、</w:t>
      </w:r>
      <w:r>
        <w:rPr>
          <w:rFonts w:hint="eastAsia" w:ascii="宋体" w:hAnsi="宋体" w:eastAsia="宋体" w:cs="宋体"/>
          <w:bCs/>
          <w:snapToGrid w:val="0"/>
          <w:color w:val="auto"/>
          <w:kern w:val="0"/>
          <w:sz w:val="24"/>
          <w:szCs w:val="24"/>
          <w:highlight w:val="none"/>
          <w:lang w:val="zh-CN"/>
        </w:rPr>
        <w:t>参加开标人员应为投标单位被授权人，进入开标会议。</w:t>
      </w:r>
      <w:r>
        <w:rPr>
          <w:rFonts w:hint="eastAsia" w:ascii="宋体" w:hAnsi="宋体" w:eastAsia="宋体" w:cs="宋体"/>
          <w:bCs/>
          <w:snapToGrid w:val="0"/>
          <w:color w:val="auto"/>
          <w:kern w:val="0"/>
          <w:sz w:val="24"/>
          <w:szCs w:val="24"/>
          <w:highlight w:val="none"/>
        </w:rPr>
        <w:t>供应商</w:t>
      </w:r>
      <w:r>
        <w:rPr>
          <w:rFonts w:hint="eastAsia" w:ascii="宋体" w:hAnsi="宋体" w:eastAsia="宋体" w:cs="宋体"/>
          <w:bCs/>
          <w:snapToGrid w:val="0"/>
          <w:color w:val="auto"/>
          <w:kern w:val="0"/>
          <w:sz w:val="24"/>
          <w:szCs w:val="24"/>
          <w:highlight w:val="none"/>
          <w:lang w:val="zh-CN"/>
        </w:rPr>
        <w:t>对开标有异议的，应当开标时提出，。</w:t>
      </w:r>
    </w:p>
    <w:p w14:paraId="02088FD8">
      <w:pPr>
        <w:pStyle w:val="134"/>
        <w:keepNext w:val="0"/>
        <w:keepLines w:val="0"/>
        <w:pageBreakBefore w:val="0"/>
        <w:kinsoku/>
        <w:overflowPunct/>
        <w:topLinePunct w:val="0"/>
        <w:autoSpaceDE/>
        <w:autoSpaceDN/>
        <w:bidi w:val="0"/>
        <w:adjustRightInd/>
        <w:snapToGrid/>
        <w:ind w:firstLine="480" w:firstLineChars="200"/>
        <w:textAlignment w:val="auto"/>
        <w:rPr>
          <w:rFonts w:hint="eastAsia"/>
          <w:lang w:eastAsia="zh-CN"/>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val="zh-CN"/>
        </w:rPr>
        <w:t>电子</w:t>
      </w:r>
      <w:r>
        <w:rPr>
          <w:rFonts w:hint="eastAsia" w:ascii="宋体" w:hAnsi="宋体" w:eastAsia="宋体" w:cs="宋体"/>
          <w:snapToGrid w:val="0"/>
          <w:color w:val="auto"/>
          <w:sz w:val="24"/>
          <w:szCs w:val="24"/>
          <w:highlight w:val="none"/>
        </w:rPr>
        <w:t>投标</w:t>
      </w:r>
      <w:r>
        <w:rPr>
          <w:rFonts w:hint="eastAsia" w:ascii="宋体" w:hAnsi="宋体" w:eastAsia="宋体" w:cs="宋体"/>
          <w:snapToGrid w:val="0"/>
          <w:color w:val="auto"/>
          <w:sz w:val="24"/>
          <w:szCs w:val="24"/>
          <w:highlight w:val="none"/>
          <w:lang w:val="zh-CN"/>
        </w:rPr>
        <w:t>文件解密期限及方式：开</w:t>
      </w:r>
      <w:r>
        <w:rPr>
          <w:rFonts w:hint="eastAsia" w:ascii="宋体" w:hAnsi="宋体" w:eastAsia="宋体" w:cs="宋体"/>
          <w:snapToGrid w:val="0"/>
          <w:color w:val="auto"/>
          <w:sz w:val="24"/>
          <w:szCs w:val="24"/>
          <w:highlight w:val="none"/>
        </w:rPr>
        <w:t>标</w:t>
      </w:r>
      <w:r>
        <w:rPr>
          <w:rFonts w:hint="eastAsia" w:ascii="宋体" w:hAnsi="宋体" w:eastAsia="宋体" w:cs="宋体"/>
          <w:snapToGrid w:val="0"/>
          <w:color w:val="auto"/>
          <w:sz w:val="24"/>
          <w:szCs w:val="24"/>
          <w:highlight w:val="none"/>
          <w:lang w:val="zh-CN"/>
        </w:rPr>
        <w:t>时间后</w:t>
      </w:r>
      <w:r>
        <w:rPr>
          <w:rFonts w:hint="eastAsia" w:ascii="宋体" w:hAnsi="宋体" w:eastAsia="宋体" w:cs="宋体"/>
          <w:snapToGrid w:val="0"/>
          <w:color w:val="auto"/>
          <w:sz w:val="24"/>
          <w:szCs w:val="24"/>
          <w:highlight w:val="none"/>
        </w:rPr>
        <w:t>30</w:t>
      </w:r>
      <w:r>
        <w:rPr>
          <w:rFonts w:hint="eastAsia" w:ascii="宋体" w:hAnsi="宋体" w:eastAsia="宋体" w:cs="宋体"/>
          <w:snapToGrid w:val="0"/>
          <w:color w:val="auto"/>
          <w:sz w:val="24"/>
          <w:szCs w:val="24"/>
          <w:highlight w:val="none"/>
          <w:lang w:val="zh-CN"/>
        </w:rPr>
        <w:t>分钟内，由供应商持制作该电子</w:t>
      </w:r>
      <w:r>
        <w:rPr>
          <w:rFonts w:hint="eastAsia" w:ascii="宋体" w:hAnsi="宋体" w:eastAsia="宋体" w:cs="宋体"/>
          <w:snapToGrid w:val="0"/>
          <w:color w:val="auto"/>
          <w:sz w:val="24"/>
          <w:szCs w:val="24"/>
          <w:highlight w:val="none"/>
        </w:rPr>
        <w:t>投标</w:t>
      </w:r>
      <w:r>
        <w:rPr>
          <w:rFonts w:hint="eastAsia" w:ascii="宋体" w:hAnsi="宋体" w:eastAsia="宋体" w:cs="宋体"/>
          <w:snapToGrid w:val="0"/>
          <w:color w:val="auto"/>
          <w:sz w:val="24"/>
          <w:szCs w:val="24"/>
          <w:highlight w:val="none"/>
          <w:lang w:val="zh-CN"/>
        </w:rPr>
        <w:t>文件的同一数字证书（CA锁）及电脑进行解密。</w:t>
      </w:r>
      <w:r>
        <w:rPr>
          <w:rFonts w:hint="eastAsia" w:ascii="宋体" w:hAnsi="宋体" w:eastAsia="宋体" w:cs="宋体"/>
          <w:snapToGrid w:val="0"/>
          <w:color w:val="auto"/>
          <w:sz w:val="24"/>
          <w:szCs w:val="24"/>
        </w:rPr>
        <w:t>投标</w:t>
      </w:r>
      <w:r>
        <w:rPr>
          <w:rFonts w:hint="eastAsia" w:ascii="宋体" w:hAnsi="宋体" w:eastAsia="宋体" w:cs="宋体"/>
          <w:snapToGrid w:val="0"/>
          <w:color w:val="auto"/>
          <w:sz w:val="24"/>
          <w:szCs w:val="24"/>
          <w:lang w:val="zh-CN"/>
        </w:rPr>
        <w:t>文件解密截止时间后，“政采云”平台公布</w:t>
      </w:r>
      <w:r>
        <w:rPr>
          <w:rFonts w:hint="eastAsia" w:ascii="宋体" w:hAnsi="宋体" w:eastAsia="宋体" w:cs="宋体"/>
          <w:snapToGrid w:val="0"/>
          <w:color w:val="auto"/>
          <w:sz w:val="24"/>
          <w:szCs w:val="24"/>
        </w:rPr>
        <w:t>投标</w:t>
      </w:r>
      <w:r>
        <w:rPr>
          <w:rFonts w:hint="eastAsia" w:ascii="宋体" w:hAnsi="宋体" w:eastAsia="宋体" w:cs="宋体"/>
          <w:snapToGrid w:val="0"/>
          <w:color w:val="auto"/>
          <w:sz w:val="24"/>
          <w:szCs w:val="24"/>
          <w:lang w:val="zh-CN"/>
        </w:rPr>
        <w:t>报价信息，供应商持企业数字证书登录“政采云”平台在线查询</w:t>
      </w:r>
      <w:r>
        <w:rPr>
          <w:rFonts w:hint="eastAsia" w:ascii="宋体" w:hAnsi="宋体" w:eastAsia="宋体" w:cs="宋体"/>
          <w:snapToGrid w:val="0"/>
          <w:color w:val="auto"/>
          <w:sz w:val="24"/>
          <w:szCs w:val="24"/>
        </w:rPr>
        <w:t>投标</w:t>
      </w:r>
      <w:r>
        <w:rPr>
          <w:rFonts w:hint="eastAsia" w:ascii="宋体" w:hAnsi="宋体" w:eastAsia="宋体" w:cs="宋体"/>
          <w:snapToGrid w:val="0"/>
          <w:color w:val="auto"/>
          <w:sz w:val="24"/>
          <w:szCs w:val="24"/>
          <w:lang w:val="zh-CN"/>
        </w:rPr>
        <w:t>报价信息。</w:t>
      </w:r>
      <w:r>
        <w:rPr>
          <w:rFonts w:hint="eastAsia" w:ascii="宋体" w:hAnsi="宋体" w:eastAsia="宋体" w:cs="宋体"/>
          <w:color w:val="auto"/>
          <w:sz w:val="24"/>
          <w:szCs w:val="24"/>
          <w:lang w:val="zh-CN"/>
        </w:rPr>
        <w:t>因投标人自身原因未能按时完成解密的，视为逾期未提交投标响应文件，其投标无效。</w:t>
      </w:r>
    </w:p>
    <w:p w14:paraId="1206080B">
      <w:pPr>
        <w:pStyle w:val="5"/>
        <w:jc w:val="left"/>
        <w:rPr>
          <w:rFonts w:ascii="黑体" w:hAnsi="黑体" w:eastAsia="黑体"/>
          <w:sz w:val="32"/>
          <w:szCs w:val="32"/>
        </w:rPr>
      </w:pPr>
      <w:bookmarkStart w:id="76" w:name="_Toc533853614"/>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谈判</w:t>
      </w:r>
      <w:r>
        <w:rPr>
          <w:rFonts w:ascii="黑体" w:hAnsi="黑体" w:eastAsia="黑体"/>
          <w:sz w:val="32"/>
          <w:szCs w:val="32"/>
        </w:rPr>
        <w:t>程序</w:t>
      </w:r>
      <w:bookmarkEnd w:id="76"/>
    </w:p>
    <w:p w14:paraId="771A3E49">
      <w:pPr>
        <w:spacing w:line="500" w:lineRule="exact"/>
        <w:ind w:firstLine="482" w:firstLineChars="200"/>
        <w:rPr>
          <w:rFonts w:ascii="宋体"/>
          <w:b/>
          <w:sz w:val="24"/>
          <w:szCs w:val="24"/>
        </w:rPr>
      </w:pPr>
      <w:bookmarkStart w:id="77" w:name="_Toc217446058"/>
      <w:bookmarkStart w:id="78" w:name="_Toc308164807"/>
      <w:r>
        <w:rPr>
          <w:rFonts w:hint="eastAsia" w:ascii="宋体"/>
          <w:b/>
          <w:sz w:val="24"/>
          <w:szCs w:val="24"/>
        </w:rPr>
        <w:t>1、谈判程序</w:t>
      </w:r>
      <w:bookmarkEnd w:id="77"/>
      <w:bookmarkEnd w:id="78"/>
    </w:p>
    <w:p w14:paraId="54A91EE9">
      <w:pPr>
        <w:spacing w:line="500" w:lineRule="exact"/>
        <w:ind w:firstLine="480" w:firstLineChars="200"/>
        <w:rPr>
          <w:rFonts w:ascii="宋体"/>
          <w:sz w:val="24"/>
          <w:szCs w:val="24"/>
        </w:rPr>
      </w:pPr>
      <w:r>
        <w:rPr>
          <w:rFonts w:hint="eastAsia" w:ascii="宋体"/>
          <w:sz w:val="24"/>
          <w:szCs w:val="24"/>
        </w:rPr>
        <w:t>（1）采购人</w:t>
      </w:r>
      <w:r>
        <w:rPr>
          <w:rFonts w:ascii="宋体"/>
          <w:sz w:val="24"/>
          <w:szCs w:val="24"/>
        </w:rPr>
        <w:t>对递交响应文件</w:t>
      </w:r>
      <w:r>
        <w:rPr>
          <w:rFonts w:hint="eastAsia" w:ascii="宋体"/>
          <w:sz w:val="24"/>
          <w:szCs w:val="24"/>
        </w:rPr>
        <w:t>的</w:t>
      </w:r>
      <w:r>
        <w:rPr>
          <w:rFonts w:ascii="宋体"/>
          <w:sz w:val="24"/>
          <w:szCs w:val="24"/>
        </w:rPr>
        <w:t>供应商</w:t>
      </w:r>
      <w:r>
        <w:rPr>
          <w:rFonts w:hint="eastAsia" w:ascii="宋体"/>
          <w:sz w:val="24"/>
          <w:szCs w:val="24"/>
        </w:rPr>
        <w:t>按照</w:t>
      </w:r>
      <w:r>
        <w:rPr>
          <w:rFonts w:ascii="宋体"/>
          <w:sz w:val="24"/>
          <w:szCs w:val="24"/>
        </w:rPr>
        <w:t>谈判文件</w:t>
      </w:r>
      <w:r>
        <w:rPr>
          <w:rFonts w:hint="eastAsia" w:ascii="宋体"/>
          <w:sz w:val="24"/>
          <w:szCs w:val="24"/>
        </w:rPr>
        <w:t>的</w:t>
      </w:r>
      <w:r>
        <w:rPr>
          <w:rFonts w:ascii="宋体"/>
          <w:sz w:val="24"/>
          <w:szCs w:val="24"/>
        </w:rPr>
        <w:t>资格性要求进行资格审查</w:t>
      </w:r>
      <w:r>
        <w:rPr>
          <w:rFonts w:hint="eastAsia" w:ascii="宋体"/>
          <w:sz w:val="24"/>
          <w:szCs w:val="24"/>
        </w:rPr>
        <w:t>并</w:t>
      </w:r>
      <w:r>
        <w:rPr>
          <w:rFonts w:ascii="宋体"/>
          <w:sz w:val="24"/>
          <w:szCs w:val="24"/>
        </w:rPr>
        <w:t>出具资格审查报告</w:t>
      </w:r>
      <w:r>
        <w:rPr>
          <w:rFonts w:hint="eastAsia" w:ascii="宋体"/>
          <w:sz w:val="24"/>
          <w:szCs w:val="24"/>
        </w:rPr>
        <w:t>。</w:t>
      </w:r>
    </w:p>
    <w:p w14:paraId="0BC68B28">
      <w:pPr>
        <w:spacing w:line="500" w:lineRule="exact"/>
        <w:ind w:firstLine="480" w:firstLineChars="200"/>
        <w:rPr>
          <w:rFonts w:ascii="宋体"/>
          <w:sz w:val="24"/>
          <w:szCs w:val="24"/>
        </w:rPr>
      </w:pPr>
      <w:r>
        <w:rPr>
          <w:rFonts w:hint="eastAsia" w:ascii="宋体"/>
          <w:sz w:val="24"/>
          <w:szCs w:val="24"/>
        </w:rPr>
        <w:t>（2）谈判小组对通过资格性审查的供应商的技术服务响应文件进行符合性评审。</w:t>
      </w:r>
    </w:p>
    <w:p w14:paraId="0FD3B132">
      <w:pPr>
        <w:spacing w:line="500" w:lineRule="exact"/>
        <w:ind w:firstLine="480" w:firstLineChars="200"/>
        <w:rPr>
          <w:rFonts w:ascii="宋体"/>
          <w:sz w:val="24"/>
          <w:szCs w:val="24"/>
        </w:rPr>
      </w:pPr>
      <w:r>
        <w:rPr>
          <w:rFonts w:hint="eastAsia" w:ascii="宋体"/>
          <w:sz w:val="24"/>
          <w:szCs w:val="24"/>
        </w:rPr>
        <w:t>（3）谈判小组按照</w:t>
      </w:r>
      <w:r>
        <w:rPr>
          <w:rFonts w:ascii="宋体"/>
          <w:sz w:val="24"/>
          <w:szCs w:val="24"/>
        </w:rPr>
        <w:t>谈判文件的规定</w:t>
      </w:r>
      <w:r>
        <w:rPr>
          <w:rFonts w:hint="eastAsia" w:ascii="宋体"/>
          <w:sz w:val="24"/>
          <w:szCs w:val="24"/>
        </w:rPr>
        <w:t>分别</w:t>
      </w:r>
      <w:r>
        <w:rPr>
          <w:rFonts w:ascii="宋体"/>
          <w:sz w:val="24"/>
          <w:szCs w:val="24"/>
        </w:rPr>
        <w:t>与</w:t>
      </w:r>
      <w:r>
        <w:rPr>
          <w:rFonts w:hint="eastAsia" w:ascii="宋体"/>
          <w:sz w:val="24"/>
          <w:szCs w:val="24"/>
        </w:rPr>
        <w:t>通过</w:t>
      </w:r>
      <w:r>
        <w:rPr>
          <w:rFonts w:ascii="宋体"/>
          <w:sz w:val="24"/>
          <w:szCs w:val="24"/>
        </w:rPr>
        <w:t>资格</w:t>
      </w:r>
      <w:r>
        <w:rPr>
          <w:rFonts w:hint="eastAsia" w:ascii="宋体"/>
          <w:sz w:val="24"/>
          <w:szCs w:val="24"/>
        </w:rPr>
        <w:t>性</w:t>
      </w:r>
      <w:r>
        <w:rPr>
          <w:rFonts w:ascii="宋体"/>
          <w:sz w:val="24"/>
          <w:szCs w:val="24"/>
        </w:rPr>
        <w:t>审查</w:t>
      </w:r>
      <w:r>
        <w:rPr>
          <w:rFonts w:hint="eastAsia" w:ascii="宋体"/>
          <w:sz w:val="24"/>
          <w:szCs w:val="24"/>
        </w:rPr>
        <w:t>和</w:t>
      </w:r>
      <w:r>
        <w:rPr>
          <w:rFonts w:ascii="宋体"/>
          <w:sz w:val="24"/>
          <w:szCs w:val="24"/>
        </w:rPr>
        <w:t>通过技术响应文件</w:t>
      </w:r>
      <w:r>
        <w:rPr>
          <w:rFonts w:hint="eastAsia" w:ascii="宋体"/>
          <w:sz w:val="24"/>
          <w:szCs w:val="24"/>
        </w:rPr>
        <w:t>符合性审查</w:t>
      </w:r>
      <w:r>
        <w:rPr>
          <w:rFonts w:ascii="宋体"/>
          <w:sz w:val="24"/>
          <w:szCs w:val="24"/>
        </w:rPr>
        <w:t>的供应商</w:t>
      </w:r>
      <w:r>
        <w:rPr>
          <w:rFonts w:hint="eastAsia" w:ascii="宋体"/>
          <w:sz w:val="24"/>
          <w:szCs w:val="24"/>
        </w:rPr>
        <w:t>进行</w:t>
      </w:r>
      <w:r>
        <w:rPr>
          <w:rFonts w:ascii="宋体"/>
          <w:sz w:val="24"/>
          <w:szCs w:val="24"/>
        </w:rPr>
        <w:t>谈判。</w:t>
      </w:r>
    </w:p>
    <w:p w14:paraId="1A667C5E">
      <w:pPr>
        <w:spacing w:line="500" w:lineRule="exact"/>
        <w:ind w:firstLine="480" w:firstLineChars="200"/>
        <w:rPr>
          <w:rFonts w:ascii="宋体"/>
          <w:sz w:val="24"/>
          <w:szCs w:val="24"/>
        </w:rPr>
      </w:pPr>
      <w:r>
        <w:rPr>
          <w:rFonts w:hint="eastAsia" w:ascii="宋体"/>
          <w:sz w:val="24"/>
          <w:szCs w:val="24"/>
        </w:rPr>
        <w:t>（4）经</w:t>
      </w:r>
      <w:r>
        <w:rPr>
          <w:rFonts w:ascii="宋体"/>
          <w:sz w:val="24"/>
          <w:szCs w:val="24"/>
        </w:rPr>
        <w:t>谈判确定最终采购需求后，</w:t>
      </w:r>
      <w:r>
        <w:rPr>
          <w:rFonts w:hint="eastAsia" w:ascii="宋体"/>
          <w:sz w:val="24"/>
          <w:szCs w:val="24"/>
        </w:rPr>
        <w:t>采购代理</w:t>
      </w:r>
      <w:r>
        <w:rPr>
          <w:rFonts w:ascii="宋体"/>
          <w:sz w:val="24"/>
          <w:szCs w:val="24"/>
        </w:rPr>
        <w:t>机构工作人员和监督人员组织供</w:t>
      </w:r>
      <w:r>
        <w:rPr>
          <w:rFonts w:ascii="宋体"/>
          <w:sz w:val="24"/>
          <w:szCs w:val="24"/>
          <w:highlight w:val="none"/>
        </w:rPr>
        <w:t>应商进行</w:t>
      </w:r>
      <w:r>
        <w:rPr>
          <w:rFonts w:hint="eastAsia" w:ascii="宋体"/>
          <w:sz w:val="24"/>
          <w:szCs w:val="24"/>
          <w:highlight w:val="none"/>
          <w:lang w:eastAsia="zh-CN"/>
        </w:rPr>
        <w:t>最终</w:t>
      </w:r>
      <w:r>
        <w:rPr>
          <w:rFonts w:ascii="宋体"/>
          <w:sz w:val="24"/>
          <w:szCs w:val="24"/>
          <w:highlight w:val="none"/>
        </w:rPr>
        <w:t>报价。</w:t>
      </w:r>
    </w:p>
    <w:p w14:paraId="1A9221B7">
      <w:pPr>
        <w:spacing w:line="500" w:lineRule="exact"/>
        <w:ind w:firstLine="482" w:firstLineChars="200"/>
        <w:rPr>
          <w:rFonts w:ascii="宋体"/>
          <w:b/>
          <w:sz w:val="24"/>
          <w:szCs w:val="24"/>
        </w:rPr>
      </w:pPr>
      <w:bookmarkStart w:id="79" w:name="_Toc183682375"/>
      <w:bookmarkStart w:id="80" w:name="_Toc183582238"/>
      <w:bookmarkStart w:id="81" w:name="_Toc308164809"/>
      <w:bookmarkStart w:id="82" w:name="_Toc217446063"/>
      <w:r>
        <w:rPr>
          <w:rFonts w:hint="eastAsia" w:ascii="宋体"/>
          <w:b/>
          <w:sz w:val="24"/>
          <w:szCs w:val="24"/>
        </w:rPr>
        <w:t>2、评审情况公告</w:t>
      </w:r>
    </w:p>
    <w:p w14:paraId="429638D5">
      <w:pPr>
        <w:spacing w:line="500" w:lineRule="exact"/>
        <w:ind w:firstLine="480" w:firstLineChars="200"/>
        <w:rPr>
          <w:rFonts w:ascii="宋体"/>
          <w:sz w:val="24"/>
          <w:szCs w:val="24"/>
        </w:rPr>
      </w:pPr>
      <w:r>
        <w:rPr>
          <w:rFonts w:hint="eastAsia" w:ascii="宋体"/>
          <w:sz w:val="24"/>
          <w:szCs w:val="24"/>
        </w:rPr>
        <w:t>见供应商</w:t>
      </w:r>
      <w:r>
        <w:rPr>
          <w:rFonts w:ascii="宋体"/>
          <w:sz w:val="24"/>
          <w:szCs w:val="24"/>
        </w:rPr>
        <w:t>须知前附表</w:t>
      </w:r>
      <w:r>
        <w:rPr>
          <w:rFonts w:hint="eastAsia" w:ascii="宋体"/>
          <w:sz w:val="24"/>
          <w:szCs w:val="24"/>
        </w:rPr>
        <w:t>。</w:t>
      </w:r>
    </w:p>
    <w:p w14:paraId="29C20700">
      <w:pPr>
        <w:spacing w:line="500" w:lineRule="exact"/>
        <w:ind w:firstLine="482" w:firstLineChars="200"/>
        <w:rPr>
          <w:rFonts w:ascii="宋体"/>
          <w:b/>
          <w:bCs/>
          <w:sz w:val="24"/>
          <w:szCs w:val="24"/>
        </w:rPr>
      </w:pPr>
      <w:r>
        <w:rPr>
          <w:rFonts w:hint="eastAsia" w:ascii="宋体"/>
          <w:b/>
          <w:bCs/>
          <w:sz w:val="24"/>
          <w:szCs w:val="24"/>
        </w:rPr>
        <w:t>3、成交通知</w:t>
      </w:r>
      <w:bookmarkEnd w:id="79"/>
      <w:bookmarkEnd w:id="80"/>
      <w:r>
        <w:rPr>
          <w:rFonts w:hint="eastAsia" w:ascii="宋体"/>
          <w:b/>
          <w:bCs/>
          <w:sz w:val="24"/>
          <w:szCs w:val="24"/>
        </w:rPr>
        <w:t>书</w:t>
      </w:r>
      <w:bookmarkEnd w:id="81"/>
      <w:bookmarkEnd w:id="82"/>
    </w:p>
    <w:p w14:paraId="2AB183DA">
      <w:pPr>
        <w:spacing w:line="500" w:lineRule="exact"/>
        <w:ind w:firstLine="480" w:firstLineChars="200"/>
        <w:rPr>
          <w:rFonts w:ascii="宋体"/>
          <w:sz w:val="24"/>
          <w:szCs w:val="24"/>
        </w:rPr>
      </w:pPr>
      <w:r>
        <w:rPr>
          <w:rFonts w:hint="eastAsia" w:ascii="宋体"/>
          <w:sz w:val="24"/>
          <w:szCs w:val="24"/>
        </w:rPr>
        <w:t>（1）成交通知书为签订政府采购合同的依据之一，是合同的有效组成部分。</w:t>
      </w:r>
    </w:p>
    <w:p w14:paraId="6F4CD147">
      <w:pPr>
        <w:spacing w:line="500" w:lineRule="exact"/>
        <w:ind w:firstLine="480" w:firstLineChars="200"/>
        <w:rPr>
          <w:rFonts w:ascii="宋体" w:hAnsi="Calibri"/>
          <w:color w:val="auto"/>
          <w:sz w:val="24"/>
          <w:szCs w:val="22"/>
        </w:rPr>
      </w:pPr>
      <w:r>
        <w:rPr>
          <w:rFonts w:hint="eastAsia" w:ascii="宋体" w:hAnsi="Calibri"/>
          <w:color w:val="auto"/>
          <w:sz w:val="24"/>
          <w:szCs w:val="22"/>
        </w:rPr>
        <w:t>（2）供应商</w:t>
      </w:r>
      <w:r>
        <w:rPr>
          <w:rFonts w:ascii="宋体" w:hAnsi="Calibri"/>
          <w:color w:val="auto"/>
          <w:sz w:val="24"/>
          <w:szCs w:val="22"/>
        </w:rPr>
        <w:t>被确认成交供应商</w:t>
      </w:r>
      <w:r>
        <w:rPr>
          <w:rFonts w:hint="eastAsia" w:ascii="宋体" w:hAnsi="Calibri"/>
          <w:color w:val="auto"/>
          <w:sz w:val="24"/>
          <w:szCs w:val="22"/>
        </w:rPr>
        <w:t>后，按照供应商响应文件中的地址</w:t>
      </w:r>
      <w:r>
        <w:rPr>
          <w:rFonts w:hint="eastAsia" w:ascii="宋体" w:hAnsi="Calibri"/>
          <w:color w:val="auto"/>
          <w:sz w:val="24"/>
          <w:szCs w:val="22"/>
          <w:lang w:eastAsia="zh-CN"/>
        </w:rPr>
        <w:t>到招标代理公司领取</w:t>
      </w:r>
      <w:r>
        <w:rPr>
          <w:rFonts w:hint="eastAsia" w:ascii="宋体" w:hAnsi="Calibri"/>
          <w:color w:val="auto"/>
          <w:sz w:val="24"/>
          <w:szCs w:val="22"/>
        </w:rPr>
        <w:t>成交通知书。</w:t>
      </w:r>
    </w:p>
    <w:p w14:paraId="5A694904">
      <w:pPr>
        <w:spacing w:line="500" w:lineRule="exact"/>
        <w:ind w:firstLine="480" w:firstLineChars="200"/>
        <w:rPr>
          <w:rFonts w:ascii="宋体"/>
          <w:sz w:val="24"/>
          <w:szCs w:val="24"/>
        </w:rPr>
      </w:pPr>
      <w:r>
        <w:rPr>
          <w:rFonts w:hint="eastAsia" w:ascii="宋体"/>
          <w:sz w:val="24"/>
          <w:szCs w:val="24"/>
        </w:rPr>
        <w:t>（3）成交通知书对采购人和成交供应商均具有法律效力。成交通知书发出后，采购人改变评审结果，或者成交供应商无正当理由放弃成交的，应当承担相应的法律责任。</w:t>
      </w:r>
    </w:p>
    <w:p w14:paraId="4947CA5A">
      <w:pPr>
        <w:spacing w:line="500" w:lineRule="exact"/>
        <w:ind w:firstLine="480" w:firstLineChars="200"/>
        <w:rPr>
          <w:rFonts w:ascii="宋体"/>
          <w:sz w:val="24"/>
          <w:szCs w:val="24"/>
        </w:rPr>
      </w:pPr>
      <w:r>
        <w:rPr>
          <w:rFonts w:hint="eastAsia" w:ascii="宋体"/>
          <w:sz w:val="24"/>
          <w:szCs w:val="24"/>
        </w:rPr>
        <w:t>（4）成交供应商的响应文件本应作为无效处理或者有政府采购法律法规规章制度规定的成交无效情形的，采购单位在取得有权主体的认定以后，将宣布发出的成交通知书无效，并收回发出的成交通知书（成交供应商应当缴回），依法重新确定成交供应商或者重新开展采购活动。</w:t>
      </w:r>
    </w:p>
    <w:p w14:paraId="1E154EED">
      <w:pPr>
        <w:spacing w:line="500" w:lineRule="exact"/>
        <w:ind w:firstLine="480" w:firstLineChars="200"/>
        <w:rPr>
          <w:rFonts w:ascii="宋体"/>
          <w:sz w:val="24"/>
          <w:szCs w:val="24"/>
        </w:rPr>
      </w:pPr>
      <w:r>
        <w:rPr>
          <w:rFonts w:hint="eastAsia" w:ascii="宋体"/>
          <w:sz w:val="24"/>
          <w:szCs w:val="24"/>
        </w:rPr>
        <w:t>（5）成交公告发出后，成交供应商自行领取成交通知书的，可凭有效身份证明证件领取，领取</w:t>
      </w:r>
      <w:r>
        <w:rPr>
          <w:rFonts w:ascii="宋体"/>
          <w:sz w:val="24"/>
          <w:szCs w:val="24"/>
        </w:rPr>
        <w:t>地点</w:t>
      </w:r>
      <w:r>
        <w:rPr>
          <w:rFonts w:hint="eastAsia" w:ascii="宋体"/>
          <w:sz w:val="24"/>
          <w:szCs w:val="24"/>
          <w:lang w:eastAsia="zh-CN"/>
        </w:rPr>
        <w:t>见</w:t>
      </w:r>
      <w:r>
        <w:rPr>
          <w:rFonts w:hint="eastAsia" w:ascii="宋体"/>
          <w:sz w:val="24"/>
          <w:szCs w:val="24"/>
        </w:rPr>
        <w:t>供应商</w:t>
      </w:r>
      <w:r>
        <w:rPr>
          <w:rFonts w:ascii="宋体"/>
          <w:sz w:val="24"/>
          <w:szCs w:val="24"/>
        </w:rPr>
        <w:t>须知前附表</w:t>
      </w:r>
      <w:r>
        <w:rPr>
          <w:rFonts w:hint="eastAsia" w:ascii="宋体"/>
          <w:sz w:val="24"/>
          <w:szCs w:val="24"/>
        </w:rPr>
        <w:t>。</w:t>
      </w:r>
    </w:p>
    <w:p w14:paraId="527CCFD5">
      <w:pPr>
        <w:pStyle w:val="5"/>
        <w:jc w:val="left"/>
        <w:rPr>
          <w:bCs/>
        </w:rPr>
      </w:pPr>
      <w:bookmarkStart w:id="83" w:name="_Toc465688425"/>
      <w:bookmarkStart w:id="84" w:name="_Toc308164810"/>
      <w:bookmarkStart w:id="85" w:name="_Toc533853615"/>
      <w:bookmarkStart w:id="86" w:name="_Toc217446064"/>
      <w:bookmarkStart w:id="87" w:name="_Toc183682377"/>
      <w:bookmarkStart w:id="88" w:name="_Toc183582240"/>
      <w:r>
        <w:rPr>
          <w:rFonts w:hint="eastAsia" w:ascii="黑体" w:hAnsi="黑体" w:eastAsia="黑体"/>
          <w:sz w:val="32"/>
          <w:szCs w:val="32"/>
        </w:rPr>
        <w:t>六、签订及履行合同和验收</w:t>
      </w:r>
      <w:bookmarkEnd w:id="83"/>
      <w:bookmarkEnd w:id="84"/>
      <w:bookmarkEnd w:id="85"/>
      <w:bookmarkEnd w:id="86"/>
    </w:p>
    <w:p w14:paraId="7F54C338">
      <w:pPr>
        <w:spacing w:line="500" w:lineRule="exact"/>
        <w:ind w:firstLine="482" w:firstLineChars="200"/>
        <w:rPr>
          <w:rFonts w:ascii="宋体"/>
          <w:b/>
          <w:sz w:val="24"/>
          <w:szCs w:val="24"/>
        </w:rPr>
      </w:pPr>
      <w:bookmarkStart w:id="89" w:name="_Toc217446065"/>
      <w:bookmarkStart w:id="90" w:name="_Toc308164811"/>
      <w:r>
        <w:rPr>
          <w:rFonts w:hint="eastAsia" w:ascii="宋体"/>
          <w:b/>
          <w:sz w:val="24"/>
          <w:szCs w:val="24"/>
        </w:rPr>
        <w:t>1、签订合同</w:t>
      </w:r>
      <w:bookmarkEnd w:id="89"/>
      <w:bookmarkEnd w:id="90"/>
    </w:p>
    <w:p w14:paraId="278AE8AE">
      <w:pPr>
        <w:spacing w:line="500" w:lineRule="exact"/>
        <w:ind w:firstLine="480" w:firstLineChars="200"/>
        <w:rPr>
          <w:rFonts w:ascii="宋体"/>
          <w:sz w:val="24"/>
          <w:szCs w:val="24"/>
        </w:rPr>
      </w:pPr>
      <w:r>
        <w:rPr>
          <w:rFonts w:hint="eastAsia" w:ascii="宋体"/>
          <w:sz w:val="24"/>
          <w:szCs w:val="24"/>
        </w:rPr>
        <w:t>（1）成交供应商应在成交通知书发出之日起三十日内（或谈判</w:t>
      </w:r>
      <w:r>
        <w:rPr>
          <w:rFonts w:ascii="宋体"/>
          <w:sz w:val="24"/>
          <w:szCs w:val="24"/>
        </w:rPr>
        <w:t>文件规定</w:t>
      </w:r>
      <w:r>
        <w:rPr>
          <w:rFonts w:hint="eastAsia" w:ascii="宋体"/>
          <w:sz w:val="24"/>
          <w:szCs w:val="24"/>
        </w:rPr>
        <w:t>另一个</w:t>
      </w:r>
      <w:r>
        <w:rPr>
          <w:rFonts w:ascii="宋体"/>
          <w:sz w:val="24"/>
          <w:szCs w:val="24"/>
        </w:rPr>
        <w:t>较短的时间）</w:t>
      </w:r>
      <w:r>
        <w:rPr>
          <w:rFonts w:hint="eastAsia" w:ascii="宋体"/>
          <w:sz w:val="24"/>
          <w:szCs w:val="24"/>
        </w:rPr>
        <w:t>与采购人签订采购合同。由于成交供应商的原因逾期未与采购人签订采购合同的，将视为放弃成交，取消其成交资格并将按相关规定进行处理。由于</w:t>
      </w:r>
      <w:r>
        <w:rPr>
          <w:rFonts w:ascii="宋体"/>
          <w:sz w:val="24"/>
          <w:szCs w:val="24"/>
        </w:rPr>
        <w:t>采购人</w:t>
      </w:r>
      <w:r>
        <w:rPr>
          <w:rFonts w:hint="eastAsia" w:ascii="宋体"/>
          <w:sz w:val="24"/>
          <w:szCs w:val="24"/>
        </w:rPr>
        <w:t>的原因逾期未与成交供应商签订采购合同的，将按相关规定进行处理。</w:t>
      </w:r>
    </w:p>
    <w:p w14:paraId="1F805E66">
      <w:pPr>
        <w:spacing w:line="500" w:lineRule="exact"/>
        <w:ind w:firstLine="480" w:firstLineChars="200"/>
        <w:rPr>
          <w:rFonts w:ascii="宋体"/>
          <w:sz w:val="24"/>
          <w:szCs w:val="24"/>
        </w:rPr>
      </w:pPr>
      <w:r>
        <w:rPr>
          <w:rFonts w:hint="eastAsia" w:ascii="宋体"/>
          <w:sz w:val="24"/>
          <w:szCs w:val="24"/>
        </w:rPr>
        <w:t>（2）采购人不得向成交供应商提出任何不合理的要求，作为签订合同的条件，不得与成交供应商私下订立背离合同实质性内容的任何协议，所签订的合同不得对谈判文件和响应文件确定的事项进行修改。</w:t>
      </w:r>
    </w:p>
    <w:p w14:paraId="39BE346C">
      <w:pPr>
        <w:spacing w:line="500" w:lineRule="exact"/>
        <w:ind w:firstLine="480" w:firstLineChars="200"/>
        <w:rPr>
          <w:rFonts w:ascii="宋体"/>
          <w:sz w:val="24"/>
          <w:szCs w:val="24"/>
        </w:rPr>
      </w:pPr>
      <w:bookmarkStart w:id="91" w:name="_Toc308164812"/>
      <w:bookmarkStart w:id="92" w:name="_Toc217446068"/>
      <w:r>
        <w:rPr>
          <w:rFonts w:hint="eastAsia" w:ascii="宋体" w:hAnsi="Calibri"/>
          <w:color w:val="auto"/>
          <w:sz w:val="24"/>
          <w:szCs w:val="22"/>
        </w:rPr>
        <w:t>（3）成交供应商因不可抗力原因不能履行采购合同或放弃成交的，经请示有权主体同意后，</w:t>
      </w:r>
      <w:r>
        <w:rPr>
          <w:rFonts w:hint="eastAsia" w:ascii="宋体"/>
          <w:sz w:val="24"/>
          <w:szCs w:val="24"/>
        </w:rPr>
        <w:t>依法重新确定成交供应商或者重新开展采购活动。</w:t>
      </w:r>
    </w:p>
    <w:bookmarkEnd w:id="91"/>
    <w:bookmarkEnd w:id="92"/>
    <w:p w14:paraId="29CECE3E">
      <w:pPr>
        <w:spacing w:line="500" w:lineRule="exact"/>
        <w:ind w:firstLine="482" w:firstLineChars="200"/>
        <w:rPr>
          <w:rFonts w:ascii="宋体" w:hAnsi="宋体"/>
          <w:b/>
          <w:color w:val="000000"/>
          <w:sz w:val="24"/>
          <w:szCs w:val="24"/>
        </w:rPr>
      </w:pPr>
      <w:r>
        <w:rPr>
          <w:rFonts w:hint="eastAsia" w:ascii="宋体" w:hAnsi="宋体"/>
          <w:b/>
          <w:sz w:val="24"/>
          <w:szCs w:val="24"/>
        </w:rPr>
        <w:t>2、</w:t>
      </w:r>
      <w:r>
        <w:rPr>
          <w:rFonts w:hint="eastAsia" w:ascii="宋体" w:hAnsi="宋体"/>
          <w:b/>
          <w:color w:val="000000"/>
          <w:sz w:val="24"/>
          <w:szCs w:val="24"/>
        </w:rPr>
        <w:t xml:space="preserve"> 履约保证金：有（无）（实质性要求 项目负责人根据采购需求认真删减）</w:t>
      </w:r>
    </w:p>
    <w:p w14:paraId="236A0FDA">
      <w:pPr>
        <w:widowControl/>
        <w:snapToGrid w:val="0"/>
        <w:spacing w:before="120" w:beforeLines="50"/>
        <w:ind w:firstLine="964" w:firstLineChars="400"/>
        <w:jc w:val="left"/>
        <w:rPr>
          <w:rFonts w:ascii="宋体" w:hAnsi="宋体"/>
          <w:b/>
          <w:color w:val="000000"/>
          <w:sz w:val="24"/>
          <w:szCs w:val="24"/>
          <w:lang w:bidi="en-US"/>
        </w:rPr>
      </w:pPr>
      <w:r>
        <w:rPr>
          <w:rFonts w:hint="eastAsia" w:ascii="宋体" w:hAnsi="宋体"/>
          <w:b/>
          <w:color w:val="000000"/>
          <w:sz w:val="24"/>
          <w:szCs w:val="24"/>
        </w:rPr>
        <w:t>（1）</w:t>
      </w:r>
      <w:r>
        <w:rPr>
          <w:rFonts w:hint="eastAsia" w:ascii="宋体" w:hAnsi="宋体"/>
          <w:b/>
          <w:color w:val="000000"/>
          <w:sz w:val="24"/>
          <w:szCs w:val="24"/>
          <w:lang w:bidi="en-US"/>
        </w:rPr>
        <w:t>履约</w:t>
      </w:r>
      <w:r>
        <w:rPr>
          <w:rFonts w:ascii="宋体" w:hAnsi="宋体"/>
          <w:b/>
          <w:color w:val="000000"/>
          <w:sz w:val="24"/>
          <w:szCs w:val="24"/>
          <w:lang w:bidi="en-US"/>
        </w:rPr>
        <w:t>保证金</w:t>
      </w:r>
      <w:r>
        <w:rPr>
          <w:rFonts w:hint="eastAsia" w:ascii="宋体" w:hAnsi="宋体"/>
          <w:b/>
          <w:color w:val="000000"/>
          <w:sz w:val="24"/>
          <w:szCs w:val="24"/>
          <w:lang w:bidi="en-US"/>
        </w:rPr>
        <w:t>金额：政府采购合同金额的</w:t>
      </w:r>
      <w:r>
        <w:rPr>
          <w:rFonts w:hint="eastAsia" w:ascii="宋体" w:hAnsi="宋体"/>
          <w:b/>
          <w:color w:val="000000"/>
          <w:sz w:val="24"/>
          <w:szCs w:val="24"/>
          <w:u w:val="single"/>
          <w:lang w:bidi="en-US"/>
        </w:rPr>
        <w:t xml:space="preserve">    </w:t>
      </w:r>
      <w:r>
        <w:rPr>
          <w:rFonts w:hint="eastAsia" w:ascii="宋体" w:hAnsi="宋体"/>
          <w:b/>
          <w:color w:val="000000"/>
          <w:sz w:val="24"/>
          <w:szCs w:val="24"/>
          <w:lang w:bidi="en-US"/>
        </w:rPr>
        <w:t>%。</w:t>
      </w:r>
    </w:p>
    <w:p w14:paraId="647DA817">
      <w:pPr>
        <w:spacing w:line="500" w:lineRule="exact"/>
        <w:ind w:right="105" w:rightChars="50" w:firstLine="964" w:firstLineChars="400"/>
        <w:rPr>
          <w:rFonts w:ascii="宋体" w:hAnsi="宋体"/>
          <w:b/>
          <w:color w:val="000000"/>
          <w:sz w:val="24"/>
          <w:szCs w:val="24"/>
          <w:lang w:bidi="en-US"/>
        </w:rPr>
      </w:pPr>
      <w:r>
        <w:rPr>
          <w:rFonts w:hint="eastAsia" w:ascii="宋体" w:hAnsi="宋体"/>
          <w:b/>
          <w:color w:val="000000"/>
          <w:sz w:val="24"/>
          <w:szCs w:val="24"/>
        </w:rPr>
        <w:t>（2）成交人应在合同签订之前交纳谈判文件规定数额的履约保证金，</w:t>
      </w:r>
      <w:r>
        <w:rPr>
          <w:rFonts w:ascii="宋体" w:hAnsi="宋体"/>
          <w:b/>
          <w:color w:val="000000"/>
          <w:sz w:val="24"/>
          <w:szCs w:val="24"/>
        </w:rPr>
        <w:t>具体交纳方式由采购人决定</w:t>
      </w:r>
      <w:r>
        <w:rPr>
          <w:rFonts w:hint="eastAsia" w:ascii="宋体" w:hAnsi="宋体"/>
          <w:b/>
          <w:color w:val="000000"/>
          <w:sz w:val="24"/>
          <w:szCs w:val="24"/>
        </w:rPr>
        <w:t>。</w:t>
      </w:r>
    </w:p>
    <w:p w14:paraId="2620DC03">
      <w:pPr>
        <w:spacing w:line="500" w:lineRule="exact"/>
        <w:ind w:firstLine="964" w:firstLineChars="400"/>
        <w:rPr>
          <w:rFonts w:ascii="宋体" w:hAnsi="宋体"/>
          <w:b/>
          <w:color w:val="000000"/>
          <w:sz w:val="24"/>
          <w:szCs w:val="24"/>
        </w:rPr>
      </w:pPr>
      <w:r>
        <w:rPr>
          <w:rFonts w:hint="eastAsia" w:ascii="宋体" w:hAnsi="宋体"/>
          <w:b/>
          <w:color w:val="000000"/>
          <w:sz w:val="24"/>
          <w:szCs w:val="24"/>
        </w:rPr>
        <w:t>（3）如果成交人在规定的合同签订时间内，没有按照谈判文件的规定交纳履约保证金，且又无正当理由的，将视为放弃中标。</w:t>
      </w:r>
    </w:p>
    <w:p w14:paraId="22C3223D">
      <w:pPr>
        <w:spacing w:line="500" w:lineRule="exact"/>
        <w:ind w:firstLine="482" w:firstLineChars="200"/>
        <w:rPr>
          <w:rFonts w:ascii="宋体"/>
          <w:b/>
          <w:sz w:val="24"/>
          <w:szCs w:val="24"/>
        </w:rPr>
      </w:pPr>
      <w:r>
        <w:rPr>
          <w:rFonts w:hint="eastAsia" w:ascii="宋体"/>
          <w:b/>
          <w:sz w:val="24"/>
          <w:szCs w:val="24"/>
        </w:rPr>
        <w:t>3、合同公告</w:t>
      </w:r>
    </w:p>
    <w:p w14:paraId="1B00BE73">
      <w:pPr>
        <w:spacing w:line="500" w:lineRule="exact"/>
        <w:ind w:firstLine="480" w:firstLineChars="200"/>
        <w:rPr>
          <w:rFonts w:ascii="宋体"/>
          <w:sz w:val="24"/>
          <w:szCs w:val="24"/>
        </w:rPr>
      </w:pPr>
      <w:r>
        <w:rPr>
          <w:rFonts w:hint="eastAsia" w:ascii="宋体"/>
          <w:sz w:val="24"/>
          <w:szCs w:val="24"/>
        </w:rPr>
        <w:t>采购人应当自政府采购合同签订（双方当事人均已签字盖章）之日起2个工作日内，将政府采购合同在省级以上人民政府财政部门指定的</w:t>
      </w:r>
      <w:r>
        <w:rPr>
          <w:rFonts w:hint="eastAsia" w:ascii="宋体"/>
          <w:sz w:val="24"/>
          <w:szCs w:val="24"/>
          <w:highlight w:val="yellow"/>
        </w:rPr>
        <w:t>网站</w:t>
      </w:r>
      <w:r>
        <w:rPr>
          <w:rFonts w:hint="eastAsia" w:ascii="宋体"/>
          <w:sz w:val="24"/>
          <w:szCs w:val="24"/>
        </w:rPr>
        <w:t>上公告，但政府采购合同中涉及国家秘密、商业秘密的内容除外。</w:t>
      </w:r>
    </w:p>
    <w:p w14:paraId="56D4B0C4">
      <w:pPr>
        <w:spacing w:line="500" w:lineRule="exact"/>
        <w:ind w:firstLine="482" w:firstLineChars="200"/>
        <w:rPr>
          <w:rFonts w:ascii="宋体"/>
          <w:b/>
          <w:sz w:val="24"/>
          <w:szCs w:val="24"/>
        </w:rPr>
      </w:pPr>
      <w:bookmarkStart w:id="93" w:name="_Toc217446069"/>
      <w:bookmarkStart w:id="94" w:name="_Toc308164813"/>
      <w:r>
        <w:rPr>
          <w:rFonts w:hint="eastAsia" w:ascii="宋体"/>
          <w:b/>
          <w:sz w:val="24"/>
          <w:szCs w:val="24"/>
        </w:rPr>
        <w:t>4、履行合同</w:t>
      </w:r>
      <w:bookmarkEnd w:id="93"/>
      <w:bookmarkEnd w:id="94"/>
    </w:p>
    <w:p w14:paraId="4F437084">
      <w:pPr>
        <w:spacing w:line="500" w:lineRule="exact"/>
        <w:ind w:firstLine="480" w:firstLineChars="200"/>
        <w:rPr>
          <w:rFonts w:ascii="宋体"/>
          <w:sz w:val="24"/>
          <w:szCs w:val="24"/>
        </w:rPr>
      </w:pPr>
      <w:r>
        <w:rPr>
          <w:rFonts w:hint="eastAsia" w:ascii="宋体"/>
          <w:sz w:val="24"/>
          <w:szCs w:val="24"/>
        </w:rPr>
        <w:t>（1）成交供应商与采购人签订合同后，合同双方应严格执行合同条款，履行合同规定的义务，保证合同的顺利完成。</w:t>
      </w:r>
    </w:p>
    <w:p w14:paraId="058D1995">
      <w:pPr>
        <w:spacing w:line="500" w:lineRule="exact"/>
        <w:ind w:firstLine="480" w:firstLineChars="200"/>
        <w:rPr>
          <w:rFonts w:ascii="宋体"/>
          <w:sz w:val="24"/>
          <w:szCs w:val="24"/>
        </w:rPr>
      </w:pPr>
      <w:r>
        <w:rPr>
          <w:rFonts w:hint="eastAsia" w:ascii="宋体"/>
          <w:sz w:val="24"/>
          <w:szCs w:val="24"/>
        </w:rPr>
        <w:t>（2）在合同履行过程中，如发生合同纠纷，合同双方应按照《合同法》的有关规定进行处理。</w:t>
      </w:r>
    </w:p>
    <w:p w14:paraId="00492F2B">
      <w:pPr>
        <w:spacing w:line="500" w:lineRule="exact"/>
        <w:ind w:firstLine="482" w:firstLineChars="200"/>
        <w:rPr>
          <w:rFonts w:ascii="宋体"/>
          <w:b/>
          <w:sz w:val="24"/>
          <w:szCs w:val="24"/>
        </w:rPr>
      </w:pPr>
      <w:bookmarkStart w:id="95" w:name="_Toc308164814"/>
      <w:bookmarkStart w:id="96" w:name="_Toc217446070"/>
      <w:r>
        <w:rPr>
          <w:rFonts w:hint="eastAsia" w:ascii="宋体"/>
          <w:b/>
          <w:sz w:val="24"/>
          <w:szCs w:val="24"/>
        </w:rPr>
        <w:t>5、验收</w:t>
      </w:r>
      <w:bookmarkEnd w:id="95"/>
      <w:bookmarkEnd w:id="96"/>
    </w:p>
    <w:p w14:paraId="49CC3A95">
      <w:pPr>
        <w:spacing w:line="500" w:lineRule="exact"/>
        <w:ind w:firstLine="480" w:firstLineChars="200"/>
        <w:rPr>
          <w:rFonts w:ascii="宋体" w:hAnsi="宋体"/>
          <w:sz w:val="24"/>
        </w:rPr>
      </w:pPr>
      <w:bookmarkStart w:id="97" w:name="_Toc308164818"/>
      <w:bookmarkStart w:id="98" w:name="_Toc217446077"/>
      <w:bookmarkStart w:id="99" w:name="_Toc217446071"/>
      <w:r>
        <w:rPr>
          <w:rFonts w:hint="eastAsia" w:ascii="宋体"/>
          <w:sz w:val="24"/>
          <w:szCs w:val="24"/>
        </w:rPr>
        <w:t>（1）</w:t>
      </w:r>
      <w:r>
        <w:rPr>
          <w:rFonts w:hint="eastAsia" w:ascii="宋体" w:hAnsi="宋体"/>
          <w:sz w:val="24"/>
        </w:rPr>
        <w:t>本项目采购人应严格按照政府采购相关法律法规的要求进行验收。验收结束后，将验收报告在省级以上人民政府财政部门指定的</w:t>
      </w:r>
      <w:r>
        <w:rPr>
          <w:rFonts w:hint="eastAsia" w:ascii="宋体"/>
          <w:sz w:val="24"/>
          <w:szCs w:val="24"/>
          <w:highlight w:val="yellow"/>
        </w:rPr>
        <w:t>网站</w:t>
      </w:r>
      <w:r>
        <w:rPr>
          <w:rFonts w:hint="eastAsia" w:ascii="宋体" w:hAnsi="宋体"/>
          <w:sz w:val="24"/>
        </w:rPr>
        <w:t>上公告，但政府采购合同中涉及国家秘密、商业秘密的内容除外。</w:t>
      </w:r>
    </w:p>
    <w:p w14:paraId="19C858FF">
      <w:pPr>
        <w:spacing w:line="500" w:lineRule="exact"/>
        <w:ind w:firstLine="480" w:firstLineChars="200"/>
        <w:rPr>
          <w:rFonts w:ascii="宋体"/>
          <w:sz w:val="24"/>
          <w:szCs w:val="24"/>
        </w:rPr>
      </w:pPr>
      <w:r>
        <w:rPr>
          <w:rFonts w:hint="eastAsia" w:ascii="宋体"/>
          <w:sz w:val="24"/>
          <w:szCs w:val="24"/>
        </w:rPr>
        <w:t>（2）验收结果不合格的，履约保证金将不予退还，也将不予支付采购资金，采购人呈报本项目同级财政部门按照政府采购法律法规等有关规定给予处罚。</w:t>
      </w:r>
    </w:p>
    <w:p w14:paraId="55E2A828">
      <w:pPr>
        <w:spacing w:line="500" w:lineRule="exact"/>
        <w:ind w:firstLine="482" w:firstLineChars="200"/>
        <w:rPr>
          <w:rFonts w:ascii="宋体"/>
          <w:b/>
          <w:sz w:val="24"/>
          <w:szCs w:val="24"/>
        </w:rPr>
      </w:pPr>
      <w:r>
        <w:rPr>
          <w:rFonts w:hint="eastAsia" w:ascii="宋体"/>
          <w:b/>
          <w:sz w:val="24"/>
          <w:szCs w:val="24"/>
        </w:rPr>
        <w:t>6、资金支付</w:t>
      </w:r>
      <w:bookmarkEnd w:id="97"/>
      <w:bookmarkEnd w:id="98"/>
    </w:p>
    <w:p w14:paraId="7474CD80">
      <w:pPr>
        <w:spacing w:line="500" w:lineRule="exact"/>
        <w:ind w:firstLine="480" w:firstLineChars="200"/>
        <w:rPr>
          <w:rFonts w:ascii="宋体"/>
          <w:sz w:val="24"/>
          <w:szCs w:val="24"/>
        </w:rPr>
      </w:pPr>
      <w:r>
        <w:rPr>
          <w:rFonts w:hint="eastAsia" w:ascii="宋体"/>
          <w:sz w:val="24"/>
          <w:szCs w:val="24"/>
        </w:rPr>
        <w:t>采购人将按照政府采购合同规定，及时向成交供应商支付采购资金。</w:t>
      </w:r>
    </w:p>
    <w:bookmarkEnd w:id="87"/>
    <w:bookmarkEnd w:id="88"/>
    <w:bookmarkEnd w:id="99"/>
    <w:p w14:paraId="6B1125D6">
      <w:pPr>
        <w:pStyle w:val="5"/>
        <w:jc w:val="left"/>
        <w:rPr>
          <w:rFonts w:ascii="黑体" w:hAnsi="黑体" w:eastAsia="黑体"/>
          <w:sz w:val="32"/>
          <w:szCs w:val="32"/>
        </w:rPr>
      </w:pPr>
      <w:bookmarkStart w:id="100" w:name="_Toc533853616"/>
      <w:bookmarkStart w:id="101" w:name="_Toc308164815"/>
      <w:bookmarkStart w:id="102" w:name="_Toc465688426"/>
      <w:bookmarkStart w:id="103" w:name="_Toc217446074"/>
      <w:bookmarkStart w:id="104" w:name="_Toc183682380"/>
      <w:bookmarkStart w:id="105" w:name="_Toc183582243"/>
      <w:r>
        <w:rPr>
          <w:rFonts w:hint="eastAsia" w:ascii="黑体" w:hAnsi="黑体" w:eastAsia="黑体"/>
          <w:sz w:val="32"/>
          <w:szCs w:val="32"/>
        </w:rPr>
        <w:t>七、谈判纪律要求</w:t>
      </w:r>
      <w:bookmarkEnd w:id="100"/>
      <w:bookmarkEnd w:id="101"/>
      <w:bookmarkEnd w:id="102"/>
      <w:bookmarkEnd w:id="103"/>
    </w:p>
    <w:p w14:paraId="0003D051">
      <w:pPr>
        <w:spacing w:line="500" w:lineRule="exact"/>
        <w:ind w:firstLine="482" w:firstLineChars="200"/>
        <w:rPr>
          <w:rFonts w:ascii="宋体"/>
          <w:b/>
          <w:bCs/>
          <w:sz w:val="24"/>
          <w:szCs w:val="24"/>
        </w:rPr>
      </w:pPr>
      <w:bookmarkStart w:id="106" w:name="_Toc217446075"/>
      <w:bookmarkStart w:id="107" w:name="_Toc308164816"/>
      <w:r>
        <w:rPr>
          <w:rFonts w:hint="eastAsia" w:ascii="宋体"/>
          <w:b/>
          <w:bCs/>
          <w:sz w:val="24"/>
          <w:szCs w:val="24"/>
        </w:rPr>
        <w:t>1、供应商不得具有的情形</w:t>
      </w:r>
      <w:bookmarkEnd w:id="106"/>
      <w:bookmarkEnd w:id="107"/>
    </w:p>
    <w:p w14:paraId="71BD2488">
      <w:pPr>
        <w:spacing w:line="500" w:lineRule="exact"/>
        <w:ind w:firstLine="480" w:firstLineChars="200"/>
        <w:rPr>
          <w:rFonts w:ascii="宋体"/>
          <w:sz w:val="24"/>
          <w:szCs w:val="24"/>
        </w:rPr>
      </w:pPr>
      <w:r>
        <w:rPr>
          <w:rFonts w:hint="eastAsia" w:ascii="宋体"/>
          <w:sz w:val="24"/>
          <w:szCs w:val="24"/>
        </w:rPr>
        <w:t>供应商参加本项目谈判不得有下列情形：</w:t>
      </w:r>
    </w:p>
    <w:p w14:paraId="78461E45">
      <w:pPr>
        <w:spacing w:line="500" w:lineRule="exact"/>
        <w:ind w:firstLine="480" w:firstLineChars="200"/>
        <w:rPr>
          <w:rFonts w:ascii="宋体"/>
          <w:sz w:val="24"/>
          <w:szCs w:val="24"/>
        </w:rPr>
      </w:pPr>
      <w:r>
        <w:rPr>
          <w:rFonts w:hint="eastAsia" w:ascii="宋体"/>
          <w:sz w:val="24"/>
          <w:szCs w:val="24"/>
        </w:rPr>
        <w:t>（1）提供虚假材料谋取成交；</w:t>
      </w:r>
    </w:p>
    <w:p w14:paraId="50DA6390">
      <w:pPr>
        <w:spacing w:line="500" w:lineRule="exact"/>
        <w:ind w:firstLine="480" w:firstLineChars="200"/>
        <w:rPr>
          <w:rFonts w:ascii="宋体"/>
          <w:sz w:val="24"/>
          <w:szCs w:val="24"/>
        </w:rPr>
      </w:pPr>
      <w:r>
        <w:rPr>
          <w:rFonts w:hint="eastAsia" w:ascii="宋体"/>
          <w:sz w:val="24"/>
          <w:szCs w:val="24"/>
        </w:rPr>
        <w:t>（2）采取不正当手段诋毁、排挤其他供应商；</w:t>
      </w:r>
    </w:p>
    <w:p w14:paraId="130D91EC">
      <w:pPr>
        <w:spacing w:line="500" w:lineRule="exact"/>
        <w:ind w:firstLine="480" w:firstLineChars="200"/>
        <w:rPr>
          <w:rFonts w:ascii="宋体"/>
          <w:sz w:val="24"/>
          <w:szCs w:val="24"/>
        </w:rPr>
      </w:pPr>
      <w:r>
        <w:rPr>
          <w:rFonts w:hint="eastAsia" w:ascii="宋体"/>
          <w:sz w:val="24"/>
          <w:szCs w:val="24"/>
        </w:rPr>
        <w:t>（3）与采购单位、其他供应商恶意串通；</w:t>
      </w:r>
    </w:p>
    <w:p w14:paraId="76F5A4CB">
      <w:pPr>
        <w:spacing w:line="500" w:lineRule="exact"/>
        <w:ind w:firstLine="480" w:firstLineChars="200"/>
        <w:rPr>
          <w:rFonts w:ascii="宋体"/>
          <w:sz w:val="24"/>
          <w:szCs w:val="24"/>
        </w:rPr>
      </w:pPr>
      <w:r>
        <w:rPr>
          <w:rFonts w:hint="eastAsia" w:ascii="宋体"/>
          <w:sz w:val="24"/>
          <w:szCs w:val="24"/>
        </w:rPr>
        <w:t>（4）向采购单位、谈判小组成员行贿或者提供其他不正当利益；</w:t>
      </w:r>
    </w:p>
    <w:p w14:paraId="4E2E315B">
      <w:pPr>
        <w:spacing w:line="500" w:lineRule="exact"/>
        <w:ind w:firstLine="480" w:firstLineChars="200"/>
        <w:rPr>
          <w:rFonts w:ascii="宋体"/>
          <w:sz w:val="24"/>
          <w:szCs w:val="24"/>
        </w:rPr>
      </w:pPr>
      <w:r>
        <w:rPr>
          <w:rFonts w:hint="eastAsia" w:ascii="宋体"/>
          <w:sz w:val="24"/>
          <w:szCs w:val="24"/>
        </w:rPr>
        <w:t>（5）成交后无正当理由拒不与采购人签订政府采购合同；</w:t>
      </w:r>
    </w:p>
    <w:p w14:paraId="4395B6D6">
      <w:pPr>
        <w:spacing w:line="500" w:lineRule="exact"/>
        <w:ind w:firstLine="480" w:firstLineChars="200"/>
        <w:rPr>
          <w:rFonts w:ascii="宋体"/>
          <w:sz w:val="24"/>
          <w:szCs w:val="24"/>
        </w:rPr>
      </w:pPr>
      <w:r>
        <w:rPr>
          <w:rFonts w:hint="eastAsia" w:ascii="宋体"/>
          <w:sz w:val="24"/>
          <w:szCs w:val="24"/>
        </w:rPr>
        <w:t>（6）未按照采购文件确定的事项签订政府采购合同；</w:t>
      </w:r>
    </w:p>
    <w:p w14:paraId="086B3AA5">
      <w:pPr>
        <w:spacing w:line="500" w:lineRule="exact"/>
        <w:ind w:firstLine="480" w:firstLineChars="200"/>
        <w:rPr>
          <w:rFonts w:ascii="宋体"/>
          <w:sz w:val="24"/>
          <w:szCs w:val="24"/>
        </w:rPr>
      </w:pPr>
      <w:r>
        <w:rPr>
          <w:rFonts w:hint="eastAsia" w:ascii="宋体"/>
          <w:sz w:val="24"/>
          <w:szCs w:val="24"/>
        </w:rPr>
        <w:t>（7）将政府采购合同转包或者违规分包；</w:t>
      </w:r>
    </w:p>
    <w:p w14:paraId="62F37B9A">
      <w:pPr>
        <w:spacing w:line="500" w:lineRule="exact"/>
        <w:ind w:firstLine="480" w:firstLineChars="200"/>
        <w:rPr>
          <w:rFonts w:ascii="宋体"/>
          <w:sz w:val="24"/>
          <w:szCs w:val="24"/>
        </w:rPr>
      </w:pPr>
      <w:r>
        <w:rPr>
          <w:rFonts w:hint="eastAsia" w:ascii="宋体"/>
          <w:sz w:val="24"/>
          <w:szCs w:val="24"/>
        </w:rPr>
        <w:t>（8）提供假冒伪劣产品；</w:t>
      </w:r>
    </w:p>
    <w:p w14:paraId="121E2511">
      <w:pPr>
        <w:spacing w:line="500" w:lineRule="exact"/>
        <w:ind w:firstLine="480" w:firstLineChars="200"/>
        <w:rPr>
          <w:rFonts w:ascii="宋体"/>
          <w:sz w:val="24"/>
          <w:szCs w:val="24"/>
        </w:rPr>
      </w:pPr>
      <w:r>
        <w:rPr>
          <w:rFonts w:hint="eastAsia" w:ascii="宋体"/>
          <w:sz w:val="24"/>
          <w:szCs w:val="24"/>
        </w:rPr>
        <w:t>（9）擅自变更、中止或者终止政府采购合同；</w:t>
      </w:r>
    </w:p>
    <w:p w14:paraId="5C6BE25E">
      <w:pPr>
        <w:spacing w:line="500" w:lineRule="exact"/>
        <w:ind w:firstLine="480" w:firstLineChars="200"/>
        <w:rPr>
          <w:rFonts w:ascii="宋体"/>
          <w:sz w:val="24"/>
          <w:szCs w:val="24"/>
        </w:rPr>
      </w:pPr>
      <w:r>
        <w:rPr>
          <w:rFonts w:hint="eastAsia" w:ascii="宋体"/>
          <w:sz w:val="24"/>
          <w:szCs w:val="24"/>
        </w:rPr>
        <w:t>（10）拒绝有关部门的监督检查或者向监督检查部门提供虚假情况；</w:t>
      </w:r>
    </w:p>
    <w:p w14:paraId="0C8DED5C">
      <w:pPr>
        <w:spacing w:line="500" w:lineRule="exact"/>
        <w:ind w:firstLine="480" w:firstLineChars="200"/>
        <w:rPr>
          <w:rFonts w:ascii="宋体"/>
          <w:sz w:val="24"/>
          <w:szCs w:val="24"/>
        </w:rPr>
      </w:pPr>
      <w:r>
        <w:rPr>
          <w:rFonts w:hint="eastAsia" w:ascii="宋体"/>
          <w:sz w:val="24"/>
          <w:szCs w:val="24"/>
        </w:rPr>
        <w:t>（11）法律法规规定的其他情形。</w:t>
      </w:r>
    </w:p>
    <w:p w14:paraId="4A7A70EF">
      <w:pPr>
        <w:spacing w:line="500" w:lineRule="exact"/>
        <w:ind w:firstLine="720" w:firstLineChars="300"/>
        <w:rPr>
          <w:rFonts w:ascii="宋体"/>
          <w:color w:val="000000"/>
          <w:sz w:val="24"/>
          <w:szCs w:val="24"/>
        </w:rPr>
      </w:pPr>
      <w:r>
        <w:rPr>
          <w:rFonts w:hint="eastAsia" w:ascii="宋体"/>
          <w:color w:val="000000"/>
          <w:sz w:val="24"/>
          <w:szCs w:val="24"/>
        </w:rPr>
        <w:t>2、供应商有上述情形的，按照规定追究法律责任，具备（1）-（10）条情形之一的，同时将取消成交资格或者认定成交无效，将该供应商列入不良行为记录名单并全额没收保证金，视情节一至三年内不准进入本地政府采购市场，同时在发布本谈判公告的网站上公示。</w:t>
      </w:r>
    </w:p>
    <w:p w14:paraId="4B593B70">
      <w:pPr>
        <w:pStyle w:val="5"/>
        <w:jc w:val="left"/>
        <w:rPr>
          <w:rFonts w:ascii="黑体" w:hAnsi="黑体" w:eastAsia="黑体"/>
          <w:sz w:val="32"/>
          <w:szCs w:val="32"/>
        </w:rPr>
      </w:pPr>
      <w:bookmarkStart w:id="108" w:name="_Toc308164819"/>
      <w:bookmarkStart w:id="109" w:name="_Toc217446078"/>
      <w:bookmarkStart w:id="110" w:name="_Toc533853617"/>
      <w:bookmarkStart w:id="111" w:name="_Toc465688427"/>
      <w:r>
        <w:rPr>
          <w:rFonts w:hint="eastAsia" w:ascii="黑体" w:hAnsi="黑体" w:eastAsia="黑体"/>
          <w:sz w:val="32"/>
          <w:szCs w:val="32"/>
        </w:rPr>
        <w:t>八、询问、质疑和投诉</w:t>
      </w:r>
      <w:bookmarkEnd w:id="108"/>
      <w:bookmarkEnd w:id="109"/>
      <w:bookmarkEnd w:id="110"/>
      <w:bookmarkEnd w:id="111"/>
      <w:bookmarkStart w:id="112" w:name="_Toc217446079"/>
    </w:p>
    <w:bookmarkEnd w:id="104"/>
    <w:bookmarkEnd w:id="105"/>
    <w:bookmarkEnd w:id="112"/>
    <w:p w14:paraId="6ADB9E52">
      <w:pPr>
        <w:spacing w:line="500" w:lineRule="exact"/>
        <w:ind w:firstLine="480" w:firstLineChars="200"/>
        <w:rPr>
          <w:rFonts w:ascii="宋体"/>
          <w:sz w:val="24"/>
          <w:szCs w:val="24"/>
        </w:rPr>
      </w:pPr>
      <w:r>
        <w:rPr>
          <w:rFonts w:hint="eastAsia" w:ascii="宋体"/>
          <w:sz w:val="24"/>
          <w:szCs w:val="24"/>
        </w:rPr>
        <w:t>询问、质疑、投诉的接收和处理严格按照《中华人民共和国政府采购法》、《中华人民共和国政府采购法实施条例》、《政府采购货物和服务招标投标管理办法》、《政府采购供应商投诉处理办法》、《财政部关于加强政府采购供应商投诉受理审查工作的通知》、</w:t>
      </w:r>
      <w:r>
        <w:rPr>
          <w:rFonts w:hint="eastAsia" w:ascii="宋体" w:hAnsi="宋体"/>
          <w:sz w:val="24"/>
        </w:rPr>
        <w:t>《</w:t>
      </w:r>
      <w:r>
        <w:rPr>
          <w:rFonts w:hint="eastAsia" w:ascii="宋体" w:hAnsi="宋体"/>
          <w:sz w:val="24"/>
          <w:lang w:eastAsia="zh-CN"/>
        </w:rPr>
        <w:t xml:space="preserve"> 吉林省城晟招标咨询有限责任公司 </w:t>
      </w:r>
      <w:r>
        <w:rPr>
          <w:rFonts w:hint="eastAsia" w:ascii="宋体" w:hAnsi="宋体"/>
          <w:sz w:val="24"/>
        </w:rPr>
        <w:t>质疑答复办法》的规定办理。</w:t>
      </w:r>
    </w:p>
    <w:p w14:paraId="7F8ACA37">
      <w:pPr>
        <w:pStyle w:val="5"/>
        <w:jc w:val="left"/>
        <w:rPr>
          <w:rFonts w:ascii="黑体" w:hAnsi="黑体" w:eastAsia="黑体"/>
          <w:sz w:val="32"/>
          <w:szCs w:val="32"/>
        </w:rPr>
      </w:pPr>
      <w:bookmarkStart w:id="113" w:name="_Toc465688428"/>
      <w:bookmarkStart w:id="114" w:name="_Toc533853618"/>
      <w:r>
        <w:rPr>
          <w:rFonts w:hint="eastAsia" w:ascii="黑体" w:hAnsi="黑体" w:eastAsia="黑体"/>
          <w:sz w:val="32"/>
          <w:szCs w:val="32"/>
        </w:rPr>
        <w:t>九、其他</w:t>
      </w:r>
      <w:bookmarkEnd w:id="113"/>
      <w:bookmarkEnd w:id="114"/>
    </w:p>
    <w:p w14:paraId="18BC79A1">
      <w:pPr>
        <w:spacing w:line="500" w:lineRule="exact"/>
        <w:ind w:firstLine="480" w:firstLineChars="200"/>
        <w:rPr>
          <w:rFonts w:ascii="宋体"/>
          <w:sz w:val="24"/>
          <w:szCs w:val="24"/>
        </w:rPr>
      </w:pPr>
      <w:r>
        <w:rPr>
          <w:rFonts w:hint="eastAsia" w:ascii="宋体"/>
          <w:sz w:val="24"/>
          <w:szCs w:val="24"/>
        </w:rPr>
        <w:t>本谈判文件中所引相关法律制度规定，在政府采购中有变化的，按照变化后的相关法律制度规定执行。在本项目响应文件</w:t>
      </w:r>
      <w:r>
        <w:rPr>
          <w:rFonts w:ascii="宋体"/>
          <w:sz w:val="24"/>
          <w:szCs w:val="24"/>
        </w:rPr>
        <w:t>递交</w:t>
      </w:r>
      <w:r>
        <w:rPr>
          <w:rFonts w:hint="eastAsia" w:ascii="宋体"/>
          <w:sz w:val="24"/>
          <w:szCs w:val="24"/>
        </w:rPr>
        <w:t>截止时间届满后，因相关法律制度规定的变化导致不符合相关法律制度规定的，直接按照变化后的相关法律制度规定执行，本谈判文件不再做调整。</w:t>
      </w:r>
    </w:p>
    <w:p w14:paraId="3987758C">
      <w:pPr>
        <w:spacing w:line="500" w:lineRule="exact"/>
        <w:ind w:firstLine="480" w:firstLineChars="200"/>
        <w:rPr>
          <w:rFonts w:ascii="宋体"/>
          <w:sz w:val="24"/>
          <w:szCs w:val="24"/>
        </w:rPr>
      </w:pPr>
    </w:p>
    <w:p w14:paraId="7020DC8B">
      <w:pPr>
        <w:spacing w:line="500" w:lineRule="exact"/>
        <w:ind w:firstLine="480" w:firstLineChars="200"/>
        <w:rPr>
          <w:rFonts w:ascii="宋体"/>
          <w:sz w:val="24"/>
          <w:szCs w:val="24"/>
        </w:rPr>
      </w:pPr>
    </w:p>
    <w:p w14:paraId="6F3FDA5F">
      <w:pPr>
        <w:spacing w:line="500" w:lineRule="exact"/>
        <w:ind w:firstLine="480" w:firstLineChars="200"/>
        <w:rPr>
          <w:rFonts w:ascii="宋体"/>
          <w:sz w:val="24"/>
          <w:szCs w:val="24"/>
        </w:rPr>
      </w:pPr>
    </w:p>
    <w:p w14:paraId="42642E82">
      <w:pPr>
        <w:spacing w:line="500" w:lineRule="exact"/>
        <w:ind w:firstLine="480" w:firstLineChars="200"/>
        <w:rPr>
          <w:rFonts w:ascii="宋体"/>
          <w:sz w:val="24"/>
          <w:szCs w:val="24"/>
        </w:rPr>
      </w:pPr>
    </w:p>
    <w:p w14:paraId="47622F4A">
      <w:pPr>
        <w:spacing w:line="500" w:lineRule="exact"/>
        <w:ind w:firstLine="480" w:firstLineChars="200"/>
        <w:rPr>
          <w:rFonts w:ascii="宋体"/>
          <w:sz w:val="24"/>
          <w:szCs w:val="24"/>
        </w:rPr>
      </w:pPr>
    </w:p>
    <w:p w14:paraId="2EEB1D8E">
      <w:pPr>
        <w:spacing w:line="500" w:lineRule="exact"/>
        <w:ind w:firstLine="480" w:firstLineChars="200"/>
        <w:rPr>
          <w:rFonts w:ascii="宋体"/>
          <w:sz w:val="24"/>
          <w:szCs w:val="24"/>
        </w:rPr>
      </w:pPr>
    </w:p>
    <w:p w14:paraId="291DA19A">
      <w:pPr>
        <w:spacing w:line="500" w:lineRule="exact"/>
        <w:ind w:firstLine="480" w:firstLineChars="200"/>
        <w:rPr>
          <w:rFonts w:ascii="宋体"/>
          <w:sz w:val="24"/>
          <w:szCs w:val="24"/>
        </w:rPr>
      </w:pPr>
    </w:p>
    <w:p w14:paraId="221AB14C">
      <w:pPr>
        <w:spacing w:line="500" w:lineRule="exact"/>
        <w:ind w:firstLine="480" w:firstLineChars="200"/>
        <w:rPr>
          <w:rFonts w:ascii="宋体"/>
          <w:sz w:val="24"/>
          <w:szCs w:val="24"/>
        </w:rPr>
      </w:pPr>
    </w:p>
    <w:p w14:paraId="390A0067">
      <w:pPr>
        <w:spacing w:line="500" w:lineRule="exact"/>
        <w:ind w:firstLine="480" w:firstLineChars="200"/>
        <w:rPr>
          <w:rFonts w:ascii="宋体"/>
          <w:sz w:val="24"/>
          <w:szCs w:val="24"/>
        </w:rPr>
      </w:pPr>
    </w:p>
    <w:p w14:paraId="2F9DC6F9">
      <w:pPr>
        <w:spacing w:line="500" w:lineRule="exact"/>
        <w:ind w:firstLine="480" w:firstLineChars="200"/>
        <w:rPr>
          <w:rFonts w:ascii="宋体"/>
          <w:sz w:val="24"/>
          <w:szCs w:val="24"/>
        </w:rPr>
      </w:pPr>
    </w:p>
    <w:p w14:paraId="05AB33B7">
      <w:pPr>
        <w:spacing w:line="500" w:lineRule="exact"/>
        <w:ind w:firstLine="480" w:firstLineChars="200"/>
        <w:rPr>
          <w:rFonts w:ascii="宋体"/>
          <w:sz w:val="24"/>
          <w:szCs w:val="24"/>
        </w:rPr>
      </w:pPr>
    </w:p>
    <w:p w14:paraId="515A4D54">
      <w:pPr>
        <w:spacing w:line="500" w:lineRule="exact"/>
        <w:ind w:firstLine="480" w:firstLineChars="200"/>
        <w:rPr>
          <w:rFonts w:ascii="宋体"/>
          <w:sz w:val="24"/>
          <w:szCs w:val="24"/>
        </w:rPr>
      </w:pPr>
    </w:p>
    <w:p w14:paraId="0293D756">
      <w:pPr>
        <w:pStyle w:val="4"/>
        <w:rPr>
          <w:rFonts w:ascii="黑体" w:hAnsi="黑体"/>
          <w:b w:val="0"/>
          <w:bCs/>
          <w:sz w:val="44"/>
          <w:szCs w:val="44"/>
          <w:lang w:val="zh-CN"/>
        </w:rPr>
      </w:pPr>
      <w:bookmarkStart w:id="115" w:name="_Toc469988658"/>
      <w:bookmarkStart w:id="116" w:name="_Toc533853619"/>
      <w:bookmarkStart w:id="117" w:name="_Toc504292286"/>
      <w:r>
        <w:rPr>
          <w:rFonts w:hint="eastAsia"/>
          <w:sz w:val="44"/>
          <w:szCs w:val="44"/>
        </w:rPr>
        <w:t xml:space="preserve">第三章  </w:t>
      </w:r>
      <w:bookmarkEnd w:id="115"/>
      <w:r>
        <w:rPr>
          <w:rFonts w:hint="eastAsia"/>
          <w:sz w:val="44"/>
          <w:szCs w:val="44"/>
        </w:rPr>
        <w:t>资格审查和失信行为记录要求及</w:t>
      </w:r>
      <w:r>
        <w:rPr>
          <w:sz w:val="44"/>
          <w:szCs w:val="44"/>
        </w:rPr>
        <w:t>相关证明材料</w:t>
      </w:r>
      <w:bookmarkEnd w:id="116"/>
      <w:bookmarkEnd w:id="117"/>
      <w:r>
        <w:rPr>
          <w:rFonts w:hint="eastAsia" w:ascii="宋体"/>
          <w:b w:val="0"/>
          <w:sz w:val="44"/>
          <w:szCs w:val="44"/>
        </w:rPr>
        <w:t>　</w:t>
      </w:r>
      <w:r>
        <w:rPr>
          <w:rFonts w:hint="eastAsia" w:ascii="黑体" w:hAnsi="黑体"/>
          <w:b w:val="0"/>
          <w:bCs/>
          <w:sz w:val="44"/>
          <w:szCs w:val="44"/>
        </w:rPr>
        <w:t>　</w:t>
      </w:r>
      <w:r>
        <w:rPr>
          <w:rFonts w:ascii="黑体" w:hAnsi="黑体"/>
          <w:b w:val="0"/>
          <w:bCs/>
          <w:sz w:val="44"/>
          <w:szCs w:val="44"/>
        </w:rPr>
        <w:t>　　　　　　　　　　　　　</w:t>
      </w:r>
    </w:p>
    <w:tbl>
      <w:tblPr>
        <w:tblStyle w:val="40"/>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2678"/>
        <w:gridCol w:w="4906"/>
        <w:gridCol w:w="1935"/>
      </w:tblGrid>
      <w:tr w14:paraId="4EAC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27" w:type="dxa"/>
            <w:shd w:val="clear" w:color="auto" w:fill="auto"/>
            <w:vAlign w:val="center"/>
          </w:tcPr>
          <w:p w14:paraId="18E57107">
            <w:pPr>
              <w:spacing w:line="500" w:lineRule="exact"/>
              <w:jc w:val="center"/>
              <w:rPr>
                <w:rFonts w:ascii="宋体" w:hAnsi="宋体"/>
                <w:b/>
                <w:sz w:val="28"/>
                <w:szCs w:val="28"/>
              </w:rPr>
            </w:pPr>
            <w:r>
              <w:rPr>
                <w:rFonts w:hint="eastAsia" w:ascii="宋体" w:hAnsi="宋体"/>
                <w:b/>
                <w:sz w:val="28"/>
                <w:szCs w:val="28"/>
              </w:rPr>
              <w:t>序号</w:t>
            </w:r>
          </w:p>
        </w:tc>
        <w:tc>
          <w:tcPr>
            <w:tcW w:w="2697" w:type="dxa"/>
            <w:shd w:val="clear" w:color="auto" w:fill="auto"/>
            <w:vAlign w:val="center"/>
          </w:tcPr>
          <w:p w14:paraId="38F0044D">
            <w:pPr>
              <w:spacing w:line="500" w:lineRule="exact"/>
              <w:jc w:val="center"/>
              <w:rPr>
                <w:rFonts w:ascii="宋体" w:hAnsi="宋体"/>
                <w:b/>
                <w:sz w:val="28"/>
                <w:szCs w:val="28"/>
              </w:rPr>
            </w:pPr>
            <w:r>
              <w:rPr>
                <w:rFonts w:hint="eastAsia" w:ascii="宋体" w:hAnsi="宋体"/>
                <w:b/>
                <w:sz w:val="28"/>
                <w:szCs w:val="28"/>
              </w:rPr>
              <w:t>资格、资质性及其他类似效力要求</w:t>
            </w:r>
          </w:p>
        </w:tc>
        <w:tc>
          <w:tcPr>
            <w:tcW w:w="4947" w:type="dxa"/>
            <w:shd w:val="clear" w:color="auto" w:fill="auto"/>
            <w:vAlign w:val="center"/>
          </w:tcPr>
          <w:p w14:paraId="31369BD2">
            <w:pPr>
              <w:spacing w:line="500" w:lineRule="exact"/>
              <w:jc w:val="center"/>
              <w:rPr>
                <w:rFonts w:ascii="宋体" w:hAnsi="宋体"/>
                <w:b/>
                <w:sz w:val="28"/>
                <w:szCs w:val="28"/>
              </w:rPr>
            </w:pPr>
            <w:r>
              <w:rPr>
                <w:rFonts w:hint="eastAsia" w:ascii="宋体" w:hAnsi="宋体"/>
                <w:b/>
                <w:sz w:val="28"/>
                <w:szCs w:val="28"/>
              </w:rPr>
              <w:t>相关</w:t>
            </w:r>
            <w:r>
              <w:rPr>
                <w:rFonts w:ascii="宋体" w:hAnsi="宋体"/>
                <w:b/>
                <w:sz w:val="28"/>
                <w:szCs w:val="28"/>
              </w:rPr>
              <w:t>证明材料</w:t>
            </w:r>
          </w:p>
        </w:tc>
        <w:tc>
          <w:tcPr>
            <w:tcW w:w="1947" w:type="dxa"/>
            <w:shd w:val="clear" w:color="auto" w:fill="auto"/>
            <w:vAlign w:val="center"/>
          </w:tcPr>
          <w:p w14:paraId="37F30CE6">
            <w:pPr>
              <w:spacing w:line="500" w:lineRule="exact"/>
              <w:jc w:val="center"/>
              <w:rPr>
                <w:rFonts w:ascii="宋体" w:hAnsi="宋体"/>
                <w:b/>
                <w:sz w:val="28"/>
                <w:szCs w:val="28"/>
              </w:rPr>
            </w:pPr>
            <w:r>
              <w:rPr>
                <w:rFonts w:hint="eastAsia" w:ascii="宋体" w:hAnsi="宋体"/>
                <w:b/>
                <w:sz w:val="28"/>
                <w:szCs w:val="28"/>
              </w:rPr>
              <w:t>要求</w:t>
            </w:r>
          </w:p>
        </w:tc>
      </w:tr>
      <w:tr w14:paraId="64BF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27" w:type="dxa"/>
            <w:shd w:val="clear" w:color="auto" w:fill="auto"/>
            <w:vAlign w:val="center"/>
          </w:tcPr>
          <w:p w14:paraId="2C50C4B8">
            <w:pPr>
              <w:spacing w:line="500" w:lineRule="exact"/>
              <w:jc w:val="center"/>
              <w:rPr>
                <w:rFonts w:ascii="宋体" w:hAnsi="宋体"/>
                <w:b/>
                <w:sz w:val="28"/>
                <w:szCs w:val="28"/>
              </w:rPr>
            </w:pPr>
            <w:r>
              <w:rPr>
                <w:rFonts w:hint="eastAsia" w:ascii="宋体" w:hAnsi="宋体"/>
                <w:b/>
                <w:sz w:val="28"/>
                <w:szCs w:val="28"/>
              </w:rPr>
              <w:t>1</w:t>
            </w:r>
          </w:p>
        </w:tc>
        <w:tc>
          <w:tcPr>
            <w:tcW w:w="2697" w:type="dxa"/>
            <w:shd w:val="clear" w:color="auto" w:fill="auto"/>
            <w:vAlign w:val="center"/>
          </w:tcPr>
          <w:p w14:paraId="6B593BFA">
            <w:pPr>
              <w:spacing w:line="500" w:lineRule="exact"/>
              <w:jc w:val="center"/>
              <w:rPr>
                <w:rFonts w:ascii="宋体" w:hAnsi="宋体"/>
                <w:b/>
                <w:sz w:val="28"/>
                <w:szCs w:val="28"/>
              </w:rPr>
            </w:pPr>
            <w:r>
              <w:rPr>
                <w:rFonts w:hint="eastAsia" w:ascii="宋体" w:hAnsi="宋体"/>
                <w:b/>
                <w:sz w:val="28"/>
                <w:szCs w:val="28"/>
              </w:rPr>
              <w:t>身份</w:t>
            </w:r>
            <w:r>
              <w:rPr>
                <w:rFonts w:ascii="宋体" w:hAnsi="宋体"/>
                <w:b/>
                <w:sz w:val="28"/>
                <w:szCs w:val="28"/>
              </w:rPr>
              <w:t>证明材料</w:t>
            </w:r>
          </w:p>
        </w:tc>
        <w:tc>
          <w:tcPr>
            <w:tcW w:w="4947" w:type="dxa"/>
            <w:shd w:val="clear" w:color="auto" w:fill="auto"/>
            <w:vAlign w:val="center"/>
          </w:tcPr>
          <w:p w14:paraId="75B1F431">
            <w:pPr>
              <w:spacing w:line="500" w:lineRule="exact"/>
              <w:jc w:val="center"/>
              <w:rPr>
                <w:rFonts w:ascii="宋体" w:hAnsi="宋体"/>
                <w:b/>
                <w:sz w:val="28"/>
                <w:szCs w:val="28"/>
              </w:rPr>
            </w:pPr>
            <w:r>
              <w:rPr>
                <w:rFonts w:hint="eastAsia" w:ascii="宋体" w:hAnsi="宋体"/>
                <w:b/>
                <w:sz w:val="28"/>
                <w:szCs w:val="28"/>
              </w:rPr>
              <w:t>法定</w:t>
            </w:r>
            <w:r>
              <w:rPr>
                <w:rFonts w:ascii="宋体" w:hAnsi="宋体"/>
                <w:b/>
                <w:sz w:val="28"/>
                <w:szCs w:val="28"/>
              </w:rPr>
              <w:t>代表人身份证明</w:t>
            </w:r>
          </w:p>
        </w:tc>
        <w:tc>
          <w:tcPr>
            <w:tcW w:w="1947" w:type="dxa"/>
            <w:shd w:val="clear" w:color="auto" w:fill="auto"/>
            <w:vAlign w:val="center"/>
          </w:tcPr>
          <w:p w14:paraId="0A2AB2FD">
            <w:pPr>
              <w:spacing w:line="500" w:lineRule="exact"/>
              <w:jc w:val="center"/>
              <w:rPr>
                <w:rFonts w:ascii="宋体" w:hAnsi="宋体"/>
                <w:b/>
                <w:sz w:val="28"/>
                <w:szCs w:val="28"/>
              </w:rPr>
            </w:pPr>
            <w:r>
              <w:rPr>
                <w:rFonts w:hint="eastAsia" w:ascii="宋体" w:hAnsi="宋体"/>
                <w:sz w:val="28"/>
                <w:szCs w:val="28"/>
                <w:lang w:eastAsia="zh-CN"/>
              </w:rPr>
              <w:t>按文件要求</w:t>
            </w:r>
            <w:r>
              <w:rPr>
                <w:rFonts w:hint="eastAsia" w:ascii="宋体" w:hAnsi="宋体"/>
                <w:sz w:val="28"/>
                <w:szCs w:val="28"/>
              </w:rPr>
              <w:t>加盖单位公章</w:t>
            </w:r>
          </w:p>
        </w:tc>
      </w:tr>
      <w:tr w14:paraId="210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27" w:type="dxa"/>
            <w:shd w:val="clear" w:color="auto" w:fill="auto"/>
            <w:vAlign w:val="center"/>
          </w:tcPr>
          <w:p w14:paraId="5C33A277">
            <w:pPr>
              <w:spacing w:line="500" w:lineRule="exact"/>
              <w:jc w:val="center"/>
              <w:rPr>
                <w:rFonts w:ascii="宋体" w:hAnsi="宋体"/>
                <w:b/>
                <w:sz w:val="28"/>
                <w:szCs w:val="28"/>
              </w:rPr>
            </w:pPr>
            <w:r>
              <w:rPr>
                <w:rFonts w:hint="eastAsia" w:ascii="宋体" w:hAnsi="宋体"/>
                <w:b/>
                <w:sz w:val="28"/>
                <w:szCs w:val="28"/>
              </w:rPr>
              <w:t>2</w:t>
            </w:r>
          </w:p>
        </w:tc>
        <w:tc>
          <w:tcPr>
            <w:tcW w:w="2697" w:type="dxa"/>
            <w:shd w:val="clear" w:color="auto" w:fill="auto"/>
            <w:vAlign w:val="center"/>
          </w:tcPr>
          <w:p w14:paraId="72D88A6E">
            <w:pPr>
              <w:spacing w:line="500" w:lineRule="exact"/>
              <w:jc w:val="center"/>
              <w:rPr>
                <w:rFonts w:ascii="宋体" w:hAnsi="宋体"/>
                <w:b/>
                <w:sz w:val="28"/>
                <w:szCs w:val="28"/>
              </w:rPr>
            </w:pPr>
            <w:r>
              <w:rPr>
                <w:rFonts w:hint="eastAsia" w:ascii="宋体" w:hAnsi="宋体"/>
                <w:b/>
                <w:sz w:val="28"/>
                <w:szCs w:val="28"/>
              </w:rPr>
              <w:t>委托授权</w:t>
            </w:r>
          </w:p>
        </w:tc>
        <w:tc>
          <w:tcPr>
            <w:tcW w:w="4947" w:type="dxa"/>
            <w:shd w:val="clear" w:color="auto" w:fill="auto"/>
            <w:vAlign w:val="center"/>
          </w:tcPr>
          <w:p w14:paraId="7BDAC3DD">
            <w:pPr>
              <w:spacing w:line="500" w:lineRule="exact"/>
              <w:jc w:val="center"/>
              <w:rPr>
                <w:rFonts w:ascii="宋体" w:hAnsi="宋体"/>
                <w:b/>
                <w:sz w:val="28"/>
                <w:szCs w:val="28"/>
              </w:rPr>
            </w:pPr>
            <w:r>
              <w:rPr>
                <w:rFonts w:hint="eastAsia" w:ascii="宋体" w:hAnsi="宋体"/>
                <w:b/>
                <w:sz w:val="28"/>
                <w:szCs w:val="28"/>
              </w:rPr>
              <w:t>授权委托书</w:t>
            </w:r>
          </w:p>
        </w:tc>
        <w:tc>
          <w:tcPr>
            <w:tcW w:w="1947" w:type="dxa"/>
            <w:shd w:val="clear" w:color="auto" w:fill="auto"/>
            <w:vAlign w:val="center"/>
          </w:tcPr>
          <w:p w14:paraId="59F03577">
            <w:pPr>
              <w:spacing w:line="500" w:lineRule="exact"/>
              <w:jc w:val="center"/>
              <w:rPr>
                <w:rFonts w:ascii="宋体" w:hAnsi="宋体"/>
                <w:b/>
                <w:sz w:val="28"/>
                <w:szCs w:val="28"/>
              </w:rPr>
            </w:pPr>
            <w:r>
              <w:rPr>
                <w:rFonts w:hint="eastAsia" w:ascii="宋体" w:hAnsi="宋体"/>
                <w:sz w:val="28"/>
                <w:szCs w:val="28"/>
                <w:lang w:eastAsia="zh-CN"/>
              </w:rPr>
              <w:t>按文件要求</w:t>
            </w:r>
            <w:r>
              <w:rPr>
                <w:rFonts w:hint="eastAsia" w:ascii="宋体" w:hAnsi="宋体"/>
                <w:sz w:val="28"/>
                <w:szCs w:val="28"/>
              </w:rPr>
              <w:t>加盖单位公章</w:t>
            </w:r>
          </w:p>
        </w:tc>
      </w:tr>
      <w:tr w14:paraId="3007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27" w:type="dxa"/>
            <w:shd w:val="clear" w:color="auto" w:fill="auto"/>
            <w:vAlign w:val="center"/>
          </w:tcPr>
          <w:p w14:paraId="2F867B8D">
            <w:pPr>
              <w:spacing w:line="500" w:lineRule="exact"/>
              <w:jc w:val="center"/>
              <w:rPr>
                <w:rFonts w:ascii="宋体" w:hAnsi="宋体"/>
                <w:b/>
                <w:sz w:val="28"/>
                <w:szCs w:val="28"/>
              </w:rPr>
            </w:pPr>
            <w:r>
              <w:rPr>
                <w:rFonts w:ascii="宋体" w:hAnsi="宋体"/>
                <w:b/>
                <w:sz w:val="28"/>
                <w:szCs w:val="28"/>
              </w:rPr>
              <w:t>3</w:t>
            </w:r>
          </w:p>
        </w:tc>
        <w:tc>
          <w:tcPr>
            <w:tcW w:w="2697" w:type="dxa"/>
            <w:shd w:val="clear" w:color="auto" w:fill="auto"/>
            <w:vAlign w:val="center"/>
          </w:tcPr>
          <w:p w14:paraId="61152A90">
            <w:pPr>
              <w:spacing w:line="500" w:lineRule="exact"/>
              <w:jc w:val="center"/>
              <w:rPr>
                <w:rFonts w:ascii="宋体" w:hAnsi="宋体"/>
                <w:b/>
                <w:sz w:val="28"/>
                <w:szCs w:val="28"/>
              </w:rPr>
            </w:pPr>
            <w:r>
              <w:rPr>
                <w:rFonts w:hint="eastAsia" w:ascii="宋体" w:hAnsi="宋体"/>
                <w:b/>
                <w:sz w:val="28"/>
                <w:szCs w:val="28"/>
              </w:rPr>
              <w:t>具有履行合同所必须的设备和专业技术能力</w:t>
            </w:r>
          </w:p>
        </w:tc>
        <w:tc>
          <w:tcPr>
            <w:tcW w:w="4947" w:type="dxa"/>
            <w:shd w:val="clear" w:color="auto" w:fill="auto"/>
            <w:vAlign w:val="center"/>
          </w:tcPr>
          <w:p w14:paraId="56FD98AA">
            <w:pPr>
              <w:spacing w:line="500" w:lineRule="exact"/>
              <w:jc w:val="center"/>
              <w:rPr>
                <w:rFonts w:ascii="宋体" w:hAnsi="宋体"/>
                <w:b/>
                <w:sz w:val="28"/>
                <w:szCs w:val="28"/>
              </w:rPr>
            </w:pPr>
            <w:r>
              <w:rPr>
                <w:rFonts w:hint="eastAsia" w:ascii="宋体" w:hAnsi="宋体"/>
                <w:b/>
                <w:sz w:val="28"/>
                <w:szCs w:val="28"/>
              </w:rPr>
              <w:t>供应商基本情况表</w:t>
            </w:r>
          </w:p>
        </w:tc>
        <w:tc>
          <w:tcPr>
            <w:tcW w:w="1947" w:type="dxa"/>
            <w:shd w:val="clear" w:color="auto" w:fill="auto"/>
            <w:vAlign w:val="center"/>
          </w:tcPr>
          <w:p w14:paraId="07FEB816">
            <w:pPr>
              <w:spacing w:line="500" w:lineRule="exact"/>
              <w:jc w:val="center"/>
              <w:rPr>
                <w:rFonts w:ascii="宋体" w:hAnsi="宋体"/>
                <w:b/>
                <w:color w:val="FF0000"/>
                <w:sz w:val="28"/>
                <w:szCs w:val="28"/>
              </w:rPr>
            </w:pPr>
            <w:r>
              <w:rPr>
                <w:rFonts w:hint="eastAsia" w:ascii="宋体" w:hAnsi="宋体"/>
                <w:sz w:val="28"/>
                <w:szCs w:val="28"/>
                <w:lang w:eastAsia="zh-CN"/>
              </w:rPr>
              <w:t>按文件要求</w:t>
            </w:r>
            <w:r>
              <w:rPr>
                <w:rFonts w:hint="eastAsia" w:ascii="宋体" w:hAnsi="宋体"/>
                <w:sz w:val="28"/>
                <w:szCs w:val="28"/>
              </w:rPr>
              <w:t>加盖单位公章</w:t>
            </w:r>
          </w:p>
        </w:tc>
      </w:tr>
      <w:tr w14:paraId="0DC9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3D63997F">
            <w:pPr>
              <w:spacing w:line="500" w:lineRule="exact"/>
              <w:jc w:val="center"/>
              <w:rPr>
                <w:rFonts w:ascii="宋体" w:hAnsi="宋体"/>
                <w:b/>
                <w:sz w:val="28"/>
                <w:szCs w:val="28"/>
              </w:rPr>
            </w:pPr>
            <w:r>
              <w:rPr>
                <w:rFonts w:ascii="宋体" w:hAnsi="宋体"/>
                <w:b/>
                <w:sz w:val="28"/>
                <w:szCs w:val="28"/>
              </w:rPr>
              <w:t>4</w:t>
            </w:r>
          </w:p>
        </w:tc>
        <w:tc>
          <w:tcPr>
            <w:tcW w:w="2697" w:type="dxa"/>
            <w:shd w:val="clear" w:color="auto" w:fill="auto"/>
            <w:vAlign w:val="center"/>
          </w:tcPr>
          <w:p w14:paraId="35F89DE2">
            <w:pPr>
              <w:spacing w:line="500" w:lineRule="exact"/>
              <w:jc w:val="center"/>
              <w:rPr>
                <w:rFonts w:ascii="宋体" w:hAnsi="宋体"/>
                <w:b/>
                <w:sz w:val="28"/>
                <w:szCs w:val="28"/>
              </w:rPr>
            </w:pPr>
            <w:r>
              <w:rPr>
                <w:rFonts w:hint="eastAsia" w:ascii="宋体" w:hAnsi="宋体"/>
                <w:b/>
                <w:sz w:val="28"/>
                <w:szCs w:val="28"/>
              </w:rPr>
              <w:t>具有独立承担民事责任的能力</w:t>
            </w:r>
          </w:p>
        </w:tc>
        <w:tc>
          <w:tcPr>
            <w:tcW w:w="4947" w:type="dxa"/>
            <w:shd w:val="clear" w:color="auto" w:fill="auto"/>
          </w:tcPr>
          <w:p w14:paraId="3BA815B4">
            <w:pPr>
              <w:spacing w:line="500" w:lineRule="exact"/>
              <w:rPr>
                <w:rFonts w:ascii="宋体" w:hAnsi="宋体"/>
                <w:b/>
                <w:sz w:val="28"/>
                <w:szCs w:val="28"/>
              </w:rPr>
            </w:pPr>
            <w:r>
              <w:rPr>
                <w:rFonts w:ascii="宋体" w:hAnsi="宋体"/>
                <w:b/>
                <w:sz w:val="28"/>
                <w:szCs w:val="28"/>
              </w:rPr>
              <w:t>供应商为</w:t>
            </w:r>
            <w:r>
              <w:rPr>
                <w:rFonts w:hint="eastAsia" w:ascii="宋体" w:hAnsi="宋体"/>
                <w:b/>
                <w:sz w:val="28"/>
                <w:szCs w:val="28"/>
              </w:rPr>
              <w:t>企业的提供有效的营业执照、税务登记证和组织机构代码证或</w:t>
            </w:r>
            <w:r>
              <w:rPr>
                <w:rFonts w:ascii="宋体" w:hAnsi="宋体"/>
                <w:b/>
                <w:sz w:val="28"/>
                <w:szCs w:val="28"/>
              </w:rPr>
              <w:t>三证合一的营业执照</w:t>
            </w:r>
            <w:r>
              <w:rPr>
                <w:rFonts w:hint="eastAsia" w:ascii="宋体" w:hAnsi="宋体"/>
                <w:b/>
                <w:sz w:val="28"/>
                <w:szCs w:val="28"/>
              </w:rPr>
              <w:t>；供应商</w:t>
            </w:r>
            <w:r>
              <w:rPr>
                <w:rFonts w:ascii="宋体" w:hAnsi="宋体"/>
                <w:b/>
                <w:sz w:val="28"/>
                <w:szCs w:val="28"/>
              </w:rPr>
              <w:t>为事业单位</w:t>
            </w:r>
            <w:r>
              <w:rPr>
                <w:rFonts w:hint="eastAsia" w:ascii="宋体" w:hAnsi="宋体"/>
                <w:b/>
                <w:sz w:val="28"/>
                <w:szCs w:val="28"/>
              </w:rPr>
              <w:t>的</w:t>
            </w:r>
            <w:r>
              <w:rPr>
                <w:rFonts w:ascii="宋体" w:hAnsi="宋体"/>
                <w:b/>
                <w:sz w:val="28"/>
                <w:szCs w:val="28"/>
              </w:rPr>
              <w:t>提供</w:t>
            </w:r>
            <w:r>
              <w:rPr>
                <w:rFonts w:hint="eastAsia" w:ascii="宋体" w:hAnsi="宋体"/>
                <w:b/>
                <w:sz w:val="28"/>
                <w:szCs w:val="28"/>
              </w:rPr>
              <w:t>有效</w:t>
            </w:r>
            <w:r>
              <w:rPr>
                <w:rFonts w:ascii="宋体" w:hAnsi="宋体"/>
                <w:b/>
                <w:sz w:val="28"/>
                <w:szCs w:val="28"/>
              </w:rPr>
              <w:t>的法人证书</w:t>
            </w:r>
            <w:r>
              <w:rPr>
                <w:rFonts w:hint="eastAsia" w:ascii="宋体" w:hAnsi="宋体"/>
                <w:b/>
                <w:sz w:val="28"/>
                <w:szCs w:val="28"/>
              </w:rPr>
              <w:t>；</w:t>
            </w:r>
            <w:r>
              <w:rPr>
                <w:rFonts w:ascii="宋体" w:hAnsi="宋体"/>
                <w:b/>
                <w:sz w:val="28"/>
                <w:szCs w:val="28"/>
              </w:rPr>
              <w:t>供应商为其他组织</w:t>
            </w:r>
            <w:r>
              <w:rPr>
                <w:rFonts w:hint="eastAsia" w:ascii="宋体" w:hAnsi="宋体"/>
                <w:b/>
                <w:sz w:val="28"/>
                <w:szCs w:val="28"/>
              </w:rPr>
              <w:t>的</w:t>
            </w:r>
            <w:r>
              <w:rPr>
                <w:rFonts w:ascii="宋体" w:hAnsi="宋体"/>
                <w:b/>
                <w:sz w:val="28"/>
                <w:szCs w:val="28"/>
              </w:rPr>
              <w:t>提供相关证明材料；供应商为自然人的提供</w:t>
            </w:r>
            <w:r>
              <w:rPr>
                <w:rFonts w:hint="eastAsia" w:ascii="宋体" w:hAnsi="宋体"/>
                <w:b/>
                <w:sz w:val="28"/>
                <w:szCs w:val="28"/>
              </w:rPr>
              <w:t>身份证且</w:t>
            </w:r>
            <w:r>
              <w:rPr>
                <w:rFonts w:ascii="宋体" w:hAnsi="宋体" w:cs="Arial"/>
                <w:b/>
                <w:sz w:val="28"/>
                <w:szCs w:val="28"/>
              </w:rPr>
              <w:t>具有</w:t>
            </w:r>
            <w:r>
              <w:fldChar w:fldCharType="begin"/>
            </w:r>
            <w:r>
              <w:instrText xml:space="preserve"> HYPERLINK "http://baike.baidu.com/view/10761.htm" \t "_blank" </w:instrText>
            </w:r>
            <w:r>
              <w:fldChar w:fldCharType="separate"/>
            </w:r>
            <w:r>
              <w:rPr>
                <w:rFonts w:ascii="宋体" w:hAnsi="宋体" w:cs="Arial"/>
                <w:b/>
                <w:sz w:val="28"/>
                <w:szCs w:val="28"/>
              </w:rPr>
              <w:t>完全民事行为能力</w:t>
            </w:r>
            <w:r>
              <w:rPr>
                <w:rFonts w:ascii="宋体" w:hAnsi="宋体" w:cs="Arial"/>
                <w:b/>
                <w:sz w:val="28"/>
                <w:szCs w:val="28"/>
              </w:rPr>
              <w:fldChar w:fldCharType="end"/>
            </w:r>
            <w:r>
              <w:rPr>
                <w:rFonts w:ascii="宋体" w:hAnsi="宋体"/>
                <w:b/>
                <w:sz w:val="28"/>
                <w:szCs w:val="28"/>
              </w:rPr>
              <w:t>。</w:t>
            </w:r>
          </w:p>
        </w:tc>
        <w:tc>
          <w:tcPr>
            <w:tcW w:w="1947" w:type="dxa"/>
            <w:shd w:val="clear" w:color="auto" w:fill="auto"/>
            <w:vAlign w:val="center"/>
          </w:tcPr>
          <w:p w14:paraId="4EEAC14E">
            <w:pPr>
              <w:spacing w:line="500" w:lineRule="exact"/>
              <w:jc w:val="center"/>
              <w:rPr>
                <w:rFonts w:ascii="宋体" w:hAnsi="宋体"/>
                <w:b/>
                <w:sz w:val="28"/>
                <w:szCs w:val="28"/>
              </w:rPr>
            </w:pPr>
            <w:r>
              <w:rPr>
                <w:rFonts w:hint="eastAsia" w:ascii="宋体" w:hAnsi="宋体"/>
                <w:sz w:val="28"/>
                <w:szCs w:val="28"/>
              </w:rPr>
              <w:t>加盖单位公章</w:t>
            </w:r>
          </w:p>
        </w:tc>
      </w:tr>
      <w:tr w14:paraId="2F41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1A3F6669">
            <w:pPr>
              <w:spacing w:line="500" w:lineRule="exact"/>
              <w:jc w:val="center"/>
              <w:rPr>
                <w:rFonts w:ascii="宋体" w:hAnsi="宋体"/>
                <w:b/>
                <w:sz w:val="28"/>
                <w:szCs w:val="28"/>
              </w:rPr>
            </w:pPr>
            <w:r>
              <w:rPr>
                <w:rFonts w:ascii="宋体" w:hAnsi="宋体"/>
                <w:b/>
                <w:sz w:val="28"/>
                <w:szCs w:val="28"/>
              </w:rPr>
              <w:t>5</w:t>
            </w:r>
          </w:p>
        </w:tc>
        <w:tc>
          <w:tcPr>
            <w:tcW w:w="2697" w:type="dxa"/>
            <w:shd w:val="clear" w:color="auto" w:fill="auto"/>
            <w:vAlign w:val="center"/>
          </w:tcPr>
          <w:p w14:paraId="4EB20232">
            <w:pPr>
              <w:spacing w:line="500" w:lineRule="exact"/>
              <w:jc w:val="center"/>
              <w:rPr>
                <w:rFonts w:ascii="宋体" w:hAnsi="宋体"/>
                <w:b/>
                <w:sz w:val="28"/>
                <w:szCs w:val="28"/>
              </w:rPr>
            </w:pPr>
            <w:r>
              <w:rPr>
                <w:rFonts w:hint="eastAsia" w:ascii="宋体" w:hAnsi="宋体"/>
                <w:b/>
                <w:sz w:val="28"/>
                <w:szCs w:val="28"/>
              </w:rPr>
              <w:t>财务状况报告</w:t>
            </w:r>
          </w:p>
        </w:tc>
        <w:tc>
          <w:tcPr>
            <w:tcW w:w="4947" w:type="dxa"/>
            <w:shd w:val="clear" w:color="auto" w:fill="auto"/>
          </w:tcPr>
          <w:p w14:paraId="6BE5EAD8">
            <w:pPr>
              <w:spacing w:line="500" w:lineRule="exact"/>
              <w:rPr>
                <w:rFonts w:ascii="宋体" w:hAnsi="宋体"/>
                <w:b/>
                <w:sz w:val="28"/>
                <w:szCs w:val="28"/>
              </w:rPr>
            </w:pPr>
            <w:r>
              <w:rPr>
                <w:rFonts w:hint="eastAsia" w:ascii="宋体" w:hAnsi="宋体" w:cs="宋体"/>
                <w:sz w:val="24"/>
              </w:rPr>
              <w:t>（2021年度、2022年度、2023年度）经会计师事务所或审计机构审计的财务审计报告。（新成立的公司提供现有年度的财务审计报告）。</w:t>
            </w:r>
          </w:p>
        </w:tc>
        <w:tc>
          <w:tcPr>
            <w:tcW w:w="1947" w:type="dxa"/>
            <w:shd w:val="clear" w:color="auto" w:fill="auto"/>
            <w:vAlign w:val="center"/>
          </w:tcPr>
          <w:p w14:paraId="25E9EE26">
            <w:pPr>
              <w:spacing w:line="500" w:lineRule="exact"/>
              <w:jc w:val="center"/>
              <w:rPr>
                <w:rFonts w:ascii="宋体" w:hAnsi="宋体"/>
                <w:b/>
                <w:sz w:val="28"/>
                <w:szCs w:val="28"/>
              </w:rPr>
            </w:pPr>
            <w:r>
              <w:rPr>
                <w:rFonts w:hint="eastAsia" w:ascii="宋体" w:hAnsi="宋体"/>
                <w:sz w:val="28"/>
                <w:szCs w:val="28"/>
              </w:rPr>
              <w:t>加盖单位公章</w:t>
            </w:r>
          </w:p>
        </w:tc>
      </w:tr>
      <w:tr w14:paraId="49F5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444C2813">
            <w:pPr>
              <w:spacing w:line="500" w:lineRule="exact"/>
              <w:jc w:val="center"/>
              <w:rPr>
                <w:rFonts w:ascii="宋体" w:hAnsi="宋体"/>
                <w:b/>
                <w:sz w:val="28"/>
                <w:szCs w:val="28"/>
              </w:rPr>
            </w:pPr>
            <w:r>
              <w:rPr>
                <w:rFonts w:hint="eastAsia" w:ascii="宋体" w:hAnsi="宋体"/>
                <w:b/>
                <w:sz w:val="28"/>
                <w:szCs w:val="28"/>
              </w:rPr>
              <w:t>6</w:t>
            </w:r>
          </w:p>
        </w:tc>
        <w:tc>
          <w:tcPr>
            <w:tcW w:w="2697" w:type="dxa"/>
            <w:shd w:val="clear" w:color="auto" w:fill="auto"/>
            <w:vAlign w:val="center"/>
          </w:tcPr>
          <w:p w14:paraId="5920129F">
            <w:pPr>
              <w:spacing w:line="500" w:lineRule="exact"/>
              <w:jc w:val="center"/>
              <w:rPr>
                <w:rFonts w:ascii="宋体" w:hAnsi="宋体"/>
                <w:b/>
                <w:sz w:val="28"/>
                <w:szCs w:val="28"/>
              </w:rPr>
            </w:pPr>
            <w:r>
              <w:rPr>
                <w:rFonts w:hint="eastAsia" w:ascii="宋体" w:hAnsi="宋体"/>
                <w:b/>
                <w:sz w:val="28"/>
                <w:szCs w:val="28"/>
              </w:rPr>
              <w:t>社会保障资金证明</w:t>
            </w:r>
          </w:p>
        </w:tc>
        <w:tc>
          <w:tcPr>
            <w:tcW w:w="4947" w:type="dxa"/>
            <w:shd w:val="clear" w:color="auto" w:fill="auto"/>
          </w:tcPr>
          <w:p w14:paraId="62D44F3D">
            <w:pPr>
              <w:spacing w:line="500" w:lineRule="exact"/>
              <w:rPr>
                <w:rFonts w:ascii="宋体" w:hAnsi="宋体"/>
                <w:b/>
                <w:color w:val="00B050"/>
                <w:sz w:val="28"/>
                <w:szCs w:val="28"/>
              </w:rPr>
            </w:pPr>
            <w:r>
              <w:rPr>
                <w:rFonts w:hint="eastAsia" w:ascii="宋体" w:hAnsi="宋体"/>
                <w:b/>
                <w:color w:val="00B050"/>
                <w:sz w:val="28"/>
                <w:szCs w:val="28"/>
              </w:rPr>
              <w:t>缴纳近</w:t>
            </w:r>
            <w:r>
              <w:rPr>
                <w:rFonts w:hint="eastAsia" w:ascii="宋体" w:hAnsi="宋体"/>
                <w:b/>
                <w:color w:val="00B050"/>
                <w:sz w:val="28"/>
                <w:szCs w:val="28"/>
                <w:lang w:eastAsia="zh-CN"/>
              </w:rPr>
              <w:t>一</w:t>
            </w:r>
            <w:r>
              <w:rPr>
                <w:rFonts w:hint="eastAsia" w:ascii="宋体" w:hAnsi="宋体"/>
                <w:b/>
                <w:color w:val="00B050"/>
                <w:sz w:val="28"/>
                <w:szCs w:val="28"/>
              </w:rPr>
              <w:t>年内任意一个月用人单位社会保险凭证或参保证明。</w:t>
            </w:r>
          </w:p>
        </w:tc>
        <w:tc>
          <w:tcPr>
            <w:tcW w:w="1947" w:type="dxa"/>
            <w:shd w:val="clear" w:color="auto" w:fill="auto"/>
            <w:vAlign w:val="center"/>
          </w:tcPr>
          <w:p w14:paraId="43708FF4">
            <w:pPr>
              <w:spacing w:line="500" w:lineRule="exact"/>
              <w:jc w:val="center"/>
              <w:rPr>
                <w:rFonts w:ascii="宋体" w:hAnsi="宋体"/>
                <w:b/>
                <w:sz w:val="28"/>
                <w:szCs w:val="28"/>
              </w:rPr>
            </w:pPr>
            <w:r>
              <w:rPr>
                <w:rFonts w:hint="eastAsia" w:ascii="宋体" w:hAnsi="宋体"/>
                <w:sz w:val="28"/>
                <w:szCs w:val="28"/>
              </w:rPr>
              <w:t>加盖单位公章</w:t>
            </w:r>
          </w:p>
        </w:tc>
      </w:tr>
      <w:tr w14:paraId="4703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5F009F70">
            <w:pPr>
              <w:spacing w:line="500" w:lineRule="exact"/>
              <w:jc w:val="center"/>
              <w:rPr>
                <w:rFonts w:ascii="宋体" w:hAnsi="宋体"/>
                <w:b/>
                <w:sz w:val="28"/>
                <w:szCs w:val="28"/>
              </w:rPr>
            </w:pPr>
            <w:r>
              <w:rPr>
                <w:rFonts w:ascii="宋体" w:hAnsi="宋体"/>
                <w:b/>
                <w:sz w:val="28"/>
                <w:szCs w:val="28"/>
              </w:rPr>
              <w:t>7</w:t>
            </w:r>
          </w:p>
        </w:tc>
        <w:tc>
          <w:tcPr>
            <w:tcW w:w="2697" w:type="dxa"/>
            <w:shd w:val="clear" w:color="auto" w:fill="auto"/>
            <w:vAlign w:val="center"/>
          </w:tcPr>
          <w:p w14:paraId="2E855541">
            <w:pPr>
              <w:spacing w:line="500" w:lineRule="exact"/>
              <w:jc w:val="center"/>
              <w:rPr>
                <w:rFonts w:ascii="宋体" w:hAnsi="宋体"/>
                <w:b/>
                <w:sz w:val="28"/>
                <w:szCs w:val="28"/>
              </w:rPr>
            </w:pPr>
            <w:r>
              <w:rPr>
                <w:rFonts w:hint="eastAsia" w:ascii="宋体" w:hAnsi="宋体"/>
                <w:b/>
                <w:sz w:val="28"/>
                <w:szCs w:val="28"/>
              </w:rPr>
              <w:t>依法缴纳税收证明</w:t>
            </w:r>
          </w:p>
        </w:tc>
        <w:tc>
          <w:tcPr>
            <w:tcW w:w="4947" w:type="dxa"/>
            <w:shd w:val="clear" w:color="auto" w:fill="auto"/>
          </w:tcPr>
          <w:p w14:paraId="6148EF22">
            <w:pPr>
              <w:spacing w:line="500" w:lineRule="exact"/>
              <w:rPr>
                <w:rFonts w:ascii="宋体" w:hAnsi="宋体"/>
                <w:b/>
                <w:color w:val="00B050"/>
                <w:sz w:val="28"/>
                <w:szCs w:val="28"/>
              </w:rPr>
            </w:pPr>
            <w:r>
              <w:rPr>
                <w:rFonts w:hint="eastAsia" w:ascii="宋体" w:hAnsi="宋体"/>
                <w:b/>
                <w:color w:val="00B050"/>
                <w:sz w:val="28"/>
                <w:szCs w:val="28"/>
              </w:rPr>
              <w:t>税务机关出具的近</w:t>
            </w:r>
            <w:r>
              <w:rPr>
                <w:rFonts w:hint="eastAsia" w:ascii="宋体" w:hAnsi="宋体"/>
                <w:b/>
                <w:color w:val="00B050"/>
                <w:sz w:val="28"/>
                <w:szCs w:val="28"/>
                <w:lang w:eastAsia="zh-CN"/>
              </w:rPr>
              <w:t>一</w:t>
            </w:r>
            <w:r>
              <w:rPr>
                <w:rFonts w:hint="eastAsia" w:ascii="宋体" w:hAnsi="宋体"/>
                <w:b/>
                <w:color w:val="00B050"/>
                <w:sz w:val="28"/>
                <w:szCs w:val="28"/>
              </w:rPr>
              <w:t>年内任意一个月缴税凭证或完税凭证</w:t>
            </w:r>
          </w:p>
        </w:tc>
        <w:tc>
          <w:tcPr>
            <w:tcW w:w="1947" w:type="dxa"/>
            <w:shd w:val="clear" w:color="auto" w:fill="auto"/>
            <w:vAlign w:val="center"/>
          </w:tcPr>
          <w:p w14:paraId="11FFA92B">
            <w:pPr>
              <w:spacing w:line="500" w:lineRule="exact"/>
              <w:jc w:val="center"/>
              <w:rPr>
                <w:rFonts w:ascii="宋体" w:hAnsi="宋体"/>
                <w:b/>
                <w:sz w:val="28"/>
                <w:szCs w:val="28"/>
              </w:rPr>
            </w:pPr>
            <w:r>
              <w:rPr>
                <w:rFonts w:hint="eastAsia" w:ascii="宋体" w:hAnsi="宋体"/>
                <w:sz w:val="28"/>
                <w:szCs w:val="28"/>
              </w:rPr>
              <w:t>加盖单位公章</w:t>
            </w:r>
          </w:p>
        </w:tc>
      </w:tr>
      <w:tr w14:paraId="616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233C0105">
            <w:pPr>
              <w:spacing w:line="500" w:lineRule="exact"/>
              <w:jc w:val="center"/>
              <w:rPr>
                <w:rFonts w:ascii="宋体" w:hAnsi="宋体"/>
                <w:b/>
                <w:sz w:val="28"/>
                <w:szCs w:val="28"/>
              </w:rPr>
            </w:pPr>
            <w:r>
              <w:rPr>
                <w:rFonts w:ascii="宋体" w:hAnsi="宋体"/>
                <w:b/>
                <w:sz w:val="28"/>
                <w:szCs w:val="28"/>
              </w:rPr>
              <w:t>8</w:t>
            </w:r>
          </w:p>
        </w:tc>
        <w:tc>
          <w:tcPr>
            <w:tcW w:w="2697" w:type="dxa"/>
            <w:shd w:val="clear" w:color="auto" w:fill="auto"/>
            <w:vAlign w:val="center"/>
          </w:tcPr>
          <w:p w14:paraId="7889194B">
            <w:pPr>
              <w:spacing w:line="500" w:lineRule="exact"/>
              <w:jc w:val="center"/>
              <w:rPr>
                <w:rFonts w:ascii="宋体" w:hAnsi="宋体"/>
                <w:b/>
                <w:sz w:val="28"/>
                <w:szCs w:val="28"/>
              </w:rPr>
            </w:pPr>
            <w:r>
              <w:rPr>
                <w:rFonts w:hint="eastAsia" w:ascii="宋体" w:hAnsi="宋体"/>
                <w:b/>
                <w:sz w:val="28"/>
                <w:szCs w:val="28"/>
              </w:rPr>
              <w:t>供应商参加本次政府采购活动前三年内，在经营活动中没有重大违法记录</w:t>
            </w:r>
          </w:p>
        </w:tc>
        <w:tc>
          <w:tcPr>
            <w:tcW w:w="4947" w:type="dxa"/>
            <w:shd w:val="clear" w:color="auto" w:fill="auto"/>
          </w:tcPr>
          <w:p w14:paraId="088994E6">
            <w:pPr>
              <w:spacing w:line="500" w:lineRule="exact"/>
              <w:rPr>
                <w:rFonts w:ascii="宋体" w:hAnsi="宋体"/>
                <w:b/>
                <w:sz w:val="28"/>
                <w:szCs w:val="28"/>
              </w:rPr>
            </w:pPr>
            <w:r>
              <w:rPr>
                <w:rFonts w:hint="eastAsia" w:ascii="宋体" w:hAnsi="宋体"/>
                <w:b/>
                <w:sz w:val="28"/>
                <w:szCs w:val="28"/>
              </w:rPr>
              <w:t>供应商参加本次政府采购活动前三年内，在经营活动中没有重大违法记录声明</w:t>
            </w:r>
          </w:p>
        </w:tc>
        <w:tc>
          <w:tcPr>
            <w:tcW w:w="1947" w:type="dxa"/>
            <w:shd w:val="clear" w:color="auto" w:fill="auto"/>
            <w:vAlign w:val="center"/>
          </w:tcPr>
          <w:p w14:paraId="77B7B170">
            <w:pPr>
              <w:spacing w:line="500" w:lineRule="exact"/>
              <w:jc w:val="center"/>
              <w:rPr>
                <w:rFonts w:ascii="宋体" w:hAnsi="宋体"/>
                <w:b/>
                <w:sz w:val="28"/>
                <w:szCs w:val="28"/>
              </w:rPr>
            </w:pPr>
            <w:r>
              <w:rPr>
                <w:rFonts w:hint="eastAsia" w:ascii="宋体" w:hAnsi="宋体"/>
                <w:sz w:val="28"/>
                <w:szCs w:val="28"/>
              </w:rPr>
              <w:t>加盖单位公章</w:t>
            </w:r>
          </w:p>
        </w:tc>
      </w:tr>
      <w:tr w14:paraId="7C52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26F5C40A">
            <w:pPr>
              <w:spacing w:line="500" w:lineRule="exact"/>
              <w:jc w:val="center"/>
              <w:rPr>
                <w:rFonts w:ascii="宋体" w:hAnsi="宋体"/>
                <w:b/>
                <w:sz w:val="28"/>
                <w:szCs w:val="28"/>
              </w:rPr>
            </w:pPr>
            <w:r>
              <w:rPr>
                <w:rFonts w:ascii="宋体" w:hAnsi="宋体"/>
                <w:b/>
                <w:sz w:val="28"/>
                <w:szCs w:val="28"/>
              </w:rPr>
              <w:t>9</w:t>
            </w:r>
          </w:p>
        </w:tc>
        <w:tc>
          <w:tcPr>
            <w:tcW w:w="2697" w:type="dxa"/>
            <w:shd w:val="clear" w:color="auto" w:fill="auto"/>
            <w:vAlign w:val="center"/>
          </w:tcPr>
          <w:p w14:paraId="4233A320">
            <w:pPr>
              <w:spacing w:line="500" w:lineRule="exact"/>
              <w:jc w:val="center"/>
              <w:rPr>
                <w:rFonts w:ascii="宋体" w:hAnsi="宋体"/>
                <w:b/>
                <w:sz w:val="28"/>
                <w:szCs w:val="28"/>
              </w:rPr>
            </w:pPr>
            <w:r>
              <w:rPr>
                <w:rFonts w:hint="eastAsia" w:ascii="宋体" w:hAnsi="宋体"/>
                <w:b/>
                <w:sz w:val="28"/>
                <w:szCs w:val="28"/>
              </w:rPr>
              <w:t>具有良好的</w:t>
            </w:r>
          </w:p>
          <w:p w14:paraId="1DAA00BA">
            <w:pPr>
              <w:spacing w:line="500" w:lineRule="exact"/>
              <w:jc w:val="center"/>
              <w:rPr>
                <w:rFonts w:ascii="宋体" w:hAnsi="宋体"/>
                <w:b/>
                <w:sz w:val="28"/>
                <w:szCs w:val="28"/>
              </w:rPr>
            </w:pPr>
            <w:r>
              <w:rPr>
                <w:rFonts w:hint="eastAsia" w:ascii="宋体" w:hAnsi="宋体"/>
                <w:b/>
                <w:sz w:val="28"/>
                <w:szCs w:val="28"/>
              </w:rPr>
              <w:t>商业信誉</w:t>
            </w:r>
          </w:p>
        </w:tc>
        <w:tc>
          <w:tcPr>
            <w:tcW w:w="4947" w:type="dxa"/>
            <w:shd w:val="clear" w:color="auto" w:fill="auto"/>
          </w:tcPr>
          <w:p w14:paraId="238FA049">
            <w:pPr>
              <w:spacing w:line="500" w:lineRule="exact"/>
              <w:jc w:val="center"/>
              <w:rPr>
                <w:rFonts w:ascii="宋体" w:hAnsi="宋体"/>
                <w:b/>
                <w:sz w:val="28"/>
                <w:szCs w:val="28"/>
              </w:rPr>
            </w:pPr>
            <w:r>
              <w:rPr>
                <w:rFonts w:hint="eastAsia" w:ascii="宋体" w:hAnsi="宋体"/>
                <w:b/>
                <w:sz w:val="28"/>
                <w:szCs w:val="28"/>
              </w:rPr>
              <w:t>提供须知前附表第5条要求的信用信息查询记录</w:t>
            </w:r>
          </w:p>
        </w:tc>
        <w:tc>
          <w:tcPr>
            <w:tcW w:w="1947" w:type="dxa"/>
            <w:shd w:val="clear" w:color="auto" w:fill="auto"/>
            <w:vAlign w:val="center"/>
          </w:tcPr>
          <w:p w14:paraId="05218AD7">
            <w:pPr>
              <w:spacing w:line="500" w:lineRule="exact"/>
              <w:jc w:val="center"/>
              <w:rPr>
                <w:rFonts w:ascii="宋体" w:hAnsi="宋体"/>
                <w:b/>
                <w:sz w:val="28"/>
                <w:szCs w:val="28"/>
              </w:rPr>
            </w:pPr>
            <w:r>
              <w:rPr>
                <w:rFonts w:hint="eastAsia" w:ascii="宋体" w:hAnsi="宋体"/>
                <w:sz w:val="28"/>
                <w:szCs w:val="28"/>
              </w:rPr>
              <w:t>加盖单位公章</w:t>
            </w:r>
          </w:p>
        </w:tc>
      </w:tr>
      <w:tr w14:paraId="603B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20F07DEF">
            <w:pPr>
              <w:spacing w:line="500" w:lineRule="exact"/>
              <w:jc w:val="center"/>
              <w:rPr>
                <w:rFonts w:ascii="宋体" w:hAnsi="宋体"/>
                <w:b/>
                <w:sz w:val="28"/>
                <w:szCs w:val="28"/>
              </w:rPr>
            </w:pPr>
            <w:r>
              <w:rPr>
                <w:rFonts w:ascii="宋体" w:hAnsi="宋体"/>
                <w:b/>
                <w:sz w:val="28"/>
                <w:szCs w:val="28"/>
              </w:rPr>
              <w:t>10</w:t>
            </w:r>
          </w:p>
        </w:tc>
        <w:tc>
          <w:tcPr>
            <w:tcW w:w="2697" w:type="dxa"/>
            <w:shd w:val="clear" w:color="auto" w:fill="auto"/>
            <w:vAlign w:val="center"/>
          </w:tcPr>
          <w:p w14:paraId="53133440">
            <w:pPr>
              <w:spacing w:line="500" w:lineRule="exact"/>
              <w:jc w:val="left"/>
              <w:rPr>
                <w:rFonts w:hint="default" w:ascii="宋体" w:hAnsi="宋体" w:eastAsia="宋体"/>
                <w:b/>
                <w:sz w:val="28"/>
                <w:szCs w:val="28"/>
                <w:lang w:val="en-US" w:eastAsia="zh-CN"/>
              </w:rPr>
            </w:pPr>
            <w:r>
              <w:rPr>
                <w:rFonts w:hint="eastAsia" w:ascii="宋体" w:hAnsi="宋体"/>
                <w:b/>
                <w:sz w:val="28"/>
                <w:szCs w:val="28"/>
                <w:lang w:val="en-US" w:eastAsia="zh-CN"/>
              </w:rPr>
              <w:t>特定资质要求</w:t>
            </w:r>
          </w:p>
          <w:p w14:paraId="557E9FD1">
            <w:pPr>
              <w:spacing w:line="500" w:lineRule="exact"/>
              <w:jc w:val="center"/>
              <w:rPr>
                <w:rFonts w:ascii="宋体" w:hAnsi="宋体"/>
                <w:b/>
                <w:sz w:val="28"/>
                <w:szCs w:val="28"/>
              </w:rPr>
            </w:pPr>
          </w:p>
        </w:tc>
        <w:tc>
          <w:tcPr>
            <w:tcW w:w="4947" w:type="dxa"/>
            <w:shd w:val="clear" w:color="auto" w:fill="auto"/>
          </w:tcPr>
          <w:p w14:paraId="7C5F68BD">
            <w:pPr>
              <w:tabs>
                <w:tab w:val="left" w:pos="1605"/>
              </w:tabs>
              <w:spacing w:line="500" w:lineRule="exact"/>
              <w:rPr>
                <w:rFonts w:ascii="宋体" w:hAnsi="宋体"/>
                <w:b/>
                <w:sz w:val="28"/>
                <w:szCs w:val="28"/>
              </w:rPr>
            </w:pPr>
            <w:r>
              <w:rPr>
                <w:rFonts w:hint="eastAsia" w:ascii="宋体" w:hAnsi="宋体"/>
                <w:b/>
                <w:sz w:val="28"/>
                <w:szCs w:val="28"/>
              </w:rPr>
              <w:t>投标人须具有国家新闻出版广电总局颁发的出版物经营许可证，具备国家有关主管部门批准制造或经销本招标项目的合法资格，具备相应的专业队伍、经验、技术和装备。</w:t>
            </w:r>
          </w:p>
        </w:tc>
        <w:tc>
          <w:tcPr>
            <w:tcW w:w="1947" w:type="dxa"/>
            <w:shd w:val="clear" w:color="auto" w:fill="auto"/>
            <w:vAlign w:val="center"/>
          </w:tcPr>
          <w:p w14:paraId="0B50FBA0">
            <w:pPr>
              <w:spacing w:line="500" w:lineRule="exact"/>
              <w:jc w:val="center"/>
              <w:rPr>
                <w:rFonts w:ascii="宋体" w:hAnsi="宋体"/>
                <w:b/>
                <w:sz w:val="28"/>
                <w:szCs w:val="28"/>
              </w:rPr>
            </w:pPr>
            <w:r>
              <w:rPr>
                <w:rFonts w:hint="eastAsia" w:ascii="宋体" w:hAnsi="宋体"/>
                <w:sz w:val="28"/>
                <w:szCs w:val="28"/>
              </w:rPr>
              <w:t>加盖单位公章</w:t>
            </w:r>
          </w:p>
        </w:tc>
      </w:tr>
      <w:tr w14:paraId="540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27" w:type="dxa"/>
            <w:shd w:val="clear" w:color="auto" w:fill="auto"/>
            <w:vAlign w:val="center"/>
          </w:tcPr>
          <w:p w14:paraId="20CB7F7F">
            <w:pPr>
              <w:spacing w:line="500" w:lineRule="exact"/>
              <w:jc w:val="both"/>
              <w:rPr>
                <w:rFonts w:hint="default" w:ascii="宋体" w:hAnsi="宋体" w:eastAsia="宋体"/>
                <w:b/>
                <w:sz w:val="28"/>
                <w:szCs w:val="28"/>
                <w:lang w:val="en-US" w:eastAsia="zh-CN"/>
              </w:rPr>
            </w:pPr>
            <w:r>
              <w:rPr>
                <w:rFonts w:hint="eastAsia" w:ascii="宋体" w:hAnsi="宋体"/>
                <w:b/>
                <w:sz w:val="28"/>
                <w:szCs w:val="28"/>
                <w:lang w:val="en-US" w:eastAsia="zh-CN"/>
              </w:rPr>
              <w:t>11</w:t>
            </w:r>
          </w:p>
        </w:tc>
        <w:tc>
          <w:tcPr>
            <w:tcW w:w="2697" w:type="dxa"/>
            <w:shd w:val="clear" w:color="auto" w:fill="auto"/>
            <w:vAlign w:val="center"/>
          </w:tcPr>
          <w:p w14:paraId="3162B7A1">
            <w:pPr>
              <w:spacing w:line="500" w:lineRule="exact"/>
              <w:jc w:val="center"/>
              <w:rPr>
                <w:rFonts w:ascii="宋体" w:hAnsi="宋体"/>
                <w:b/>
                <w:sz w:val="28"/>
                <w:szCs w:val="28"/>
              </w:rPr>
            </w:pPr>
          </w:p>
          <w:p w14:paraId="3BF4ADB8">
            <w:pPr>
              <w:spacing w:line="5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承诺书</w:t>
            </w:r>
          </w:p>
          <w:p w14:paraId="055CA88F">
            <w:pPr>
              <w:spacing w:line="500" w:lineRule="exact"/>
              <w:rPr>
                <w:rFonts w:ascii="宋体" w:hAnsi="宋体"/>
                <w:b/>
                <w:sz w:val="28"/>
                <w:szCs w:val="28"/>
              </w:rPr>
            </w:pPr>
          </w:p>
        </w:tc>
        <w:tc>
          <w:tcPr>
            <w:tcW w:w="4947" w:type="dxa"/>
            <w:shd w:val="clear" w:color="auto" w:fill="auto"/>
          </w:tcPr>
          <w:p w14:paraId="4E858063">
            <w:pPr>
              <w:spacing w:line="500" w:lineRule="exact"/>
              <w:rPr>
                <w:rFonts w:hint="eastAsia" w:ascii="宋体" w:hAnsi="宋体"/>
                <w:b w:val="0"/>
                <w:bCs/>
                <w:sz w:val="24"/>
                <w:szCs w:val="24"/>
              </w:rPr>
            </w:pPr>
            <w:r>
              <w:rPr>
                <w:rFonts w:hint="eastAsia" w:ascii="宋体" w:hAnsi="宋体"/>
                <w:b w:val="0"/>
                <w:bCs/>
                <w:sz w:val="24"/>
                <w:szCs w:val="24"/>
              </w:rPr>
              <w:t>1、与招标人存在利害关系可能影响招标公正性的法人、其他组织或者个人，不得参加投标。单位负责人为同一人或者存在控股、管理关系的不同单位，不得参加同一标段投标，否则相关投标均无效；</w:t>
            </w:r>
          </w:p>
          <w:p w14:paraId="743B6D86">
            <w:pPr>
              <w:spacing w:line="500" w:lineRule="exact"/>
              <w:rPr>
                <w:rFonts w:ascii="宋体" w:hAnsi="宋体"/>
                <w:b w:val="0"/>
                <w:bCs/>
                <w:sz w:val="28"/>
                <w:szCs w:val="28"/>
              </w:rPr>
            </w:pPr>
            <w:r>
              <w:rPr>
                <w:rFonts w:hint="eastAsia" w:ascii="宋体" w:hAnsi="宋体"/>
                <w:b w:val="0"/>
                <w:bCs/>
                <w:sz w:val="24"/>
                <w:szCs w:val="24"/>
              </w:rPr>
              <w:t>2.拒绝列入政府取消投标资格记录期间的企业或个人投标。</w:t>
            </w:r>
          </w:p>
        </w:tc>
        <w:tc>
          <w:tcPr>
            <w:tcW w:w="1947" w:type="dxa"/>
            <w:shd w:val="clear" w:color="auto" w:fill="auto"/>
          </w:tcPr>
          <w:p w14:paraId="7FE30E16">
            <w:pPr>
              <w:spacing w:line="500" w:lineRule="exact"/>
              <w:rPr>
                <w:rFonts w:ascii="宋体" w:hAnsi="宋体"/>
                <w:b w:val="0"/>
                <w:bCs/>
                <w:sz w:val="28"/>
                <w:szCs w:val="28"/>
              </w:rPr>
            </w:pPr>
            <w:r>
              <w:rPr>
                <w:rFonts w:hint="eastAsia" w:ascii="宋体" w:hAnsi="宋体"/>
                <w:b w:val="0"/>
                <w:bCs/>
                <w:sz w:val="28"/>
                <w:szCs w:val="28"/>
              </w:rPr>
              <w:t>投标人提供承诺书，加盖单位公章</w:t>
            </w:r>
          </w:p>
        </w:tc>
      </w:tr>
    </w:tbl>
    <w:p w14:paraId="0CDCD6E7">
      <w:pPr>
        <w:spacing w:line="500" w:lineRule="exact"/>
        <w:rPr>
          <w:rFonts w:ascii="宋体" w:hAnsi="宋体"/>
          <w:b/>
          <w:sz w:val="28"/>
          <w:szCs w:val="28"/>
        </w:rPr>
      </w:pPr>
      <w:r>
        <w:rPr>
          <w:rFonts w:hint="eastAsia" w:ascii="宋体" w:hAnsi="宋体"/>
          <w:b/>
          <w:sz w:val="28"/>
          <w:szCs w:val="28"/>
        </w:rPr>
        <w:t>注：1、重大违法记录</w:t>
      </w:r>
      <w:r>
        <w:rPr>
          <w:rFonts w:ascii="宋体" w:hAnsi="宋体"/>
          <w:b/>
          <w:sz w:val="28"/>
          <w:szCs w:val="28"/>
        </w:rPr>
        <w:t>按照相关法律法规规定执行</w:t>
      </w:r>
      <w:r>
        <w:rPr>
          <w:rFonts w:hint="eastAsia" w:ascii="宋体" w:hAnsi="宋体"/>
          <w:b/>
          <w:sz w:val="28"/>
          <w:szCs w:val="28"/>
        </w:rPr>
        <w:t>。</w:t>
      </w:r>
    </w:p>
    <w:p w14:paraId="5324BF27">
      <w:pPr>
        <w:spacing w:line="500" w:lineRule="exact"/>
        <w:ind w:firstLine="551" w:firstLineChars="196"/>
        <w:rPr>
          <w:rFonts w:ascii="宋体" w:hAnsi="宋体"/>
          <w:b/>
          <w:sz w:val="28"/>
          <w:szCs w:val="28"/>
        </w:rPr>
      </w:pPr>
      <w:r>
        <w:rPr>
          <w:rFonts w:hint="eastAsia" w:ascii="宋体" w:hAnsi="宋体"/>
          <w:b/>
          <w:sz w:val="28"/>
          <w:szCs w:val="28"/>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1952871">
      <w:pPr>
        <w:spacing w:line="500" w:lineRule="exact"/>
        <w:ind w:firstLine="551" w:firstLineChars="196"/>
        <w:rPr>
          <w:rFonts w:ascii="宋体" w:hAnsi="宋体"/>
          <w:b/>
          <w:sz w:val="28"/>
          <w:szCs w:val="28"/>
        </w:rPr>
      </w:pPr>
      <w:r>
        <w:rPr>
          <w:rFonts w:hint="eastAsia" w:ascii="宋体" w:hAnsi="宋体"/>
          <w:b/>
          <w:sz w:val="28"/>
          <w:szCs w:val="28"/>
        </w:rPr>
        <w:t>3、供应商必须提供相应充足材料以证明满足上述要求，经审查任意一项不合格做无效处理。</w:t>
      </w:r>
    </w:p>
    <w:p w14:paraId="6BF4BAD2">
      <w:pPr>
        <w:spacing w:line="500" w:lineRule="exact"/>
        <w:ind w:firstLine="551" w:firstLineChars="196"/>
        <w:rPr>
          <w:rFonts w:ascii="宋体" w:hAnsi="宋体"/>
          <w:b/>
          <w:sz w:val="28"/>
          <w:szCs w:val="28"/>
        </w:rPr>
      </w:pPr>
      <w:r>
        <w:rPr>
          <w:rFonts w:hint="eastAsia" w:ascii="宋体" w:hAnsi="宋体"/>
          <w:b/>
          <w:sz w:val="28"/>
          <w:szCs w:val="28"/>
        </w:rPr>
        <w:t>4、响应文件-资格部分要严格按照上述表格要求提供，要清晰可辨，如模糊不清不予认定，供应商自行负责。</w:t>
      </w:r>
    </w:p>
    <w:p w14:paraId="03C48DB4">
      <w:pPr>
        <w:pStyle w:val="4"/>
        <w:rPr>
          <w:rFonts w:hint="eastAsia"/>
          <w:sz w:val="44"/>
          <w:szCs w:val="44"/>
        </w:rPr>
      </w:pPr>
      <w:bookmarkStart w:id="118" w:name="_Toc470081522"/>
      <w:bookmarkStart w:id="119" w:name="_Toc533853620"/>
      <w:bookmarkStart w:id="120" w:name="_Toc441754751"/>
      <w:bookmarkStart w:id="121" w:name="_Toc471379076"/>
      <w:bookmarkStart w:id="122" w:name="_Toc217446093"/>
      <w:bookmarkStart w:id="123" w:name="_Toc465688463"/>
    </w:p>
    <w:p w14:paraId="22D7D860">
      <w:pPr>
        <w:pStyle w:val="4"/>
        <w:rPr>
          <w:sz w:val="44"/>
          <w:szCs w:val="44"/>
        </w:rPr>
      </w:pPr>
      <w:r>
        <w:rPr>
          <w:rFonts w:hint="eastAsia"/>
          <w:sz w:val="44"/>
          <w:szCs w:val="44"/>
        </w:rPr>
        <w:t>第四章  供应商符合</w:t>
      </w:r>
      <w:r>
        <w:rPr>
          <w:sz w:val="44"/>
          <w:szCs w:val="44"/>
        </w:rPr>
        <w:t>性</w:t>
      </w:r>
      <w:r>
        <w:rPr>
          <w:rFonts w:hint="eastAsia"/>
          <w:sz w:val="44"/>
          <w:szCs w:val="44"/>
        </w:rPr>
        <w:t>要求</w:t>
      </w:r>
      <w:r>
        <w:rPr>
          <w:sz w:val="44"/>
          <w:szCs w:val="44"/>
        </w:rPr>
        <w:t>及通过标准</w:t>
      </w:r>
      <w:bookmarkEnd w:id="118"/>
      <w:bookmarkEnd w:id="119"/>
      <w:bookmarkEnd w:id="120"/>
      <w:bookmarkEnd w:id="121"/>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4678"/>
      </w:tblGrid>
      <w:tr w14:paraId="4588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06DEF5FF">
            <w:pPr>
              <w:jc w:val="center"/>
              <w:rPr>
                <w:rFonts w:ascii="宋体" w:hAnsi="宋体"/>
                <w:kern w:val="0"/>
                <w:sz w:val="28"/>
                <w:szCs w:val="28"/>
                <w:lang w:eastAsia="en-US" w:bidi="en-US"/>
              </w:rPr>
            </w:pPr>
            <w:r>
              <w:rPr>
                <w:rFonts w:hint="eastAsia" w:ascii="宋体" w:hAnsi="宋体"/>
                <w:kern w:val="0"/>
                <w:sz w:val="28"/>
                <w:szCs w:val="28"/>
                <w:lang w:eastAsia="en-US" w:bidi="en-US"/>
              </w:rPr>
              <w:t>序号</w:t>
            </w:r>
          </w:p>
        </w:tc>
        <w:tc>
          <w:tcPr>
            <w:tcW w:w="2835" w:type="dxa"/>
            <w:shd w:val="clear" w:color="auto" w:fill="auto"/>
            <w:vAlign w:val="center"/>
          </w:tcPr>
          <w:p w14:paraId="2AF78908">
            <w:pPr>
              <w:jc w:val="center"/>
              <w:rPr>
                <w:rFonts w:ascii="宋体" w:hAnsi="宋体"/>
                <w:kern w:val="0"/>
                <w:sz w:val="28"/>
                <w:szCs w:val="28"/>
                <w:lang w:eastAsia="en-US" w:bidi="en-US"/>
              </w:rPr>
            </w:pPr>
            <w:r>
              <w:rPr>
                <w:rFonts w:hint="eastAsia" w:ascii="宋体" w:hAnsi="宋体"/>
                <w:kern w:val="0"/>
                <w:sz w:val="28"/>
                <w:szCs w:val="28"/>
                <w:lang w:eastAsia="en-US" w:bidi="en-US"/>
              </w:rPr>
              <w:t>审查项目</w:t>
            </w:r>
          </w:p>
        </w:tc>
        <w:tc>
          <w:tcPr>
            <w:tcW w:w="4678" w:type="dxa"/>
            <w:shd w:val="clear" w:color="auto" w:fill="auto"/>
            <w:vAlign w:val="center"/>
          </w:tcPr>
          <w:p w14:paraId="0F67EFDE">
            <w:pPr>
              <w:jc w:val="center"/>
              <w:rPr>
                <w:rFonts w:ascii="宋体" w:hAnsi="宋体"/>
                <w:kern w:val="0"/>
                <w:sz w:val="28"/>
                <w:szCs w:val="28"/>
                <w:lang w:eastAsia="en-US" w:bidi="en-US"/>
              </w:rPr>
            </w:pPr>
            <w:r>
              <w:rPr>
                <w:rFonts w:hint="eastAsia" w:ascii="宋体" w:hAnsi="宋体"/>
                <w:kern w:val="0"/>
                <w:sz w:val="28"/>
                <w:szCs w:val="28"/>
                <w:lang w:bidi="en-US"/>
              </w:rPr>
              <w:t>通过</w:t>
            </w:r>
            <w:r>
              <w:rPr>
                <w:rFonts w:hint="eastAsia" w:ascii="宋体" w:hAnsi="宋体"/>
                <w:kern w:val="0"/>
                <w:sz w:val="28"/>
                <w:szCs w:val="28"/>
                <w:lang w:eastAsia="en-US" w:bidi="en-US"/>
              </w:rPr>
              <w:t>条件</w:t>
            </w:r>
          </w:p>
        </w:tc>
      </w:tr>
      <w:tr w14:paraId="1A59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2CF5DD99">
            <w:pPr>
              <w:jc w:val="center"/>
              <w:rPr>
                <w:rFonts w:ascii="宋体" w:hAnsi="宋体"/>
                <w:kern w:val="0"/>
                <w:sz w:val="28"/>
                <w:szCs w:val="28"/>
                <w:lang w:bidi="en-US"/>
              </w:rPr>
            </w:pPr>
            <w:r>
              <w:rPr>
                <w:rFonts w:hint="eastAsia" w:ascii="宋体" w:hAnsi="宋体"/>
                <w:kern w:val="0"/>
                <w:sz w:val="28"/>
                <w:szCs w:val="28"/>
                <w:lang w:bidi="en-US"/>
              </w:rPr>
              <w:t>1</w:t>
            </w:r>
          </w:p>
        </w:tc>
        <w:tc>
          <w:tcPr>
            <w:tcW w:w="2835" w:type="dxa"/>
            <w:shd w:val="clear" w:color="auto" w:fill="auto"/>
            <w:vAlign w:val="center"/>
          </w:tcPr>
          <w:p w14:paraId="72278019">
            <w:pPr>
              <w:jc w:val="center"/>
              <w:rPr>
                <w:rFonts w:ascii="宋体" w:hAnsi="宋体" w:eastAsia="宋体" w:cs="Times New Roman"/>
                <w:kern w:val="0"/>
                <w:sz w:val="28"/>
                <w:szCs w:val="28"/>
                <w:lang w:val="en-US" w:eastAsia="en-US" w:bidi="en-US"/>
              </w:rPr>
            </w:pPr>
            <w:r>
              <w:rPr>
                <w:rFonts w:hint="eastAsia" w:ascii="宋体" w:hAnsi="宋体"/>
                <w:kern w:val="0"/>
                <w:sz w:val="28"/>
                <w:szCs w:val="28"/>
                <w:lang w:bidi="en-US"/>
              </w:rPr>
              <w:t>响应文件签署、盖章</w:t>
            </w:r>
          </w:p>
        </w:tc>
        <w:tc>
          <w:tcPr>
            <w:tcW w:w="4678" w:type="dxa"/>
            <w:shd w:val="clear" w:color="auto" w:fill="auto"/>
            <w:vAlign w:val="center"/>
          </w:tcPr>
          <w:p w14:paraId="6CF90DA5">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3020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77355A5E">
            <w:pPr>
              <w:jc w:val="center"/>
              <w:rPr>
                <w:rFonts w:ascii="宋体" w:hAnsi="宋体"/>
                <w:kern w:val="0"/>
                <w:sz w:val="28"/>
                <w:szCs w:val="28"/>
                <w:lang w:bidi="en-US"/>
              </w:rPr>
            </w:pPr>
            <w:r>
              <w:rPr>
                <w:rFonts w:hint="eastAsia" w:ascii="宋体" w:hAnsi="宋体"/>
                <w:kern w:val="0"/>
                <w:sz w:val="28"/>
                <w:szCs w:val="28"/>
                <w:lang w:bidi="en-US"/>
              </w:rPr>
              <w:t>2</w:t>
            </w:r>
          </w:p>
        </w:tc>
        <w:tc>
          <w:tcPr>
            <w:tcW w:w="2835" w:type="dxa"/>
            <w:shd w:val="clear" w:color="auto" w:fill="auto"/>
            <w:vAlign w:val="center"/>
          </w:tcPr>
          <w:p w14:paraId="3ABBBC19">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响应文件组成</w:t>
            </w:r>
          </w:p>
        </w:tc>
        <w:tc>
          <w:tcPr>
            <w:tcW w:w="4678" w:type="dxa"/>
            <w:shd w:val="clear" w:color="auto" w:fill="auto"/>
            <w:vAlign w:val="center"/>
          </w:tcPr>
          <w:p w14:paraId="5E8CB071">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7A7B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4E308940">
            <w:pPr>
              <w:jc w:val="center"/>
              <w:rPr>
                <w:rFonts w:ascii="宋体" w:hAnsi="宋体"/>
                <w:kern w:val="0"/>
                <w:sz w:val="28"/>
                <w:szCs w:val="28"/>
                <w:lang w:bidi="en-US"/>
              </w:rPr>
            </w:pPr>
            <w:r>
              <w:rPr>
                <w:rFonts w:hint="eastAsia" w:ascii="宋体" w:hAnsi="宋体"/>
                <w:kern w:val="0"/>
                <w:sz w:val="28"/>
                <w:szCs w:val="28"/>
                <w:lang w:bidi="en-US"/>
              </w:rPr>
              <w:t>3</w:t>
            </w:r>
          </w:p>
        </w:tc>
        <w:tc>
          <w:tcPr>
            <w:tcW w:w="2835" w:type="dxa"/>
            <w:shd w:val="clear" w:color="auto" w:fill="auto"/>
            <w:vAlign w:val="center"/>
          </w:tcPr>
          <w:p w14:paraId="434550AE">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响应文件的格式、语言、计量单位、报价货币、知识产权、有效期等</w:t>
            </w:r>
          </w:p>
        </w:tc>
        <w:tc>
          <w:tcPr>
            <w:tcW w:w="4678" w:type="dxa"/>
            <w:shd w:val="clear" w:color="auto" w:fill="auto"/>
            <w:vAlign w:val="center"/>
          </w:tcPr>
          <w:p w14:paraId="4FD76EA9">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1526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61D26A08">
            <w:pPr>
              <w:jc w:val="center"/>
              <w:rPr>
                <w:rFonts w:ascii="宋体" w:hAnsi="宋体"/>
                <w:kern w:val="0"/>
                <w:sz w:val="28"/>
                <w:szCs w:val="28"/>
                <w:lang w:bidi="en-US"/>
              </w:rPr>
            </w:pPr>
            <w:r>
              <w:rPr>
                <w:rFonts w:hint="eastAsia" w:ascii="宋体" w:hAnsi="宋体"/>
                <w:kern w:val="0"/>
                <w:sz w:val="28"/>
                <w:szCs w:val="28"/>
                <w:lang w:bidi="en-US"/>
              </w:rPr>
              <w:t>4</w:t>
            </w:r>
          </w:p>
        </w:tc>
        <w:tc>
          <w:tcPr>
            <w:tcW w:w="2835" w:type="dxa"/>
            <w:shd w:val="clear" w:color="auto" w:fill="auto"/>
            <w:vAlign w:val="center"/>
          </w:tcPr>
          <w:p w14:paraId="707202EC">
            <w:pPr>
              <w:jc w:val="center"/>
              <w:rPr>
                <w:rFonts w:ascii="宋体" w:hAnsi="宋体" w:eastAsia="宋体" w:cs="Times New Roman"/>
                <w:color w:val="000000"/>
                <w:kern w:val="0"/>
                <w:sz w:val="28"/>
                <w:szCs w:val="28"/>
                <w:lang w:val="en-US" w:eastAsia="zh-CN" w:bidi="en-US"/>
              </w:rPr>
            </w:pPr>
            <w:r>
              <w:rPr>
                <w:rFonts w:hint="eastAsia" w:ascii="宋体" w:hAnsi="宋体"/>
                <w:color w:val="000000"/>
                <w:kern w:val="0"/>
                <w:sz w:val="28"/>
                <w:szCs w:val="28"/>
                <w:lang w:bidi="en-US"/>
              </w:rPr>
              <w:t>响应文件报价</w:t>
            </w:r>
          </w:p>
        </w:tc>
        <w:tc>
          <w:tcPr>
            <w:tcW w:w="4678" w:type="dxa"/>
            <w:shd w:val="clear" w:color="auto" w:fill="auto"/>
            <w:vAlign w:val="center"/>
          </w:tcPr>
          <w:p w14:paraId="7EDB91BA">
            <w:pPr>
              <w:rPr>
                <w:rFonts w:hint="eastAsia" w:ascii="宋体" w:hAnsi="宋体" w:eastAsia="宋体" w:cs="Times New Roman"/>
                <w:color w:val="000000"/>
                <w:kern w:val="0"/>
                <w:sz w:val="28"/>
                <w:szCs w:val="28"/>
                <w:lang w:val="en-US" w:eastAsia="zh-CN" w:bidi="en-US"/>
              </w:rPr>
            </w:pPr>
            <w:r>
              <w:rPr>
                <w:rFonts w:hint="eastAsia" w:ascii="宋体" w:hAnsi="宋体"/>
                <w:b w:val="0"/>
                <w:bCs w:val="0"/>
                <w:color w:val="000000"/>
                <w:kern w:val="0"/>
                <w:sz w:val="28"/>
                <w:szCs w:val="28"/>
                <w:lang w:bidi="en-US"/>
              </w:rPr>
              <w:t>不超过</w:t>
            </w:r>
            <w:r>
              <w:rPr>
                <w:rFonts w:ascii="宋体" w:hAnsi="宋体"/>
                <w:b w:val="0"/>
                <w:bCs w:val="0"/>
                <w:color w:val="000000"/>
                <w:kern w:val="0"/>
                <w:sz w:val="28"/>
                <w:szCs w:val="28"/>
                <w:lang w:bidi="en-US"/>
              </w:rPr>
              <w:t>预算</w:t>
            </w:r>
            <w:r>
              <w:rPr>
                <w:rFonts w:hint="eastAsia" w:ascii="宋体" w:hAnsi="宋体"/>
                <w:b w:val="0"/>
                <w:bCs w:val="0"/>
                <w:color w:val="000000"/>
                <w:kern w:val="0"/>
                <w:sz w:val="28"/>
                <w:szCs w:val="28"/>
                <w:lang w:bidi="en-US"/>
              </w:rPr>
              <w:t>金额</w:t>
            </w:r>
          </w:p>
        </w:tc>
      </w:tr>
      <w:tr w14:paraId="6581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14BFB8CC">
            <w:pPr>
              <w:jc w:val="center"/>
              <w:rPr>
                <w:rFonts w:ascii="宋体" w:hAnsi="宋体"/>
                <w:kern w:val="0"/>
                <w:sz w:val="28"/>
                <w:szCs w:val="28"/>
                <w:lang w:bidi="en-US"/>
              </w:rPr>
            </w:pPr>
            <w:r>
              <w:rPr>
                <w:rFonts w:hint="eastAsia" w:ascii="宋体" w:hAnsi="宋体"/>
                <w:kern w:val="0"/>
                <w:sz w:val="28"/>
                <w:szCs w:val="28"/>
                <w:lang w:bidi="en-US"/>
              </w:rPr>
              <w:t>5</w:t>
            </w:r>
          </w:p>
        </w:tc>
        <w:tc>
          <w:tcPr>
            <w:tcW w:w="2835" w:type="dxa"/>
            <w:shd w:val="clear" w:color="auto" w:fill="auto"/>
            <w:vAlign w:val="center"/>
          </w:tcPr>
          <w:p w14:paraId="1E151916">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技术、服务应答内容</w:t>
            </w:r>
          </w:p>
        </w:tc>
        <w:tc>
          <w:tcPr>
            <w:tcW w:w="4678" w:type="dxa"/>
            <w:shd w:val="clear" w:color="auto" w:fill="auto"/>
            <w:vAlign w:val="center"/>
          </w:tcPr>
          <w:p w14:paraId="2C9E6184">
            <w:pP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文件或经过</w:t>
            </w:r>
            <w:r>
              <w:rPr>
                <w:rFonts w:hint="eastAsia" w:ascii="宋体" w:hAnsi="宋体"/>
                <w:kern w:val="0"/>
                <w:sz w:val="28"/>
                <w:szCs w:val="28"/>
                <w:lang w:bidi="en-US"/>
              </w:rPr>
              <w:t>谈判</w:t>
            </w:r>
            <w:r>
              <w:rPr>
                <w:rFonts w:ascii="宋体" w:hAnsi="宋体"/>
                <w:kern w:val="0"/>
                <w:sz w:val="28"/>
                <w:szCs w:val="28"/>
                <w:lang w:bidi="en-US"/>
              </w:rPr>
              <w:t>后满足实质性要求。</w:t>
            </w:r>
          </w:p>
        </w:tc>
      </w:tr>
      <w:tr w14:paraId="080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1D600536">
            <w:pPr>
              <w:jc w:val="center"/>
              <w:rPr>
                <w:rFonts w:ascii="宋体" w:hAnsi="宋体"/>
                <w:kern w:val="0"/>
                <w:sz w:val="28"/>
                <w:szCs w:val="28"/>
                <w:lang w:bidi="en-US"/>
              </w:rPr>
            </w:pPr>
            <w:r>
              <w:rPr>
                <w:rFonts w:hint="eastAsia" w:ascii="宋体" w:hAnsi="宋体"/>
                <w:kern w:val="0"/>
                <w:sz w:val="28"/>
                <w:szCs w:val="28"/>
                <w:lang w:bidi="en-US"/>
              </w:rPr>
              <w:t>6</w:t>
            </w:r>
          </w:p>
        </w:tc>
        <w:tc>
          <w:tcPr>
            <w:tcW w:w="2835" w:type="dxa"/>
            <w:shd w:val="clear" w:color="auto" w:fill="auto"/>
            <w:vAlign w:val="center"/>
          </w:tcPr>
          <w:p w14:paraId="07D98768">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采购项目履约时间、方式、数量和其他政府采购合同主要内容</w:t>
            </w:r>
          </w:p>
        </w:tc>
        <w:tc>
          <w:tcPr>
            <w:tcW w:w="4678" w:type="dxa"/>
            <w:shd w:val="clear" w:color="auto" w:fill="auto"/>
            <w:vAlign w:val="center"/>
          </w:tcPr>
          <w:p w14:paraId="795043C3">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72B8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684EAAEC">
            <w:pPr>
              <w:jc w:val="center"/>
              <w:rPr>
                <w:rFonts w:ascii="宋体" w:hAnsi="宋体"/>
                <w:kern w:val="0"/>
                <w:sz w:val="28"/>
                <w:szCs w:val="28"/>
                <w:lang w:bidi="en-US"/>
              </w:rPr>
            </w:pPr>
            <w:r>
              <w:rPr>
                <w:rFonts w:ascii="宋体" w:hAnsi="宋体"/>
                <w:kern w:val="0"/>
                <w:sz w:val="28"/>
                <w:szCs w:val="28"/>
                <w:lang w:bidi="en-US"/>
              </w:rPr>
              <w:t>7</w:t>
            </w:r>
          </w:p>
        </w:tc>
        <w:tc>
          <w:tcPr>
            <w:tcW w:w="2835" w:type="dxa"/>
            <w:shd w:val="clear" w:color="auto" w:fill="auto"/>
            <w:vAlign w:val="center"/>
          </w:tcPr>
          <w:p w14:paraId="20DBA645">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谈判文件规定的其他实质性内容</w:t>
            </w:r>
          </w:p>
        </w:tc>
        <w:tc>
          <w:tcPr>
            <w:tcW w:w="4678" w:type="dxa"/>
            <w:shd w:val="clear" w:color="auto" w:fill="auto"/>
            <w:vAlign w:val="center"/>
          </w:tcPr>
          <w:p w14:paraId="38A79F1D">
            <w:pPr>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5BA4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2A0890ED">
            <w:pPr>
              <w:jc w:val="center"/>
              <w:rPr>
                <w:rFonts w:ascii="宋体" w:hAnsi="宋体"/>
                <w:kern w:val="0"/>
                <w:sz w:val="28"/>
                <w:szCs w:val="28"/>
                <w:lang w:bidi="en-US"/>
              </w:rPr>
            </w:pPr>
          </w:p>
        </w:tc>
        <w:tc>
          <w:tcPr>
            <w:tcW w:w="2835" w:type="dxa"/>
            <w:shd w:val="clear" w:color="auto" w:fill="auto"/>
            <w:vAlign w:val="center"/>
          </w:tcPr>
          <w:p w14:paraId="6622A8C1">
            <w:pPr>
              <w:jc w:val="center"/>
              <w:rPr>
                <w:rFonts w:ascii="宋体" w:hAnsi="宋体" w:eastAsia="宋体" w:cs="Times New Roman"/>
                <w:kern w:val="0"/>
                <w:sz w:val="28"/>
                <w:szCs w:val="28"/>
                <w:lang w:val="en-US" w:eastAsia="zh-CN" w:bidi="en-US"/>
              </w:rPr>
            </w:pPr>
          </w:p>
        </w:tc>
        <w:tc>
          <w:tcPr>
            <w:tcW w:w="4678" w:type="dxa"/>
            <w:shd w:val="clear" w:color="auto" w:fill="auto"/>
            <w:vAlign w:val="center"/>
          </w:tcPr>
          <w:p w14:paraId="2F690BAF">
            <w:pPr>
              <w:jc w:val="center"/>
              <w:rPr>
                <w:rFonts w:ascii="宋体" w:hAnsi="宋体" w:eastAsia="宋体" w:cs="Times New Roman"/>
                <w:kern w:val="0"/>
                <w:sz w:val="28"/>
                <w:szCs w:val="28"/>
                <w:lang w:val="en-US" w:eastAsia="zh-CN" w:bidi="en-US"/>
              </w:rPr>
            </w:pPr>
          </w:p>
        </w:tc>
      </w:tr>
      <w:tr w14:paraId="2B05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0C424048">
            <w:pPr>
              <w:jc w:val="center"/>
              <w:rPr>
                <w:rFonts w:ascii="宋体" w:hAnsi="宋体"/>
                <w:kern w:val="0"/>
                <w:sz w:val="28"/>
                <w:szCs w:val="28"/>
                <w:lang w:bidi="en-US"/>
              </w:rPr>
            </w:pPr>
          </w:p>
        </w:tc>
        <w:tc>
          <w:tcPr>
            <w:tcW w:w="2835" w:type="dxa"/>
            <w:shd w:val="clear" w:color="auto" w:fill="auto"/>
            <w:vAlign w:val="center"/>
          </w:tcPr>
          <w:p w14:paraId="53CAC663">
            <w:pPr>
              <w:jc w:val="center"/>
              <w:rPr>
                <w:rFonts w:ascii="宋体" w:hAnsi="宋体"/>
                <w:kern w:val="0"/>
                <w:sz w:val="28"/>
                <w:szCs w:val="28"/>
                <w:lang w:bidi="en-US"/>
              </w:rPr>
            </w:pPr>
          </w:p>
        </w:tc>
        <w:tc>
          <w:tcPr>
            <w:tcW w:w="4678" w:type="dxa"/>
            <w:shd w:val="clear" w:color="auto" w:fill="auto"/>
            <w:vAlign w:val="center"/>
          </w:tcPr>
          <w:p w14:paraId="46EA3471">
            <w:pPr>
              <w:jc w:val="center"/>
              <w:rPr>
                <w:rFonts w:ascii="宋体" w:hAnsi="宋体"/>
                <w:kern w:val="0"/>
                <w:sz w:val="28"/>
                <w:szCs w:val="28"/>
                <w:lang w:bidi="en-US"/>
              </w:rPr>
            </w:pPr>
          </w:p>
        </w:tc>
      </w:tr>
    </w:tbl>
    <w:p w14:paraId="4634D9A5">
      <w:pPr>
        <w:widowControl/>
        <w:jc w:val="left"/>
        <w:rPr>
          <w:rFonts w:ascii="Calibri" w:hAnsi="Calibri"/>
          <w:kern w:val="0"/>
          <w:sz w:val="24"/>
          <w:szCs w:val="24"/>
          <w:lang w:bidi="en-US"/>
        </w:rPr>
      </w:pPr>
    </w:p>
    <w:p w14:paraId="5E56B4DA">
      <w:pPr>
        <w:widowControl/>
        <w:jc w:val="left"/>
        <w:rPr>
          <w:rFonts w:ascii="Calibri" w:hAnsi="Calibri"/>
          <w:kern w:val="0"/>
          <w:sz w:val="24"/>
          <w:szCs w:val="24"/>
          <w:lang w:bidi="en-US"/>
        </w:rPr>
      </w:pPr>
    </w:p>
    <w:p w14:paraId="626A5797">
      <w:pPr>
        <w:widowControl/>
        <w:jc w:val="left"/>
        <w:rPr>
          <w:rFonts w:ascii="Calibri" w:hAnsi="Calibri"/>
          <w:kern w:val="0"/>
          <w:sz w:val="24"/>
          <w:szCs w:val="24"/>
          <w:lang w:bidi="en-US"/>
        </w:rPr>
      </w:pPr>
    </w:p>
    <w:p w14:paraId="051B09D0">
      <w:pPr>
        <w:widowControl/>
        <w:jc w:val="left"/>
        <w:rPr>
          <w:rFonts w:ascii="Calibri" w:hAnsi="Calibri"/>
          <w:kern w:val="0"/>
          <w:sz w:val="24"/>
          <w:szCs w:val="24"/>
          <w:lang w:bidi="en-US"/>
        </w:rPr>
      </w:pPr>
    </w:p>
    <w:p w14:paraId="350A604E">
      <w:pPr>
        <w:widowControl/>
        <w:jc w:val="left"/>
        <w:rPr>
          <w:rFonts w:ascii="Calibri" w:hAnsi="Calibri"/>
          <w:kern w:val="0"/>
          <w:sz w:val="24"/>
          <w:szCs w:val="24"/>
          <w:lang w:bidi="en-US"/>
        </w:rPr>
      </w:pPr>
    </w:p>
    <w:p w14:paraId="00F2F372">
      <w:pPr>
        <w:widowControl/>
        <w:jc w:val="left"/>
        <w:rPr>
          <w:rFonts w:ascii="Calibri" w:hAnsi="Calibri"/>
          <w:kern w:val="0"/>
          <w:sz w:val="24"/>
          <w:szCs w:val="24"/>
          <w:lang w:bidi="en-US"/>
        </w:rPr>
      </w:pPr>
    </w:p>
    <w:p w14:paraId="08863DE7">
      <w:pPr>
        <w:widowControl/>
        <w:jc w:val="left"/>
        <w:rPr>
          <w:rFonts w:ascii="Calibri" w:hAnsi="Calibri"/>
          <w:kern w:val="0"/>
          <w:sz w:val="24"/>
          <w:szCs w:val="24"/>
          <w:lang w:bidi="en-US"/>
        </w:rPr>
      </w:pPr>
    </w:p>
    <w:p w14:paraId="5C3F3A73">
      <w:pPr>
        <w:pStyle w:val="2"/>
        <w:rPr>
          <w:rFonts w:ascii="Calibri" w:hAnsi="Calibri"/>
          <w:kern w:val="0"/>
          <w:sz w:val="24"/>
          <w:szCs w:val="24"/>
          <w:lang w:bidi="en-US"/>
        </w:rPr>
      </w:pPr>
    </w:p>
    <w:p w14:paraId="069B921F">
      <w:pPr>
        <w:pStyle w:val="3"/>
        <w:rPr>
          <w:rFonts w:ascii="Calibri" w:hAnsi="Calibri"/>
          <w:kern w:val="0"/>
          <w:sz w:val="24"/>
          <w:szCs w:val="24"/>
          <w:lang w:bidi="en-US"/>
        </w:rPr>
      </w:pPr>
    </w:p>
    <w:p w14:paraId="4F22F4C7"/>
    <w:p w14:paraId="01365BCC">
      <w:pPr>
        <w:widowControl/>
        <w:jc w:val="left"/>
        <w:rPr>
          <w:rFonts w:ascii="Calibri" w:hAnsi="Calibri"/>
          <w:kern w:val="0"/>
          <w:sz w:val="24"/>
          <w:szCs w:val="24"/>
          <w:lang w:bidi="en-US"/>
        </w:rPr>
      </w:pPr>
    </w:p>
    <w:p w14:paraId="632A76F3">
      <w:pPr>
        <w:widowControl/>
        <w:jc w:val="left"/>
        <w:rPr>
          <w:rFonts w:ascii="Calibri" w:hAnsi="Calibri"/>
          <w:kern w:val="0"/>
          <w:sz w:val="24"/>
          <w:szCs w:val="24"/>
          <w:lang w:bidi="en-US"/>
        </w:rPr>
      </w:pPr>
    </w:p>
    <w:p w14:paraId="614EB805">
      <w:pPr>
        <w:pStyle w:val="4"/>
        <w:rPr>
          <w:sz w:val="44"/>
          <w:szCs w:val="44"/>
        </w:rPr>
      </w:pPr>
      <w:bookmarkStart w:id="124" w:name="_Toc518207809"/>
      <w:bookmarkStart w:id="125" w:name="_Toc533853621"/>
      <w:bookmarkStart w:id="126" w:name="_Toc470081523"/>
      <w:bookmarkStart w:id="127" w:name="_Toc519754951"/>
      <w:r>
        <w:rPr>
          <w:rFonts w:hint="eastAsia"/>
          <w:sz w:val="44"/>
          <w:szCs w:val="44"/>
        </w:rPr>
        <w:t>第五章 项目技术、服务及其他商务要求</w:t>
      </w:r>
      <w:bookmarkEnd w:id="124"/>
      <w:bookmarkEnd w:id="125"/>
      <w:bookmarkStart w:id="128" w:name="OLE_LINK29"/>
      <w:bookmarkStart w:id="129" w:name="OLE_LINK30"/>
    </w:p>
    <w:bookmarkEnd w:id="128"/>
    <w:bookmarkEnd w:id="129"/>
    <w:p w14:paraId="0EA783D4">
      <w:pPr>
        <w:keepNext/>
        <w:keepLines/>
        <w:spacing w:line="620" w:lineRule="exact"/>
        <w:jc w:val="left"/>
        <w:outlineLvl w:val="1"/>
        <w:rPr>
          <w:rFonts w:ascii="宋体" w:hAnsi="宋体"/>
          <w:sz w:val="28"/>
          <w:szCs w:val="28"/>
        </w:rPr>
      </w:pPr>
      <w:bookmarkStart w:id="130" w:name="_Toc217446094"/>
      <w:bookmarkStart w:id="131" w:name="_Toc533853622"/>
      <w:r>
        <w:rPr>
          <w:rFonts w:hint="eastAsia" w:ascii="黑体" w:hAnsi="黑体" w:eastAsia="黑体"/>
          <w:b/>
          <w:kern w:val="0"/>
          <w:sz w:val="32"/>
          <w:szCs w:val="32"/>
        </w:rPr>
        <w:t>一、 项目概述</w:t>
      </w:r>
      <w:bookmarkEnd w:id="130"/>
      <w:r>
        <w:rPr>
          <w:rFonts w:hint="eastAsia" w:ascii="黑体" w:hAnsi="黑体" w:eastAsia="黑体"/>
          <w:b/>
          <w:kern w:val="0"/>
          <w:sz w:val="32"/>
          <w:szCs w:val="32"/>
        </w:rPr>
        <w:t>：</w:t>
      </w:r>
      <w:bookmarkEnd w:id="131"/>
      <w:r>
        <w:rPr>
          <w:rFonts w:hint="eastAsia" w:ascii="黑体" w:hAnsi="黑体" w:eastAsia="黑体"/>
          <w:b/>
          <w:kern w:val="0"/>
          <w:sz w:val="32"/>
          <w:szCs w:val="32"/>
          <w:lang w:eastAsia="zh-CN"/>
        </w:rPr>
        <w:t>202</w:t>
      </w:r>
      <w:r>
        <w:rPr>
          <w:rFonts w:hint="eastAsia" w:ascii="黑体" w:hAnsi="黑体" w:eastAsia="黑体"/>
          <w:b/>
          <w:kern w:val="0"/>
          <w:sz w:val="32"/>
          <w:szCs w:val="32"/>
          <w:lang w:val="en-US" w:eastAsia="zh-CN"/>
        </w:rPr>
        <w:t>4</w:t>
      </w:r>
      <w:r>
        <w:rPr>
          <w:rFonts w:hint="eastAsia" w:ascii="黑体" w:hAnsi="黑体" w:eastAsia="黑体"/>
          <w:b/>
          <w:kern w:val="0"/>
          <w:sz w:val="32"/>
          <w:szCs w:val="32"/>
          <w:lang w:eastAsia="zh-CN"/>
        </w:rPr>
        <w:t>年宣传部农家书屋出版物储备图书项目</w:t>
      </w:r>
    </w:p>
    <w:p w14:paraId="7DDD79BB">
      <w:pPr>
        <w:keepNext/>
        <w:keepLines/>
        <w:spacing w:line="620" w:lineRule="exact"/>
        <w:outlineLvl w:val="1"/>
        <w:rPr>
          <w:rFonts w:ascii="黑体" w:hAnsi="黑体" w:eastAsia="黑体"/>
          <w:b/>
          <w:kern w:val="0"/>
          <w:sz w:val="32"/>
          <w:szCs w:val="32"/>
        </w:rPr>
      </w:pPr>
      <w:bookmarkStart w:id="132" w:name="_Toc217446095"/>
      <w:bookmarkStart w:id="133" w:name="_Toc533853623"/>
      <w:r>
        <w:rPr>
          <w:rFonts w:hint="eastAsia" w:ascii="黑体" w:hAnsi="黑体" w:eastAsia="黑体"/>
          <w:b/>
          <w:kern w:val="0"/>
          <w:sz w:val="32"/>
          <w:szCs w:val="32"/>
        </w:rPr>
        <w:t>二、项目清单及</w:t>
      </w:r>
      <w:bookmarkEnd w:id="132"/>
      <w:r>
        <w:rPr>
          <w:rFonts w:hint="eastAsia" w:ascii="黑体" w:hAnsi="黑体" w:eastAsia="黑体"/>
          <w:b/>
          <w:kern w:val="0"/>
          <w:sz w:val="32"/>
          <w:szCs w:val="32"/>
        </w:rPr>
        <w:t>技术</w:t>
      </w:r>
      <w:r>
        <w:rPr>
          <w:rFonts w:ascii="黑体" w:hAnsi="黑体" w:eastAsia="黑体"/>
          <w:b/>
          <w:kern w:val="0"/>
          <w:sz w:val="32"/>
          <w:szCs w:val="32"/>
        </w:rPr>
        <w:t>参数要求</w:t>
      </w:r>
      <w:bookmarkEnd w:id="133"/>
    </w:p>
    <w:p w14:paraId="623614E7">
      <w:pPr>
        <w:pStyle w:val="2"/>
        <w:rPr>
          <w:rFonts w:ascii="黑体" w:hAnsi="黑体" w:eastAsia="黑体"/>
          <w:b/>
          <w:kern w:val="0"/>
          <w:sz w:val="32"/>
          <w:szCs w:val="32"/>
        </w:rPr>
        <w:sectPr>
          <w:footerReference r:id="rId6" w:type="default"/>
          <w:headerReference r:id="rId5" w:type="even"/>
          <w:footerReference r:id="rId7" w:type="even"/>
          <w:pgSz w:w="11906" w:h="16838"/>
          <w:pgMar w:top="1440" w:right="1797" w:bottom="1440" w:left="1797" w:header="851" w:footer="992" w:gutter="0"/>
          <w:cols w:space="720" w:num="1"/>
          <w:docGrid w:linePitch="312" w:charSpace="0"/>
        </w:sectPr>
      </w:pPr>
    </w:p>
    <w:tbl>
      <w:tblPr>
        <w:tblStyle w:val="40"/>
        <w:tblW w:w="141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7"/>
        <w:gridCol w:w="5310"/>
        <w:gridCol w:w="2175"/>
        <w:gridCol w:w="780"/>
        <w:gridCol w:w="1095"/>
        <w:gridCol w:w="2745"/>
      </w:tblGrid>
      <w:tr w14:paraId="7E3E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37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书号</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F97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书名</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36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F0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册数</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18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码洋</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2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2023书目</w:t>
            </w:r>
          </w:p>
        </w:tc>
      </w:tr>
      <w:tr w14:paraId="77E5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0C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9787540366889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4CAC5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梁实秋散文精选 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1B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C8E0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93A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7C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248</w:t>
            </w:r>
          </w:p>
        </w:tc>
      </w:tr>
      <w:tr w14:paraId="550D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56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9787540366902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39573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毕淑敏散文精选：青少版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16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3865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406D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E6C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250</w:t>
            </w:r>
          </w:p>
        </w:tc>
      </w:tr>
      <w:tr w14:paraId="03F0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23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9787540367312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13D38B">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DE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6944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72C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B79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251</w:t>
            </w:r>
          </w:p>
        </w:tc>
      </w:tr>
      <w:tr w14:paraId="3319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60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9787540366896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2A7E1B">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梁晓声散文精选：青少版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9C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669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7DD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AD4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249</w:t>
            </w:r>
          </w:p>
        </w:tc>
      </w:tr>
      <w:tr w14:paraId="2AA3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50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D16682">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老舍散文精选：青少版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8D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497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238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A72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247</w:t>
            </w:r>
          </w:p>
        </w:tc>
      </w:tr>
      <w:tr w14:paraId="5E51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3D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9787570323876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CBE4664">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23年总署）芦花飘飞苇叶黄</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9C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52E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31AF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7B1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444</w:t>
            </w:r>
          </w:p>
        </w:tc>
      </w:tr>
      <w:tr w14:paraId="4D96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22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9787570314645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988D3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23年总署）徐则臣作品中学生典藏版：纸上少年</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37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4EA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EB79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A53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443</w:t>
            </w:r>
          </w:p>
        </w:tc>
      </w:tr>
      <w:tr w14:paraId="27AA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A9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9787573204615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0F831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23年总署）忽必烈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31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上海古籍</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355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83C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1DB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469</w:t>
            </w:r>
          </w:p>
        </w:tc>
      </w:tr>
      <w:tr w14:paraId="77F0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F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9787532777983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5AB8247">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23年总署）老人与海</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7F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上海译文</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C9F6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B8F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0F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211</w:t>
            </w:r>
          </w:p>
        </w:tc>
      </w:tr>
      <w:tr w14:paraId="22EB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A7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9787532778164</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9C274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23年总署）少年维特的烦恼</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A4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上海译文</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8DC4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846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18A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212</w:t>
            </w:r>
          </w:p>
        </w:tc>
      </w:tr>
      <w:tr w14:paraId="04E5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BF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9787558912818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75E18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23年总署）十万个冷知识：动物奇葩大会</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51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395A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D6C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9F4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519</w:t>
            </w:r>
          </w:p>
        </w:tc>
      </w:tr>
      <w:tr w14:paraId="53D9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BF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9787558912825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B8CC8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23年总署）十万个冷知识：厉害了,虫虫</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A0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C3C3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3948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B92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520</w:t>
            </w:r>
          </w:p>
        </w:tc>
      </w:tr>
      <w:tr w14:paraId="6BEA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B7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9787558912801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780BFB">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23年总署）十万个冷知识：神奇人体使用手册</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5B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17EB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875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B8A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518</w:t>
            </w:r>
          </w:p>
        </w:tc>
      </w:tr>
      <w:tr w14:paraId="2252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9F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9787558911552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B4B5B1">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23年总署）做那面旗帜的风：庆祝建党百年主题童诗集</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E8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63A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FDCD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8388</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D59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514</w:t>
            </w:r>
          </w:p>
        </w:tc>
      </w:tr>
      <w:tr w14:paraId="38FE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AB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9787558912795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4691854">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23年总署）十万个冷知识：远古漫游指南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0A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397D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748C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C57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517</w:t>
            </w:r>
          </w:p>
        </w:tc>
      </w:tr>
      <w:tr w14:paraId="7AA8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D4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9787558911972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0853B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23年总署）古诗里的丝绸之路.风物篇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26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E108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6A7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660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515</w:t>
            </w:r>
          </w:p>
        </w:tc>
      </w:tr>
      <w:tr w14:paraId="47CE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88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9787558911989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74A169">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23年总署）古诗里的丝绸之路.城市篇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1F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242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B8C6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8A9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516</w:t>
            </w:r>
          </w:p>
        </w:tc>
      </w:tr>
      <w:tr w14:paraId="4437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07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9787541161940</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04F54F">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 阿鲸的世界</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19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91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57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6058</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584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391</w:t>
            </w:r>
          </w:p>
        </w:tc>
      </w:tr>
      <w:tr w14:paraId="3AD4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85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9787533568436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E25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食用菌栽培提质增效技术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4B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D6E2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59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F5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103</w:t>
            </w:r>
          </w:p>
        </w:tc>
      </w:tr>
      <w:tr w14:paraId="7679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EE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9787572505256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82F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水稻病虫害 识别与绿色防控图谱</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6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河南科技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027B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F650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1C5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202</w:t>
            </w:r>
          </w:p>
        </w:tc>
      </w:tr>
      <w:tr w14:paraId="0CB5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C0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9787572507465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748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草莓高效栽培技术 图谱</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05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河南科技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C32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8E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0A4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204</w:t>
            </w:r>
          </w:p>
        </w:tc>
      </w:tr>
      <w:tr w14:paraId="2EA9C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34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9787533564414</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846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中医刮痧治疗学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CE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8A98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4541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AAC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76</w:t>
            </w:r>
          </w:p>
        </w:tc>
      </w:tr>
      <w:tr w14:paraId="215B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20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9787533565183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489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健康体检项目解读</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77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C23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EAEC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8388</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C4F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77</w:t>
            </w:r>
          </w:p>
        </w:tc>
      </w:tr>
      <w:tr w14:paraId="7477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C0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9787556513529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8AB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0-3岁婴幼儿照护服务手册</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B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384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4697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F32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117</w:t>
            </w:r>
          </w:p>
        </w:tc>
      </w:tr>
      <w:tr w14:paraId="13A5B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EC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9787569045925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13E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民宿服务与创业</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00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D51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730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12116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17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146</w:t>
            </w:r>
          </w:p>
        </w:tc>
      </w:tr>
      <w:tr w14:paraId="7396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60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9787572508042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A5D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我最关心的100个耳朵问题</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93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河南科技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CE4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5F5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B81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167</w:t>
            </w:r>
          </w:p>
        </w:tc>
      </w:tr>
      <w:tr w14:paraId="2D65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AA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9787533567118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FC8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认识食管癌：食管癌早诊早治30问</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78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D6D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842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5592</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F1B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78</w:t>
            </w:r>
          </w:p>
        </w:tc>
      </w:tr>
      <w:tr w14:paraId="03F3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16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9787556500086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88D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蔬菜种子与采种新技术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97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521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D14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208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144</w:t>
            </w:r>
          </w:p>
        </w:tc>
      </w:tr>
      <w:tr w14:paraId="60A0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BC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9787564588618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00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高血压的防治与养生</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64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郑州大学</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BDD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460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5E9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132</w:t>
            </w:r>
          </w:p>
        </w:tc>
      </w:tr>
      <w:tr w14:paraId="4284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CF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9787564589851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859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女性好孕100问</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97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郑州大学</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B91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AE3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9F0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133</w:t>
            </w:r>
          </w:p>
        </w:tc>
      </w:tr>
      <w:tr w14:paraId="1EC8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F3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9787569051285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92C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华西医生：别拿打鼾不当病</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2B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D583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CC83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E15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147</w:t>
            </w:r>
          </w:p>
        </w:tc>
      </w:tr>
      <w:tr w14:paraId="00BC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13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9787569055016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BD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国医熊猫成长记：初识中医</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D9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FB5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DF7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0C0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575</w:t>
            </w:r>
          </w:p>
        </w:tc>
      </w:tr>
      <w:tr w14:paraId="2D8D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44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9787569710250</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1AF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蜜蜂养殖及常见病防治技术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EF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西南大学</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7FD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24A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E63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180</w:t>
            </w:r>
          </w:p>
        </w:tc>
      </w:tr>
      <w:tr w14:paraId="4ED8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79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9787572505263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6BE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玉米病虫害 识别与绿色防控图谱</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51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河南科技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7F20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397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DC1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203</w:t>
            </w:r>
          </w:p>
        </w:tc>
      </w:tr>
      <w:tr w14:paraId="08DA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81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9787568606752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E4D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农畜产品加工副产物综合利用</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44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黑龙江大学出版社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C27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52CC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C54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179</w:t>
            </w:r>
          </w:p>
        </w:tc>
      </w:tr>
      <w:tr w14:paraId="37C2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14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9787571008277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EB6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食用菌轻简化栽培技术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8D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829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D5B0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2E1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190</w:t>
            </w:r>
          </w:p>
        </w:tc>
      </w:tr>
      <w:tr w14:paraId="1910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0A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9787571020415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6F0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乡村振兴.科技助力系列·农村厕所改建案例分析</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6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DEE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4554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4EE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194</w:t>
            </w:r>
          </w:p>
        </w:tc>
      </w:tr>
      <w:tr w14:paraId="49BB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7F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9787571017507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6EC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肺结节的中医防与治</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7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CEEC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9635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5592</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EA1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153</w:t>
            </w:r>
          </w:p>
        </w:tc>
      </w:tr>
      <w:tr w14:paraId="7E4E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44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9787571014766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8E5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乡村振兴科技助力系列·农产品质量安全生产新技术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7D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F1F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53DE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925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193</w:t>
            </w:r>
          </w:p>
        </w:tc>
      </w:tr>
      <w:tr w14:paraId="5B26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08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9787571011758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6BA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湖南农业院士丛书·畜禽粪便资源化利用新技术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4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9D7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E990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016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191</w:t>
            </w:r>
          </w:p>
        </w:tc>
      </w:tr>
      <w:tr w14:paraId="7919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31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9787571013417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E2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乡村振兴.科技助力系列·绿色有机肥施用新技术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2E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E243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C488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AC3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192</w:t>
            </w:r>
          </w:p>
        </w:tc>
      </w:tr>
      <w:tr w14:paraId="5249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37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9787571005528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2FA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颈肩腰腿痛防治365问</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E3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54C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0C1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6873.5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E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149</w:t>
            </w:r>
          </w:p>
        </w:tc>
      </w:tr>
      <w:tr w14:paraId="68FB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35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9787571016715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3C7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何裕民精准饮食抗癌智慧:生了胃癌，怎么吃</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54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15A1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0E89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FA9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152</w:t>
            </w:r>
          </w:p>
        </w:tc>
      </w:tr>
      <w:tr w14:paraId="1F59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AD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9787556129928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B86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图说法律.未成年人保护篇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7D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7C9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67C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3728</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E4A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表1 政经类 270</w:t>
            </w:r>
          </w:p>
        </w:tc>
      </w:tr>
      <w:tr w14:paraId="4C05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1F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9787540366896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6F5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（23年教育部推荐馆配）梁晓声散文精选：青少版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C0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56B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D59C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3D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249</w:t>
            </w:r>
          </w:p>
        </w:tc>
      </w:tr>
      <w:tr w14:paraId="1E47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5C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8F3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（23年教育部推荐馆配）老舍散文精选：青少版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14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FD1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517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8B3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247</w:t>
            </w:r>
          </w:p>
        </w:tc>
      </w:tr>
      <w:tr w14:paraId="4124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08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9787540371296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C3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小学课本里的奥秘·植物篇（2023年农家书屋总署推荐）（四色）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2E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F438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95F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143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387</w:t>
            </w:r>
          </w:p>
        </w:tc>
      </w:tr>
      <w:tr w14:paraId="1DC4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F9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9787540371289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C85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小学课本里的奥秘·科学篇（2023年农家书屋总署推荐）（四色）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5B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F09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67E3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8D2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386</w:t>
            </w:r>
          </w:p>
        </w:tc>
      </w:tr>
      <w:tr w14:paraId="151E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DD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9787540371272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9FE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小学课本里的奥秘·地理人文篇（2023年农家书屋总署推荐）（四色）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02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20EE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A29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F32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385</w:t>
            </w:r>
          </w:p>
        </w:tc>
      </w:tr>
      <w:tr w14:paraId="4A4D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C9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9787540371302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EB1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小学课本里的奥秘·动物篇（2023年农家书屋总署推荐）（四色）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08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9D8A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2DD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041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388</w:t>
            </w:r>
          </w:p>
        </w:tc>
      </w:tr>
      <w:tr w14:paraId="61F6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2A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9787547854747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54C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健康行走：膝痛医患问答实录（2023年农家书屋总署推荐）</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73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上海科学技术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0648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23BF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D9F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99</w:t>
            </w:r>
          </w:p>
        </w:tc>
      </w:tr>
      <w:tr w14:paraId="2CAF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DC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9787547854228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135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刷屏时代: 眼健康与视力保护（2023年农家书屋总署推荐）</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5C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上海科学技术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A75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87FB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35B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98</w:t>
            </w:r>
          </w:p>
        </w:tc>
      </w:tr>
      <w:tr w14:paraId="09DF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B3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9787501619696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6AF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如何学语文（2023农家书屋）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FC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881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F0B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FDC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142</w:t>
            </w:r>
          </w:p>
        </w:tc>
      </w:tr>
      <w:tr w14:paraId="031A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63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9787501619702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A8D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如何写作文（2023农家书屋）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A1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998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9617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053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143</w:t>
            </w:r>
          </w:p>
        </w:tc>
      </w:tr>
      <w:tr w14:paraId="0D2B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3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9787501619719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DCD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如何爱科学（2023农家书屋）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6E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9C4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B60B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24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144</w:t>
            </w:r>
          </w:p>
        </w:tc>
      </w:tr>
      <w:tr w14:paraId="622D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97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9787501619726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1E7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如何做数学游戏（2023农家书屋）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51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5AB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AFB3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2F2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145</w:t>
            </w:r>
          </w:p>
        </w:tc>
      </w:tr>
      <w:tr w14:paraId="08D0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63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9787501619733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A5604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如何阅读与写作（</w:t>
            </w:r>
            <w:r>
              <w:rPr>
                <w:rStyle w:val="133"/>
                <w:rFonts w:hint="eastAsia" w:ascii="宋体" w:hAnsi="宋体" w:eastAsia="宋体" w:cs="宋体"/>
                <w:sz w:val="21"/>
                <w:szCs w:val="21"/>
                <w:lang w:val="en-US" w:eastAsia="zh-CN" w:bidi="ar"/>
              </w:rPr>
              <w:t>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BE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8F7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54B2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EA7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146</w:t>
            </w:r>
          </w:p>
        </w:tc>
      </w:tr>
      <w:tr w14:paraId="45E1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F1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9787532179633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509DD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阿温</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21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717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638A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B1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201</w:t>
            </w:r>
          </w:p>
        </w:tc>
      </w:tr>
      <w:tr w14:paraId="69F6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8C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9787532178957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7166E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23年总署）蚂蚁是什么时候来的</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13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C66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357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CC3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199</w:t>
            </w:r>
          </w:p>
        </w:tc>
      </w:tr>
      <w:tr w14:paraId="5864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8F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9787532180837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4682B7">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生死守护</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97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12A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472D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227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203</w:t>
            </w:r>
          </w:p>
        </w:tc>
      </w:tr>
      <w:tr w14:paraId="275C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68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9787532178773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2D5E5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23年总署）消失的名字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0A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446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66B5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833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198</w:t>
            </w:r>
          </w:p>
        </w:tc>
      </w:tr>
      <w:tr w14:paraId="5C5F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D5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9787532659531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AEF93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23年总署）中外名家读书法</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4E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上海辞书</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951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652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475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209</w:t>
            </w:r>
          </w:p>
        </w:tc>
      </w:tr>
      <w:tr w14:paraId="5F63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78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9787550044623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B41BD8">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（23年总署）2021年中国微型小说排行榜 </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FF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百花洲文艺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4F81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D23C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9972.4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99F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328</w:t>
            </w:r>
          </w:p>
        </w:tc>
      </w:tr>
      <w:tr w14:paraId="0579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30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9787572004681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A39138">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医卫类）（23年总署）老年心理保健自助手册·上</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52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E71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418E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D39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161</w:t>
            </w:r>
          </w:p>
        </w:tc>
      </w:tr>
      <w:tr w14:paraId="53ED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3C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9787572004698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96B15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医卫类）（23年总署）老年心理保健自助手册·下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C1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3B9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3E3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C0B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162</w:t>
            </w:r>
          </w:p>
        </w:tc>
      </w:tr>
      <w:tr w14:paraId="0EE5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45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9787558911972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A94EF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23年总署）古诗里的丝绸之路.风物篇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02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D21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BEB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ADA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515</w:t>
            </w:r>
          </w:p>
        </w:tc>
      </w:tr>
      <w:tr w14:paraId="4BBE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95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9787572003622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0FE20F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w:t>
            </w:r>
            <w:r>
              <w:rPr>
                <w:rStyle w:val="133"/>
                <w:rFonts w:hint="eastAsia" w:ascii="宋体" w:hAnsi="宋体" w:eastAsia="宋体" w:cs="宋体"/>
                <w:sz w:val="21"/>
                <w:szCs w:val="21"/>
                <w:lang w:val="en-US" w:eastAsia="zh-CN" w:bidi="ar"/>
              </w:rPr>
              <w:t>23年总署）手机摄影与微视频制作简明读本</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74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1ECD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21F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D39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160</w:t>
            </w:r>
          </w:p>
        </w:tc>
      </w:tr>
      <w:tr w14:paraId="18FD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E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9787206178795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A3F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邹韬奋谈人生</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BB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55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E9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12302.40 </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F8679">
            <w:pPr>
              <w:jc w:val="center"/>
              <w:rPr>
                <w:rFonts w:hint="eastAsia" w:ascii="宋体" w:hAnsi="宋体" w:eastAsia="宋体" w:cs="宋体"/>
                <w:i w:val="0"/>
                <w:iCs w:val="0"/>
                <w:color w:val="000000"/>
                <w:sz w:val="21"/>
                <w:szCs w:val="21"/>
                <w:u w:val="none"/>
              </w:rPr>
            </w:pPr>
          </w:p>
        </w:tc>
      </w:tr>
      <w:tr w14:paraId="6F04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9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9787557563325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26B82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马小跳爱科学珍藏版1</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72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2F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FA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58988">
            <w:pPr>
              <w:jc w:val="center"/>
              <w:rPr>
                <w:rFonts w:hint="eastAsia" w:ascii="宋体" w:hAnsi="宋体" w:eastAsia="宋体" w:cs="宋体"/>
                <w:i w:val="0"/>
                <w:iCs w:val="0"/>
                <w:color w:val="000000"/>
                <w:sz w:val="21"/>
                <w:szCs w:val="21"/>
                <w:u w:val="none"/>
              </w:rPr>
            </w:pPr>
          </w:p>
        </w:tc>
      </w:tr>
      <w:tr w14:paraId="5FAC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D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9787557563332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315002">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马小跳爱科学珍藏版2</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5F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E9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46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DACA4">
            <w:pPr>
              <w:jc w:val="center"/>
              <w:rPr>
                <w:rFonts w:hint="eastAsia" w:ascii="宋体" w:hAnsi="宋体" w:eastAsia="宋体" w:cs="宋体"/>
                <w:i w:val="0"/>
                <w:iCs w:val="0"/>
                <w:color w:val="000000"/>
                <w:sz w:val="21"/>
                <w:szCs w:val="21"/>
                <w:u w:val="none"/>
              </w:rPr>
            </w:pPr>
          </w:p>
        </w:tc>
      </w:tr>
      <w:tr w14:paraId="3977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E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9787557563349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A533F9">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马小跳爱科学珍藏版3</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1D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4A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65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B6E88">
            <w:pPr>
              <w:jc w:val="center"/>
              <w:rPr>
                <w:rFonts w:hint="eastAsia" w:ascii="宋体" w:hAnsi="宋体" w:eastAsia="宋体" w:cs="宋体"/>
                <w:i w:val="0"/>
                <w:iCs w:val="0"/>
                <w:color w:val="000000"/>
                <w:sz w:val="21"/>
                <w:szCs w:val="21"/>
                <w:u w:val="none"/>
              </w:rPr>
            </w:pPr>
          </w:p>
        </w:tc>
      </w:tr>
      <w:tr w14:paraId="05D0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7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9787557563356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661D6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马小跳爱科学珍藏版4</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C8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2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D2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B0FBC">
            <w:pPr>
              <w:jc w:val="center"/>
              <w:rPr>
                <w:rFonts w:hint="eastAsia" w:ascii="宋体" w:hAnsi="宋体" w:eastAsia="宋体" w:cs="宋体"/>
                <w:i w:val="0"/>
                <w:iCs w:val="0"/>
                <w:color w:val="000000"/>
                <w:sz w:val="21"/>
                <w:szCs w:val="21"/>
                <w:u w:val="none"/>
              </w:rPr>
            </w:pPr>
          </w:p>
        </w:tc>
      </w:tr>
      <w:tr w14:paraId="3D8B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A0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CN111271D</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668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半月谈杂志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72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新华通讯社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2098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EB3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259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期刊目录 9</w:t>
            </w:r>
          </w:p>
        </w:tc>
      </w:tr>
      <w:tr w14:paraId="7525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D1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CN220021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EFD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北方法制报</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8B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吉林日报社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0336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857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46600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A2A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报纸目录 10</w:t>
            </w:r>
          </w:p>
        </w:tc>
      </w:tr>
      <w:tr w14:paraId="0F58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68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CN111612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88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E7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中央宣传部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178E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6CF3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27960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FE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期刊目录 10</w:t>
            </w:r>
          </w:p>
        </w:tc>
      </w:tr>
    </w:tbl>
    <w:p w14:paraId="68BB0F0D">
      <w:pPr>
        <w:pStyle w:val="3"/>
      </w:pPr>
    </w:p>
    <w:p w14:paraId="5D38E147">
      <w:pPr>
        <w:sectPr>
          <w:pgSz w:w="16838" w:h="11906" w:orient="landscape"/>
          <w:pgMar w:top="1797" w:right="1440" w:bottom="1797" w:left="1440" w:header="851" w:footer="992" w:gutter="0"/>
          <w:cols w:space="720" w:num="1"/>
          <w:docGrid w:linePitch="312" w:charSpace="0"/>
        </w:sectPr>
      </w:pPr>
    </w:p>
    <w:p w14:paraId="10F61B73">
      <w:pPr>
        <w:pStyle w:val="3"/>
      </w:pPr>
    </w:p>
    <w:p w14:paraId="3BB3EA7F">
      <w:pPr>
        <w:keepNext/>
        <w:keepLines/>
        <w:spacing w:line="620" w:lineRule="exact"/>
        <w:outlineLvl w:val="1"/>
        <w:rPr>
          <w:rFonts w:ascii="黑体" w:hAnsi="黑体" w:eastAsia="黑体"/>
          <w:b/>
          <w:kern w:val="0"/>
          <w:sz w:val="32"/>
          <w:szCs w:val="32"/>
        </w:rPr>
      </w:pPr>
      <w:bookmarkStart w:id="134" w:name="_Toc533853624"/>
      <w:r>
        <w:rPr>
          <w:rFonts w:hint="eastAsia" w:ascii="黑体" w:hAnsi="黑体" w:eastAsia="黑体"/>
          <w:b/>
          <w:kern w:val="0"/>
          <w:sz w:val="32"/>
          <w:szCs w:val="32"/>
        </w:rPr>
        <w:t>三</w:t>
      </w:r>
      <w:r>
        <w:rPr>
          <w:rFonts w:ascii="黑体" w:hAnsi="黑体" w:eastAsia="黑体"/>
          <w:b/>
          <w:kern w:val="0"/>
          <w:sz w:val="32"/>
          <w:szCs w:val="32"/>
        </w:rPr>
        <w:t>、</w:t>
      </w:r>
      <w:r>
        <w:rPr>
          <w:rFonts w:hint="eastAsia" w:ascii="黑体" w:hAnsi="黑体" w:eastAsia="黑体"/>
          <w:b/>
          <w:kern w:val="0"/>
          <w:sz w:val="32"/>
          <w:szCs w:val="32"/>
        </w:rPr>
        <w:t>谈判</w:t>
      </w:r>
      <w:r>
        <w:rPr>
          <w:rFonts w:ascii="黑体" w:hAnsi="黑体" w:eastAsia="黑体"/>
          <w:b/>
          <w:kern w:val="0"/>
          <w:sz w:val="32"/>
          <w:szCs w:val="32"/>
        </w:rPr>
        <w:t>过程中的可变条款</w:t>
      </w:r>
      <w:bookmarkEnd w:id="134"/>
    </w:p>
    <w:p w14:paraId="71A74113">
      <w:pPr>
        <w:spacing w:line="620" w:lineRule="exact"/>
        <w:ind w:firstLine="700" w:firstLineChars="250"/>
        <w:rPr>
          <w:rFonts w:ascii="宋体" w:hAnsi="宋体" w:cs="宋体"/>
          <w:sz w:val="28"/>
          <w:szCs w:val="28"/>
        </w:rPr>
      </w:pPr>
      <w:r>
        <w:rPr>
          <w:rFonts w:hint="eastAsia" w:ascii="宋体" w:hAnsi="宋体" w:cs="宋体"/>
          <w:sz w:val="28"/>
          <w:szCs w:val="28"/>
        </w:rPr>
        <w:t>项目</w:t>
      </w:r>
      <w:r>
        <w:rPr>
          <w:rFonts w:ascii="宋体" w:hAnsi="宋体" w:cs="宋体"/>
          <w:sz w:val="28"/>
          <w:szCs w:val="28"/>
        </w:rPr>
        <w:t>的技术、服务要求以及合同草案条款</w:t>
      </w:r>
    </w:p>
    <w:p w14:paraId="5CCD9F2C">
      <w:pPr>
        <w:keepNext/>
        <w:keepLines/>
        <w:spacing w:line="620" w:lineRule="exact"/>
        <w:outlineLvl w:val="1"/>
        <w:rPr>
          <w:rFonts w:ascii="黑体" w:hAnsi="黑体" w:eastAsia="黑体"/>
          <w:b/>
          <w:kern w:val="0"/>
          <w:sz w:val="32"/>
          <w:szCs w:val="32"/>
        </w:rPr>
      </w:pPr>
      <w:bookmarkStart w:id="135" w:name="_Toc533853625"/>
      <w:r>
        <w:rPr>
          <w:rFonts w:hint="eastAsia" w:ascii="黑体" w:hAnsi="黑体" w:eastAsia="黑体"/>
          <w:b/>
          <w:kern w:val="0"/>
          <w:sz w:val="32"/>
          <w:szCs w:val="32"/>
        </w:rPr>
        <w:t>四</w:t>
      </w:r>
      <w:r>
        <w:rPr>
          <w:rFonts w:ascii="黑体" w:hAnsi="黑体" w:eastAsia="黑体"/>
          <w:b/>
          <w:kern w:val="0"/>
          <w:sz w:val="32"/>
          <w:szCs w:val="32"/>
        </w:rPr>
        <w:t>、</w:t>
      </w:r>
      <w:r>
        <w:rPr>
          <w:rFonts w:hint="eastAsia" w:ascii="黑体" w:hAnsi="黑体" w:eastAsia="黑体"/>
          <w:b/>
          <w:kern w:val="0"/>
          <w:sz w:val="32"/>
          <w:szCs w:val="32"/>
        </w:rPr>
        <w:t>售后服务要求</w:t>
      </w:r>
      <w:bookmarkEnd w:id="135"/>
    </w:p>
    <w:p w14:paraId="11A6695B">
      <w:pPr>
        <w:spacing w:line="620" w:lineRule="exact"/>
        <w:ind w:firstLine="560" w:firstLineChars="200"/>
        <w:rPr>
          <w:rFonts w:ascii="宋体" w:hAnsi="宋体" w:cs="宋体"/>
          <w:sz w:val="28"/>
          <w:szCs w:val="28"/>
        </w:rPr>
      </w:pPr>
      <w:r>
        <w:rPr>
          <w:rFonts w:hint="eastAsia" w:ascii="宋体" w:hAnsi="宋体" w:cs="宋体"/>
          <w:sz w:val="28"/>
          <w:szCs w:val="28"/>
          <w:lang w:val="zh-CN"/>
        </w:rPr>
        <w:t>（一）</w:t>
      </w:r>
      <w:r>
        <w:rPr>
          <w:rFonts w:hint="eastAsia" w:ascii="宋体" w:hAnsi="宋体" w:cs="宋体"/>
          <w:b/>
          <w:bCs/>
          <w:sz w:val="28"/>
          <w:szCs w:val="28"/>
          <w:highlight w:val="none"/>
        </w:rPr>
        <w:t xml:space="preserve">质保期为验收合格后 </w:t>
      </w:r>
      <w:r>
        <w:rPr>
          <w:rFonts w:hint="eastAsia" w:ascii="宋体" w:hAnsi="宋体" w:cs="宋体"/>
          <w:b/>
          <w:bCs/>
          <w:sz w:val="28"/>
          <w:szCs w:val="28"/>
          <w:highlight w:val="none"/>
          <w:lang w:eastAsia="zh-CN"/>
        </w:rPr>
        <w:t>一</w:t>
      </w:r>
      <w:r>
        <w:rPr>
          <w:rFonts w:hint="eastAsia" w:ascii="宋体" w:hAnsi="宋体" w:cs="宋体"/>
          <w:b/>
          <w:bCs/>
          <w:sz w:val="28"/>
          <w:szCs w:val="28"/>
          <w:highlight w:val="none"/>
        </w:rPr>
        <w:t>年</w:t>
      </w:r>
      <w:r>
        <w:rPr>
          <w:rFonts w:hint="eastAsia" w:ascii="宋体" w:hAnsi="宋体" w:cs="宋体"/>
          <w:b/>
          <w:bCs/>
          <w:sz w:val="28"/>
          <w:szCs w:val="28"/>
        </w:rPr>
        <w:t>，</w:t>
      </w:r>
      <w:r>
        <w:rPr>
          <w:rFonts w:hint="eastAsia" w:ascii="宋体" w:hAnsi="宋体" w:cs="宋体"/>
          <w:sz w:val="28"/>
          <w:szCs w:val="28"/>
        </w:rPr>
        <w:t>质保期内出现质量问题，乙方在接到通知后</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48</w:t>
      </w:r>
      <w:r>
        <w:rPr>
          <w:rFonts w:hint="eastAsia" w:ascii="宋体" w:hAnsi="宋体" w:cs="宋体"/>
          <w:sz w:val="28"/>
          <w:szCs w:val="28"/>
        </w:rPr>
        <w:t>小时内响应到场，并承担修理调换的费用；如货物经乙方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3</w:t>
      </w:r>
      <w:r>
        <w:rPr>
          <w:rFonts w:hint="eastAsia" w:ascii="宋体" w:hAnsi="宋体" w:cs="宋体"/>
          <w:sz w:val="28"/>
          <w:szCs w:val="28"/>
          <w:u w:val="single"/>
        </w:rPr>
        <w:t xml:space="preserve"> </w:t>
      </w:r>
      <w:r>
        <w:rPr>
          <w:rFonts w:hint="eastAsia" w:ascii="宋体" w:hAnsi="宋体" w:cs="宋体"/>
          <w:sz w:val="28"/>
          <w:szCs w:val="28"/>
        </w:rPr>
        <w:t>次维修仍不能达到本合同约定的质量标准，视作乙方未能按时交货，甲方有权退货并追究乙方的违约责任。货到现场后由于甲方保管不当造成的问题，乙方亦应负责修复，但费用由甲方负担。</w:t>
      </w:r>
    </w:p>
    <w:p w14:paraId="06B3E71B">
      <w:pPr>
        <w:spacing w:line="620" w:lineRule="exact"/>
        <w:ind w:firstLine="560" w:firstLineChars="200"/>
        <w:rPr>
          <w:rFonts w:ascii="宋体" w:hAnsi="宋体" w:cs="宋体"/>
          <w:sz w:val="28"/>
          <w:szCs w:val="28"/>
        </w:rPr>
      </w:pPr>
      <w:r>
        <w:rPr>
          <w:rFonts w:hint="eastAsia" w:ascii="宋体" w:hAnsi="宋体" w:cs="宋体"/>
          <w:sz w:val="28"/>
          <w:szCs w:val="28"/>
        </w:rPr>
        <w:t>（二）乙方须指派专人负责与甲方联系售后服务事宜。 </w:t>
      </w:r>
    </w:p>
    <w:p w14:paraId="2C759FEE">
      <w:pPr>
        <w:spacing w:line="6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（三）其它要求：</w:t>
      </w:r>
      <w:r>
        <w:rPr>
          <w:rFonts w:hint="eastAsia" w:ascii="宋体" w:hAnsi="宋体" w:cs="宋体"/>
          <w:sz w:val="28"/>
          <w:szCs w:val="28"/>
          <w:lang w:eastAsia="zh-CN"/>
        </w:rPr>
        <w:t>无</w:t>
      </w:r>
    </w:p>
    <w:p w14:paraId="518179E2">
      <w:pPr>
        <w:keepNext w:val="0"/>
        <w:keepLines w:val="0"/>
        <w:pageBreakBefore w:val="0"/>
        <w:kinsoku/>
        <w:wordWrap/>
        <w:overflowPunct/>
        <w:topLinePunct w:val="0"/>
        <w:bidi w:val="0"/>
        <w:snapToGrid/>
        <w:spacing w:line="320" w:lineRule="exact"/>
        <w:ind w:firstLine="643" w:firstLineChars="200"/>
        <w:rPr>
          <w:rFonts w:hint="eastAsia" w:ascii="宋体" w:hAnsi="宋体" w:eastAsia="宋体" w:cs="宋体"/>
          <w:sz w:val="24"/>
          <w:szCs w:val="24"/>
          <w:highlight w:val="none"/>
          <w:lang w:val="en-US" w:eastAsia="zh-CN"/>
        </w:rPr>
      </w:pPr>
      <w:bookmarkStart w:id="136" w:name="_Toc533853626"/>
      <w:r>
        <w:rPr>
          <w:rFonts w:hint="eastAsia" w:ascii="黑体" w:hAnsi="黑体" w:eastAsia="黑体"/>
          <w:b/>
          <w:kern w:val="0"/>
          <w:sz w:val="32"/>
          <w:szCs w:val="32"/>
        </w:rPr>
        <w:t>五、验收标准要求：</w:t>
      </w:r>
      <w:bookmarkEnd w:id="136"/>
      <w:bookmarkStart w:id="137" w:name="_Toc533853627"/>
    </w:p>
    <w:p w14:paraId="6FAD13A4">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①《中华人民共和国产品质量法》及新闻出版总署公布的《图书质量管理规定》标准（以最新标准为准）；</w:t>
      </w:r>
    </w:p>
    <w:p w14:paraId="3F9B58B3">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②CY/T 5-1999 平版印刷品质量要求及检验方法；</w:t>
      </w:r>
    </w:p>
    <w:p w14:paraId="25F8A643">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③CY/T27-1999装订质量要求及检验方法精装；</w:t>
      </w:r>
    </w:p>
    <w:p w14:paraId="0B65A7FE">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④CY/T28-1999装订质量要求及检验方法平装；</w:t>
      </w:r>
    </w:p>
    <w:p w14:paraId="66FE4C24">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⑤CY/T29-1999装订质量要求及检验方法。</w:t>
      </w:r>
    </w:p>
    <w:p w14:paraId="726CBC1F">
      <w:pPr>
        <w:keepNext/>
        <w:keepLines/>
        <w:spacing w:line="620" w:lineRule="exact"/>
        <w:outlineLvl w:val="1"/>
        <w:rPr>
          <w:rFonts w:hint="eastAsia" w:ascii="宋体" w:hAnsi="宋体" w:eastAsia="宋体"/>
          <w:sz w:val="28"/>
          <w:szCs w:val="28"/>
          <w:lang w:eastAsia="zh-CN"/>
        </w:rPr>
      </w:pPr>
      <w:r>
        <w:rPr>
          <w:rFonts w:hint="eastAsia" w:ascii="黑体" w:hAnsi="黑体" w:eastAsia="黑体"/>
          <w:b/>
          <w:kern w:val="0"/>
          <w:sz w:val="32"/>
          <w:szCs w:val="32"/>
        </w:rPr>
        <w:t>六、其他商务要求</w:t>
      </w:r>
      <w:bookmarkEnd w:id="137"/>
    </w:p>
    <w:p w14:paraId="4F31EE0E">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（一）质量要求：</w:t>
      </w:r>
    </w:p>
    <w:p w14:paraId="5F39C389">
      <w:pPr>
        <w:spacing w:line="6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1、印刷</w:t>
      </w:r>
    </w:p>
    <w:p w14:paraId="41D7B46D">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（1）封面印刷</w:t>
      </w:r>
    </w:p>
    <w:p w14:paraId="1E39F17C">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套印准确，字、图、点、线印迹清楚，不花，不毛，不模糊，墨色均匀，无回胶印，背面不脏。 </w:t>
      </w:r>
    </w:p>
    <w:p w14:paraId="7B5B07F2">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（2）插图印刷</w:t>
      </w:r>
    </w:p>
    <w:p w14:paraId="15881E7F">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1）插印准确，层次分明，轮廓实。电分制版无浮雕印。 </w:t>
      </w:r>
    </w:p>
    <w:p w14:paraId="5E7BCD89">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2）网点清晰饱满，小点不秃，大点光洁不糊，质感好。 </w:t>
      </w:r>
    </w:p>
    <w:p w14:paraId="7A0ED520">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3）墨色均匀厚实，色彩鲜艳有光泽，肤色正，接版准确，色调深浅一致。 </w:t>
      </w:r>
    </w:p>
    <w:p w14:paraId="72B0AEFB">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（3）.正文印刷</w:t>
      </w:r>
    </w:p>
    <w:p w14:paraId="7689C42D">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1）压力：压力适度，全书前后轻重一致。 </w:t>
      </w:r>
    </w:p>
    <w:p w14:paraId="2BE14A12">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2）墨色：全书前后墨色一致，浓淡适度。 </w:t>
      </w:r>
    </w:p>
    <w:p w14:paraId="714E74F5">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3）套印：版面端正，正反套印准确。 </w:t>
      </w:r>
    </w:p>
    <w:p w14:paraId="3A31312B">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4）文字：文字、标点清晰，笔锋挺秀，无缺笔断划，标题黑实不花，小字不糊不瞎。 </w:t>
      </w:r>
    </w:p>
    <w:p w14:paraId="687A3B0E">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5）其它：书目无脏污、破损、无钉花、野墨。 </w:t>
      </w:r>
    </w:p>
    <w:p w14:paraId="5716E5EE">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2、图书编校质量要求</w:t>
      </w:r>
    </w:p>
    <w:p w14:paraId="418FEE7D">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提供的图书印刷质量执行国家新闻出版总署颁布的《图书质量管理规定》，出版物编校质量要求如下：</w:t>
      </w:r>
    </w:p>
    <w:p w14:paraId="5FC830A4">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（1）封底、勒口、版权页、正文、目录、出版说明（或凡例）、前言（或序）、后记（或跋）、注释、索引、图表、附录、参考文献等中的无一般性错字、别字、多字、漏字、倒字。</w:t>
      </w:r>
    </w:p>
    <w:p w14:paraId="369DD21E">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（2）不存在知识性、逻辑性、语法性差错。</w:t>
      </w:r>
    </w:p>
    <w:p w14:paraId="4D087D6D">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（3）不存在字母大小写和正斜体、黑白体误用，不同文种字母混用的，字母与其他符号混用的，简化字、繁体字混用的。</w:t>
      </w:r>
    </w:p>
    <w:p w14:paraId="242917AD">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工具书的科技条目、科技类教材、学习辅导书和其他科技图书，不存在使用计量单位不符合国家标准《量和单位》（GB310031021993）的中文名称的、使用科技术语不符合全国科学技术名词审定委员会公布的规范词的。</w:t>
      </w:r>
    </w:p>
    <w:p w14:paraId="2E0AA334">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（5）不存在影响文意、不合版式要求的另页、另面、另段、另行、接排、空行，需要空行、空格而未空的。</w:t>
      </w:r>
    </w:p>
    <w:p w14:paraId="6608BAF6">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（6）不存在图、表的位置错，书眉单双页位置互错，正文注码与注文注码不符的。</w:t>
      </w:r>
    </w:p>
    <w:p w14:paraId="0508EC6A">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3、图书装订质量要求</w:t>
      </w:r>
    </w:p>
    <w:p w14:paraId="3738A143">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提供的图书印刷质量执行国家新闻出版总署颁布的《图书质量管理规定》，出版物装订质量要求如下：</w:t>
      </w:r>
    </w:p>
    <w:p w14:paraId="721860FE">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（1）开本尺寸符合设计要求，套书规格一致，成品裁切方正，无明显刀花，无连接页、折角、破头；书背平整，无空背、起泡、明显皱纹，书脊字居中，封面齐色，边框要色页。 </w:t>
      </w:r>
    </w:p>
    <w:p w14:paraId="242A5FDD">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（2）全书页码折正，书面平服，无皱纹（八字折等）。 </w:t>
      </w:r>
    </w:p>
    <w:p w14:paraId="3937F043">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（3）骑马钉、平钉的钉脚不翘，无断丝，凸肚，钉距匀称，坚实牢固易翻不脱页。 </w:t>
      </w:r>
    </w:p>
    <w:p w14:paraId="718A57E9">
      <w:pPr>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（4）图书网点清晰，角度准确，不出重影，差错率低于 1/10000，其它参数达到国家标准，绝无盗版及色情、淫秽、反动内容。</w:t>
      </w:r>
    </w:p>
    <w:p w14:paraId="6F4639F4">
      <w:pPr>
        <w:pStyle w:val="2"/>
      </w:pPr>
    </w:p>
    <w:p w14:paraId="194ACBB0">
      <w:pPr>
        <w:spacing w:line="600" w:lineRule="exact"/>
        <w:rPr>
          <w:rFonts w:ascii="黑体" w:hAnsi="黑体" w:eastAsia="黑体"/>
          <w:b/>
          <w:sz w:val="28"/>
          <w:szCs w:val="28"/>
        </w:rPr>
      </w:pPr>
      <w:r>
        <w:rPr>
          <w:rFonts w:hint="eastAsia" w:ascii="黑体" w:hAnsi="黑体" w:eastAsia="黑体"/>
          <w:b/>
          <w:sz w:val="28"/>
          <w:szCs w:val="28"/>
        </w:rPr>
        <w:t>七、其他</w:t>
      </w:r>
      <w:r>
        <w:rPr>
          <w:rFonts w:ascii="黑体" w:hAnsi="黑体" w:eastAsia="黑体"/>
          <w:b/>
          <w:sz w:val="28"/>
          <w:szCs w:val="28"/>
        </w:rPr>
        <w:t>要求：</w:t>
      </w:r>
    </w:p>
    <w:p w14:paraId="42A3F55B">
      <w:pPr>
        <w:spacing w:line="600" w:lineRule="exact"/>
        <w:ind w:firstLine="560" w:firstLineChars="200"/>
        <w:rPr>
          <w:rFonts w:ascii="仿宋" w:hAnsi="仿宋" w:eastAsia="仿宋"/>
          <w:sz w:val="28"/>
          <w:szCs w:val="28"/>
        </w:rPr>
      </w:pPr>
      <w:r>
        <w:rPr>
          <w:rFonts w:hint="eastAsia" w:ascii="仿宋" w:hAnsi="仿宋" w:eastAsia="仿宋"/>
          <w:sz w:val="28"/>
          <w:szCs w:val="28"/>
        </w:rPr>
        <w:t>（一）供货期限</w:t>
      </w:r>
      <w:r>
        <w:rPr>
          <w:rFonts w:ascii="仿宋" w:hAnsi="仿宋" w:eastAsia="仿宋"/>
          <w:sz w:val="28"/>
          <w:szCs w:val="28"/>
        </w:rPr>
        <w:t>：</w:t>
      </w:r>
      <w:r>
        <w:rPr>
          <w:rFonts w:hint="eastAsia" w:ascii="宋体" w:hAnsi="宋体" w:eastAsia="宋体" w:cs="宋体"/>
          <w:sz w:val="24"/>
          <w:szCs w:val="24"/>
          <w:lang w:eastAsia="zh-CN"/>
        </w:rPr>
        <w:t>合同签订后10日内供货完成</w:t>
      </w:r>
    </w:p>
    <w:p w14:paraId="4D215F61">
      <w:pPr>
        <w:spacing w:line="600" w:lineRule="exact"/>
        <w:ind w:firstLine="560" w:firstLineChars="200"/>
        <w:rPr>
          <w:rFonts w:hint="eastAsia" w:ascii="仿宋" w:hAnsi="仿宋" w:eastAsia="宋体"/>
          <w:sz w:val="28"/>
          <w:szCs w:val="28"/>
          <w:lang w:eastAsia="zh-CN"/>
        </w:rPr>
      </w:pPr>
      <w:r>
        <w:rPr>
          <w:rFonts w:hint="eastAsia" w:ascii="宋体" w:hAnsi="宋体"/>
          <w:sz w:val="28"/>
          <w:szCs w:val="28"/>
        </w:rPr>
        <w:t>（二）供货</w:t>
      </w:r>
      <w:r>
        <w:rPr>
          <w:rFonts w:ascii="宋体" w:hAnsi="宋体"/>
          <w:sz w:val="28"/>
          <w:szCs w:val="28"/>
        </w:rPr>
        <w:t>地点：</w:t>
      </w:r>
      <w:r>
        <w:rPr>
          <w:rFonts w:hint="eastAsia" w:ascii="宋体" w:hAnsi="宋体"/>
          <w:sz w:val="28"/>
          <w:szCs w:val="28"/>
          <w:lang w:eastAsia="zh-CN"/>
        </w:rPr>
        <w:t>前郭县各个乡镇（甲方的指定地点）</w:t>
      </w:r>
    </w:p>
    <w:p w14:paraId="712B2889">
      <w:pPr>
        <w:spacing w:line="600" w:lineRule="exact"/>
        <w:ind w:firstLine="560" w:firstLineChars="200"/>
        <w:rPr>
          <w:rFonts w:hint="eastAsia" w:ascii="宋体" w:hAnsi="宋体" w:eastAsia="宋体"/>
          <w:sz w:val="28"/>
          <w:szCs w:val="28"/>
          <w:lang w:eastAsia="zh-CN"/>
        </w:rPr>
      </w:pPr>
      <w:r>
        <w:rPr>
          <w:rFonts w:hint="eastAsia" w:ascii="宋体" w:hAnsi="宋体"/>
          <w:sz w:val="28"/>
          <w:szCs w:val="28"/>
        </w:rPr>
        <w:t>（三）付款方式</w:t>
      </w:r>
      <w:r>
        <w:rPr>
          <w:rFonts w:ascii="宋体" w:hAnsi="宋体"/>
          <w:sz w:val="28"/>
          <w:szCs w:val="28"/>
        </w:rPr>
        <w:t>：</w:t>
      </w:r>
      <w:r>
        <w:rPr>
          <w:rFonts w:hint="eastAsia" w:ascii="宋体" w:hAnsi="宋体"/>
          <w:sz w:val="28"/>
          <w:szCs w:val="28"/>
          <w:lang w:eastAsia="zh-CN"/>
        </w:rPr>
        <w:t>完成后验收合格后一次性结清。</w:t>
      </w:r>
    </w:p>
    <w:bookmarkEnd w:id="122"/>
    <w:bookmarkEnd w:id="123"/>
    <w:bookmarkEnd w:id="126"/>
    <w:bookmarkEnd w:id="127"/>
    <w:p w14:paraId="17BCB815">
      <w:pPr>
        <w:spacing w:line="620" w:lineRule="exact"/>
        <w:ind w:firstLine="482"/>
        <w:rPr>
          <w:rFonts w:hint="eastAsia" w:ascii="宋体" w:hAnsi="宋体"/>
          <w:b w:val="0"/>
          <w:bCs w:val="0"/>
          <w:sz w:val="28"/>
          <w:szCs w:val="28"/>
        </w:rPr>
      </w:pPr>
      <w:r>
        <w:rPr>
          <w:rFonts w:hint="eastAsia" w:ascii="宋体" w:hAnsi="宋体"/>
          <w:b/>
          <w:bCs/>
          <w:sz w:val="28"/>
          <w:szCs w:val="28"/>
          <w:lang w:eastAsia="zh-CN"/>
        </w:rPr>
        <w:t>（四）</w:t>
      </w:r>
      <w:r>
        <w:rPr>
          <w:rFonts w:hint="eastAsia" w:ascii="宋体" w:hAnsi="宋体"/>
          <w:b/>
          <w:bCs/>
          <w:sz w:val="28"/>
          <w:szCs w:val="28"/>
        </w:rPr>
        <w:t>不允许有负偏离，</w:t>
      </w:r>
      <w:r>
        <w:rPr>
          <w:rFonts w:ascii="宋体" w:hAnsi="宋体"/>
          <w:b/>
          <w:bCs/>
          <w:sz w:val="28"/>
          <w:szCs w:val="28"/>
        </w:rPr>
        <w:t>有任意一项负偏离的，</w:t>
      </w:r>
      <w:r>
        <w:rPr>
          <w:rFonts w:hint="eastAsia" w:ascii="宋体" w:hAnsi="宋体"/>
          <w:b/>
          <w:bCs/>
          <w:sz w:val="28"/>
          <w:szCs w:val="28"/>
        </w:rPr>
        <w:t>响应文件</w:t>
      </w:r>
      <w:r>
        <w:rPr>
          <w:rFonts w:ascii="宋体" w:hAnsi="宋体"/>
          <w:b/>
          <w:bCs/>
          <w:sz w:val="28"/>
          <w:szCs w:val="28"/>
        </w:rPr>
        <w:t>作无效处理</w:t>
      </w:r>
      <w:r>
        <w:rPr>
          <w:rFonts w:hint="eastAsia" w:ascii="宋体" w:hAnsi="宋体"/>
          <w:b/>
          <w:bCs/>
          <w:sz w:val="28"/>
          <w:szCs w:val="28"/>
        </w:rPr>
        <w:t>；</w:t>
      </w:r>
      <w:bookmarkStart w:id="138" w:name="_Toc465688469"/>
    </w:p>
    <w:p w14:paraId="705F4648">
      <w:pPr>
        <w:pStyle w:val="2"/>
        <w:rPr>
          <w:rFonts w:hint="eastAsia" w:ascii="宋体" w:hAnsi="宋体"/>
          <w:b/>
          <w:bCs/>
          <w:sz w:val="28"/>
          <w:szCs w:val="28"/>
        </w:rPr>
      </w:pPr>
    </w:p>
    <w:p w14:paraId="3827DEDC">
      <w:pPr>
        <w:pStyle w:val="3"/>
        <w:rPr>
          <w:rFonts w:hint="eastAsia" w:ascii="宋体" w:hAnsi="宋体"/>
          <w:b/>
          <w:bCs/>
          <w:sz w:val="28"/>
          <w:szCs w:val="28"/>
        </w:rPr>
      </w:pPr>
    </w:p>
    <w:p w14:paraId="57AB6C7C">
      <w:pPr>
        <w:rPr>
          <w:rFonts w:hint="eastAsia" w:ascii="宋体" w:hAnsi="宋体"/>
          <w:b/>
          <w:bCs/>
          <w:sz w:val="28"/>
          <w:szCs w:val="28"/>
        </w:rPr>
      </w:pPr>
    </w:p>
    <w:p w14:paraId="5DDA8793">
      <w:pPr>
        <w:pStyle w:val="2"/>
        <w:rPr>
          <w:rFonts w:hint="eastAsia" w:ascii="宋体" w:hAnsi="宋体"/>
          <w:b/>
          <w:bCs/>
          <w:sz w:val="28"/>
          <w:szCs w:val="28"/>
        </w:rPr>
      </w:pPr>
    </w:p>
    <w:p w14:paraId="7EC93E83">
      <w:pPr>
        <w:pStyle w:val="3"/>
        <w:rPr>
          <w:rFonts w:hint="eastAsia" w:ascii="宋体" w:hAnsi="宋体"/>
          <w:b/>
          <w:bCs/>
          <w:sz w:val="28"/>
          <w:szCs w:val="28"/>
        </w:rPr>
      </w:pPr>
    </w:p>
    <w:p w14:paraId="53CC857D">
      <w:pPr>
        <w:rPr>
          <w:rFonts w:hint="eastAsia" w:ascii="宋体" w:hAnsi="宋体"/>
          <w:b/>
          <w:bCs/>
          <w:sz w:val="28"/>
          <w:szCs w:val="28"/>
        </w:rPr>
      </w:pPr>
    </w:p>
    <w:p w14:paraId="0EBE2E4D">
      <w:pPr>
        <w:rPr>
          <w:rFonts w:hint="eastAsia" w:ascii="宋体" w:hAnsi="宋体"/>
          <w:b/>
          <w:bCs/>
          <w:sz w:val="28"/>
          <w:szCs w:val="28"/>
        </w:rPr>
      </w:pPr>
    </w:p>
    <w:p w14:paraId="004812C4">
      <w:pPr>
        <w:rPr>
          <w:rFonts w:hint="eastAsia" w:ascii="宋体" w:hAnsi="宋体"/>
          <w:b/>
          <w:bCs/>
          <w:sz w:val="28"/>
          <w:szCs w:val="28"/>
        </w:rPr>
      </w:pPr>
    </w:p>
    <w:p w14:paraId="7ECA3502">
      <w:pPr>
        <w:rPr>
          <w:rFonts w:hint="eastAsia" w:ascii="宋体" w:hAnsi="宋体"/>
          <w:b/>
          <w:bCs/>
          <w:sz w:val="28"/>
          <w:szCs w:val="28"/>
        </w:rPr>
      </w:pPr>
    </w:p>
    <w:p w14:paraId="0BA14E0A">
      <w:pPr>
        <w:rPr>
          <w:rFonts w:hint="eastAsia" w:ascii="宋体" w:hAnsi="宋体"/>
          <w:b/>
          <w:bCs/>
          <w:sz w:val="28"/>
          <w:szCs w:val="28"/>
        </w:rPr>
      </w:pPr>
    </w:p>
    <w:p w14:paraId="34487F82">
      <w:pPr>
        <w:rPr>
          <w:rFonts w:hint="eastAsia" w:ascii="宋体" w:hAnsi="宋体"/>
          <w:b/>
          <w:bCs/>
          <w:sz w:val="28"/>
          <w:szCs w:val="28"/>
        </w:rPr>
      </w:pPr>
    </w:p>
    <w:p w14:paraId="087BD7F5">
      <w:pPr>
        <w:rPr>
          <w:rFonts w:hint="eastAsia" w:ascii="宋体" w:hAnsi="宋体"/>
          <w:b/>
          <w:bCs/>
          <w:sz w:val="28"/>
          <w:szCs w:val="28"/>
        </w:rPr>
      </w:pPr>
    </w:p>
    <w:p w14:paraId="5F6AC334">
      <w:pPr>
        <w:rPr>
          <w:rFonts w:hint="eastAsia" w:ascii="宋体" w:hAnsi="宋体"/>
          <w:b/>
          <w:bCs/>
          <w:sz w:val="28"/>
          <w:szCs w:val="28"/>
        </w:rPr>
      </w:pPr>
    </w:p>
    <w:p w14:paraId="34515F7D">
      <w:pPr>
        <w:rPr>
          <w:rFonts w:hint="eastAsia" w:ascii="宋体" w:hAnsi="宋体"/>
          <w:b/>
          <w:bCs/>
          <w:sz w:val="28"/>
          <w:szCs w:val="28"/>
        </w:rPr>
      </w:pPr>
    </w:p>
    <w:p w14:paraId="256D1FEF">
      <w:pPr>
        <w:rPr>
          <w:rFonts w:hint="eastAsia" w:ascii="宋体" w:hAnsi="宋体"/>
          <w:b/>
          <w:bCs/>
          <w:sz w:val="28"/>
          <w:szCs w:val="28"/>
        </w:rPr>
      </w:pPr>
    </w:p>
    <w:p w14:paraId="2A5D1EDC">
      <w:pPr>
        <w:rPr>
          <w:rFonts w:hint="eastAsia" w:ascii="宋体" w:hAnsi="宋体"/>
          <w:b/>
          <w:bCs/>
          <w:sz w:val="28"/>
          <w:szCs w:val="28"/>
        </w:rPr>
      </w:pPr>
    </w:p>
    <w:p w14:paraId="2D60FDAA">
      <w:pPr>
        <w:rPr>
          <w:rFonts w:hint="eastAsia" w:ascii="宋体" w:hAnsi="宋体"/>
          <w:b/>
          <w:bCs/>
          <w:sz w:val="28"/>
          <w:szCs w:val="28"/>
        </w:rPr>
      </w:pPr>
    </w:p>
    <w:p w14:paraId="1DC4884E">
      <w:pPr>
        <w:rPr>
          <w:rFonts w:hint="eastAsia" w:ascii="宋体" w:hAnsi="宋体"/>
          <w:b/>
          <w:bCs/>
          <w:sz w:val="28"/>
          <w:szCs w:val="28"/>
        </w:rPr>
      </w:pPr>
    </w:p>
    <w:p w14:paraId="1EFB16CE">
      <w:pPr>
        <w:rPr>
          <w:rFonts w:hint="eastAsia" w:ascii="宋体" w:hAnsi="宋体"/>
          <w:b/>
          <w:bCs/>
          <w:sz w:val="28"/>
          <w:szCs w:val="28"/>
        </w:rPr>
      </w:pPr>
    </w:p>
    <w:p w14:paraId="59401D53">
      <w:pPr>
        <w:rPr>
          <w:rFonts w:hint="eastAsia" w:ascii="宋体" w:hAnsi="宋体"/>
          <w:b/>
          <w:bCs/>
          <w:sz w:val="28"/>
          <w:szCs w:val="28"/>
        </w:rPr>
      </w:pPr>
    </w:p>
    <w:p w14:paraId="37FCC11B">
      <w:pPr>
        <w:rPr>
          <w:rFonts w:hint="eastAsia" w:ascii="宋体" w:hAnsi="宋体"/>
          <w:b/>
          <w:bCs/>
          <w:sz w:val="28"/>
          <w:szCs w:val="28"/>
        </w:rPr>
      </w:pPr>
    </w:p>
    <w:p w14:paraId="38AEC282">
      <w:pPr>
        <w:rPr>
          <w:rFonts w:hint="eastAsia" w:ascii="宋体" w:hAnsi="宋体"/>
          <w:b/>
          <w:bCs/>
          <w:sz w:val="28"/>
          <w:szCs w:val="28"/>
        </w:rPr>
      </w:pPr>
    </w:p>
    <w:p w14:paraId="7DF7C770">
      <w:pPr>
        <w:rPr>
          <w:rFonts w:hint="eastAsia" w:ascii="宋体" w:hAnsi="宋体"/>
          <w:b/>
          <w:bCs/>
          <w:sz w:val="28"/>
          <w:szCs w:val="28"/>
        </w:rPr>
      </w:pPr>
    </w:p>
    <w:p w14:paraId="2D5724B5">
      <w:pPr>
        <w:rPr>
          <w:rFonts w:hint="eastAsia" w:ascii="宋体" w:hAnsi="宋体"/>
          <w:b/>
          <w:bCs/>
          <w:sz w:val="28"/>
          <w:szCs w:val="28"/>
        </w:rPr>
      </w:pPr>
    </w:p>
    <w:p w14:paraId="4F3740B9">
      <w:pPr>
        <w:rPr>
          <w:rFonts w:hint="eastAsia" w:ascii="宋体" w:hAnsi="宋体"/>
          <w:b/>
          <w:bCs/>
          <w:sz w:val="28"/>
          <w:szCs w:val="28"/>
        </w:rPr>
      </w:pPr>
    </w:p>
    <w:p w14:paraId="14633B61">
      <w:pPr>
        <w:rPr>
          <w:rFonts w:hint="eastAsia" w:ascii="宋体" w:hAnsi="宋体"/>
          <w:b/>
          <w:bCs/>
          <w:sz w:val="28"/>
          <w:szCs w:val="28"/>
        </w:rPr>
      </w:pPr>
    </w:p>
    <w:p w14:paraId="0F4E81B5">
      <w:pPr>
        <w:pStyle w:val="3"/>
        <w:rPr>
          <w:rFonts w:hint="eastAsia" w:ascii="宋体" w:hAnsi="宋体"/>
          <w:b/>
          <w:bCs/>
          <w:sz w:val="28"/>
          <w:szCs w:val="28"/>
        </w:rPr>
      </w:pPr>
    </w:p>
    <w:p w14:paraId="46860C35">
      <w:pPr>
        <w:pStyle w:val="4"/>
        <w:rPr>
          <w:sz w:val="44"/>
          <w:szCs w:val="44"/>
        </w:rPr>
      </w:pPr>
      <w:bookmarkStart w:id="139" w:name="_Toc533853628"/>
      <w:r>
        <w:rPr>
          <w:rFonts w:hint="eastAsia"/>
          <w:sz w:val="44"/>
          <w:szCs w:val="44"/>
        </w:rPr>
        <w:t>第六章  评审办法</w:t>
      </w:r>
      <w:bookmarkEnd w:id="138"/>
      <w:bookmarkEnd w:id="139"/>
      <w:bookmarkStart w:id="140" w:name="_Hlt101846155"/>
      <w:bookmarkEnd w:id="140"/>
      <w:bookmarkStart w:id="141" w:name="_Toc183682415"/>
      <w:bookmarkStart w:id="142" w:name="_Toc217446097"/>
      <w:bookmarkStart w:id="143" w:name="_Toc183582280"/>
      <w:bookmarkStart w:id="144" w:name="_Toc208849007"/>
    </w:p>
    <w:p w14:paraId="5797AF7C">
      <w:pPr>
        <w:keepNext/>
        <w:keepLines/>
        <w:spacing w:line="600" w:lineRule="exact"/>
        <w:outlineLvl w:val="1"/>
        <w:rPr>
          <w:rFonts w:ascii="黑体" w:hAnsi="黑体" w:eastAsia="黑体"/>
          <w:b/>
          <w:kern w:val="0"/>
          <w:sz w:val="32"/>
          <w:szCs w:val="32"/>
        </w:rPr>
      </w:pPr>
      <w:bookmarkStart w:id="145" w:name="_Toc533853629"/>
      <w:bookmarkStart w:id="146" w:name="_Toc465688470"/>
      <w:r>
        <w:rPr>
          <w:rFonts w:hint="eastAsia" w:ascii="黑体" w:hAnsi="黑体" w:eastAsia="黑体"/>
          <w:b/>
          <w:kern w:val="0"/>
          <w:sz w:val="32"/>
          <w:szCs w:val="32"/>
        </w:rPr>
        <w:t>一、 总  则</w:t>
      </w:r>
      <w:bookmarkEnd w:id="141"/>
      <w:bookmarkEnd w:id="142"/>
      <w:bookmarkEnd w:id="143"/>
      <w:bookmarkEnd w:id="144"/>
      <w:bookmarkEnd w:id="145"/>
      <w:bookmarkEnd w:id="146"/>
    </w:p>
    <w:p w14:paraId="6A6E2A34">
      <w:pPr>
        <w:spacing w:line="500" w:lineRule="exact"/>
        <w:ind w:firstLine="480" w:firstLineChars="200"/>
        <w:rPr>
          <w:rFonts w:ascii="宋体"/>
          <w:sz w:val="24"/>
          <w:szCs w:val="24"/>
        </w:rPr>
      </w:pPr>
      <w:r>
        <w:rPr>
          <w:rFonts w:hint="eastAsia" w:ascii="宋体"/>
          <w:sz w:val="24"/>
          <w:szCs w:val="24"/>
        </w:rPr>
        <w:t>（一）根据《中华人民共和国政府采购法》、《中华人民共和国政府采购法实施条例》、《政府采购非招标采购方式管理办法》等法律制度，结合采购项目特点制定本评审办法。</w:t>
      </w:r>
    </w:p>
    <w:p w14:paraId="2779E389">
      <w:pPr>
        <w:spacing w:line="500" w:lineRule="exact"/>
        <w:ind w:firstLine="480" w:firstLineChars="200"/>
        <w:rPr>
          <w:rFonts w:ascii="宋体"/>
          <w:bCs/>
          <w:color w:val="FF0000"/>
          <w:sz w:val="24"/>
          <w:szCs w:val="24"/>
        </w:rPr>
      </w:pPr>
      <w:r>
        <w:rPr>
          <w:rFonts w:hint="eastAsia" w:ascii="宋体"/>
          <w:sz w:val="24"/>
          <w:szCs w:val="24"/>
        </w:rPr>
        <w:t>（二）</w:t>
      </w:r>
      <w:r>
        <w:rPr>
          <w:rFonts w:hint="eastAsia" w:ascii="宋体"/>
          <w:bCs/>
          <w:sz w:val="24"/>
          <w:szCs w:val="24"/>
        </w:rPr>
        <w:t>评审工作由采购代理机构负责组织，具体评审事务由依法组建的</w:t>
      </w:r>
      <w:r>
        <w:rPr>
          <w:rFonts w:hint="eastAsia" w:ascii="宋体"/>
          <w:sz w:val="24"/>
          <w:szCs w:val="24"/>
        </w:rPr>
        <w:t>谈判小组</w:t>
      </w:r>
      <w:r>
        <w:rPr>
          <w:rFonts w:hint="eastAsia" w:ascii="宋体"/>
          <w:bCs/>
          <w:sz w:val="24"/>
          <w:szCs w:val="24"/>
        </w:rPr>
        <w:t>负责。</w:t>
      </w:r>
      <w:r>
        <w:rPr>
          <w:rFonts w:hint="eastAsia" w:ascii="宋体"/>
          <w:bCs/>
          <w:color w:val="FF0000"/>
          <w:sz w:val="24"/>
          <w:szCs w:val="24"/>
        </w:rPr>
        <w:t>谈判小组由采购人代表和专家组成。</w:t>
      </w:r>
    </w:p>
    <w:p w14:paraId="249C771D">
      <w:pPr>
        <w:spacing w:line="500" w:lineRule="exact"/>
        <w:ind w:firstLine="480" w:firstLineChars="200"/>
        <w:rPr>
          <w:rFonts w:ascii="宋体"/>
          <w:sz w:val="24"/>
          <w:szCs w:val="24"/>
        </w:rPr>
      </w:pPr>
      <w:r>
        <w:rPr>
          <w:rFonts w:hint="eastAsia" w:ascii="宋体"/>
          <w:sz w:val="24"/>
          <w:szCs w:val="24"/>
        </w:rPr>
        <w:t>（三）评审工作应遵循公平、公正、科学及择优的原则，并以相同的评审、</w:t>
      </w:r>
      <w:r>
        <w:rPr>
          <w:rFonts w:ascii="宋体"/>
          <w:sz w:val="24"/>
          <w:szCs w:val="24"/>
        </w:rPr>
        <w:t>谈判</w:t>
      </w:r>
      <w:r>
        <w:rPr>
          <w:rFonts w:hint="eastAsia" w:ascii="宋体"/>
          <w:sz w:val="24"/>
          <w:szCs w:val="24"/>
        </w:rPr>
        <w:t>程序和标准对待所有的供应商。</w:t>
      </w:r>
    </w:p>
    <w:p w14:paraId="546959FF">
      <w:pPr>
        <w:spacing w:line="500" w:lineRule="exact"/>
        <w:ind w:firstLine="480" w:firstLineChars="200"/>
        <w:rPr>
          <w:rFonts w:ascii="宋体"/>
          <w:sz w:val="24"/>
          <w:szCs w:val="24"/>
        </w:rPr>
      </w:pPr>
      <w:r>
        <w:rPr>
          <w:rFonts w:hint="eastAsia" w:ascii="宋体"/>
          <w:sz w:val="24"/>
          <w:szCs w:val="24"/>
        </w:rPr>
        <w:t>（四）谈判小组</w:t>
      </w:r>
      <w:r>
        <w:rPr>
          <w:rFonts w:ascii="宋体"/>
          <w:sz w:val="24"/>
          <w:szCs w:val="24"/>
        </w:rPr>
        <w:t>成员</w:t>
      </w:r>
      <w:r>
        <w:rPr>
          <w:rFonts w:hint="eastAsia" w:ascii="宋体"/>
          <w:sz w:val="24"/>
          <w:szCs w:val="24"/>
        </w:rPr>
        <w:t>存在</w:t>
      </w:r>
      <w:r>
        <w:rPr>
          <w:rFonts w:ascii="宋体"/>
          <w:sz w:val="24"/>
          <w:szCs w:val="24"/>
        </w:rPr>
        <w:t>下列利害关系</w:t>
      </w:r>
      <w:r>
        <w:rPr>
          <w:rFonts w:hint="eastAsia" w:ascii="宋体"/>
          <w:sz w:val="24"/>
          <w:szCs w:val="24"/>
        </w:rPr>
        <w:t>之一</w:t>
      </w:r>
      <w:r>
        <w:rPr>
          <w:rFonts w:ascii="宋体"/>
          <w:sz w:val="24"/>
          <w:szCs w:val="24"/>
        </w:rPr>
        <w:t>的，应当</w:t>
      </w:r>
      <w:r>
        <w:rPr>
          <w:rFonts w:hint="eastAsia" w:ascii="宋体"/>
          <w:sz w:val="24"/>
          <w:szCs w:val="24"/>
        </w:rPr>
        <w:t>主动</w:t>
      </w:r>
      <w:r>
        <w:rPr>
          <w:rFonts w:ascii="宋体"/>
          <w:sz w:val="24"/>
          <w:szCs w:val="24"/>
        </w:rPr>
        <w:t>申请回避</w:t>
      </w:r>
      <w:r>
        <w:rPr>
          <w:rFonts w:hint="eastAsia" w:ascii="宋体"/>
          <w:sz w:val="24"/>
          <w:szCs w:val="24"/>
        </w:rPr>
        <w:t>：</w:t>
      </w:r>
    </w:p>
    <w:p w14:paraId="793C2524">
      <w:pPr>
        <w:spacing w:line="500" w:lineRule="exact"/>
        <w:ind w:firstLine="480" w:firstLineChars="200"/>
        <w:rPr>
          <w:rFonts w:ascii="宋体"/>
          <w:sz w:val="24"/>
          <w:szCs w:val="24"/>
        </w:rPr>
      </w:pPr>
      <w:r>
        <w:rPr>
          <w:rFonts w:hint="eastAsia" w:ascii="宋体"/>
          <w:sz w:val="24"/>
          <w:szCs w:val="24"/>
        </w:rPr>
        <w:t>①参加采购</w:t>
      </w:r>
      <w:r>
        <w:rPr>
          <w:rFonts w:ascii="宋体"/>
          <w:sz w:val="24"/>
          <w:szCs w:val="24"/>
        </w:rPr>
        <w:t>活动前</w:t>
      </w:r>
      <w:r>
        <w:rPr>
          <w:rFonts w:hint="eastAsia" w:ascii="宋体"/>
          <w:sz w:val="24"/>
          <w:szCs w:val="24"/>
        </w:rPr>
        <w:t>3年</w:t>
      </w:r>
      <w:r>
        <w:rPr>
          <w:rFonts w:ascii="宋体"/>
          <w:sz w:val="24"/>
          <w:szCs w:val="24"/>
        </w:rPr>
        <w:t>内与供应商存在劳动关系；</w:t>
      </w:r>
    </w:p>
    <w:p w14:paraId="4FD16241">
      <w:pPr>
        <w:spacing w:line="500" w:lineRule="exact"/>
        <w:ind w:firstLine="480" w:firstLineChars="200"/>
        <w:rPr>
          <w:rFonts w:ascii="宋体"/>
          <w:sz w:val="24"/>
          <w:szCs w:val="24"/>
        </w:rPr>
      </w:pPr>
      <w:r>
        <w:rPr>
          <w:rFonts w:hint="eastAsia" w:ascii="宋体"/>
          <w:sz w:val="24"/>
          <w:szCs w:val="24"/>
        </w:rPr>
        <w:t>②参加</w:t>
      </w:r>
      <w:r>
        <w:rPr>
          <w:rFonts w:ascii="宋体"/>
          <w:sz w:val="24"/>
          <w:szCs w:val="24"/>
        </w:rPr>
        <w:t>采购活动前</w:t>
      </w:r>
      <w:r>
        <w:rPr>
          <w:rFonts w:hint="eastAsia" w:ascii="宋体"/>
          <w:sz w:val="24"/>
          <w:szCs w:val="24"/>
        </w:rPr>
        <w:t>3年</w:t>
      </w:r>
      <w:r>
        <w:rPr>
          <w:rFonts w:ascii="宋体"/>
          <w:sz w:val="24"/>
          <w:szCs w:val="24"/>
        </w:rPr>
        <w:t>内担任供应商的董事、监事</w:t>
      </w:r>
      <w:r>
        <w:rPr>
          <w:rFonts w:hint="eastAsia" w:ascii="宋体"/>
          <w:sz w:val="24"/>
          <w:szCs w:val="24"/>
        </w:rPr>
        <w:t>；</w:t>
      </w:r>
    </w:p>
    <w:p w14:paraId="663395A1">
      <w:pPr>
        <w:spacing w:line="500" w:lineRule="exact"/>
        <w:ind w:firstLine="480" w:firstLineChars="200"/>
        <w:rPr>
          <w:rFonts w:ascii="宋体"/>
          <w:sz w:val="24"/>
          <w:szCs w:val="24"/>
        </w:rPr>
      </w:pPr>
      <w:r>
        <w:rPr>
          <w:rFonts w:hint="eastAsia" w:ascii="宋体"/>
          <w:sz w:val="24"/>
          <w:szCs w:val="24"/>
        </w:rPr>
        <w:t>③参加</w:t>
      </w:r>
      <w:r>
        <w:rPr>
          <w:rFonts w:ascii="宋体"/>
          <w:sz w:val="24"/>
          <w:szCs w:val="24"/>
        </w:rPr>
        <w:t>采购活动前</w:t>
      </w:r>
      <w:r>
        <w:rPr>
          <w:rFonts w:hint="eastAsia" w:ascii="宋体"/>
          <w:sz w:val="24"/>
          <w:szCs w:val="24"/>
        </w:rPr>
        <w:t>3年</w:t>
      </w:r>
      <w:r>
        <w:rPr>
          <w:rFonts w:ascii="宋体"/>
          <w:sz w:val="24"/>
          <w:szCs w:val="24"/>
        </w:rPr>
        <w:t>内是供应商的控股股东或者</w:t>
      </w:r>
      <w:r>
        <w:rPr>
          <w:rFonts w:hint="eastAsia" w:ascii="宋体"/>
          <w:sz w:val="24"/>
          <w:szCs w:val="24"/>
        </w:rPr>
        <w:t>实际</w:t>
      </w:r>
      <w:r>
        <w:rPr>
          <w:rFonts w:ascii="宋体"/>
          <w:sz w:val="24"/>
          <w:szCs w:val="24"/>
        </w:rPr>
        <w:t>控制人；</w:t>
      </w:r>
    </w:p>
    <w:p w14:paraId="637A2B2F">
      <w:pPr>
        <w:spacing w:line="500" w:lineRule="exact"/>
        <w:ind w:firstLine="480" w:firstLineChars="200"/>
        <w:rPr>
          <w:rFonts w:ascii="宋体"/>
          <w:sz w:val="24"/>
          <w:szCs w:val="24"/>
        </w:rPr>
      </w:pPr>
      <w:r>
        <w:rPr>
          <w:rFonts w:hint="eastAsia" w:ascii="宋体"/>
          <w:sz w:val="24"/>
          <w:szCs w:val="24"/>
        </w:rPr>
        <w:t>④与</w:t>
      </w:r>
      <w:r>
        <w:rPr>
          <w:rFonts w:ascii="宋体"/>
          <w:sz w:val="24"/>
          <w:szCs w:val="24"/>
        </w:rPr>
        <w:t>供应商的法定代表人或者负责人有</w:t>
      </w:r>
      <w:r>
        <w:rPr>
          <w:rFonts w:hint="eastAsia" w:ascii="宋体"/>
          <w:sz w:val="24"/>
          <w:szCs w:val="24"/>
        </w:rPr>
        <w:t>夫妻</w:t>
      </w:r>
      <w:r>
        <w:rPr>
          <w:rFonts w:ascii="宋体"/>
          <w:sz w:val="24"/>
          <w:szCs w:val="24"/>
        </w:rPr>
        <w:t>、直系血亲、三代以内旁系血亲或者近姻亲关系；</w:t>
      </w:r>
    </w:p>
    <w:p w14:paraId="08885425">
      <w:pPr>
        <w:spacing w:line="500" w:lineRule="exact"/>
        <w:ind w:firstLine="480" w:firstLineChars="200"/>
        <w:rPr>
          <w:rFonts w:ascii="宋体"/>
          <w:sz w:val="24"/>
          <w:szCs w:val="24"/>
        </w:rPr>
      </w:pPr>
      <w:r>
        <w:rPr>
          <w:rFonts w:hint="eastAsia" w:ascii="宋体"/>
          <w:sz w:val="24"/>
          <w:szCs w:val="24"/>
        </w:rPr>
        <w:t>⑤参加采购人组织</w:t>
      </w:r>
      <w:r>
        <w:rPr>
          <w:rFonts w:ascii="宋体"/>
          <w:sz w:val="24"/>
          <w:szCs w:val="24"/>
        </w:rPr>
        <w:t>的需求论证</w:t>
      </w:r>
      <w:r>
        <w:rPr>
          <w:rFonts w:hint="eastAsia" w:ascii="宋体"/>
          <w:sz w:val="24"/>
          <w:szCs w:val="24"/>
        </w:rPr>
        <w:t>或者</w:t>
      </w:r>
      <w:r>
        <w:rPr>
          <w:rFonts w:ascii="宋体"/>
          <w:sz w:val="24"/>
          <w:szCs w:val="24"/>
        </w:rPr>
        <w:t>为</w:t>
      </w:r>
      <w:r>
        <w:rPr>
          <w:rFonts w:hint="eastAsia" w:ascii="宋体"/>
          <w:sz w:val="24"/>
          <w:szCs w:val="24"/>
        </w:rPr>
        <w:t>采购</w:t>
      </w:r>
      <w:r>
        <w:rPr>
          <w:rFonts w:ascii="宋体"/>
          <w:sz w:val="24"/>
          <w:szCs w:val="24"/>
        </w:rPr>
        <w:t>项目提供整体设计、规范编制或者项目管理等前期咨询</w:t>
      </w:r>
      <w:r>
        <w:rPr>
          <w:rFonts w:hint="eastAsia" w:ascii="宋体"/>
          <w:sz w:val="24"/>
          <w:szCs w:val="24"/>
        </w:rPr>
        <w:t>工作的；</w:t>
      </w:r>
    </w:p>
    <w:p w14:paraId="07906216">
      <w:pPr>
        <w:spacing w:line="500" w:lineRule="exact"/>
        <w:ind w:firstLine="480" w:firstLineChars="200"/>
        <w:rPr>
          <w:rFonts w:ascii="宋体"/>
          <w:sz w:val="24"/>
          <w:szCs w:val="24"/>
        </w:rPr>
      </w:pPr>
      <w:r>
        <w:rPr>
          <w:rFonts w:hint="eastAsia" w:ascii="宋体"/>
          <w:sz w:val="24"/>
          <w:szCs w:val="24"/>
        </w:rPr>
        <w:t>（五</w:t>
      </w:r>
      <w:r>
        <w:rPr>
          <w:rFonts w:ascii="宋体"/>
          <w:sz w:val="24"/>
          <w:szCs w:val="24"/>
        </w:rPr>
        <w:t>）</w:t>
      </w:r>
      <w:r>
        <w:rPr>
          <w:rFonts w:hint="eastAsia" w:ascii="宋体"/>
          <w:sz w:val="24"/>
          <w:szCs w:val="24"/>
        </w:rPr>
        <w:t>供应商认为谈判小组</w:t>
      </w:r>
      <w:r>
        <w:rPr>
          <w:rFonts w:ascii="宋体"/>
          <w:sz w:val="24"/>
          <w:szCs w:val="24"/>
        </w:rPr>
        <w:t>成员与其他供应商有</w:t>
      </w:r>
      <w:r>
        <w:rPr>
          <w:rFonts w:hint="eastAsia" w:ascii="宋体"/>
          <w:sz w:val="24"/>
          <w:szCs w:val="24"/>
        </w:rPr>
        <w:t>利害</w:t>
      </w:r>
      <w:r>
        <w:rPr>
          <w:rFonts w:ascii="宋体"/>
          <w:sz w:val="24"/>
          <w:szCs w:val="24"/>
        </w:rPr>
        <w:t>关系的，可以向</w:t>
      </w:r>
      <w:r>
        <w:rPr>
          <w:rFonts w:hint="eastAsia" w:ascii="宋体"/>
          <w:sz w:val="24"/>
          <w:szCs w:val="24"/>
        </w:rPr>
        <w:t>采购代理</w:t>
      </w:r>
      <w:r>
        <w:rPr>
          <w:rFonts w:ascii="宋体"/>
          <w:sz w:val="24"/>
          <w:szCs w:val="24"/>
        </w:rPr>
        <w:t>机构书面提出</w:t>
      </w:r>
      <w:r>
        <w:rPr>
          <w:rFonts w:hint="eastAsia" w:ascii="宋体"/>
          <w:sz w:val="24"/>
          <w:szCs w:val="24"/>
        </w:rPr>
        <w:t>回避</w:t>
      </w:r>
      <w:r>
        <w:rPr>
          <w:rFonts w:ascii="宋体"/>
          <w:sz w:val="24"/>
          <w:szCs w:val="24"/>
        </w:rPr>
        <w:t>申请，并说明理由</w:t>
      </w:r>
      <w:r>
        <w:rPr>
          <w:rFonts w:hint="eastAsia" w:ascii="宋体"/>
          <w:sz w:val="24"/>
          <w:szCs w:val="24"/>
        </w:rPr>
        <w:t>。情况属实或有</w:t>
      </w:r>
      <w:r>
        <w:rPr>
          <w:rFonts w:ascii="宋体"/>
          <w:sz w:val="24"/>
          <w:szCs w:val="24"/>
        </w:rPr>
        <w:t>本谈判文件</w:t>
      </w:r>
      <w:r>
        <w:rPr>
          <w:rFonts w:hint="eastAsia" w:ascii="宋体"/>
          <w:sz w:val="24"/>
          <w:szCs w:val="24"/>
        </w:rPr>
        <w:t>规定</w:t>
      </w:r>
      <w:r>
        <w:rPr>
          <w:rFonts w:ascii="宋体"/>
          <w:sz w:val="24"/>
          <w:szCs w:val="24"/>
        </w:rPr>
        <w:t>的情形</w:t>
      </w:r>
      <w:r>
        <w:rPr>
          <w:rFonts w:hint="eastAsia" w:ascii="宋体"/>
          <w:sz w:val="24"/>
          <w:szCs w:val="24"/>
        </w:rPr>
        <w:t>或</w:t>
      </w:r>
      <w:r>
        <w:rPr>
          <w:rFonts w:ascii="宋体"/>
          <w:sz w:val="24"/>
          <w:szCs w:val="24"/>
        </w:rPr>
        <w:t>法律</w:t>
      </w:r>
      <w:r>
        <w:rPr>
          <w:rFonts w:hint="eastAsia" w:ascii="宋体"/>
          <w:sz w:val="24"/>
          <w:szCs w:val="24"/>
        </w:rPr>
        <w:t>法规</w:t>
      </w:r>
      <w:r>
        <w:rPr>
          <w:rFonts w:ascii="宋体"/>
          <w:sz w:val="24"/>
          <w:szCs w:val="24"/>
        </w:rPr>
        <w:t>等文件</w:t>
      </w:r>
      <w:r>
        <w:rPr>
          <w:rFonts w:hint="eastAsia" w:ascii="宋体"/>
          <w:sz w:val="24"/>
          <w:szCs w:val="24"/>
        </w:rPr>
        <w:t>规定应当</w:t>
      </w:r>
      <w:r>
        <w:rPr>
          <w:rFonts w:ascii="宋体"/>
          <w:sz w:val="24"/>
          <w:szCs w:val="24"/>
        </w:rPr>
        <w:t>回避的被申请人应当回避。</w:t>
      </w:r>
    </w:p>
    <w:p w14:paraId="4DF435BB">
      <w:pPr>
        <w:spacing w:line="500" w:lineRule="exact"/>
        <w:ind w:firstLine="480" w:firstLineChars="200"/>
        <w:rPr>
          <w:rFonts w:ascii="宋体"/>
          <w:color w:val="FF0000"/>
          <w:sz w:val="24"/>
          <w:szCs w:val="24"/>
          <w:u w:val="single"/>
        </w:rPr>
      </w:pPr>
      <w:r>
        <w:rPr>
          <w:rFonts w:hint="eastAsia" w:ascii="宋体"/>
          <w:sz w:val="24"/>
          <w:szCs w:val="24"/>
        </w:rPr>
        <w:t>（六</w:t>
      </w:r>
      <w:r>
        <w:rPr>
          <w:rFonts w:ascii="宋体"/>
          <w:sz w:val="24"/>
          <w:szCs w:val="24"/>
        </w:rPr>
        <w:t>）</w:t>
      </w:r>
      <w:r>
        <w:rPr>
          <w:rFonts w:hint="eastAsia" w:ascii="宋体"/>
          <w:sz w:val="24"/>
          <w:szCs w:val="24"/>
        </w:rPr>
        <w:t>谈判小组在评审</w:t>
      </w:r>
      <w:r>
        <w:rPr>
          <w:rFonts w:ascii="宋体"/>
          <w:sz w:val="24"/>
          <w:szCs w:val="24"/>
        </w:rPr>
        <w:t>本次竞争性谈判采购之</w:t>
      </w:r>
      <w:r>
        <w:rPr>
          <w:rFonts w:hint="eastAsia" w:ascii="宋体"/>
          <w:sz w:val="24"/>
          <w:szCs w:val="24"/>
        </w:rPr>
        <w:t>前</w:t>
      </w:r>
      <w:r>
        <w:rPr>
          <w:rFonts w:ascii="宋体"/>
          <w:sz w:val="24"/>
          <w:szCs w:val="24"/>
        </w:rPr>
        <w:t>，应由</w:t>
      </w:r>
      <w:r>
        <w:rPr>
          <w:rFonts w:hint="eastAsia" w:ascii="宋体"/>
          <w:sz w:val="24"/>
          <w:szCs w:val="24"/>
        </w:rPr>
        <w:t>谈判小组</w:t>
      </w:r>
      <w:r>
        <w:rPr>
          <w:rFonts w:ascii="宋体"/>
          <w:sz w:val="24"/>
          <w:szCs w:val="24"/>
        </w:rPr>
        <w:t>民主</w:t>
      </w:r>
      <w:r>
        <w:rPr>
          <w:rFonts w:hint="eastAsia" w:ascii="宋体"/>
          <w:sz w:val="24"/>
          <w:szCs w:val="24"/>
        </w:rPr>
        <w:t>推选谈判小组</w:t>
      </w:r>
      <w:r>
        <w:rPr>
          <w:rFonts w:ascii="宋体"/>
          <w:sz w:val="24"/>
          <w:szCs w:val="24"/>
        </w:rPr>
        <w:t>组长。</w:t>
      </w:r>
      <w:r>
        <w:rPr>
          <w:rFonts w:hint="eastAsia" w:ascii="宋体"/>
          <w:sz w:val="24"/>
          <w:szCs w:val="24"/>
        </w:rPr>
        <w:t>谈判小组</w:t>
      </w:r>
      <w:r>
        <w:rPr>
          <w:rFonts w:ascii="宋体"/>
          <w:sz w:val="24"/>
          <w:szCs w:val="24"/>
        </w:rPr>
        <w:t>组长由评审专家担任，采购人代表不得担任</w:t>
      </w:r>
      <w:r>
        <w:rPr>
          <w:rFonts w:hint="eastAsia" w:ascii="宋体"/>
          <w:sz w:val="24"/>
          <w:szCs w:val="24"/>
        </w:rPr>
        <w:t>谈判小组</w:t>
      </w:r>
      <w:r>
        <w:rPr>
          <w:rFonts w:ascii="宋体"/>
          <w:sz w:val="24"/>
          <w:szCs w:val="24"/>
        </w:rPr>
        <w:t>组长，组长主要负责协调谈判成员之间的事务性工作、</w:t>
      </w:r>
      <w:r>
        <w:rPr>
          <w:rFonts w:hint="eastAsia" w:ascii="宋体"/>
          <w:color w:val="FF0000"/>
          <w:sz w:val="24"/>
          <w:szCs w:val="24"/>
          <w:u w:val="single"/>
        </w:rPr>
        <w:t>与</w:t>
      </w:r>
      <w:r>
        <w:rPr>
          <w:rFonts w:ascii="宋体"/>
          <w:color w:val="FF0000"/>
          <w:sz w:val="24"/>
          <w:szCs w:val="24"/>
          <w:u w:val="single"/>
        </w:rPr>
        <w:t>采购人代</w:t>
      </w:r>
      <w:r>
        <w:rPr>
          <w:rFonts w:hint="eastAsia" w:ascii="宋体"/>
          <w:color w:val="FF0000"/>
          <w:sz w:val="24"/>
          <w:szCs w:val="24"/>
          <w:u w:val="single"/>
        </w:rPr>
        <w:t>表</w:t>
      </w:r>
      <w:r>
        <w:rPr>
          <w:rFonts w:ascii="宋体"/>
          <w:color w:val="FF0000"/>
          <w:sz w:val="24"/>
          <w:szCs w:val="24"/>
          <w:u w:val="single"/>
        </w:rPr>
        <w:t>或</w:t>
      </w:r>
      <w:r>
        <w:rPr>
          <w:rFonts w:hint="eastAsia" w:ascii="宋体"/>
          <w:color w:val="FF0000"/>
          <w:sz w:val="24"/>
          <w:szCs w:val="24"/>
          <w:u w:val="single"/>
        </w:rPr>
        <w:t>采购代理</w:t>
      </w:r>
      <w:r>
        <w:rPr>
          <w:rFonts w:ascii="宋体"/>
          <w:color w:val="FF0000"/>
          <w:sz w:val="24"/>
          <w:szCs w:val="24"/>
          <w:u w:val="single"/>
        </w:rPr>
        <w:t>机构交涉相关事宜、谈判</w:t>
      </w:r>
      <w:r>
        <w:rPr>
          <w:rFonts w:hint="eastAsia" w:ascii="宋体"/>
          <w:color w:val="FF0000"/>
          <w:sz w:val="24"/>
          <w:szCs w:val="24"/>
          <w:u w:val="single"/>
        </w:rPr>
        <w:t>记录和评审报告等</w:t>
      </w:r>
      <w:r>
        <w:rPr>
          <w:rFonts w:hint="eastAsia" w:ascii="宋体"/>
          <w:sz w:val="24"/>
          <w:szCs w:val="24"/>
          <w:u w:val="single"/>
        </w:rPr>
        <w:t>。</w:t>
      </w:r>
      <w:r>
        <w:rPr>
          <w:rFonts w:hint="eastAsia" w:ascii="宋体"/>
          <w:sz w:val="24"/>
          <w:szCs w:val="24"/>
        </w:rPr>
        <w:t>谈判小组</w:t>
      </w:r>
      <w:r>
        <w:rPr>
          <w:rFonts w:ascii="宋体"/>
          <w:sz w:val="24"/>
          <w:szCs w:val="24"/>
        </w:rPr>
        <w:t>组长与其他成员的法定职责、权利和义务相同，且不得影响和干涉其他成员依法独立评审。</w:t>
      </w:r>
    </w:p>
    <w:p w14:paraId="5F0F6D19">
      <w:pPr>
        <w:spacing w:line="500" w:lineRule="exact"/>
        <w:ind w:firstLine="480" w:firstLineChars="200"/>
        <w:rPr>
          <w:rFonts w:ascii="宋体"/>
          <w:sz w:val="24"/>
          <w:szCs w:val="24"/>
        </w:rPr>
      </w:pPr>
      <w:r>
        <w:rPr>
          <w:rFonts w:hint="eastAsia" w:ascii="宋体"/>
          <w:sz w:val="24"/>
          <w:szCs w:val="24"/>
        </w:rPr>
        <w:t>（七）谈判小组按照谈判文件规定的评审方法和标准进行评审、</w:t>
      </w:r>
      <w:r>
        <w:rPr>
          <w:rFonts w:ascii="宋体"/>
          <w:sz w:val="24"/>
          <w:szCs w:val="24"/>
        </w:rPr>
        <w:t>谈判</w:t>
      </w:r>
      <w:r>
        <w:rPr>
          <w:rFonts w:hint="eastAsia" w:ascii="宋体"/>
          <w:sz w:val="24"/>
          <w:szCs w:val="24"/>
        </w:rPr>
        <w:t>，并独立履行下列职责：</w:t>
      </w:r>
    </w:p>
    <w:p w14:paraId="22FF3CA8">
      <w:pPr>
        <w:spacing w:line="500" w:lineRule="exact"/>
        <w:ind w:firstLine="480" w:firstLineChars="200"/>
        <w:rPr>
          <w:rFonts w:ascii="宋体"/>
          <w:sz w:val="24"/>
          <w:szCs w:val="24"/>
        </w:rPr>
      </w:pPr>
      <w:bookmarkStart w:id="147" w:name="_Toc217446098"/>
      <w:r>
        <w:rPr>
          <w:rFonts w:hint="eastAsia" w:ascii="宋体" w:hAnsi="宋体"/>
          <w:sz w:val="24"/>
          <w:szCs w:val="24"/>
        </w:rPr>
        <w:t>1、</w:t>
      </w:r>
      <w:r>
        <w:rPr>
          <w:rFonts w:hint="eastAsia" w:ascii="宋体"/>
          <w:sz w:val="24"/>
          <w:szCs w:val="24"/>
        </w:rPr>
        <w:t>审查谈判文件内容是否违反国家有关强制性规定或者谈判文件存在歧义、重大缺陷；</w:t>
      </w:r>
    </w:p>
    <w:p w14:paraId="3BC1FFFE">
      <w:pPr>
        <w:spacing w:line="500" w:lineRule="exact"/>
        <w:ind w:firstLine="480" w:firstLineChars="200"/>
        <w:rPr>
          <w:rFonts w:ascii="宋体"/>
          <w:sz w:val="24"/>
          <w:szCs w:val="24"/>
        </w:rPr>
      </w:pPr>
      <w:r>
        <w:rPr>
          <w:rFonts w:hint="eastAsia" w:ascii="宋体" w:hAnsi="宋体"/>
          <w:sz w:val="24"/>
          <w:szCs w:val="24"/>
        </w:rPr>
        <w:t>2、</w:t>
      </w:r>
      <w:r>
        <w:rPr>
          <w:rFonts w:hint="eastAsia" w:ascii="宋体"/>
          <w:sz w:val="24"/>
          <w:szCs w:val="24"/>
        </w:rPr>
        <w:t>审查供应商响应文件是否满足谈判文件要求，并作出公正评价；</w:t>
      </w:r>
    </w:p>
    <w:p w14:paraId="2A2D60DB">
      <w:pPr>
        <w:spacing w:line="500" w:lineRule="exact"/>
        <w:ind w:firstLine="480" w:firstLineChars="200"/>
        <w:rPr>
          <w:rFonts w:ascii="宋体"/>
          <w:sz w:val="24"/>
          <w:szCs w:val="24"/>
        </w:rPr>
      </w:pPr>
      <w:r>
        <w:rPr>
          <w:rFonts w:hint="eastAsia" w:ascii="宋体" w:hAnsi="宋体"/>
          <w:sz w:val="24"/>
          <w:szCs w:val="24"/>
        </w:rPr>
        <w:t>3、</w:t>
      </w:r>
      <w:r>
        <w:rPr>
          <w:rFonts w:hint="eastAsia" w:ascii="宋体"/>
          <w:sz w:val="24"/>
          <w:szCs w:val="24"/>
        </w:rPr>
        <w:t>根据需要要求供应商对响应文件有关事项作出澄清、说明或者纠正；</w:t>
      </w:r>
    </w:p>
    <w:p w14:paraId="49A126D5">
      <w:pPr>
        <w:spacing w:line="500" w:lineRule="exact"/>
        <w:ind w:firstLine="480" w:firstLineChars="200"/>
        <w:rPr>
          <w:rFonts w:ascii="宋体"/>
          <w:sz w:val="24"/>
          <w:szCs w:val="24"/>
        </w:rPr>
      </w:pPr>
      <w:r>
        <w:rPr>
          <w:rFonts w:hint="eastAsia" w:ascii="宋体" w:hAnsi="宋体"/>
          <w:sz w:val="24"/>
          <w:szCs w:val="24"/>
        </w:rPr>
        <w:t>4、</w:t>
      </w:r>
      <w:r>
        <w:rPr>
          <w:rFonts w:hint="eastAsia" w:ascii="宋体"/>
          <w:sz w:val="24"/>
          <w:szCs w:val="24"/>
        </w:rPr>
        <w:t>推荐成交候选供应商名单，或者受采购人委托确定成交供应商；</w:t>
      </w:r>
    </w:p>
    <w:p w14:paraId="62A23872">
      <w:pPr>
        <w:spacing w:line="500" w:lineRule="exact"/>
        <w:ind w:firstLine="480" w:firstLineChars="200"/>
        <w:rPr>
          <w:rFonts w:ascii="宋体"/>
          <w:sz w:val="24"/>
          <w:szCs w:val="24"/>
        </w:rPr>
      </w:pPr>
      <w:r>
        <w:rPr>
          <w:rFonts w:hint="eastAsia" w:ascii="宋体" w:hAnsi="宋体"/>
          <w:sz w:val="24"/>
          <w:szCs w:val="24"/>
        </w:rPr>
        <w:t>5、</w:t>
      </w:r>
      <w:r>
        <w:rPr>
          <w:rFonts w:hint="eastAsia" w:ascii="宋体"/>
          <w:sz w:val="24"/>
          <w:szCs w:val="24"/>
        </w:rPr>
        <w:t>起草评审报告并进行签署；</w:t>
      </w:r>
    </w:p>
    <w:p w14:paraId="6C75D963">
      <w:pPr>
        <w:spacing w:line="500" w:lineRule="exact"/>
        <w:ind w:firstLine="480" w:firstLineChars="200"/>
        <w:rPr>
          <w:rFonts w:ascii="宋体"/>
          <w:sz w:val="24"/>
          <w:szCs w:val="24"/>
        </w:rPr>
      </w:pPr>
      <w:r>
        <w:rPr>
          <w:rFonts w:hint="eastAsia" w:ascii="宋体" w:hAnsi="宋体"/>
          <w:sz w:val="24"/>
          <w:szCs w:val="24"/>
        </w:rPr>
        <w:t>6、</w:t>
      </w:r>
      <w:r>
        <w:rPr>
          <w:rFonts w:hint="eastAsia" w:ascii="宋体"/>
          <w:sz w:val="24"/>
          <w:szCs w:val="24"/>
        </w:rPr>
        <w:t>向采购单位、财政部门或者其他监督部门报告非法干预评审工作的行为；</w:t>
      </w:r>
    </w:p>
    <w:p w14:paraId="5F9F16E1">
      <w:pPr>
        <w:spacing w:line="500" w:lineRule="exact"/>
        <w:ind w:firstLine="480" w:firstLineChars="200"/>
        <w:rPr>
          <w:rFonts w:ascii="宋体"/>
          <w:sz w:val="24"/>
          <w:szCs w:val="24"/>
        </w:rPr>
      </w:pPr>
      <w:r>
        <w:rPr>
          <w:rFonts w:hint="eastAsia" w:ascii="宋体" w:hAnsi="宋体"/>
          <w:sz w:val="24"/>
          <w:szCs w:val="24"/>
        </w:rPr>
        <w:t>7、</w:t>
      </w:r>
      <w:r>
        <w:rPr>
          <w:rFonts w:hint="eastAsia" w:ascii="宋体"/>
          <w:sz w:val="24"/>
          <w:szCs w:val="24"/>
        </w:rPr>
        <w:t>法律、法规和规章规定的其他职责。</w:t>
      </w:r>
    </w:p>
    <w:p w14:paraId="0079AC59">
      <w:pPr>
        <w:spacing w:line="500" w:lineRule="exact"/>
        <w:ind w:firstLine="480" w:firstLineChars="200"/>
        <w:rPr>
          <w:rFonts w:ascii="宋体"/>
          <w:sz w:val="24"/>
          <w:szCs w:val="24"/>
        </w:rPr>
      </w:pPr>
      <w:r>
        <w:rPr>
          <w:rFonts w:hint="eastAsia" w:ascii="宋体"/>
          <w:sz w:val="24"/>
          <w:szCs w:val="24"/>
        </w:rPr>
        <w:t>（八）评审过程独立、保密。供应商非法干预评审过程的行为将导致其响应文件作为无效处理。</w:t>
      </w:r>
    </w:p>
    <w:p w14:paraId="3A0E041F">
      <w:pPr>
        <w:spacing w:line="500" w:lineRule="exact"/>
        <w:ind w:firstLine="480" w:firstLineChars="200"/>
        <w:rPr>
          <w:rFonts w:ascii="宋体"/>
          <w:sz w:val="24"/>
          <w:szCs w:val="24"/>
        </w:rPr>
      </w:pPr>
      <w:r>
        <w:rPr>
          <w:rFonts w:hint="eastAsia" w:ascii="宋体"/>
          <w:sz w:val="24"/>
          <w:szCs w:val="24"/>
        </w:rPr>
        <w:t>（九）谈判小组评价响应文件的响应性，对于供应商而言，除谈判小组要求其澄清、说明或者纠正而提供的资料外，仅依据响应文件本身的内容，不寻求其他外部证据。</w:t>
      </w:r>
    </w:p>
    <w:p w14:paraId="66C68C6C">
      <w:pPr>
        <w:keepNext/>
        <w:keepLines/>
        <w:spacing w:line="600" w:lineRule="exact"/>
        <w:outlineLvl w:val="1"/>
        <w:rPr>
          <w:rFonts w:ascii="黑体" w:hAnsi="黑体" w:eastAsia="黑体"/>
          <w:b/>
          <w:kern w:val="0"/>
          <w:sz w:val="32"/>
          <w:szCs w:val="32"/>
        </w:rPr>
      </w:pPr>
      <w:bookmarkStart w:id="148" w:name="_Toc533853630"/>
      <w:bookmarkStart w:id="149" w:name="_Toc465688471"/>
      <w:r>
        <w:rPr>
          <w:rFonts w:hint="eastAsia" w:ascii="黑体" w:hAnsi="黑体" w:eastAsia="黑体"/>
          <w:b/>
          <w:kern w:val="0"/>
          <w:sz w:val="32"/>
          <w:szCs w:val="32"/>
        </w:rPr>
        <w:t>二、评审方法</w:t>
      </w:r>
      <w:bookmarkEnd w:id="148"/>
      <w:bookmarkEnd w:id="149"/>
    </w:p>
    <w:p w14:paraId="7A6A03B5">
      <w:pPr>
        <w:spacing w:line="500" w:lineRule="exact"/>
        <w:ind w:firstLine="480" w:firstLineChars="200"/>
        <w:rPr>
          <w:sz w:val="24"/>
          <w:szCs w:val="24"/>
        </w:rPr>
      </w:pPr>
      <w:r>
        <w:rPr>
          <w:rFonts w:hint="eastAsia"/>
          <w:sz w:val="24"/>
          <w:szCs w:val="24"/>
        </w:rPr>
        <w:t>本项目评审方法为：比照最低评标价法确定成交供应商，即在符合采购需求、质量和服务标准的前提下，以提出最低报价的供应商作为成交供应商。</w:t>
      </w:r>
    </w:p>
    <w:p w14:paraId="0EDA77F0">
      <w:pPr>
        <w:keepNext/>
        <w:keepLines/>
        <w:spacing w:line="600" w:lineRule="exact"/>
        <w:outlineLvl w:val="1"/>
        <w:rPr>
          <w:rFonts w:ascii="黑体" w:hAnsi="黑体" w:eastAsia="黑体"/>
          <w:b/>
          <w:kern w:val="0"/>
          <w:sz w:val="32"/>
          <w:szCs w:val="32"/>
        </w:rPr>
      </w:pPr>
      <w:bookmarkStart w:id="150" w:name="_Toc533853631"/>
      <w:bookmarkStart w:id="151" w:name="_Toc465688472"/>
      <w:r>
        <w:rPr>
          <w:rFonts w:hint="eastAsia" w:ascii="黑体" w:hAnsi="黑体" w:eastAsia="黑体"/>
          <w:b/>
          <w:kern w:val="0"/>
          <w:sz w:val="32"/>
          <w:szCs w:val="32"/>
        </w:rPr>
        <w:t>三、评审及</w:t>
      </w:r>
      <w:r>
        <w:rPr>
          <w:rFonts w:ascii="黑体" w:hAnsi="黑体" w:eastAsia="黑体"/>
          <w:b/>
          <w:kern w:val="0"/>
          <w:sz w:val="32"/>
          <w:szCs w:val="32"/>
        </w:rPr>
        <w:t>谈判</w:t>
      </w:r>
      <w:r>
        <w:rPr>
          <w:rFonts w:hint="eastAsia" w:ascii="黑体" w:hAnsi="黑体" w:eastAsia="黑体"/>
          <w:b/>
          <w:kern w:val="0"/>
          <w:sz w:val="32"/>
          <w:szCs w:val="32"/>
        </w:rPr>
        <w:t>程序</w:t>
      </w:r>
      <w:bookmarkEnd w:id="147"/>
      <w:bookmarkEnd w:id="150"/>
      <w:bookmarkEnd w:id="151"/>
    </w:p>
    <w:p w14:paraId="564C2C2A">
      <w:pPr>
        <w:spacing w:line="500" w:lineRule="exact"/>
        <w:ind w:firstLine="482" w:firstLineChars="200"/>
        <w:rPr>
          <w:rFonts w:ascii="宋体"/>
          <w:b/>
          <w:sz w:val="24"/>
          <w:szCs w:val="24"/>
        </w:rPr>
      </w:pPr>
      <w:bookmarkStart w:id="152" w:name="_Toc217446103"/>
      <w:bookmarkStart w:id="153" w:name="_Toc217446099"/>
      <w:r>
        <w:rPr>
          <w:rFonts w:hint="eastAsia" w:ascii="宋体"/>
          <w:b/>
          <w:sz w:val="24"/>
          <w:szCs w:val="24"/>
        </w:rPr>
        <w:t>（一）停止评审。</w:t>
      </w:r>
    </w:p>
    <w:p w14:paraId="17246AB7">
      <w:pPr>
        <w:spacing w:line="500" w:lineRule="exact"/>
        <w:ind w:firstLine="480" w:firstLineChars="200"/>
        <w:rPr>
          <w:rFonts w:ascii="宋体"/>
          <w:sz w:val="24"/>
          <w:szCs w:val="24"/>
        </w:rPr>
      </w:pPr>
      <w:r>
        <w:rPr>
          <w:rFonts w:hint="eastAsia" w:ascii="宋体"/>
          <w:sz w:val="24"/>
          <w:szCs w:val="24"/>
        </w:rPr>
        <w:t>1、谈判小组正式评审前，应当对谈判文件进行审查，内容主要包括谈判文件中供应商符合性条件要求、采购项目技术、服务和商务要求、评审方法和标准、</w:t>
      </w:r>
      <w:r>
        <w:rPr>
          <w:rFonts w:ascii="宋体"/>
          <w:sz w:val="24"/>
          <w:szCs w:val="24"/>
        </w:rPr>
        <w:t>谈判程序</w:t>
      </w:r>
      <w:r>
        <w:rPr>
          <w:rFonts w:hint="eastAsia" w:ascii="宋体"/>
          <w:sz w:val="24"/>
          <w:szCs w:val="24"/>
        </w:rPr>
        <w:t>以及政府采购合同主要条款等。</w:t>
      </w:r>
    </w:p>
    <w:p w14:paraId="0DDD580B">
      <w:pPr>
        <w:spacing w:line="500" w:lineRule="exact"/>
        <w:ind w:firstLine="480" w:firstLineChars="200"/>
        <w:rPr>
          <w:rFonts w:ascii="宋体"/>
          <w:sz w:val="24"/>
          <w:szCs w:val="24"/>
        </w:rPr>
      </w:pPr>
      <w:r>
        <w:rPr>
          <w:rFonts w:hint="eastAsia" w:ascii="宋体" w:hAnsi="宋体"/>
          <w:sz w:val="24"/>
          <w:szCs w:val="24"/>
        </w:rPr>
        <w:t>2、</w:t>
      </w:r>
      <w:r>
        <w:rPr>
          <w:rFonts w:hint="eastAsia" w:ascii="宋体"/>
          <w:sz w:val="24"/>
          <w:szCs w:val="24"/>
        </w:rPr>
        <w:t>谈判文件有下列情形之一的，评审委员会应当停止评审：</w:t>
      </w:r>
    </w:p>
    <w:p w14:paraId="6209D992">
      <w:pPr>
        <w:spacing w:line="500" w:lineRule="exact"/>
        <w:ind w:firstLine="480" w:firstLineChars="200"/>
        <w:rPr>
          <w:rFonts w:ascii="宋体"/>
          <w:sz w:val="24"/>
          <w:szCs w:val="24"/>
        </w:rPr>
      </w:pPr>
      <w:r>
        <w:rPr>
          <w:rFonts w:hint="eastAsia" w:ascii="宋体" w:hAnsi="宋体"/>
          <w:sz w:val="24"/>
          <w:szCs w:val="24"/>
        </w:rPr>
        <w:t>（1）</w:t>
      </w:r>
      <w:r>
        <w:rPr>
          <w:rFonts w:hint="eastAsia" w:ascii="宋体"/>
          <w:sz w:val="24"/>
          <w:szCs w:val="24"/>
        </w:rPr>
        <w:t>谈判文件的规定存在重大缺陷的；</w:t>
      </w:r>
    </w:p>
    <w:p w14:paraId="113FCC32">
      <w:pPr>
        <w:spacing w:line="500" w:lineRule="exact"/>
        <w:ind w:firstLine="480" w:firstLineChars="200"/>
        <w:rPr>
          <w:rFonts w:ascii="宋体"/>
          <w:sz w:val="24"/>
          <w:szCs w:val="24"/>
        </w:rPr>
      </w:pPr>
      <w:r>
        <w:rPr>
          <w:rFonts w:hint="eastAsia" w:ascii="宋体"/>
          <w:sz w:val="24"/>
          <w:szCs w:val="24"/>
        </w:rPr>
        <w:t>（2）谈判文件明显以不合理条件对供应商实行差别待遇或者歧视待遇的；</w:t>
      </w:r>
    </w:p>
    <w:p w14:paraId="47D27551">
      <w:pPr>
        <w:spacing w:line="500" w:lineRule="exact"/>
        <w:ind w:firstLine="480" w:firstLineChars="200"/>
        <w:rPr>
          <w:rFonts w:ascii="宋体"/>
          <w:sz w:val="24"/>
          <w:szCs w:val="24"/>
        </w:rPr>
      </w:pPr>
      <w:r>
        <w:rPr>
          <w:rFonts w:hint="eastAsia" w:ascii="宋体"/>
          <w:sz w:val="24"/>
          <w:szCs w:val="24"/>
        </w:rPr>
        <w:t>（3）谈判文件规定的评审方法不符合国家规定；</w:t>
      </w:r>
    </w:p>
    <w:p w14:paraId="33E53055">
      <w:pPr>
        <w:spacing w:line="500" w:lineRule="exact"/>
        <w:ind w:firstLine="480" w:firstLineChars="200"/>
        <w:rPr>
          <w:rFonts w:ascii="宋体"/>
          <w:sz w:val="24"/>
          <w:szCs w:val="24"/>
        </w:rPr>
      </w:pPr>
      <w:r>
        <w:rPr>
          <w:rFonts w:hint="eastAsia" w:ascii="宋体"/>
          <w:sz w:val="24"/>
          <w:szCs w:val="24"/>
        </w:rPr>
        <w:t>（4）谈判文件将供应商的资格条件列为评分因素的；</w:t>
      </w:r>
    </w:p>
    <w:p w14:paraId="15239ACE">
      <w:pPr>
        <w:spacing w:line="500" w:lineRule="exact"/>
        <w:ind w:firstLine="480" w:firstLineChars="200"/>
        <w:rPr>
          <w:rFonts w:ascii="宋体"/>
          <w:sz w:val="24"/>
          <w:szCs w:val="24"/>
        </w:rPr>
      </w:pPr>
      <w:r>
        <w:rPr>
          <w:rFonts w:hint="eastAsia" w:ascii="宋体"/>
          <w:sz w:val="24"/>
          <w:szCs w:val="24"/>
        </w:rPr>
        <w:t>（5）谈判文件有违反国家其他有关强制性规定的情形。</w:t>
      </w:r>
    </w:p>
    <w:p w14:paraId="0C5233A0">
      <w:pPr>
        <w:spacing w:line="500" w:lineRule="exact"/>
        <w:ind w:firstLine="480" w:firstLineChars="200"/>
        <w:rPr>
          <w:rFonts w:ascii="宋体"/>
          <w:sz w:val="24"/>
          <w:szCs w:val="24"/>
        </w:rPr>
      </w:pPr>
      <w:r>
        <w:rPr>
          <w:rFonts w:ascii="宋体"/>
          <w:sz w:val="24"/>
          <w:szCs w:val="24"/>
        </w:rPr>
        <w:t>3</w:t>
      </w:r>
      <w:r>
        <w:rPr>
          <w:rFonts w:hint="eastAsia" w:ascii="宋体"/>
          <w:sz w:val="24"/>
          <w:szCs w:val="24"/>
        </w:rPr>
        <w:t>、评审过程中有下列情形之一的，谈判小组成员可以停止评审：</w:t>
      </w:r>
    </w:p>
    <w:p w14:paraId="048F685A">
      <w:pPr>
        <w:spacing w:line="500" w:lineRule="exact"/>
        <w:ind w:firstLine="480" w:firstLineChars="200"/>
        <w:rPr>
          <w:rFonts w:ascii="宋体"/>
          <w:sz w:val="24"/>
          <w:szCs w:val="24"/>
        </w:rPr>
      </w:pPr>
      <w:r>
        <w:rPr>
          <w:rFonts w:hint="eastAsia" w:ascii="宋体"/>
          <w:sz w:val="24"/>
          <w:szCs w:val="24"/>
        </w:rPr>
        <w:t>（1）采购单位未提供必要的与采购项目有关的政策制度文件或者采购文件，继续评审将导致违法或者错误评审的；</w:t>
      </w:r>
    </w:p>
    <w:p w14:paraId="67485A47">
      <w:pPr>
        <w:spacing w:line="500" w:lineRule="exact"/>
        <w:ind w:firstLine="480" w:firstLineChars="200"/>
        <w:rPr>
          <w:rFonts w:ascii="宋体"/>
          <w:sz w:val="24"/>
          <w:szCs w:val="24"/>
        </w:rPr>
      </w:pPr>
      <w:r>
        <w:rPr>
          <w:rFonts w:hint="eastAsia" w:ascii="宋体"/>
          <w:sz w:val="24"/>
          <w:szCs w:val="24"/>
        </w:rPr>
        <w:t>（2）有关单位和个人非法干预评审委员会依法独立评审的；</w:t>
      </w:r>
    </w:p>
    <w:p w14:paraId="6AAA95AD">
      <w:pPr>
        <w:spacing w:line="500" w:lineRule="exact"/>
        <w:ind w:firstLine="480" w:firstLineChars="200"/>
        <w:rPr>
          <w:rFonts w:ascii="宋体"/>
          <w:sz w:val="24"/>
          <w:szCs w:val="24"/>
        </w:rPr>
      </w:pPr>
      <w:r>
        <w:rPr>
          <w:rFonts w:hint="eastAsia" w:ascii="宋体"/>
          <w:sz w:val="24"/>
          <w:szCs w:val="24"/>
        </w:rPr>
        <w:t>（3）其他导致评审委员会无法正常履职的情形。</w:t>
      </w:r>
    </w:p>
    <w:p w14:paraId="57A413DC">
      <w:pPr>
        <w:spacing w:line="500" w:lineRule="exact"/>
        <w:ind w:firstLine="480" w:firstLineChars="200"/>
        <w:rPr>
          <w:rFonts w:ascii="宋体"/>
          <w:sz w:val="24"/>
          <w:szCs w:val="24"/>
        </w:rPr>
      </w:pPr>
      <w:r>
        <w:rPr>
          <w:rFonts w:ascii="宋体"/>
          <w:sz w:val="24"/>
          <w:szCs w:val="24"/>
        </w:rPr>
        <w:t>4</w:t>
      </w:r>
      <w:r>
        <w:rPr>
          <w:rFonts w:hint="eastAsia" w:ascii="宋体"/>
          <w:sz w:val="24"/>
          <w:szCs w:val="24"/>
        </w:rPr>
        <w:t>、出现本条规定应当停止评审或者可以停止评审情形的，谈判小组成员应当向采购单位书面说明情况。</w:t>
      </w:r>
    </w:p>
    <w:p w14:paraId="7E2DEE90">
      <w:pPr>
        <w:spacing w:line="500" w:lineRule="exact"/>
        <w:ind w:firstLine="480" w:firstLineChars="200"/>
        <w:rPr>
          <w:rFonts w:ascii="宋体"/>
          <w:sz w:val="24"/>
          <w:szCs w:val="24"/>
        </w:rPr>
      </w:pPr>
      <w:r>
        <w:rPr>
          <w:rFonts w:hint="eastAsia" w:ascii="宋体"/>
          <w:sz w:val="24"/>
          <w:szCs w:val="24"/>
        </w:rPr>
        <w:t>除本条规定的情形外，谈判小组成员不得以任何方式和理由停止评审。</w:t>
      </w:r>
    </w:p>
    <w:p w14:paraId="7E95E495">
      <w:pPr>
        <w:spacing w:line="500" w:lineRule="exact"/>
        <w:ind w:firstLine="482" w:firstLineChars="200"/>
        <w:rPr>
          <w:rFonts w:ascii="宋体"/>
          <w:sz w:val="24"/>
          <w:szCs w:val="24"/>
        </w:rPr>
      </w:pPr>
      <w:r>
        <w:rPr>
          <w:rFonts w:hint="eastAsia" w:ascii="宋体"/>
          <w:b/>
          <w:sz w:val="24"/>
          <w:szCs w:val="24"/>
        </w:rPr>
        <w:t>（二）“响应</w:t>
      </w:r>
      <w:r>
        <w:rPr>
          <w:rFonts w:ascii="宋体"/>
          <w:b/>
          <w:sz w:val="24"/>
          <w:szCs w:val="24"/>
        </w:rPr>
        <w:t>文件－技术</w:t>
      </w:r>
      <w:r>
        <w:rPr>
          <w:rFonts w:hint="eastAsia" w:ascii="宋体"/>
          <w:b/>
          <w:sz w:val="24"/>
          <w:szCs w:val="24"/>
        </w:rPr>
        <w:t>与</w:t>
      </w:r>
      <w:r>
        <w:rPr>
          <w:rFonts w:ascii="宋体"/>
          <w:b/>
          <w:sz w:val="24"/>
          <w:szCs w:val="24"/>
        </w:rPr>
        <w:t>售后服务</w:t>
      </w:r>
      <w:r>
        <w:rPr>
          <w:rFonts w:hint="eastAsia" w:ascii="宋体"/>
          <w:b/>
          <w:sz w:val="24"/>
          <w:szCs w:val="24"/>
        </w:rPr>
        <w:t>部分”</w:t>
      </w:r>
      <w:r>
        <w:rPr>
          <w:rFonts w:ascii="宋体"/>
          <w:b/>
          <w:sz w:val="24"/>
          <w:szCs w:val="24"/>
        </w:rPr>
        <w:t>的审查。</w:t>
      </w:r>
    </w:p>
    <w:p w14:paraId="1C66277F">
      <w:pPr>
        <w:spacing w:line="500" w:lineRule="exact"/>
        <w:ind w:firstLine="480" w:firstLineChars="200"/>
        <w:rPr>
          <w:rFonts w:ascii="宋体"/>
          <w:sz w:val="24"/>
          <w:szCs w:val="24"/>
        </w:rPr>
      </w:pPr>
      <w:r>
        <w:rPr>
          <w:rFonts w:hint="eastAsia" w:ascii="宋体"/>
          <w:sz w:val="24"/>
          <w:szCs w:val="24"/>
        </w:rPr>
        <w:t>1、本</w:t>
      </w:r>
      <w:r>
        <w:rPr>
          <w:rFonts w:ascii="宋体"/>
          <w:sz w:val="24"/>
          <w:szCs w:val="24"/>
        </w:rPr>
        <w:t>阶段只对</w:t>
      </w:r>
      <w:r>
        <w:rPr>
          <w:rFonts w:hint="eastAsia" w:ascii="宋体"/>
          <w:sz w:val="24"/>
          <w:szCs w:val="24"/>
        </w:rPr>
        <w:t>“</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”进行符合性</w:t>
      </w:r>
      <w:r>
        <w:rPr>
          <w:rFonts w:ascii="宋体"/>
          <w:sz w:val="24"/>
          <w:szCs w:val="24"/>
        </w:rPr>
        <w:t>评审</w:t>
      </w:r>
      <w:r>
        <w:rPr>
          <w:rFonts w:hint="eastAsia" w:ascii="宋体"/>
          <w:sz w:val="24"/>
          <w:szCs w:val="24"/>
        </w:rPr>
        <w:t>。</w:t>
      </w:r>
    </w:p>
    <w:p w14:paraId="6C67603F">
      <w:pPr>
        <w:spacing w:line="500" w:lineRule="exact"/>
        <w:ind w:firstLine="480" w:firstLineChars="200"/>
        <w:rPr>
          <w:rFonts w:ascii="宋体"/>
          <w:sz w:val="24"/>
          <w:szCs w:val="24"/>
        </w:rPr>
      </w:pPr>
      <w:r>
        <w:rPr>
          <w:rFonts w:ascii="宋体"/>
          <w:sz w:val="24"/>
          <w:szCs w:val="24"/>
        </w:rPr>
        <w:t>2</w:t>
      </w:r>
      <w:r>
        <w:rPr>
          <w:rFonts w:hint="eastAsia" w:ascii="宋体"/>
          <w:sz w:val="24"/>
          <w:szCs w:val="24"/>
        </w:rPr>
        <w:t>、“</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”的符合性</w:t>
      </w:r>
      <w:r>
        <w:rPr>
          <w:rFonts w:ascii="宋体"/>
          <w:sz w:val="24"/>
          <w:szCs w:val="24"/>
        </w:rPr>
        <w:t>评审</w:t>
      </w:r>
      <w:r>
        <w:rPr>
          <w:rFonts w:hint="eastAsia" w:ascii="宋体"/>
          <w:sz w:val="24"/>
          <w:szCs w:val="24"/>
        </w:rPr>
        <w:t>由谈判小组负责。谈判小组进行符合性评审过程中，评判响应文件是否满足谈判文件的实质性要求，必须以谈判文件的明确规定作为依据，否则，不能对响应文件作为无效处理。</w:t>
      </w:r>
    </w:p>
    <w:p w14:paraId="4B4F2CDD">
      <w:pPr>
        <w:spacing w:line="500" w:lineRule="exact"/>
        <w:ind w:firstLine="480" w:firstLineChars="200"/>
        <w:rPr>
          <w:rFonts w:ascii="宋体"/>
          <w:sz w:val="24"/>
          <w:szCs w:val="24"/>
        </w:rPr>
      </w:pPr>
      <w:r>
        <w:rPr>
          <w:rFonts w:hint="eastAsia" w:ascii="宋体"/>
          <w:sz w:val="24"/>
          <w:szCs w:val="24"/>
        </w:rPr>
        <w:t>除政府采购法律制度规定的情形外，本项目供应商或者其响应文件有下列情形之一的，作为无效处理：</w:t>
      </w:r>
    </w:p>
    <w:p w14:paraId="7F7AB5E9">
      <w:pPr>
        <w:spacing w:line="500" w:lineRule="exact"/>
        <w:ind w:firstLine="480" w:firstLineChars="200"/>
        <w:rPr>
          <w:rFonts w:ascii="宋体"/>
          <w:sz w:val="24"/>
          <w:szCs w:val="24"/>
        </w:rPr>
      </w:pPr>
      <w:r>
        <w:rPr>
          <w:rFonts w:hint="eastAsia" w:ascii="宋体"/>
          <w:sz w:val="24"/>
          <w:szCs w:val="24"/>
        </w:rPr>
        <w:t>（1）响应文件组成明显不符合谈判文件的规定要求，影响谈判小组评判的；</w:t>
      </w:r>
    </w:p>
    <w:p w14:paraId="48951FD0">
      <w:pPr>
        <w:spacing w:line="500" w:lineRule="exact"/>
        <w:ind w:firstLine="480" w:firstLineChars="200"/>
        <w:rPr>
          <w:rFonts w:ascii="宋体"/>
          <w:sz w:val="24"/>
          <w:szCs w:val="24"/>
        </w:rPr>
      </w:pPr>
      <w:r>
        <w:rPr>
          <w:rFonts w:hint="eastAsia" w:ascii="宋体"/>
          <w:sz w:val="24"/>
          <w:szCs w:val="24"/>
        </w:rPr>
        <w:t>（2）响应文件的格式、语言、计量单位、报价货币、知识产权、谈判有效期等不符合谈判文件的规定，影响谈判小组评判的；</w:t>
      </w:r>
    </w:p>
    <w:p w14:paraId="4F787F0A">
      <w:pPr>
        <w:spacing w:line="500" w:lineRule="exact"/>
        <w:ind w:firstLine="480" w:firstLineChars="200"/>
        <w:rPr>
          <w:rFonts w:ascii="宋体"/>
          <w:sz w:val="24"/>
          <w:szCs w:val="24"/>
        </w:rPr>
      </w:pPr>
      <w:r>
        <w:rPr>
          <w:rFonts w:hint="eastAsia" w:ascii="宋体"/>
          <w:sz w:val="24"/>
          <w:szCs w:val="24"/>
        </w:rPr>
        <w:t>（3）技术、服务应答内容没有完全响应谈判文件的实质性要求的；</w:t>
      </w:r>
    </w:p>
    <w:p w14:paraId="5EF31982">
      <w:pPr>
        <w:spacing w:line="500" w:lineRule="exact"/>
        <w:ind w:firstLine="480" w:firstLineChars="200"/>
        <w:rPr>
          <w:rFonts w:ascii="宋体"/>
          <w:sz w:val="24"/>
          <w:szCs w:val="24"/>
        </w:rPr>
      </w:pPr>
      <w:r>
        <w:rPr>
          <w:rFonts w:hint="eastAsia" w:ascii="宋体"/>
          <w:sz w:val="24"/>
          <w:szCs w:val="24"/>
        </w:rPr>
        <w:t>（4）谈判文件有明确要求，但响应文件未载明或者载明的采购项目履约时间、方式、数量与谈判文件要求不一致的。</w:t>
      </w:r>
    </w:p>
    <w:p w14:paraId="5E2133FC">
      <w:pPr>
        <w:spacing w:line="500" w:lineRule="exact"/>
        <w:ind w:firstLine="720" w:firstLineChars="300"/>
        <w:rPr>
          <w:rFonts w:ascii="宋体"/>
          <w:sz w:val="24"/>
          <w:szCs w:val="24"/>
        </w:rPr>
      </w:pPr>
      <w:r>
        <w:rPr>
          <w:rFonts w:hint="eastAsia" w:ascii="宋体"/>
          <w:sz w:val="24"/>
          <w:szCs w:val="24"/>
        </w:rPr>
        <w:t>3、未通过审查的“</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w:t>
      </w:r>
      <w:r>
        <w:rPr>
          <w:rFonts w:ascii="宋体"/>
          <w:sz w:val="24"/>
          <w:szCs w:val="24"/>
        </w:rPr>
        <w:t>按无效处理，</w:t>
      </w:r>
      <w:r>
        <w:rPr>
          <w:rFonts w:hint="eastAsia" w:ascii="宋体"/>
          <w:sz w:val="24"/>
          <w:szCs w:val="24"/>
        </w:rPr>
        <w:t>谈判小组</w:t>
      </w:r>
      <w:r>
        <w:rPr>
          <w:rFonts w:ascii="宋体"/>
          <w:sz w:val="24"/>
          <w:szCs w:val="24"/>
        </w:rPr>
        <w:t>应当及时告知有关供应商。</w:t>
      </w:r>
    </w:p>
    <w:p w14:paraId="0A064BD4">
      <w:pPr>
        <w:spacing w:line="500" w:lineRule="exact"/>
        <w:ind w:firstLine="720" w:firstLineChars="300"/>
        <w:rPr>
          <w:rFonts w:ascii="宋体"/>
          <w:sz w:val="24"/>
          <w:szCs w:val="24"/>
        </w:rPr>
      </w:pPr>
      <w:r>
        <w:rPr>
          <w:rFonts w:hint="eastAsia" w:ascii="宋体"/>
          <w:sz w:val="24"/>
          <w:szCs w:val="24"/>
        </w:rPr>
        <w:t>4、“响应文件－技术与</w:t>
      </w:r>
      <w:r>
        <w:rPr>
          <w:rFonts w:ascii="宋体"/>
          <w:sz w:val="24"/>
          <w:szCs w:val="24"/>
        </w:rPr>
        <w:t>售后服务部分</w:t>
      </w:r>
      <w:r>
        <w:rPr>
          <w:rFonts w:hint="eastAsia" w:ascii="宋体"/>
          <w:sz w:val="24"/>
          <w:szCs w:val="24"/>
        </w:rPr>
        <w:t>”符合</w:t>
      </w:r>
      <w:r>
        <w:rPr>
          <w:rFonts w:ascii="宋体"/>
          <w:sz w:val="24"/>
          <w:szCs w:val="24"/>
        </w:rPr>
        <w:t>性评审</w:t>
      </w:r>
      <w:r>
        <w:rPr>
          <w:rFonts w:hint="eastAsia" w:ascii="宋体"/>
          <w:sz w:val="24"/>
          <w:szCs w:val="24"/>
        </w:rPr>
        <w:t>结束后，通过技术服务部分审查的供应商不足3家的，本次采购活动终止。</w:t>
      </w:r>
    </w:p>
    <w:p w14:paraId="47B9FED3">
      <w:pPr>
        <w:spacing w:line="500" w:lineRule="exact"/>
        <w:ind w:firstLine="482" w:firstLineChars="200"/>
        <w:rPr>
          <w:rFonts w:ascii="宋体"/>
          <w:b/>
          <w:sz w:val="24"/>
          <w:szCs w:val="24"/>
        </w:rPr>
      </w:pPr>
      <w:r>
        <w:rPr>
          <w:rFonts w:hint="eastAsia" w:ascii="宋体"/>
          <w:b/>
          <w:sz w:val="24"/>
          <w:szCs w:val="24"/>
        </w:rPr>
        <w:t>（三）谈判</w:t>
      </w:r>
    </w:p>
    <w:p w14:paraId="19CD0837">
      <w:pPr>
        <w:spacing w:line="500" w:lineRule="exact"/>
        <w:ind w:firstLine="480" w:firstLineChars="200"/>
        <w:rPr>
          <w:rFonts w:ascii="宋体"/>
          <w:sz w:val="24"/>
          <w:szCs w:val="24"/>
        </w:rPr>
      </w:pPr>
      <w:r>
        <w:rPr>
          <w:rFonts w:hint="eastAsia" w:ascii="宋体"/>
          <w:sz w:val="24"/>
          <w:szCs w:val="24"/>
        </w:rPr>
        <w:t>1、通过“</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”审查</w:t>
      </w:r>
      <w:r>
        <w:rPr>
          <w:rFonts w:ascii="宋体"/>
          <w:sz w:val="24"/>
          <w:szCs w:val="24"/>
        </w:rPr>
        <w:t>的供应商进入谈判程序。</w:t>
      </w:r>
      <w:r>
        <w:rPr>
          <w:rFonts w:hint="eastAsia" w:ascii="宋体"/>
          <w:sz w:val="24"/>
          <w:szCs w:val="24"/>
        </w:rPr>
        <w:t>谈判小组</w:t>
      </w:r>
      <w:r>
        <w:rPr>
          <w:rFonts w:ascii="宋体"/>
          <w:sz w:val="24"/>
          <w:szCs w:val="24"/>
        </w:rPr>
        <w:t>所有成员应当</w:t>
      </w:r>
      <w:r>
        <w:rPr>
          <w:rFonts w:hint="eastAsia" w:ascii="宋体"/>
          <w:sz w:val="24"/>
          <w:szCs w:val="24"/>
        </w:rPr>
        <w:t>集中</w:t>
      </w:r>
      <w:r>
        <w:rPr>
          <w:rFonts w:ascii="宋体"/>
          <w:sz w:val="24"/>
          <w:szCs w:val="24"/>
        </w:rPr>
        <w:t>与</w:t>
      </w:r>
      <w:r>
        <w:rPr>
          <w:rFonts w:hint="eastAsia" w:ascii="宋体"/>
          <w:sz w:val="24"/>
          <w:szCs w:val="24"/>
        </w:rPr>
        <w:t>竞标</w:t>
      </w:r>
      <w:r>
        <w:rPr>
          <w:rFonts w:ascii="宋体"/>
          <w:sz w:val="24"/>
          <w:szCs w:val="24"/>
        </w:rPr>
        <w:t>供应商分别进行谈判，并给予</w:t>
      </w:r>
      <w:r>
        <w:rPr>
          <w:rFonts w:hint="eastAsia" w:ascii="宋体"/>
          <w:sz w:val="24"/>
          <w:szCs w:val="24"/>
        </w:rPr>
        <w:t>所有</w:t>
      </w:r>
      <w:r>
        <w:rPr>
          <w:rFonts w:ascii="宋体"/>
          <w:sz w:val="24"/>
          <w:szCs w:val="24"/>
        </w:rPr>
        <w:t>参加谈判的供应商平等的谈判机会</w:t>
      </w:r>
      <w:r>
        <w:rPr>
          <w:rFonts w:hint="eastAsia" w:ascii="宋体"/>
          <w:sz w:val="24"/>
          <w:szCs w:val="24"/>
        </w:rPr>
        <w:t>。</w:t>
      </w:r>
      <w:r>
        <w:rPr>
          <w:rFonts w:ascii="宋体"/>
          <w:sz w:val="24"/>
          <w:szCs w:val="24"/>
        </w:rPr>
        <w:t>谈判</w:t>
      </w:r>
      <w:r>
        <w:rPr>
          <w:rFonts w:hint="eastAsia" w:ascii="宋体"/>
          <w:sz w:val="24"/>
          <w:szCs w:val="24"/>
        </w:rPr>
        <w:t>过程</w:t>
      </w:r>
      <w:r>
        <w:rPr>
          <w:rFonts w:ascii="宋体"/>
          <w:sz w:val="24"/>
          <w:szCs w:val="24"/>
        </w:rPr>
        <w:t>中，</w:t>
      </w:r>
      <w:r>
        <w:rPr>
          <w:rFonts w:hint="eastAsia" w:ascii="宋体"/>
          <w:sz w:val="24"/>
          <w:szCs w:val="24"/>
        </w:rPr>
        <w:t>谈判小组</w:t>
      </w:r>
      <w:r>
        <w:rPr>
          <w:rFonts w:ascii="宋体"/>
          <w:sz w:val="24"/>
          <w:szCs w:val="24"/>
        </w:rPr>
        <w:t>可以根据谈判情况调整轮次；</w:t>
      </w:r>
    </w:p>
    <w:p w14:paraId="740746D1">
      <w:pPr>
        <w:spacing w:line="500" w:lineRule="exact"/>
        <w:ind w:firstLine="480" w:firstLineChars="200"/>
        <w:rPr>
          <w:rFonts w:ascii="宋体"/>
          <w:sz w:val="24"/>
          <w:szCs w:val="24"/>
        </w:rPr>
      </w:pPr>
      <w:r>
        <w:rPr>
          <w:rFonts w:hint="eastAsia" w:ascii="宋体"/>
          <w:sz w:val="24"/>
          <w:szCs w:val="24"/>
        </w:rPr>
        <w:t>2、</w:t>
      </w:r>
      <w:r>
        <w:rPr>
          <w:rFonts w:ascii="宋体"/>
          <w:sz w:val="24"/>
          <w:szCs w:val="24"/>
        </w:rPr>
        <w:t>谈判的顺序以</w:t>
      </w:r>
      <w:r>
        <w:rPr>
          <w:rFonts w:hint="eastAsia" w:ascii="宋体"/>
          <w:sz w:val="24"/>
          <w:szCs w:val="24"/>
        </w:rPr>
        <w:t>签到的</w:t>
      </w:r>
      <w:r>
        <w:rPr>
          <w:rFonts w:ascii="宋体"/>
          <w:sz w:val="24"/>
          <w:szCs w:val="24"/>
        </w:rPr>
        <w:t>顺序依次进行；</w:t>
      </w:r>
    </w:p>
    <w:p w14:paraId="4E8D4D7A">
      <w:pPr>
        <w:spacing w:line="500" w:lineRule="exact"/>
        <w:ind w:firstLine="480" w:firstLineChars="200"/>
        <w:rPr>
          <w:rFonts w:ascii="宋体"/>
          <w:sz w:val="24"/>
          <w:szCs w:val="24"/>
        </w:rPr>
      </w:pPr>
      <w:r>
        <w:rPr>
          <w:rFonts w:hint="eastAsia" w:ascii="宋体"/>
          <w:sz w:val="24"/>
          <w:szCs w:val="24"/>
        </w:rPr>
        <w:t>3、谈判内容主要</w:t>
      </w:r>
      <w:r>
        <w:rPr>
          <w:rFonts w:ascii="宋体"/>
          <w:sz w:val="24"/>
          <w:szCs w:val="24"/>
        </w:rPr>
        <w:t>包括：</w:t>
      </w:r>
      <w:r>
        <w:rPr>
          <w:rFonts w:hint="eastAsia" w:ascii="宋体"/>
          <w:sz w:val="24"/>
          <w:szCs w:val="24"/>
        </w:rPr>
        <w:t>技术</w:t>
      </w:r>
      <w:r>
        <w:rPr>
          <w:rFonts w:ascii="宋体"/>
          <w:sz w:val="24"/>
          <w:szCs w:val="24"/>
        </w:rPr>
        <w:t>、</w:t>
      </w:r>
      <w:r>
        <w:rPr>
          <w:rFonts w:hint="eastAsia" w:ascii="宋体"/>
          <w:sz w:val="24"/>
          <w:szCs w:val="24"/>
        </w:rPr>
        <w:t>售后</w:t>
      </w:r>
      <w:r>
        <w:rPr>
          <w:rFonts w:ascii="宋体"/>
          <w:sz w:val="24"/>
          <w:szCs w:val="24"/>
        </w:rPr>
        <w:t>服务要求、合同草案条款和报价</w:t>
      </w:r>
      <w:r>
        <w:rPr>
          <w:rFonts w:hint="eastAsia" w:ascii="宋体"/>
          <w:sz w:val="24"/>
          <w:szCs w:val="24"/>
        </w:rPr>
        <w:t>。谈判小组与</w:t>
      </w:r>
      <w:r>
        <w:rPr>
          <w:rFonts w:ascii="宋体"/>
          <w:sz w:val="24"/>
          <w:szCs w:val="24"/>
        </w:rPr>
        <w:t>供应商的谈判过程应当予以记录</w:t>
      </w:r>
      <w:r>
        <w:rPr>
          <w:rFonts w:hint="eastAsia" w:ascii="宋体"/>
          <w:sz w:val="24"/>
          <w:szCs w:val="24"/>
        </w:rPr>
        <w:t>；</w:t>
      </w:r>
    </w:p>
    <w:p w14:paraId="18029873">
      <w:pPr>
        <w:spacing w:line="500" w:lineRule="exact"/>
        <w:ind w:firstLine="480" w:firstLineChars="200"/>
        <w:rPr>
          <w:rFonts w:ascii="宋体"/>
          <w:sz w:val="24"/>
          <w:szCs w:val="24"/>
        </w:rPr>
      </w:pPr>
      <w:r>
        <w:rPr>
          <w:rFonts w:ascii="宋体"/>
          <w:sz w:val="24"/>
          <w:szCs w:val="24"/>
        </w:rPr>
        <w:t>4</w:t>
      </w:r>
      <w:r>
        <w:rPr>
          <w:rFonts w:hint="eastAsia" w:ascii="宋体"/>
          <w:sz w:val="24"/>
          <w:szCs w:val="24"/>
        </w:rPr>
        <w:t>、谈判小组</w:t>
      </w:r>
      <w:r>
        <w:rPr>
          <w:rFonts w:ascii="宋体"/>
          <w:sz w:val="24"/>
          <w:szCs w:val="24"/>
        </w:rPr>
        <w:t>可以根据谈判文件</w:t>
      </w:r>
      <w:r>
        <w:rPr>
          <w:rFonts w:hint="eastAsia" w:ascii="宋体"/>
          <w:sz w:val="24"/>
          <w:szCs w:val="24"/>
        </w:rPr>
        <w:t>，视</w:t>
      </w:r>
      <w:r>
        <w:rPr>
          <w:rFonts w:ascii="宋体"/>
          <w:sz w:val="24"/>
          <w:szCs w:val="24"/>
        </w:rPr>
        <w:t>谈判情况</w:t>
      </w:r>
      <w:r>
        <w:rPr>
          <w:rFonts w:hint="eastAsia" w:ascii="宋体"/>
          <w:sz w:val="24"/>
          <w:szCs w:val="24"/>
        </w:rPr>
        <w:t>实质性</w:t>
      </w:r>
      <w:r>
        <w:rPr>
          <w:rFonts w:ascii="宋体"/>
          <w:sz w:val="24"/>
          <w:szCs w:val="24"/>
        </w:rPr>
        <w:t>变动采购需求中的技术、</w:t>
      </w:r>
      <w:r>
        <w:rPr>
          <w:rFonts w:hint="eastAsia" w:ascii="宋体"/>
          <w:sz w:val="24"/>
          <w:szCs w:val="24"/>
        </w:rPr>
        <w:t>售后</w:t>
      </w:r>
      <w:r>
        <w:rPr>
          <w:rFonts w:ascii="宋体"/>
          <w:sz w:val="24"/>
          <w:szCs w:val="24"/>
        </w:rPr>
        <w:t>服务要求以及合同草案条款，但不得变动</w:t>
      </w:r>
      <w:r>
        <w:rPr>
          <w:rFonts w:hint="eastAsia" w:ascii="宋体"/>
          <w:sz w:val="24"/>
          <w:szCs w:val="24"/>
        </w:rPr>
        <w:t>谈判</w:t>
      </w:r>
      <w:r>
        <w:rPr>
          <w:rFonts w:ascii="宋体"/>
          <w:sz w:val="24"/>
          <w:szCs w:val="24"/>
        </w:rPr>
        <w:t>文件中的其他内容</w:t>
      </w:r>
      <w:r>
        <w:rPr>
          <w:rFonts w:hint="eastAsia" w:ascii="宋体"/>
          <w:sz w:val="24"/>
          <w:szCs w:val="24"/>
        </w:rPr>
        <w:t>，</w:t>
      </w:r>
      <w:r>
        <w:rPr>
          <w:rFonts w:ascii="宋体"/>
          <w:sz w:val="24"/>
          <w:szCs w:val="24"/>
        </w:rPr>
        <w:t>实质性变动的内容，</w:t>
      </w:r>
      <w:r>
        <w:rPr>
          <w:rFonts w:hint="eastAsia" w:ascii="宋体"/>
          <w:sz w:val="24"/>
          <w:szCs w:val="24"/>
        </w:rPr>
        <w:t>须</w:t>
      </w:r>
      <w:r>
        <w:rPr>
          <w:rFonts w:ascii="宋体"/>
          <w:sz w:val="24"/>
          <w:szCs w:val="24"/>
        </w:rPr>
        <w:t>经采购代表确认，并将实质性变动的内容</w:t>
      </w:r>
      <w:r>
        <w:rPr>
          <w:rFonts w:hint="eastAsia" w:ascii="宋体"/>
          <w:sz w:val="24"/>
          <w:szCs w:val="24"/>
        </w:rPr>
        <w:t>予以</w:t>
      </w:r>
      <w:r>
        <w:rPr>
          <w:rFonts w:ascii="宋体"/>
          <w:sz w:val="24"/>
          <w:szCs w:val="24"/>
        </w:rPr>
        <w:t>书面记录；</w:t>
      </w:r>
    </w:p>
    <w:p w14:paraId="58B24527">
      <w:pPr>
        <w:spacing w:line="500" w:lineRule="exact"/>
        <w:ind w:firstLine="480" w:firstLineChars="200"/>
        <w:rPr>
          <w:rFonts w:ascii="宋体"/>
          <w:sz w:val="24"/>
          <w:szCs w:val="24"/>
        </w:rPr>
      </w:pPr>
      <w:r>
        <w:rPr>
          <w:rFonts w:ascii="宋体"/>
          <w:sz w:val="24"/>
          <w:szCs w:val="24"/>
        </w:rPr>
        <w:t>5</w:t>
      </w:r>
      <w:r>
        <w:rPr>
          <w:rFonts w:hint="eastAsia" w:ascii="宋体"/>
          <w:sz w:val="24"/>
          <w:szCs w:val="24"/>
        </w:rPr>
        <w:t>、谈判小组</w:t>
      </w:r>
      <w:r>
        <w:rPr>
          <w:rFonts w:ascii="宋体"/>
          <w:sz w:val="24"/>
          <w:szCs w:val="24"/>
        </w:rPr>
        <w:t>应当</w:t>
      </w:r>
      <w:r>
        <w:rPr>
          <w:rFonts w:hint="eastAsia" w:ascii="宋体"/>
          <w:sz w:val="24"/>
          <w:szCs w:val="24"/>
        </w:rPr>
        <w:t>将变动</w:t>
      </w:r>
      <w:r>
        <w:rPr>
          <w:rFonts w:ascii="宋体"/>
          <w:sz w:val="24"/>
          <w:szCs w:val="24"/>
        </w:rPr>
        <w:t>的内容书面</w:t>
      </w:r>
      <w:r>
        <w:rPr>
          <w:rFonts w:hint="eastAsia" w:ascii="宋体"/>
          <w:sz w:val="24"/>
          <w:szCs w:val="24"/>
        </w:rPr>
        <w:t>通知所</w:t>
      </w:r>
      <w:r>
        <w:rPr>
          <w:rFonts w:ascii="宋体"/>
          <w:sz w:val="24"/>
          <w:szCs w:val="24"/>
        </w:rPr>
        <w:t>有参加谈判的</w:t>
      </w:r>
      <w:r>
        <w:rPr>
          <w:rFonts w:hint="eastAsia" w:ascii="宋体"/>
          <w:sz w:val="24"/>
          <w:szCs w:val="24"/>
        </w:rPr>
        <w:t>供应商</w:t>
      </w:r>
      <w:r>
        <w:rPr>
          <w:rFonts w:ascii="宋体"/>
          <w:sz w:val="24"/>
          <w:szCs w:val="24"/>
        </w:rPr>
        <w:t>，供应商根据</w:t>
      </w:r>
      <w:r>
        <w:rPr>
          <w:rFonts w:hint="eastAsia" w:ascii="宋体"/>
          <w:sz w:val="24"/>
          <w:szCs w:val="24"/>
        </w:rPr>
        <w:t>变更</w:t>
      </w:r>
      <w:r>
        <w:rPr>
          <w:rFonts w:ascii="宋体"/>
          <w:sz w:val="24"/>
          <w:szCs w:val="24"/>
        </w:rPr>
        <w:t>内容，更改</w:t>
      </w:r>
      <w:r>
        <w:rPr>
          <w:rFonts w:hint="eastAsia" w:ascii="宋体"/>
          <w:sz w:val="24"/>
          <w:szCs w:val="24"/>
        </w:rPr>
        <w:t>或</w:t>
      </w:r>
      <w:r>
        <w:rPr>
          <w:rFonts w:ascii="宋体"/>
          <w:sz w:val="24"/>
          <w:szCs w:val="24"/>
        </w:rPr>
        <w:t>补充其</w:t>
      </w:r>
      <w:r>
        <w:rPr>
          <w:rFonts w:hint="eastAsia" w:ascii="宋体"/>
          <w:sz w:val="24"/>
          <w:szCs w:val="24"/>
        </w:rPr>
        <w:t>“</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w:t>
      </w:r>
      <w:r>
        <w:rPr>
          <w:rFonts w:ascii="宋体"/>
          <w:sz w:val="24"/>
          <w:szCs w:val="24"/>
        </w:rPr>
        <w:t>，并将变更内容形成书面材料</w:t>
      </w:r>
      <w:r>
        <w:rPr>
          <w:rFonts w:hint="eastAsia" w:ascii="宋体"/>
          <w:sz w:val="24"/>
          <w:szCs w:val="24"/>
        </w:rPr>
        <w:t>报</w:t>
      </w:r>
      <w:r>
        <w:rPr>
          <w:rFonts w:ascii="宋体"/>
          <w:sz w:val="24"/>
          <w:szCs w:val="24"/>
        </w:rPr>
        <w:t>送</w:t>
      </w:r>
      <w:r>
        <w:rPr>
          <w:rFonts w:hint="eastAsia" w:ascii="宋体"/>
          <w:sz w:val="24"/>
          <w:szCs w:val="24"/>
        </w:rPr>
        <w:t>谈判小组</w:t>
      </w:r>
      <w:r>
        <w:rPr>
          <w:rFonts w:ascii="宋体"/>
          <w:sz w:val="24"/>
          <w:szCs w:val="24"/>
        </w:rPr>
        <w:t>。供应商</w:t>
      </w:r>
      <w:r>
        <w:rPr>
          <w:rFonts w:hint="eastAsia" w:ascii="宋体"/>
          <w:sz w:val="24"/>
          <w:szCs w:val="24"/>
        </w:rPr>
        <w:t>变更</w:t>
      </w:r>
      <w:r>
        <w:rPr>
          <w:rFonts w:ascii="宋体"/>
          <w:sz w:val="24"/>
          <w:szCs w:val="24"/>
        </w:rPr>
        <w:t>书面材料应当</w:t>
      </w:r>
      <w:r>
        <w:rPr>
          <w:rFonts w:hint="eastAsia" w:ascii="宋体"/>
          <w:sz w:val="24"/>
          <w:szCs w:val="24"/>
        </w:rPr>
        <w:t>由</w:t>
      </w:r>
      <w:r>
        <w:rPr>
          <w:rFonts w:ascii="宋体"/>
          <w:sz w:val="24"/>
          <w:szCs w:val="24"/>
        </w:rPr>
        <w:t>法定代表人或者代理人签字确认</w:t>
      </w:r>
      <w:r>
        <w:rPr>
          <w:rFonts w:hint="eastAsia" w:ascii="宋体"/>
          <w:sz w:val="24"/>
          <w:szCs w:val="24"/>
        </w:rPr>
        <w:t>；</w:t>
      </w:r>
      <w:r>
        <w:rPr>
          <w:rFonts w:ascii="宋体"/>
          <w:sz w:val="24"/>
          <w:szCs w:val="24"/>
        </w:rPr>
        <w:t>供应商为其他组织的，由其主要负责人或者代理人签字确认</w:t>
      </w:r>
      <w:r>
        <w:rPr>
          <w:rFonts w:hint="eastAsia" w:ascii="宋体"/>
          <w:sz w:val="24"/>
          <w:szCs w:val="24"/>
        </w:rPr>
        <w:t>；</w:t>
      </w:r>
      <w:r>
        <w:rPr>
          <w:rFonts w:ascii="宋体"/>
          <w:sz w:val="24"/>
          <w:szCs w:val="24"/>
        </w:rPr>
        <w:t>供应商</w:t>
      </w:r>
      <w:r>
        <w:rPr>
          <w:rFonts w:hint="eastAsia" w:ascii="宋体"/>
          <w:sz w:val="24"/>
          <w:szCs w:val="24"/>
        </w:rPr>
        <w:t>为</w:t>
      </w:r>
      <w:r>
        <w:rPr>
          <w:rFonts w:ascii="宋体"/>
          <w:sz w:val="24"/>
          <w:szCs w:val="24"/>
        </w:rPr>
        <w:t>自然人的，由其本人或者代理签字确认。有效</w:t>
      </w:r>
      <w:r>
        <w:rPr>
          <w:rFonts w:hint="eastAsia" w:ascii="宋体"/>
          <w:sz w:val="24"/>
          <w:szCs w:val="24"/>
        </w:rPr>
        <w:t>的变更</w:t>
      </w:r>
      <w:r>
        <w:rPr>
          <w:rFonts w:ascii="宋体"/>
          <w:sz w:val="24"/>
          <w:szCs w:val="24"/>
        </w:rPr>
        <w:t>响应文件应作为响应文件的一部分</w:t>
      </w:r>
      <w:r>
        <w:rPr>
          <w:rFonts w:hint="eastAsia" w:ascii="宋体"/>
          <w:sz w:val="24"/>
          <w:szCs w:val="24"/>
        </w:rPr>
        <w:t>；</w:t>
      </w:r>
    </w:p>
    <w:p w14:paraId="639B8F23">
      <w:pPr>
        <w:spacing w:line="500" w:lineRule="exact"/>
        <w:ind w:firstLine="480" w:firstLineChars="200"/>
        <w:rPr>
          <w:rFonts w:ascii="宋体"/>
          <w:sz w:val="24"/>
          <w:szCs w:val="24"/>
        </w:rPr>
      </w:pPr>
      <w:r>
        <w:rPr>
          <w:rFonts w:ascii="宋体"/>
          <w:sz w:val="24"/>
          <w:szCs w:val="24"/>
        </w:rPr>
        <w:t>6</w:t>
      </w:r>
      <w:r>
        <w:rPr>
          <w:rFonts w:hint="eastAsia" w:ascii="宋体"/>
          <w:sz w:val="24"/>
          <w:szCs w:val="24"/>
        </w:rPr>
        <w:t>、谈判小组对</w:t>
      </w:r>
      <w:r>
        <w:rPr>
          <w:rFonts w:ascii="宋体"/>
          <w:sz w:val="24"/>
          <w:szCs w:val="24"/>
        </w:rPr>
        <w:t>供应商变更</w:t>
      </w:r>
      <w:r>
        <w:rPr>
          <w:rFonts w:hint="eastAsia" w:ascii="宋体"/>
          <w:sz w:val="24"/>
          <w:szCs w:val="24"/>
        </w:rPr>
        <w:t>或</w:t>
      </w:r>
      <w:r>
        <w:rPr>
          <w:rFonts w:ascii="宋体"/>
          <w:sz w:val="24"/>
          <w:szCs w:val="24"/>
        </w:rPr>
        <w:t>补充</w:t>
      </w:r>
      <w:r>
        <w:rPr>
          <w:rFonts w:hint="eastAsia" w:ascii="宋体"/>
          <w:sz w:val="24"/>
          <w:szCs w:val="24"/>
        </w:rPr>
        <w:t>后</w:t>
      </w:r>
      <w:r>
        <w:rPr>
          <w:rFonts w:ascii="宋体"/>
          <w:sz w:val="24"/>
          <w:szCs w:val="24"/>
        </w:rPr>
        <w:t>的</w:t>
      </w:r>
      <w:r>
        <w:rPr>
          <w:rFonts w:hint="eastAsia" w:ascii="宋体"/>
          <w:sz w:val="24"/>
          <w:szCs w:val="24"/>
        </w:rPr>
        <w:t>“</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w:t>
      </w:r>
      <w:r>
        <w:rPr>
          <w:rFonts w:ascii="宋体"/>
          <w:sz w:val="24"/>
          <w:szCs w:val="24"/>
        </w:rPr>
        <w:t>进行审查，供应商</w:t>
      </w:r>
      <w:r>
        <w:rPr>
          <w:rFonts w:hint="eastAsia" w:ascii="宋体"/>
          <w:sz w:val="24"/>
          <w:szCs w:val="24"/>
        </w:rPr>
        <w:t>变更或</w:t>
      </w:r>
      <w:r>
        <w:rPr>
          <w:rFonts w:ascii="宋体"/>
          <w:sz w:val="24"/>
          <w:szCs w:val="24"/>
        </w:rPr>
        <w:t>补充后的响应文件</w:t>
      </w:r>
      <w:r>
        <w:rPr>
          <w:rFonts w:hint="eastAsia" w:ascii="宋体"/>
          <w:sz w:val="24"/>
          <w:szCs w:val="24"/>
        </w:rPr>
        <w:t>未</w:t>
      </w:r>
      <w:r>
        <w:rPr>
          <w:rFonts w:ascii="宋体"/>
          <w:sz w:val="24"/>
          <w:szCs w:val="24"/>
        </w:rPr>
        <w:t>实质性响应谈判文件</w:t>
      </w:r>
      <w:r>
        <w:rPr>
          <w:rFonts w:hint="eastAsia" w:ascii="宋体"/>
          <w:sz w:val="24"/>
          <w:szCs w:val="24"/>
        </w:rPr>
        <w:t>（谈判小组</w:t>
      </w:r>
      <w:r>
        <w:rPr>
          <w:rFonts w:ascii="宋体"/>
          <w:sz w:val="24"/>
          <w:szCs w:val="24"/>
        </w:rPr>
        <w:t>要求变更的</w:t>
      </w:r>
      <w:r>
        <w:rPr>
          <w:rFonts w:hint="eastAsia" w:ascii="宋体"/>
          <w:sz w:val="24"/>
          <w:szCs w:val="24"/>
        </w:rPr>
        <w:t>内容）</w:t>
      </w:r>
      <w:r>
        <w:rPr>
          <w:rFonts w:ascii="宋体"/>
          <w:sz w:val="24"/>
          <w:szCs w:val="24"/>
        </w:rPr>
        <w:t>，</w:t>
      </w:r>
      <w:r>
        <w:rPr>
          <w:rFonts w:hint="eastAsia" w:ascii="宋体"/>
          <w:sz w:val="24"/>
          <w:szCs w:val="24"/>
        </w:rPr>
        <w:t>谈判小组</w:t>
      </w:r>
      <w:r>
        <w:rPr>
          <w:rFonts w:ascii="宋体"/>
          <w:sz w:val="24"/>
          <w:szCs w:val="24"/>
        </w:rPr>
        <w:t>对其响应文件按无效处理，并告知供应商，说明理由；</w:t>
      </w:r>
    </w:p>
    <w:p w14:paraId="0E5C5481">
      <w:pPr>
        <w:spacing w:line="500" w:lineRule="exact"/>
        <w:ind w:firstLine="480" w:firstLineChars="200"/>
        <w:rPr>
          <w:rFonts w:ascii="宋体"/>
          <w:sz w:val="24"/>
          <w:szCs w:val="24"/>
        </w:rPr>
      </w:pPr>
      <w:r>
        <w:rPr>
          <w:rFonts w:hint="eastAsia" w:ascii="宋体"/>
          <w:sz w:val="24"/>
          <w:szCs w:val="24"/>
        </w:rPr>
        <w:t>7、已提交</w:t>
      </w:r>
      <w:r>
        <w:rPr>
          <w:rFonts w:ascii="宋体"/>
          <w:sz w:val="24"/>
          <w:szCs w:val="24"/>
        </w:rPr>
        <w:t>响应文件的供应商，在提交最后报价之前可以根据谈判情况退出谈判</w:t>
      </w:r>
      <w:r>
        <w:rPr>
          <w:rFonts w:hint="eastAsia" w:ascii="宋体"/>
          <w:sz w:val="24"/>
          <w:szCs w:val="24"/>
        </w:rPr>
        <w:t>采购</w:t>
      </w:r>
      <w:r>
        <w:rPr>
          <w:rFonts w:ascii="宋体"/>
          <w:sz w:val="24"/>
          <w:szCs w:val="24"/>
        </w:rPr>
        <w:t>活动</w:t>
      </w:r>
      <w:r>
        <w:rPr>
          <w:rFonts w:hint="eastAsia" w:ascii="宋体"/>
          <w:sz w:val="24"/>
          <w:szCs w:val="24"/>
        </w:rPr>
        <w:t>，采购代理</w:t>
      </w:r>
      <w:r>
        <w:rPr>
          <w:rFonts w:ascii="宋体"/>
          <w:sz w:val="24"/>
          <w:szCs w:val="24"/>
        </w:rPr>
        <w:t>机构应当退还谈判保证金</w:t>
      </w:r>
      <w:r>
        <w:rPr>
          <w:rFonts w:hint="eastAsia" w:ascii="宋体"/>
          <w:sz w:val="24"/>
          <w:szCs w:val="24"/>
        </w:rPr>
        <w:t>，</w:t>
      </w:r>
      <w:r>
        <w:rPr>
          <w:rFonts w:ascii="宋体"/>
          <w:sz w:val="24"/>
          <w:szCs w:val="24"/>
        </w:rPr>
        <w:t>但因</w:t>
      </w:r>
      <w:r>
        <w:rPr>
          <w:rFonts w:hint="eastAsia" w:ascii="宋体"/>
          <w:sz w:val="24"/>
          <w:szCs w:val="24"/>
        </w:rPr>
        <w:t>供应商</w:t>
      </w:r>
      <w:r>
        <w:rPr>
          <w:rFonts w:ascii="宋体"/>
          <w:sz w:val="24"/>
          <w:szCs w:val="24"/>
        </w:rPr>
        <w:t>退出导致整个采购项目不能</w:t>
      </w:r>
      <w:r>
        <w:rPr>
          <w:rFonts w:hint="eastAsia" w:ascii="宋体"/>
          <w:sz w:val="24"/>
          <w:szCs w:val="24"/>
        </w:rPr>
        <w:t>再顺利</w:t>
      </w:r>
      <w:r>
        <w:rPr>
          <w:rFonts w:ascii="宋体"/>
          <w:sz w:val="24"/>
          <w:szCs w:val="24"/>
        </w:rPr>
        <w:t>进行</w:t>
      </w:r>
      <w:r>
        <w:rPr>
          <w:rFonts w:hint="eastAsia" w:ascii="宋体"/>
          <w:sz w:val="24"/>
          <w:szCs w:val="24"/>
        </w:rPr>
        <w:t>的</w:t>
      </w:r>
      <w:r>
        <w:rPr>
          <w:rFonts w:ascii="宋体"/>
          <w:sz w:val="24"/>
          <w:szCs w:val="24"/>
        </w:rPr>
        <w:t>除外</w:t>
      </w:r>
      <w:r>
        <w:rPr>
          <w:rFonts w:hint="eastAsia" w:ascii="宋体"/>
          <w:sz w:val="24"/>
          <w:szCs w:val="24"/>
        </w:rPr>
        <w:t>。</w:t>
      </w:r>
    </w:p>
    <w:p w14:paraId="5F889650">
      <w:pPr>
        <w:spacing w:line="500" w:lineRule="exact"/>
        <w:ind w:firstLine="480" w:firstLineChars="200"/>
        <w:rPr>
          <w:rFonts w:ascii="宋体"/>
          <w:sz w:val="24"/>
          <w:szCs w:val="24"/>
        </w:rPr>
      </w:pPr>
      <w:r>
        <w:rPr>
          <w:rFonts w:hint="eastAsia" w:ascii="宋体"/>
          <w:sz w:val="24"/>
          <w:szCs w:val="24"/>
        </w:rPr>
        <w:t>8、“响应文件－技术与</w:t>
      </w:r>
      <w:r>
        <w:rPr>
          <w:rFonts w:ascii="宋体"/>
          <w:sz w:val="24"/>
          <w:szCs w:val="24"/>
        </w:rPr>
        <w:t>售后服务部分</w:t>
      </w:r>
      <w:r>
        <w:rPr>
          <w:rFonts w:hint="eastAsia" w:ascii="宋体"/>
          <w:sz w:val="24"/>
          <w:szCs w:val="24"/>
        </w:rPr>
        <w:t>” 审查结束后，通过技术与</w:t>
      </w:r>
      <w:r>
        <w:rPr>
          <w:rFonts w:ascii="宋体"/>
          <w:sz w:val="24"/>
          <w:szCs w:val="24"/>
        </w:rPr>
        <w:t>售后服务部分</w:t>
      </w:r>
      <w:r>
        <w:rPr>
          <w:rFonts w:hint="eastAsia" w:ascii="宋体"/>
          <w:sz w:val="24"/>
          <w:szCs w:val="24"/>
        </w:rPr>
        <w:t>部分审查的供应商不足3家的，本次采购活动终止。</w:t>
      </w:r>
    </w:p>
    <w:p w14:paraId="4548E973">
      <w:pPr>
        <w:spacing w:line="500" w:lineRule="exact"/>
        <w:ind w:firstLine="482" w:firstLineChars="200"/>
        <w:rPr>
          <w:rFonts w:ascii="宋体"/>
          <w:b/>
          <w:sz w:val="24"/>
          <w:szCs w:val="24"/>
        </w:rPr>
      </w:pPr>
      <w:r>
        <w:rPr>
          <w:rFonts w:hint="eastAsia" w:ascii="宋体"/>
          <w:b/>
          <w:sz w:val="24"/>
          <w:szCs w:val="24"/>
        </w:rPr>
        <w:t>（四）报价及</w:t>
      </w:r>
      <w:r>
        <w:rPr>
          <w:rFonts w:ascii="宋体"/>
          <w:b/>
          <w:sz w:val="24"/>
          <w:szCs w:val="24"/>
        </w:rPr>
        <w:t>审查</w:t>
      </w:r>
    </w:p>
    <w:p w14:paraId="60957EC6">
      <w:pPr>
        <w:widowControl/>
        <w:spacing w:line="600" w:lineRule="atLeast"/>
        <w:ind w:firstLine="634"/>
        <w:rPr>
          <w:rFonts w:ascii="宋体"/>
          <w:sz w:val="24"/>
          <w:szCs w:val="24"/>
        </w:rPr>
      </w:pPr>
      <w:r>
        <w:rPr>
          <w:rFonts w:hint="eastAsia" w:ascii="宋体"/>
          <w:sz w:val="24"/>
          <w:szCs w:val="24"/>
        </w:rPr>
        <w:t>1、谈判结束后，谈判小组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谈判小组应当对其响应文件按无效处理，并书面告知供应商，说明理由。供应商的报价是供应商响应采购项目要求的全部工作内容的价格体现，包括供应商完成本项目所需的一切费用；</w:t>
      </w:r>
    </w:p>
    <w:p w14:paraId="652CA3C1">
      <w:pPr>
        <w:widowControl/>
        <w:spacing w:line="600" w:lineRule="atLeast"/>
        <w:ind w:firstLine="634"/>
        <w:rPr>
          <w:rFonts w:ascii="宋体"/>
          <w:b w:val="0"/>
          <w:bCs/>
          <w:sz w:val="24"/>
          <w:szCs w:val="24"/>
        </w:rPr>
      </w:pPr>
      <w:r>
        <w:rPr>
          <w:rFonts w:hint="eastAsia" w:ascii="宋体"/>
          <w:b w:val="0"/>
          <w:bCs/>
          <w:sz w:val="24"/>
          <w:szCs w:val="24"/>
        </w:rPr>
        <w:t>2、谈判小组认定小型、微型企业、监狱企业、残疾人福利性单位及相应产品报价后，供应商相应产品政策计算公式如下：</w:t>
      </w:r>
    </w:p>
    <w:p w14:paraId="6DDB58CF">
      <w:pPr>
        <w:widowControl/>
        <w:spacing w:line="600" w:lineRule="atLeast"/>
        <w:ind w:firstLine="634"/>
        <w:rPr>
          <w:rFonts w:ascii="宋体"/>
          <w:b w:val="0"/>
          <w:bCs/>
          <w:sz w:val="24"/>
          <w:szCs w:val="24"/>
        </w:rPr>
      </w:pPr>
      <w:r>
        <w:rPr>
          <w:rFonts w:hint="eastAsia" w:ascii="宋体"/>
          <w:b w:val="0"/>
          <w:bCs/>
          <w:sz w:val="24"/>
          <w:szCs w:val="24"/>
        </w:rPr>
        <w:t>产品价格扣除（以价格扣除后的供应商报价作为评审依据）</w:t>
      </w:r>
    </w:p>
    <w:p w14:paraId="1148B3F2">
      <w:pPr>
        <w:widowControl/>
        <w:spacing w:line="600" w:lineRule="atLeast"/>
        <w:ind w:firstLine="634"/>
        <w:rPr>
          <w:rFonts w:ascii="宋体"/>
          <w:b w:val="0"/>
          <w:bCs/>
          <w:sz w:val="24"/>
          <w:szCs w:val="24"/>
        </w:rPr>
      </w:pPr>
      <w:r>
        <w:rPr>
          <w:rFonts w:hint="eastAsia" w:ascii="宋体"/>
          <w:b w:val="0"/>
          <w:bCs/>
          <w:sz w:val="24"/>
          <w:szCs w:val="24"/>
        </w:rPr>
        <w:t>小、微型企业产品和监狱企业产品价格扣除后的供应商报价=供应商总报价-小、微型企业产品报价*扣除幅度</w:t>
      </w:r>
    </w:p>
    <w:p w14:paraId="15F99B05">
      <w:pPr>
        <w:spacing w:line="500" w:lineRule="exact"/>
        <w:ind w:firstLine="480" w:firstLineChars="200"/>
        <w:rPr>
          <w:rFonts w:ascii="宋体"/>
          <w:sz w:val="24"/>
          <w:szCs w:val="24"/>
        </w:rPr>
      </w:pPr>
      <w:r>
        <w:rPr>
          <w:rFonts w:hint="eastAsia" w:ascii="宋体"/>
          <w:sz w:val="24"/>
          <w:szCs w:val="24"/>
        </w:rPr>
        <w:t>3、经谈判</w:t>
      </w:r>
      <w:r>
        <w:rPr>
          <w:rFonts w:ascii="宋体"/>
          <w:sz w:val="24"/>
          <w:szCs w:val="24"/>
        </w:rPr>
        <w:t>确定最终采购需求，</w:t>
      </w:r>
      <w:r>
        <w:rPr>
          <w:rFonts w:hint="eastAsia" w:ascii="宋体"/>
          <w:sz w:val="24"/>
          <w:szCs w:val="24"/>
        </w:rPr>
        <w:t>谈判小组</w:t>
      </w:r>
      <w:r>
        <w:rPr>
          <w:rFonts w:ascii="宋体"/>
          <w:sz w:val="24"/>
          <w:szCs w:val="24"/>
        </w:rPr>
        <w:t>应当要求所有</w:t>
      </w:r>
      <w:r>
        <w:rPr>
          <w:rFonts w:hint="eastAsia" w:ascii="宋体"/>
          <w:sz w:val="24"/>
          <w:szCs w:val="24"/>
        </w:rPr>
        <w:t>完全</w:t>
      </w:r>
      <w:r>
        <w:rPr>
          <w:rFonts w:ascii="宋体"/>
          <w:sz w:val="24"/>
          <w:szCs w:val="24"/>
        </w:rPr>
        <w:t>响应</w:t>
      </w:r>
      <w:r>
        <w:rPr>
          <w:rFonts w:hint="eastAsia" w:ascii="宋体"/>
          <w:sz w:val="24"/>
          <w:szCs w:val="24"/>
        </w:rPr>
        <w:t>谈判</w:t>
      </w:r>
      <w:r>
        <w:rPr>
          <w:rFonts w:ascii="宋体"/>
          <w:sz w:val="24"/>
          <w:szCs w:val="24"/>
        </w:rPr>
        <w:t>文件的供应商提交报价，提交报价的供应商不得少于</w:t>
      </w:r>
      <w:r>
        <w:rPr>
          <w:rFonts w:hint="eastAsia" w:ascii="宋体"/>
          <w:sz w:val="24"/>
          <w:szCs w:val="24"/>
        </w:rPr>
        <w:t>3家</w:t>
      </w:r>
      <w:r>
        <w:rPr>
          <w:rFonts w:ascii="宋体"/>
          <w:sz w:val="24"/>
          <w:szCs w:val="24"/>
        </w:rPr>
        <w:t>；</w:t>
      </w:r>
    </w:p>
    <w:p w14:paraId="698D155D">
      <w:pPr>
        <w:spacing w:line="500" w:lineRule="exact"/>
        <w:ind w:firstLine="480" w:firstLineChars="200"/>
        <w:rPr>
          <w:rFonts w:ascii="宋体"/>
          <w:color w:val="FF0000"/>
          <w:sz w:val="24"/>
          <w:szCs w:val="24"/>
          <w:u w:val="single"/>
        </w:rPr>
      </w:pPr>
      <w:r>
        <w:rPr>
          <w:rFonts w:hint="eastAsia" w:ascii="宋体"/>
          <w:sz w:val="24"/>
          <w:szCs w:val="24"/>
        </w:rPr>
        <w:t>4、本次谈判</w:t>
      </w:r>
      <w:r>
        <w:rPr>
          <w:rFonts w:ascii="宋体"/>
          <w:sz w:val="24"/>
          <w:szCs w:val="24"/>
        </w:rPr>
        <w:t>报价</w:t>
      </w:r>
      <w:r>
        <w:rPr>
          <w:rFonts w:hint="eastAsia" w:ascii="宋体"/>
          <w:sz w:val="24"/>
          <w:szCs w:val="24"/>
        </w:rPr>
        <w:t>为</w:t>
      </w:r>
      <w:r>
        <w:rPr>
          <w:rFonts w:ascii="宋体"/>
          <w:sz w:val="24"/>
          <w:szCs w:val="24"/>
        </w:rPr>
        <w:t>现场报价，由</w:t>
      </w:r>
      <w:r>
        <w:rPr>
          <w:rFonts w:hint="eastAsia" w:ascii="宋体"/>
          <w:sz w:val="24"/>
          <w:szCs w:val="24"/>
        </w:rPr>
        <w:t>采购代理</w:t>
      </w:r>
      <w:r>
        <w:rPr>
          <w:rFonts w:ascii="宋体"/>
          <w:sz w:val="24"/>
          <w:szCs w:val="24"/>
        </w:rPr>
        <w:t>机构工作</w:t>
      </w:r>
      <w:r>
        <w:rPr>
          <w:rFonts w:hint="eastAsia" w:ascii="宋体"/>
          <w:sz w:val="24"/>
          <w:szCs w:val="24"/>
        </w:rPr>
        <w:t>和</w:t>
      </w:r>
      <w:r>
        <w:rPr>
          <w:rFonts w:ascii="宋体"/>
          <w:sz w:val="24"/>
          <w:szCs w:val="24"/>
        </w:rPr>
        <w:t>监督人员组织供应商报价。</w:t>
      </w:r>
      <w:r>
        <w:rPr>
          <w:rFonts w:ascii="宋体"/>
          <w:color w:val="FF0000"/>
          <w:sz w:val="24"/>
          <w:szCs w:val="24"/>
          <w:u w:val="single"/>
        </w:rPr>
        <w:t>供应商</w:t>
      </w:r>
      <w:r>
        <w:rPr>
          <w:rFonts w:hint="eastAsia" w:ascii="宋体"/>
          <w:color w:val="FF0000"/>
          <w:sz w:val="24"/>
          <w:szCs w:val="24"/>
          <w:u w:val="single"/>
        </w:rPr>
        <w:t>填写</w:t>
      </w:r>
      <w:r>
        <w:rPr>
          <w:rFonts w:ascii="宋体"/>
          <w:color w:val="FF0000"/>
          <w:sz w:val="24"/>
          <w:szCs w:val="24"/>
          <w:u w:val="single"/>
        </w:rPr>
        <w:t>事先</w:t>
      </w:r>
      <w:r>
        <w:rPr>
          <w:rFonts w:hint="eastAsia" w:ascii="宋体"/>
          <w:color w:val="FF0000"/>
          <w:sz w:val="24"/>
          <w:szCs w:val="24"/>
          <w:u w:val="single"/>
        </w:rPr>
        <w:t>准备</w:t>
      </w:r>
      <w:r>
        <w:rPr>
          <w:rFonts w:ascii="宋体"/>
          <w:color w:val="FF0000"/>
          <w:sz w:val="24"/>
          <w:szCs w:val="24"/>
          <w:u w:val="single"/>
        </w:rPr>
        <w:t>好的最后报价表</w:t>
      </w:r>
      <w:r>
        <w:rPr>
          <w:rFonts w:hint="eastAsia" w:ascii="宋体"/>
          <w:color w:val="FF0000"/>
          <w:sz w:val="24"/>
          <w:szCs w:val="24"/>
          <w:u w:val="single"/>
        </w:rPr>
        <w:t>，</w:t>
      </w:r>
      <w:r>
        <w:rPr>
          <w:rFonts w:ascii="宋体"/>
          <w:color w:val="FF0000"/>
          <w:sz w:val="24"/>
          <w:szCs w:val="24"/>
          <w:u w:val="single"/>
        </w:rPr>
        <w:t>由工作人员收齐后集中递交给</w:t>
      </w:r>
      <w:r>
        <w:rPr>
          <w:rFonts w:hint="eastAsia" w:ascii="宋体"/>
          <w:sz w:val="24"/>
          <w:szCs w:val="24"/>
        </w:rPr>
        <w:t>谈判小组</w:t>
      </w:r>
      <w:r>
        <w:rPr>
          <w:rFonts w:hint="eastAsia" w:ascii="宋体"/>
          <w:color w:val="FF0000"/>
          <w:sz w:val="24"/>
          <w:szCs w:val="24"/>
          <w:u w:val="single"/>
        </w:rPr>
        <w:t>。最后报价表</w:t>
      </w:r>
      <w:r>
        <w:rPr>
          <w:rFonts w:ascii="宋体"/>
          <w:color w:val="FF0000"/>
          <w:sz w:val="24"/>
          <w:szCs w:val="24"/>
          <w:u w:val="single"/>
        </w:rPr>
        <w:t>应当</w:t>
      </w:r>
      <w:r>
        <w:rPr>
          <w:rFonts w:hint="eastAsia" w:ascii="宋体"/>
          <w:color w:val="FF0000"/>
          <w:sz w:val="24"/>
          <w:szCs w:val="24"/>
          <w:u w:val="single"/>
        </w:rPr>
        <w:t>有</w:t>
      </w:r>
      <w:r>
        <w:rPr>
          <w:rFonts w:ascii="宋体"/>
          <w:color w:val="FF0000"/>
          <w:sz w:val="24"/>
          <w:szCs w:val="24"/>
          <w:u w:val="single"/>
        </w:rPr>
        <w:t>法定代表人或者代理人签字确认或者加盖</w:t>
      </w:r>
      <w:r>
        <w:rPr>
          <w:rFonts w:hint="eastAsia" w:ascii="宋体"/>
          <w:color w:val="FF0000"/>
          <w:sz w:val="24"/>
          <w:szCs w:val="24"/>
          <w:u w:val="single"/>
        </w:rPr>
        <w:t>公章</w:t>
      </w:r>
      <w:r>
        <w:rPr>
          <w:rFonts w:ascii="宋体"/>
          <w:color w:val="FF0000"/>
          <w:sz w:val="24"/>
          <w:szCs w:val="24"/>
          <w:u w:val="single"/>
        </w:rPr>
        <w:t>，否则报价无效；</w:t>
      </w:r>
    </w:p>
    <w:p w14:paraId="1FCA068A">
      <w:pPr>
        <w:spacing w:line="500" w:lineRule="exact"/>
        <w:ind w:firstLine="420" w:firstLineChars="200"/>
        <w:rPr>
          <w:rFonts w:ascii="宋体"/>
          <w:sz w:val="24"/>
          <w:szCs w:val="24"/>
        </w:rPr>
      </w:pPr>
      <w:r>
        <w:rPr>
          <w:rFonts w:hint="eastAsia" w:ascii="宋体"/>
          <w:szCs w:val="24"/>
        </w:rPr>
        <w:t>5、</w:t>
      </w:r>
      <w:r>
        <w:rPr>
          <w:rFonts w:hint="eastAsia" w:ascii="宋体"/>
          <w:sz w:val="24"/>
          <w:szCs w:val="24"/>
        </w:rPr>
        <w:t>不正当</w:t>
      </w:r>
      <w:r>
        <w:rPr>
          <w:rFonts w:ascii="宋体"/>
          <w:sz w:val="24"/>
          <w:szCs w:val="24"/>
        </w:rPr>
        <w:t>竞争报价评审</w:t>
      </w:r>
    </w:p>
    <w:p w14:paraId="0594D7B1">
      <w:pPr>
        <w:autoSpaceDE w:val="0"/>
        <w:autoSpaceDN w:val="0"/>
        <w:adjustRightIn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（1）在评审过程中，供应商报价低于</w:t>
      </w:r>
      <w:r>
        <w:rPr>
          <w:rFonts w:hint="eastAsia" w:ascii="宋体" w:hAnsi="宋体" w:cs="宋体"/>
          <w:kern w:val="0"/>
          <w:sz w:val="24"/>
          <w:szCs w:val="24"/>
          <w:lang w:eastAsia="zh-CN"/>
        </w:rPr>
        <w:t>成本价格</w:t>
      </w:r>
      <w:r>
        <w:rPr>
          <w:rFonts w:hint="eastAsia" w:ascii="宋体" w:hAnsi="宋体" w:cs="宋体"/>
          <w:kern w:val="0"/>
          <w:sz w:val="24"/>
          <w:szCs w:val="24"/>
        </w:rPr>
        <w:t>，供应商应现场提供成本构成书面说明，并提交相关证明材料。书面说明应当按照国家财务会计制度的规定要求，逐项就供应商提供的货物主营业务成本、税金及附加、销售费用、管理费用、财务费用等成本构成事项详细陈述。</w:t>
      </w:r>
    </w:p>
    <w:p w14:paraId="0F4FAD51">
      <w:pPr>
        <w:autoSpaceDE w:val="0"/>
        <w:autoSpaceDN w:val="0"/>
        <w:adjustRightIn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（2）供应商书面说明应当签字确认或者加盖公章，否则无效。</w:t>
      </w:r>
    </w:p>
    <w:p w14:paraId="4764C417">
      <w:pPr>
        <w:spacing w:line="500" w:lineRule="exact"/>
        <w:ind w:firstLine="480" w:firstLineChars="200"/>
        <w:rPr>
          <w:rFonts w:ascii="宋体"/>
          <w:sz w:val="24"/>
          <w:szCs w:val="24"/>
        </w:rPr>
      </w:pPr>
      <w:r>
        <w:rPr>
          <w:rFonts w:hint="eastAsia" w:ascii="宋体" w:hAnsi="宋体" w:cs="宋体"/>
          <w:kern w:val="0"/>
          <w:sz w:val="24"/>
          <w:szCs w:val="24"/>
        </w:rPr>
        <w:t>（3）供应商现场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p w14:paraId="035FAE74">
      <w:pPr>
        <w:spacing w:line="500" w:lineRule="exact"/>
        <w:ind w:firstLine="480" w:firstLineChars="200"/>
        <w:rPr>
          <w:rFonts w:ascii="宋体"/>
          <w:color w:val="000000"/>
          <w:sz w:val="24"/>
          <w:szCs w:val="24"/>
        </w:rPr>
      </w:pPr>
      <w:r>
        <w:rPr>
          <w:rFonts w:hint="eastAsia" w:ascii="宋体"/>
          <w:color w:val="000000"/>
          <w:sz w:val="24"/>
          <w:szCs w:val="24"/>
        </w:rPr>
        <w:t>6、报价文件的大写金额和小写金额不一致的，以大写金额为准，但大写金额出现文字错误，导致金额无法判断的除外；</w:t>
      </w:r>
    </w:p>
    <w:p w14:paraId="116A369C">
      <w:pPr>
        <w:spacing w:line="500" w:lineRule="exact"/>
        <w:ind w:firstLine="480" w:firstLineChars="200"/>
        <w:rPr>
          <w:rFonts w:ascii="宋体"/>
          <w:color w:val="000000"/>
          <w:sz w:val="24"/>
          <w:szCs w:val="24"/>
        </w:rPr>
      </w:pPr>
      <w:r>
        <w:rPr>
          <w:rFonts w:hint="eastAsia" w:ascii="宋体"/>
          <w:color w:val="000000"/>
          <w:sz w:val="24"/>
          <w:szCs w:val="24"/>
        </w:rPr>
        <w:t>7、总价金额与按单价汇总金额不一致的，以单价汇总金额计算结果为准，但是单价金额出现计算错误、明显人为工作失误的除外；</w:t>
      </w:r>
    </w:p>
    <w:p w14:paraId="7D42C0C2">
      <w:pPr>
        <w:spacing w:line="500" w:lineRule="exact"/>
        <w:ind w:firstLine="480" w:firstLineChars="200"/>
        <w:rPr>
          <w:rFonts w:ascii="宋体"/>
          <w:color w:val="000000"/>
          <w:sz w:val="24"/>
          <w:szCs w:val="24"/>
        </w:rPr>
      </w:pPr>
      <w:r>
        <w:rPr>
          <w:rFonts w:hint="eastAsia" w:ascii="宋体"/>
          <w:color w:val="000000"/>
          <w:sz w:val="24"/>
          <w:szCs w:val="24"/>
        </w:rPr>
        <w:t>8、单价金额小数点有明显错位的，应以总价为准，并修改单价；</w:t>
      </w:r>
    </w:p>
    <w:p w14:paraId="7B746C17">
      <w:pPr>
        <w:spacing w:line="500" w:lineRule="exact"/>
        <w:ind w:firstLine="480" w:firstLineChars="200"/>
        <w:rPr>
          <w:rFonts w:ascii="宋体"/>
          <w:color w:val="000000"/>
          <w:sz w:val="24"/>
          <w:szCs w:val="24"/>
        </w:rPr>
      </w:pPr>
      <w:r>
        <w:rPr>
          <w:rFonts w:hint="eastAsia" w:ascii="宋体"/>
          <w:color w:val="000000"/>
          <w:sz w:val="24"/>
          <w:szCs w:val="24"/>
        </w:rPr>
        <w:t>9、对不同语言文本响应文件的解释发生异议的，以中文文本为准。</w:t>
      </w:r>
    </w:p>
    <w:p w14:paraId="29030F8C">
      <w:pPr>
        <w:spacing w:line="500" w:lineRule="exact"/>
        <w:ind w:firstLine="480" w:firstLineChars="200"/>
        <w:rPr>
          <w:rFonts w:ascii="宋体"/>
          <w:color w:val="000000"/>
          <w:sz w:val="24"/>
          <w:szCs w:val="24"/>
        </w:rPr>
      </w:pPr>
      <w:r>
        <w:rPr>
          <w:rFonts w:hint="eastAsia" w:ascii="宋体"/>
          <w:color w:val="000000"/>
          <w:sz w:val="24"/>
          <w:szCs w:val="24"/>
        </w:rPr>
        <w:t>10、单价汇总金额比总价金额高，且超过政府采购预算或者本项目最高限价的，供应商响应文件应作为无效处理；单价汇总金额比总价金额高，但未超过政府采购预算或者本项目最高限价的，应以单价汇总金额作为价格评分依据。</w:t>
      </w:r>
    </w:p>
    <w:p w14:paraId="2DD619E1">
      <w:pPr>
        <w:spacing w:line="500" w:lineRule="exact"/>
        <w:ind w:firstLine="482" w:firstLineChars="200"/>
        <w:rPr>
          <w:rFonts w:ascii="宋体"/>
          <w:b/>
          <w:sz w:val="24"/>
          <w:szCs w:val="24"/>
        </w:rPr>
      </w:pPr>
      <w:r>
        <w:rPr>
          <w:rFonts w:hint="eastAsia" w:ascii="宋体"/>
          <w:b/>
          <w:sz w:val="24"/>
          <w:szCs w:val="24"/>
        </w:rPr>
        <w:t>（五）</w:t>
      </w:r>
      <w:r>
        <w:rPr>
          <w:rFonts w:hint="eastAsia" w:ascii="宋体"/>
          <w:sz w:val="24"/>
          <w:szCs w:val="24"/>
        </w:rPr>
        <w:t>谈判小组</w:t>
      </w:r>
      <w:r>
        <w:rPr>
          <w:rFonts w:hint="eastAsia" w:ascii="宋体"/>
          <w:b/>
          <w:sz w:val="24"/>
          <w:szCs w:val="24"/>
        </w:rPr>
        <w:t>复核</w:t>
      </w:r>
      <w:r>
        <w:rPr>
          <w:rFonts w:ascii="宋体"/>
          <w:b/>
          <w:sz w:val="24"/>
          <w:szCs w:val="24"/>
        </w:rPr>
        <w:t>和出具评审报告</w:t>
      </w:r>
    </w:p>
    <w:p w14:paraId="24D5AD50">
      <w:pPr>
        <w:spacing w:line="500" w:lineRule="exact"/>
        <w:ind w:firstLine="480" w:firstLineChars="200"/>
        <w:rPr>
          <w:rFonts w:ascii="宋体"/>
          <w:sz w:val="24"/>
          <w:szCs w:val="24"/>
        </w:rPr>
      </w:pPr>
      <w:r>
        <w:rPr>
          <w:rFonts w:hint="eastAsia" w:ascii="宋体"/>
          <w:sz w:val="24"/>
          <w:szCs w:val="24"/>
        </w:rPr>
        <w:t>1、谈判小组</w:t>
      </w:r>
      <w:r>
        <w:rPr>
          <w:rFonts w:ascii="宋体"/>
          <w:sz w:val="24"/>
          <w:szCs w:val="24"/>
        </w:rPr>
        <w:t>应当从质量和服务均能满足</w:t>
      </w:r>
      <w:r>
        <w:rPr>
          <w:rFonts w:hint="eastAsia" w:ascii="宋体"/>
          <w:sz w:val="24"/>
          <w:szCs w:val="24"/>
        </w:rPr>
        <w:t>谈判</w:t>
      </w:r>
      <w:r>
        <w:rPr>
          <w:rFonts w:ascii="宋体"/>
          <w:sz w:val="24"/>
          <w:szCs w:val="24"/>
        </w:rPr>
        <w:t>文件实质性响应要求的供应商中，应当按照供应商的最后报价</w:t>
      </w:r>
      <w:r>
        <w:rPr>
          <w:rFonts w:hint="eastAsia" w:ascii="宋体"/>
          <w:sz w:val="24"/>
          <w:szCs w:val="24"/>
        </w:rPr>
        <w:t>（指修正及价格扣除后的价格）</w:t>
      </w:r>
      <w:r>
        <w:rPr>
          <w:rFonts w:ascii="宋体"/>
          <w:sz w:val="24"/>
          <w:szCs w:val="24"/>
        </w:rPr>
        <w:t>由低到高排序推荐成交候选供应商。</w:t>
      </w:r>
      <w:r>
        <w:rPr>
          <w:rFonts w:hint="eastAsia" w:ascii="宋体"/>
          <w:sz w:val="24"/>
          <w:szCs w:val="24"/>
        </w:rPr>
        <w:t>供应商报价相同的，成交候选供应商并列。推荐前</w:t>
      </w:r>
      <w:r>
        <w:rPr>
          <w:rFonts w:ascii="宋体"/>
          <w:sz w:val="24"/>
          <w:szCs w:val="24"/>
        </w:rPr>
        <w:t>3</w:t>
      </w:r>
      <w:r>
        <w:rPr>
          <w:rFonts w:hint="eastAsia" w:ascii="宋体"/>
          <w:sz w:val="24"/>
          <w:szCs w:val="24"/>
        </w:rPr>
        <w:t>名作为成交候选人。</w:t>
      </w:r>
    </w:p>
    <w:p w14:paraId="60C4F767">
      <w:pPr>
        <w:spacing w:line="500" w:lineRule="exact"/>
        <w:ind w:firstLine="480" w:firstLineChars="200"/>
        <w:rPr>
          <w:rFonts w:ascii="宋体"/>
          <w:sz w:val="24"/>
          <w:szCs w:val="24"/>
        </w:rPr>
      </w:pPr>
      <w:r>
        <w:rPr>
          <w:rFonts w:hint="eastAsia" w:ascii="宋体"/>
          <w:sz w:val="24"/>
          <w:szCs w:val="24"/>
        </w:rPr>
        <w:t>2、谈判小组应当进行复核，特别要对拟推荐为成交候选供应商的、报价最低的、响应文件被认定为无效的进行重点复核，并填写《评审结果复核情况表》。</w:t>
      </w:r>
    </w:p>
    <w:p w14:paraId="10FE6583">
      <w:pPr>
        <w:spacing w:line="500" w:lineRule="exact"/>
        <w:ind w:firstLine="480" w:firstLineChars="200"/>
        <w:rPr>
          <w:rFonts w:ascii="宋体"/>
          <w:sz w:val="24"/>
          <w:szCs w:val="24"/>
        </w:rPr>
      </w:pPr>
      <w:r>
        <w:rPr>
          <w:rFonts w:hint="eastAsia" w:ascii="宋体"/>
          <w:sz w:val="24"/>
          <w:szCs w:val="24"/>
        </w:rPr>
        <w:t>3、出具评审报告。谈判小组推荐中标候选供应商后，应当向采购单位出具评审报告。谈判小组成员应当在评审报告中签字确认，对评审过程和结果有不同意见的，应当在评审报告中写明并说明理由。签字但不写明不同意见或者不说明理由的，视同无意见。拒不签字又不另行书面说明其不同意见和理由的，视同同意评审结果。</w:t>
      </w:r>
    </w:p>
    <w:p w14:paraId="5BB4C26F">
      <w:pPr>
        <w:spacing w:line="500" w:lineRule="exact"/>
        <w:ind w:firstLine="482" w:firstLineChars="200"/>
        <w:rPr>
          <w:rFonts w:ascii="宋体"/>
          <w:b/>
          <w:sz w:val="24"/>
          <w:szCs w:val="24"/>
        </w:rPr>
      </w:pPr>
      <w:r>
        <w:rPr>
          <w:rFonts w:hint="eastAsia" w:ascii="宋体"/>
          <w:b/>
          <w:sz w:val="24"/>
          <w:szCs w:val="24"/>
        </w:rPr>
        <w:t>（六）评审争议处理规则。</w:t>
      </w:r>
    </w:p>
    <w:p w14:paraId="68B3B28D">
      <w:pPr>
        <w:spacing w:line="500" w:lineRule="exact"/>
        <w:ind w:firstLine="480" w:firstLineChars="200"/>
        <w:rPr>
          <w:rFonts w:ascii="宋体"/>
          <w:sz w:val="24"/>
          <w:szCs w:val="24"/>
        </w:rPr>
      </w:pPr>
      <w:r>
        <w:rPr>
          <w:rFonts w:hint="eastAsia" w:ascii="宋体"/>
          <w:sz w:val="24"/>
          <w:szCs w:val="24"/>
        </w:rPr>
        <w:t>谈判小组成员在评审过程中，对于符合性审查、对供应商响应文件做无效处理等需要共同认定的事项存在争议的，应当以少数服从多数的原则处理，但不得违背法律法规和谈判文件规定。有不同意见的谈判小组成员认为认定过程和结果不符合法律法规或者谈判文件规定的，应当及时向采购单位书面反映。</w:t>
      </w:r>
    </w:p>
    <w:p w14:paraId="04AA7CF7">
      <w:pPr>
        <w:spacing w:line="500" w:lineRule="exact"/>
        <w:ind w:firstLine="482" w:firstLineChars="200"/>
        <w:rPr>
          <w:rFonts w:ascii="宋体"/>
          <w:b/>
          <w:sz w:val="24"/>
          <w:szCs w:val="24"/>
        </w:rPr>
      </w:pPr>
      <w:r>
        <w:rPr>
          <w:rFonts w:hint="eastAsia" w:ascii="宋体"/>
          <w:b/>
          <w:sz w:val="24"/>
          <w:szCs w:val="24"/>
        </w:rPr>
        <w:t>（七）供应商应当书面澄清、说明或者纠正。</w:t>
      </w:r>
    </w:p>
    <w:p w14:paraId="622A577E">
      <w:pPr>
        <w:spacing w:line="500" w:lineRule="exact"/>
        <w:ind w:firstLine="480" w:firstLineChars="200"/>
        <w:rPr>
          <w:rFonts w:ascii="宋体"/>
          <w:sz w:val="24"/>
          <w:szCs w:val="24"/>
        </w:rPr>
      </w:pPr>
      <w:r>
        <w:rPr>
          <w:rFonts w:hint="eastAsia" w:ascii="宋体"/>
          <w:sz w:val="24"/>
          <w:szCs w:val="24"/>
        </w:rPr>
        <w:t>1、在评审过程中，谈判小组对响应文件中含义不明确、同类问题表述不一致或者有明显文字和计算错误的内容，应当以书面形式（须由谈判小组全体成员签字）要求供应商作出必要的书面澄清、说明或者纠正，并给予供应商必要的反馈时间。</w:t>
      </w:r>
    </w:p>
    <w:p w14:paraId="59E54A88">
      <w:pPr>
        <w:spacing w:line="500" w:lineRule="exact"/>
        <w:ind w:firstLine="480" w:firstLineChars="200"/>
        <w:rPr>
          <w:rFonts w:ascii="宋体"/>
          <w:sz w:val="24"/>
          <w:szCs w:val="24"/>
        </w:rPr>
      </w:pPr>
      <w:r>
        <w:rPr>
          <w:rFonts w:hint="eastAsia" w:ascii="宋体"/>
          <w:sz w:val="24"/>
          <w:szCs w:val="24"/>
        </w:rPr>
        <w:t>2、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响应文件的效力，有效的澄清、说明或者纠正材料，是响应文件的组成部分。</w:t>
      </w:r>
    </w:p>
    <w:p w14:paraId="36C5BBFC">
      <w:pPr>
        <w:spacing w:line="500" w:lineRule="exact"/>
        <w:ind w:firstLine="480" w:firstLineChars="200"/>
        <w:rPr>
          <w:rFonts w:ascii="宋体"/>
          <w:sz w:val="24"/>
          <w:szCs w:val="24"/>
        </w:rPr>
      </w:pPr>
      <w:r>
        <w:rPr>
          <w:rFonts w:hint="eastAsia" w:ascii="宋体"/>
          <w:sz w:val="24"/>
          <w:szCs w:val="24"/>
        </w:rPr>
        <w:t>3、澄清、说明或者纠正应当具备响应文件基本符合谈判文件要求、不超出谈判文件的范围、不实质改变响应文件的内容、不影响供应商公平竞争。</w:t>
      </w:r>
    </w:p>
    <w:p w14:paraId="379BDE55">
      <w:pPr>
        <w:spacing w:line="500" w:lineRule="exact"/>
        <w:ind w:firstLine="480" w:firstLineChars="200"/>
        <w:rPr>
          <w:rFonts w:ascii="宋体"/>
          <w:sz w:val="24"/>
          <w:szCs w:val="24"/>
        </w:rPr>
      </w:pPr>
      <w:r>
        <w:rPr>
          <w:rFonts w:hint="eastAsia" w:ascii="宋体"/>
          <w:sz w:val="24"/>
          <w:szCs w:val="24"/>
        </w:rPr>
        <w:t>4、</w:t>
      </w:r>
      <w:r>
        <w:rPr>
          <w:rFonts w:ascii="宋体"/>
          <w:sz w:val="24"/>
          <w:szCs w:val="24"/>
        </w:rPr>
        <w:t>不</w:t>
      </w:r>
      <w:r>
        <w:rPr>
          <w:rFonts w:hint="eastAsia" w:ascii="宋体"/>
          <w:sz w:val="24"/>
          <w:szCs w:val="24"/>
        </w:rPr>
        <w:t>谈判小组</w:t>
      </w:r>
      <w:r>
        <w:rPr>
          <w:rFonts w:ascii="宋体"/>
          <w:sz w:val="24"/>
          <w:szCs w:val="24"/>
        </w:rPr>
        <w:t>接受供应商</w:t>
      </w:r>
      <w:r>
        <w:rPr>
          <w:rFonts w:hint="eastAsia" w:ascii="宋体"/>
          <w:sz w:val="24"/>
          <w:szCs w:val="24"/>
        </w:rPr>
        <w:t>主动</w:t>
      </w:r>
      <w:r>
        <w:rPr>
          <w:rFonts w:ascii="宋体"/>
          <w:sz w:val="24"/>
          <w:szCs w:val="24"/>
        </w:rPr>
        <w:t>提出的澄清和解释</w:t>
      </w:r>
      <w:r>
        <w:rPr>
          <w:rFonts w:hint="eastAsia" w:ascii="宋体"/>
          <w:sz w:val="24"/>
          <w:szCs w:val="24"/>
        </w:rPr>
        <w:t>，</w:t>
      </w:r>
      <w:r>
        <w:rPr>
          <w:rFonts w:ascii="宋体"/>
          <w:sz w:val="24"/>
          <w:szCs w:val="24"/>
        </w:rPr>
        <w:t>不得征询采购代表的倾向性意见</w:t>
      </w:r>
    </w:p>
    <w:bookmarkEnd w:id="152"/>
    <w:p w14:paraId="2D0209CF">
      <w:pPr>
        <w:keepNext/>
        <w:keepLines/>
        <w:spacing w:line="600" w:lineRule="exact"/>
        <w:outlineLvl w:val="1"/>
        <w:rPr>
          <w:rFonts w:ascii="黑体" w:hAnsi="黑体" w:eastAsia="黑体"/>
          <w:b/>
          <w:kern w:val="0"/>
          <w:sz w:val="32"/>
          <w:szCs w:val="32"/>
        </w:rPr>
      </w:pPr>
      <w:bookmarkStart w:id="154" w:name="_Toc533853632"/>
      <w:bookmarkStart w:id="155" w:name="_Toc465688473"/>
      <w:bookmarkStart w:id="156" w:name="_Toc217446060"/>
      <w:r>
        <w:rPr>
          <w:rFonts w:hint="eastAsia" w:ascii="黑体" w:hAnsi="黑体" w:eastAsia="黑体"/>
          <w:b/>
          <w:kern w:val="0"/>
          <w:sz w:val="32"/>
          <w:szCs w:val="32"/>
        </w:rPr>
        <w:t>四、本次采购活动</w:t>
      </w:r>
      <w:r>
        <w:rPr>
          <w:rFonts w:ascii="黑体" w:hAnsi="黑体" w:eastAsia="黑体"/>
          <w:b/>
          <w:kern w:val="0"/>
          <w:sz w:val="32"/>
          <w:szCs w:val="32"/>
        </w:rPr>
        <w:t>终止</w:t>
      </w:r>
      <w:bookmarkEnd w:id="154"/>
      <w:bookmarkEnd w:id="155"/>
    </w:p>
    <w:p w14:paraId="2F1A76FA">
      <w:pPr>
        <w:spacing w:line="500" w:lineRule="exact"/>
        <w:ind w:firstLine="480" w:firstLineChars="200"/>
        <w:rPr>
          <w:rFonts w:ascii="宋体"/>
          <w:sz w:val="24"/>
          <w:szCs w:val="24"/>
        </w:rPr>
      </w:pPr>
      <w:r>
        <w:rPr>
          <w:rFonts w:hint="eastAsia" w:ascii="宋体"/>
          <w:sz w:val="24"/>
          <w:szCs w:val="24"/>
        </w:rPr>
        <w:t>（一）本次政府采购活动中，出现下列情形之一的，本次政府采购</w:t>
      </w:r>
      <w:r>
        <w:rPr>
          <w:rFonts w:ascii="宋体"/>
          <w:sz w:val="24"/>
          <w:szCs w:val="24"/>
        </w:rPr>
        <w:t>活动终止</w:t>
      </w:r>
      <w:r>
        <w:rPr>
          <w:rFonts w:hint="eastAsia" w:ascii="宋体"/>
          <w:sz w:val="24"/>
          <w:szCs w:val="24"/>
        </w:rPr>
        <w:t>：</w:t>
      </w:r>
    </w:p>
    <w:p w14:paraId="27D28651">
      <w:pPr>
        <w:spacing w:line="500" w:lineRule="exact"/>
        <w:ind w:firstLine="480" w:firstLineChars="200"/>
        <w:rPr>
          <w:rFonts w:ascii="宋体"/>
          <w:sz w:val="24"/>
          <w:szCs w:val="24"/>
        </w:rPr>
      </w:pPr>
      <w:r>
        <w:rPr>
          <w:rFonts w:hint="eastAsia" w:ascii="宋体"/>
          <w:sz w:val="24"/>
          <w:szCs w:val="24"/>
        </w:rPr>
        <w:t>1、符合专业条件的供应商或者对谈判文件作实质响应的供应商不足三家的；</w:t>
      </w:r>
    </w:p>
    <w:p w14:paraId="49103A1F">
      <w:pPr>
        <w:spacing w:line="500" w:lineRule="exact"/>
        <w:ind w:firstLine="480" w:firstLineChars="200"/>
        <w:rPr>
          <w:rFonts w:ascii="宋体"/>
          <w:sz w:val="24"/>
          <w:szCs w:val="24"/>
        </w:rPr>
      </w:pPr>
      <w:r>
        <w:rPr>
          <w:rFonts w:hint="eastAsia" w:ascii="宋体"/>
          <w:sz w:val="24"/>
          <w:szCs w:val="24"/>
        </w:rPr>
        <w:t>2、出现影响采购公正的违法、违规行为的；</w:t>
      </w:r>
    </w:p>
    <w:p w14:paraId="6C159FB1">
      <w:pPr>
        <w:spacing w:line="500" w:lineRule="exact"/>
        <w:ind w:firstLine="480" w:firstLineChars="200"/>
        <w:rPr>
          <w:rFonts w:ascii="宋体"/>
          <w:sz w:val="24"/>
          <w:szCs w:val="24"/>
        </w:rPr>
      </w:pPr>
      <w:r>
        <w:rPr>
          <w:rFonts w:hint="eastAsia" w:ascii="宋体"/>
          <w:sz w:val="24"/>
          <w:szCs w:val="24"/>
        </w:rPr>
        <w:t>3、供应商的报价均超过了采购预算，采购人不能支付的；</w:t>
      </w:r>
    </w:p>
    <w:p w14:paraId="020FC982">
      <w:pPr>
        <w:spacing w:line="500" w:lineRule="exact"/>
        <w:ind w:firstLine="480" w:firstLineChars="200"/>
        <w:rPr>
          <w:rFonts w:ascii="宋体"/>
          <w:sz w:val="24"/>
          <w:szCs w:val="24"/>
        </w:rPr>
      </w:pPr>
      <w:r>
        <w:rPr>
          <w:rFonts w:hint="eastAsia" w:ascii="宋体"/>
          <w:sz w:val="24"/>
          <w:szCs w:val="24"/>
        </w:rPr>
        <w:t>4、因重大变故，采购任务取消的。</w:t>
      </w:r>
    </w:p>
    <w:p w14:paraId="568E1B35">
      <w:pPr>
        <w:spacing w:line="500" w:lineRule="exact"/>
        <w:ind w:firstLine="480" w:firstLineChars="200"/>
        <w:rPr>
          <w:rFonts w:ascii="宋体"/>
          <w:sz w:val="24"/>
          <w:szCs w:val="24"/>
        </w:rPr>
      </w:pPr>
      <w:r>
        <w:rPr>
          <w:rFonts w:hint="eastAsia" w:ascii="宋体"/>
          <w:sz w:val="24"/>
          <w:szCs w:val="24"/>
        </w:rPr>
        <w:t>（二</w:t>
      </w:r>
      <w:r>
        <w:rPr>
          <w:rFonts w:ascii="宋体"/>
          <w:sz w:val="24"/>
          <w:szCs w:val="24"/>
        </w:rPr>
        <w:t>）</w:t>
      </w:r>
      <w:r>
        <w:rPr>
          <w:rFonts w:hint="eastAsia" w:ascii="宋体"/>
          <w:sz w:val="24"/>
          <w:szCs w:val="24"/>
        </w:rPr>
        <w:t>谈判终止</w:t>
      </w:r>
      <w:r>
        <w:rPr>
          <w:rFonts w:ascii="宋体"/>
          <w:sz w:val="24"/>
          <w:szCs w:val="24"/>
        </w:rPr>
        <w:t>后</w:t>
      </w:r>
      <w:r>
        <w:rPr>
          <w:rFonts w:hint="eastAsia" w:ascii="宋体"/>
          <w:sz w:val="24"/>
          <w:szCs w:val="24"/>
        </w:rPr>
        <w:t>，采购代理机构应在发布本公告相同</w:t>
      </w:r>
      <w:r>
        <w:rPr>
          <w:rFonts w:hint="eastAsia" w:ascii="宋体"/>
          <w:sz w:val="24"/>
          <w:szCs w:val="24"/>
          <w:highlight w:val="none"/>
        </w:rPr>
        <w:t>网站</w:t>
      </w:r>
      <w:r>
        <w:rPr>
          <w:rFonts w:hint="eastAsia" w:ascii="宋体"/>
          <w:sz w:val="24"/>
          <w:szCs w:val="24"/>
        </w:rPr>
        <w:t>公告，并公告终止原因。</w:t>
      </w:r>
    </w:p>
    <w:p w14:paraId="154F07CE">
      <w:pPr>
        <w:keepNext/>
        <w:keepLines/>
        <w:spacing w:line="600" w:lineRule="exact"/>
        <w:outlineLvl w:val="1"/>
        <w:rPr>
          <w:rFonts w:ascii="黑体" w:hAnsi="黑体" w:eastAsia="黑体"/>
          <w:b/>
          <w:kern w:val="0"/>
          <w:sz w:val="32"/>
          <w:szCs w:val="32"/>
        </w:rPr>
      </w:pPr>
      <w:bookmarkStart w:id="157" w:name="_Toc533853633"/>
      <w:bookmarkStart w:id="158" w:name="_Toc465688474"/>
      <w:r>
        <w:rPr>
          <w:rFonts w:hint="eastAsia" w:ascii="黑体" w:hAnsi="黑体" w:eastAsia="黑体"/>
          <w:b/>
          <w:kern w:val="0"/>
          <w:sz w:val="32"/>
          <w:szCs w:val="32"/>
        </w:rPr>
        <w:t>五、</w:t>
      </w:r>
      <w:bookmarkEnd w:id="156"/>
      <w:bookmarkStart w:id="159" w:name="_Toc217446061"/>
      <w:r>
        <w:rPr>
          <w:rFonts w:hint="eastAsia" w:ascii="黑体" w:hAnsi="黑体" w:eastAsia="黑体"/>
          <w:b/>
          <w:kern w:val="0"/>
          <w:sz w:val="32"/>
          <w:szCs w:val="32"/>
        </w:rPr>
        <w:t>确定成交</w:t>
      </w:r>
      <w:r>
        <w:rPr>
          <w:rFonts w:ascii="黑体" w:hAnsi="黑体" w:eastAsia="黑体"/>
          <w:b/>
          <w:kern w:val="0"/>
          <w:sz w:val="32"/>
          <w:szCs w:val="32"/>
        </w:rPr>
        <w:t>人</w:t>
      </w:r>
      <w:bookmarkEnd w:id="157"/>
      <w:bookmarkEnd w:id="158"/>
    </w:p>
    <w:p w14:paraId="3DB6A2C4">
      <w:pPr>
        <w:spacing w:line="500" w:lineRule="exact"/>
        <w:ind w:firstLine="480" w:firstLineChars="200"/>
        <w:rPr>
          <w:rFonts w:ascii="宋体"/>
          <w:sz w:val="24"/>
          <w:szCs w:val="24"/>
        </w:rPr>
      </w:pPr>
      <w:r>
        <w:rPr>
          <w:rFonts w:hint="eastAsia" w:ascii="宋体"/>
          <w:sz w:val="24"/>
          <w:szCs w:val="24"/>
        </w:rPr>
        <w:t>（一</w:t>
      </w:r>
      <w:r>
        <w:rPr>
          <w:rFonts w:ascii="宋体"/>
          <w:sz w:val="24"/>
          <w:szCs w:val="24"/>
        </w:rPr>
        <w:t>）</w:t>
      </w:r>
      <w:r>
        <w:rPr>
          <w:rFonts w:hint="eastAsia" w:ascii="宋体"/>
          <w:sz w:val="24"/>
          <w:szCs w:val="24"/>
        </w:rPr>
        <w:t>原则</w:t>
      </w:r>
      <w:bookmarkEnd w:id="159"/>
      <w:r>
        <w:rPr>
          <w:rFonts w:hint="eastAsia" w:ascii="宋体"/>
          <w:sz w:val="24"/>
          <w:szCs w:val="24"/>
        </w:rPr>
        <w:t>：本项目由采购人委托谈判小组直接确定中标人。</w:t>
      </w:r>
    </w:p>
    <w:p w14:paraId="70BEDBBD">
      <w:pPr>
        <w:spacing w:line="500" w:lineRule="exact"/>
        <w:ind w:firstLine="480" w:firstLineChars="200"/>
        <w:rPr>
          <w:rFonts w:ascii="宋体"/>
          <w:sz w:val="24"/>
          <w:szCs w:val="24"/>
        </w:rPr>
      </w:pPr>
      <w:bookmarkStart w:id="160" w:name="_Toc217446062"/>
      <w:r>
        <w:rPr>
          <w:rFonts w:hint="eastAsia" w:ascii="宋体"/>
          <w:sz w:val="24"/>
          <w:szCs w:val="24"/>
        </w:rPr>
        <w:t>（二）程序</w:t>
      </w:r>
      <w:bookmarkEnd w:id="160"/>
    </w:p>
    <w:p w14:paraId="5562AC8D">
      <w:pPr>
        <w:spacing w:line="500" w:lineRule="exact"/>
        <w:ind w:firstLine="720" w:firstLineChars="300"/>
        <w:rPr>
          <w:rFonts w:ascii="宋体"/>
          <w:color w:val="FF0000"/>
          <w:sz w:val="24"/>
          <w:szCs w:val="24"/>
          <w:u w:val="single"/>
        </w:rPr>
      </w:pPr>
      <w:r>
        <w:rPr>
          <w:rFonts w:hint="eastAsia" w:ascii="宋体"/>
          <w:color w:val="FF0000"/>
          <w:sz w:val="24"/>
          <w:szCs w:val="24"/>
          <w:u w:val="single"/>
        </w:rPr>
        <w:t>1、根据</w:t>
      </w:r>
      <w:r>
        <w:rPr>
          <w:rFonts w:hint="eastAsia" w:ascii="宋体"/>
          <w:sz w:val="24"/>
          <w:szCs w:val="24"/>
        </w:rPr>
        <w:t>谈判小组</w:t>
      </w:r>
      <w:r>
        <w:rPr>
          <w:rFonts w:hint="eastAsia" w:ascii="宋体"/>
          <w:color w:val="FF0000"/>
          <w:sz w:val="24"/>
          <w:szCs w:val="24"/>
          <w:u w:val="single"/>
        </w:rPr>
        <w:t>确定的成交人，由采购单位代表现场签字确认后，2个工作日内在本公告相同媒体发布成交公告，并向成交人发出成交通知书。</w:t>
      </w:r>
    </w:p>
    <w:p w14:paraId="344C3EF5">
      <w:pPr>
        <w:spacing w:line="500" w:lineRule="exact"/>
        <w:ind w:firstLine="720" w:firstLineChars="300"/>
        <w:rPr>
          <w:rFonts w:ascii="宋体"/>
          <w:sz w:val="24"/>
          <w:szCs w:val="24"/>
        </w:rPr>
      </w:pPr>
      <w:r>
        <w:rPr>
          <w:rFonts w:hint="eastAsia" w:ascii="宋体"/>
          <w:sz w:val="24"/>
          <w:szCs w:val="24"/>
        </w:rPr>
        <w:t>2、采购单位不退回供应商响应文件和其他资料。</w:t>
      </w:r>
      <w:bookmarkEnd w:id="153"/>
    </w:p>
    <w:p w14:paraId="19C1ED81">
      <w:pPr>
        <w:keepNext/>
        <w:keepLines/>
        <w:spacing w:line="600" w:lineRule="exact"/>
        <w:outlineLvl w:val="1"/>
        <w:rPr>
          <w:rFonts w:ascii="黑体" w:hAnsi="黑体" w:eastAsia="黑体"/>
          <w:b/>
          <w:kern w:val="0"/>
          <w:sz w:val="32"/>
          <w:szCs w:val="32"/>
        </w:rPr>
      </w:pPr>
      <w:bookmarkStart w:id="161" w:name="_Toc533853634"/>
      <w:r>
        <w:rPr>
          <w:rFonts w:hint="eastAsia" w:ascii="黑体" w:hAnsi="黑体" w:eastAsia="黑体"/>
          <w:b/>
          <w:kern w:val="0"/>
          <w:sz w:val="32"/>
          <w:szCs w:val="32"/>
        </w:rPr>
        <w:t>六、评审专家在政府采购活动中承担以下义务：</w:t>
      </w:r>
      <w:bookmarkEnd w:id="161"/>
    </w:p>
    <w:p w14:paraId="55C5F21E">
      <w:pPr>
        <w:spacing w:line="500" w:lineRule="exact"/>
        <w:ind w:firstLine="480" w:firstLineChars="200"/>
        <w:rPr>
          <w:rFonts w:ascii="宋体"/>
          <w:sz w:val="24"/>
          <w:szCs w:val="24"/>
        </w:rPr>
      </w:pPr>
      <w:r>
        <w:rPr>
          <w:rFonts w:hint="eastAsia" w:ascii="宋体"/>
          <w:sz w:val="24"/>
          <w:szCs w:val="24"/>
        </w:rPr>
        <w:t>（一）遵守评审工作纪律；</w:t>
      </w:r>
    </w:p>
    <w:p w14:paraId="20ADD531">
      <w:pPr>
        <w:spacing w:line="500" w:lineRule="exact"/>
        <w:ind w:firstLine="480" w:firstLineChars="200"/>
        <w:rPr>
          <w:rFonts w:ascii="宋体"/>
          <w:sz w:val="24"/>
          <w:szCs w:val="24"/>
        </w:rPr>
      </w:pPr>
      <w:r>
        <w:rPr>
          <w:rFonts w:hint="eastAsia" w:ascii="宋体"/>
          <w:sz w:val="24"/>
          <w:szCs w:val="24"/>
        </w:rPr>
        <w:t>（二）按照客观、公正、审慎的原则，根据谈判文件规定的评审程序、评审方法和评审标准进行独立评审；</w:t>
      </w:r>
    </w:p>
    <w:p w14:paraId="44844220">
      <w:pPr>
        <w:spacing w:line="500" w:lineRule="exact"/>
        <w:ind w:firstLine="480" w:firstLineChars="200"/>
        <w:rPr>
          <w:rFonts w:ascii="宋体"/>
          <w:sz w:val="24"/>
          <w:szCs w:val="24"/>
        </w:rPr>
      </w:pPr>
      <w:r>
        <w:rPr>
          <w:rFonts w:hint="eastAsia" w:ascii="宋体"/>
          <w:sz w:val="24"/>
          <w:szCs w:val="24"/>
        </w:rPr>
        <w:t>（三）不得泄露评审文件、评审情况和在评审过程中获悉的商业秘密；</w:t>
      </w:r>
    </w:p>
    <w:p w14:paraId="1362BDD1">
      <w:pPr>
        <w:spacing w:line="500" w:lineRule="exact"/>
        <w:ind w:firstLine="480" w:firstLineChars="200"/>
        <w:rPr>
          <w:rFonts w:ascii="宋体"/>
          <w:sz w:val="24"/>
          <w:szCs w:val="24"/>
        </w:rPr>
      </w:pPr>
      <w:r>
        <w:rPr>
          <w:rFonts w:hint="eastAsia" w:ascii="宋体"/>
          <w:sz w:val="24"/>
          <w:szCs w:val="24"/>
        </w:rPr>
        <w:t>（四）及时向财政部门报告评审过程中发现的采购人、采购代理机构向评审专家做倾向性、误导性的解释或者说明，以及供应商行贿、提供虚假材料或者串通等违法行为；</w:t>
      </w:r>
    </w:p>
    <w:p w14:paraId="3FF7250C">
      <w:pPr>
        <w:spacing w:line="500" w:lineRule="exact"/>
        <w:ind w:firstLine="480" w:firstLineChars="200"/>
        <w:rPr>
          <w:rFonts w:ascii="宋体"/>
          <w:sz w:val="24"/>
          <w:szCs w:val="24"/>
        </w:rPr>
      </w:pPr>
      <w:r>
        <w:rPr>
          <w:rFonts w:hint="eastAsia" w:ascii="宋体"/>
          <w:sz w:val="24"/>
          <w:szCs w:val="24"/>
        </w:rPr>
        <w:t>（五）发现谈判文件内容违反国家有关强制性规定或者采购文件存在歧义、重大缺陷导致评审工作无法进行时，停止评审并向采购人或者采购代理机构书面说明情况；</w:t>
      </w:r>
    </w:p>
    <w:p w14:paraId="60EE265D">
      <w:pPr>
        <w:spacing w:line="500" w:lineRule="exact"/>
        <w:ind w:firstLine="480" w:firstLineChars="200"/>
        <w:rPr>
          <w:rFonts w:ascii="宋体"/>
          <w:sz w:val="24"/>
          <w:szCs w:val="24"/>
        </w:rPr>
      </w:pPr>
      <w:r>
        <w:rPr>
          <w:rFonts w:hint="eastAsia" w:ascii="宋体"/>
          <w:sz w:val="24"/>
          <w:szCs w:val="24"/>
        </w:rPr>
        <w:t>（六）及时向财政、监察等部门举报在评审过程中受到的非法干预情况；</w:t>
      </w:r>
    </w:p>
    <w:p w14:paraId="3F1A5D1F">
      <w:pPr>
        <w:spacing w:line="500" w:lineRule="exact"/>
        <w:ind w:firstLine="480" w:firstLineChars="200"/>
        <w:rPr>
          <w:rFonts w:ascii="宋体"/>
          <w:sz w:val="24"/>
          <w:szCs w:val="24"/>
        </w:rPr>
      </w:pPr>
      <w:r>
        <w:rPr>
          <w:rFonts w:hint="eastAsia" w:ascii="宋体"/>
          <w:sz w:val="24"/>
          <w:szCs w:val="24"/>
        </w:rPr>
        <w:t>（七）配合答复处理供应商的询问、质疑和投诉等事项；</w:t>
      </w:r>
    </w:p>
    <w:p w14:paraId="7018AA66">
      <w:pPr>
        <w:spacing w:line="500" w:lineRule="exact"/>
        <w:ind w:firstLine="480" w:firstLineChars="200"/>
        <w:rPr>
          <w:rFonts w:ascii="宋体"/>
          <w:sz w:val="24"/>
          <w:szCs w:val="24"/>
        </w:rPr>
      </w:pPr>
      <w:r>
        <w:rPr>
          <w:rFonts w:hint="eastAsia" w:ascii="宋体"/>
          <w:sz w:val="24"/>
          <w:szCs w:val="24"/>
        </w:rPr>
        <w:t>（八）法律、法规和规章规定的其他义务。</w:t>
      </w:r>
    </w:p>
    <w:p w14:paraId="2FAF6360">
      <w:pPr>
        <w:keepNext/>
        <w:keepLines/>
        <w:spacing w:line="600" w:lineRule="exact"/>
        <w:outlineLvl w:val="1"/>
        <w:rPr>
          <w:rFonts w:ascii="黑体" w:hAnsi="黑体" w:eastAsia="黑体"/>
          <w:b/>
          <w:kern w:val="0"/>
          <w:sz w:val="32"/>
          <w:szCs w:val="32"/>
        </w:rPr>
      </w:pPr>
      <w:bookmarkStart w:id="162" w:name="_Toc533853635"/>
      <w:r>
        <w:rPr>
          <w:rFonts w:hint="eastAsia" w:ascii="黑体" w:hAnsi="黑体" w:eastAsia="黑体"/>
          <w:b/>
          <w:kern w:val="0"/>
          <w:sz w:val="32"/>
          <w:szCs w:val="32"/>
        </w:rPr>
        <w:t>七、评审专家在政府采购活动中应当遵守以下工作纪律：</w:t>
      </w:r>
      <w:bookmarkEnd w:id="162"/>
    </w:p>
    <w:p w14:paraId="4383CA73">
      <w:pPr>
        <w:spacing w:line="500" w:lineRule="exact"/>
        <w:ind w:firstLine="480" w:firstLineChars="200"/>
        <w:rPr>
          <w:rFonts w:ascii="宋体"/>
          <w:sz w:val="24"/>
          <w:szCs w:val="24"/>
        </w:rPr>
      </w:pPr>
      <w:r>
        <w:rPr>
          <w:rFonts w:hint="eastAsia" w:asci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14:paraId="2CED4DF4">
      <w:pPr>
        <w:spacing w:line="500" w:lineRule="exact"/>
        <w:ind w:firstLine="480" w:firstLineChars="200"/>
        <w:rPr>
          <w:rFonts w:ascii="宋体"/>
          <w:sz w:val="24"/>
          <w:szCs w:val="24"/>
        </w:rPr>
      </w:pPr>
      <w:r>
        <w:rPr>
          <w:rFonts w:hint="eastAsia" w:ascii="宋体"/>
          <w:sz w:val="24"/>
          <w:szCs w:val="24"/>
        </w:rPr>
        <w:t>采购活动中参加谈判文件咨询、论证或者编制的，除采购人代表以外，不得参加该政府采购项目的评审活动；</w:t>
      </w:r>
    </w:p>
    <w:p w14:paraId="2BF91CB0">
      <w:pPr>
        <w:spacing w:line="500" w:lineRule="exact"/>
        <w:ind w:firstLine="480" w:firstLineChars="200"/>
        <w:rPr>
          <w:rFonts w:ascii="宋体"/>
          <w:sz w:val="24"/>
          <w:szCs w:val="24"/>
        </w:rPr>
      </w:pPr>
      <w:r>
        <w:rPr>
          <w:rFonts w:hint="eastAsia" w:ascii="宋体"/>
          <w:sz w:val="24"/>
          <w:szCs w:val="24"/>
        </w:rPr>
        <w:t>（二）评审前，评审</w:t>
      </w:r>
      <w:r>
        <w:rPr>
          <w:rFonts w:ascii="宋体"/>
          <w:sz w:val="24"/>
          <w:szCs w:val="24"/>
        </w:rPr>
        <w:t>专家应自行将</w:t>
      </w:r>
      <w:r>
        <w:rPr>
          <w:rFonts w:hint="eastAsia" w:ascii="宋体"/>
          <w:sz w:val="24"/>
          <w:szCs w:val="24"/>
        </w:rPr>
        <w:t>通讯工具或者相关电子设备存储到</w:t>
      </w:r>
      <w:r>
        <w:rPr>
          <w:rFonts w:ascii="宋体"/>
          <w:sz w:val="24"/>
          <w:szCs w:val="24"/>
        </w:rPr>
        <w:t>交易中心统一设置的储物柜中</w:t>
      </w:r>
      <w:r>
        <w:rPr>
          <w:rFonts w:hint="eastAsia" w:ascii="宋体"/>
          <w:sz w:val="24"/>
          <w:szCs w:val="24"/>
        </w:rPr>
        <w:t>；</w:t>
      </w:r>
    </w:p>
    <w:p w14:paraId="566FEA7E">
      <w:pPr>
        <w:spacing w:line="500" w:lineRule="exact"/>
        <w:ind w:firstLine="480" w:firstLineChars="200"/>
        <w:rPr>
          <w:rFonts w:ascii="宋体"/>
          <w:sz w:val="24"/>
          <w:szCs w:val="24"/>
        </w:rPr>
      </w:pPr>
      <w:r>
        <w:rPr>
          <w:rFonts w:hint="eastAsia" w:ascii="宋体"/>
          <w:sz w:val="24"/>
          <w:szCs w:val="24"/>
        </w:rPr>
        <w:t>（三）评审过程中，不得与外界联系，因发生不可预见情况，确实需要与外界联系的，应当在监督人员监督之下办理；</w:t>
      </w:r>
    </w:p>
    <w:p w14:paraId="0897FDE2">
      <w:pPr>
        <w:spacing w:line="500" w:lineRule="exact"/>
        <w:ind w:firstLine="480" w:firstLineChars="200"/>
        <w:rPr>
          <w:rFonts w:ascii="宋体"/>
          <w:sz w:val="24"/>
          <w:szCs w:val="24"/>
        </w:rPr>
      </w:pPr>
      <w:r>
        <w:rPr>
          <w:rFonts w:hint="eastAsia" w:ascii="宋体"/>
          <w:sz w:val="24"/>
          <w:szCs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协商评分，不得违反规定的评审格式评分和撰写评审意见，不得拒绝对自己的评审意见签字确认；</w:t>
      </w:r>
    </w:p>
    <w:p w14:paraId="5D8E79CE">
      <w:pPr>
        <w:spacing w:line="500" w:lineRule="exact"/>
        <w:ind w:firstLine="480" w:firstLineChars="200"/>
        <w:rPr>
          <w:rFonts w:ascii="宋体"/>
          <w:sz w:val="24"/>
          <w:szCs w:val="24"/>
        </w:rPr>
      </w:pPr>
      <w:r>
        <w:rPr>
          <w:rFonts w:hint="eastAsia" w:ascii="宋体"/>
          <w:sz w:val="24"/>
          <w:szCs w:val="24"/>
        </w:rPr>
        <w:t>（五）在评审过程中和评审结束后，不得记录、复制或带走任何评审资料，不得向外界透露评审内容；</w:t>
      </w:r>
    </w:p>
    <w:p w14:paraId="2115B103">
      <w:pPr>
        <w:spacing w:line="500" w:lineRule="exact"/>
        <w:ind w:firstLine="480" w:firstLineChars="200"/>
        <w:rPr>
          <w:rFonts w:ascii="宋体"/>
          <w:sz w:val="24"/>
          <w:szCs w:val="24"/>
        </w:rPr>
      </w:pPr>
      <w:r>
        <w:rPr>
          <w:rFonts w:hint="eastAsia" w:ascii="宋体"/>
          <w:sz w:val="24"/>
          <w:szCs w:val="24"/>
        </w:rPr>
        <w:t>（六）评审现场服从采购单位工作人员的管理，接受现场监督人员的合法监督；</w:t>
      </w:r>
    </w:p>
    <w:p w14:paraId="0F954938">
      <w:pPr>
        <w:spacing w:line="500" w:lineRule="exact"/>
        <w:ind w:firstLine="480" w:firstLineChars="200"/>
        <w:rPr>
          <w:rFonts w:ascii="宋体"/>
          <w:sz w:val="24"/>
          <w:szCs w:val="24"/>
        </w:rPr>
      </w:pPr>
      <w:r>
        <w:rPr>
          <w:rFonts w:hint="eastAsia" w:ascii="宋体"/>
          <w:sz w:val="24"/>
          <w:szCs w:val="24"/>
        </w:rPr>
        <w:t>（七）遵守有关廉洁自律规定，不得私下接触供应商，不得收受供应商及有关业务单位和个人的财物或好处，不得接受采购单位的请托。</w:t>
      </w:r>
      <w:bookmarkStart w:id="163" w:name="_Toc518207822"/>
    </w:p>
    <w:p w14:paraId="3DD36BB7">
      <w:pPr>
        <w:spacing w:line="500" w:lineRule="exact"/>
        <w:ind w:firstLine="480" w:firstLineChars="200"/>
        <w:rPr>
          <w:rFonts w:ascii="宋体"/>
          <w:sz w:val="24"/>
          <w:szCs w:val="24"/>
        </w:rPr>
      </w:pPr>
    </w:p>
    <w:p w14:paraId="0FED1C04">
      <w:pPr>
        <w:spacing w:line="500" w:lineRule="exact"/>
        <w:ind w:firstLine="480" w:firstLineChars="200"/>
        <w:rPr>
          <w:rFonts w:ascii="宋体"/>
          <w:sz w:val="24"/>
          <w:szCs w:val="24"/>
        </w:rPr>
      </w:pPr>
    </w:p>
    <w:p w14:paraId="23572453">
      <w:pPr>
        <w:spacing w:line="500" w:lineRule="exact"/>
        <w:ind w:firstLine="480" w:firstLineChars="200"/>
        <w:rPr>
          <w:rFonts w:ascii="宋体"/>
          <w:sz w:val="24"/>
          <w:szCs w:val="24"/>
        </w:rPr>
      </w:pPr>
    </w:p>
    <w:p w14:paraId="75C7DCBC">
      <w:pPr>
        <w:spacing w:line="500" w:lineRule="exact"/>
        <w:ind w:firstLine="480" w:firstLineChars="200"/>
        <w:rPr>
          <w:rFonts w:ascii="宋体"/>
          <w:sz w:val="24"/>
          <w:szCs w:val="24"/>
        </w:rPr>
      </w:pPr>
    </w:p>
    <w:p w14:paraId="7F51A250">
      <w:pPr>
        <w:spacing w:line="500" w:lineRule="exact"/>
        <w:ind w:firstLine="480" w:firstLineChars="200"/>
        <w:rPr>
          <w:rFonts w:ascii="宋体"/>
          <w:sz w:val="24"/>
          <w:szCs w:val="24"/>
        </w:rPr>
      </w:pPr>
    </w:p>
    <w:p w14:paraId="520FFFD1">
      <w:pPr>
        <w:spacing w:line="500" w:lineRule="exact"/>
        <w:ind w:firstLine="480" w:firstLineChars="200"/>
        <w:rPr>
          <w:rFonts w:ascii="宋体"/>
          <w:sz w:val="24"/>
          <w:szCs w:val="24"/>
        </w:rPr>
      </w:pPr>
    </w:p>
    <w:p w14:paraId="5C06194C">
      <w:pPr>
        <w:spacing w:line="500" w:lineRule="exact"/>
        <w:ind w:firstLine="480" w:firstLineChars="200"/>
        <w:rPr>
          <w:rFonts w:ascii="宋体"/>
          <w:sz w:val="24"/>
          <w:szCs w:val="24"/>
        </w:rPr>
      </w:pPr>
    </w:p>
    <w:p w14:paraId="3777E802">
      <w:pPr>
        <w:spacing w:line="500" w:lineRule="exact"/>
        <w:ind w:firstLine="480" w:firstLineChars="200"/>
        <w:rPr>
          <w:rFonts w:ascii="宋体"/>
          <w:sz w:val="24"/>
          <w:szCs w:val="24"/>
        </w:rPr>
      </w:pPr>
    </w:p>
    <w:p w14:paraId="5A384249">
      <w:pPr>
        <w:spacing w:line="500" w:lineRule="exact"/>
        <w:ind w:firstLine="480" w:firstLineChars="200"/>
        <w:rPr>
          <w:rFonts w:ascii="宋体"/>
          <w:sz w:val="24"/>
          <w:szCs w:val="24"/>
        </w:rPr>
      </w:pPr>
    </w:p>
    <w:p w14:paraId="669A970A">
      <w:pPr>
        <w:spacing w:line="500" w:lineRule="exact"/>
        <w:ind w:firstLine="480" w:firstLineChars="200"/>
        <w:rPr>
          <w:rFonts w:ascii="宋体"/>
          <w:sz w:val="24"/>
          <w:szCs w:val="24"/>
        </w:rPr>
      </w:pPr>
    </w:p>
    <w:p w14:paraId="6929C935">
      <w:pPr>
        <w:spacing w:line="500" w:lineRule="exact"/>
        <w:ind w:firstLine="480" w:firstLineChars="200"/>
        <w:rPr>
          <w:rFonts w:ascii="宋体"/>
          <w:sz w:val="24"/>
          <w:szCs w:val="24"/>
        </w:rPr>
      </w:pPr>
    </w:p>
    <w:p w14:paraId="152325F0">
      <w:pPr>
        <w:spacing w:line="500" w:lineRule="exact"/>
        <w:ind w:firstLine="480" w:firstLineChars="200"/>
        <w:rPr>
          <w:rFonts w:ascii="宋体"/>
          <w:sz w:val="24"/>
          <w:szCs w:val="24"/>
        </w:rPr>
      </w:pPr>
    </w:p>
    <w:p w14:paraId="7930EEC7">
      <w:pPr>
        <w:spacing w:line="500" w:lineRule="exact"/>
        <w:ind w:firstLine="480" w:firstLineChars="200"/>
        <w:rPr>
          <w:rFonts w:ascii="宋体"/>
          <w:sz w:val="24"/>
          <w:szCs w:val="24"/>
        </w:rPr>
      </w:pPr>
    </w:p>
    <w:p w14:paraId="2EDA5E9F">
      <w:pPr>
        <w:spacing w:line="500" w:lineRule="exact"/>
        <w:ind w:firstLine="480" w:firstLineChars="200"/>
        <w:rPr>
          <w:rFonts w:ascii="宋体"/>
          <w:sz w:val="24"/>
          <w:szCs w:val="24"/>
        </w:rPr>
      </w:pPr>
    </w:p>
    <w:p w14:paraId="4402E104">
      <w:pPr>
        <w:spacing w:line="500" w:lineRule="exact"/>
        <w:ind w:firstLine="480" w:firstLineChars="200"/>
        <w:rPr>
          <w:rFonts w:ascii="宋体"/>
          <w:sz w:val="24"/>
          <w:szCs w:val="24"/>
        </w:rPr>
      </w:pPr>
    </w:p>
    <w:p w14:paraId="7650AF3D">
      <w:pPr>
        <w:spacing w:line="500" w:lineRule="exact"/>
        <w:ind w:firstLine="480" w:firstLineChars="200"/>
        <w:rPr>
          <w:rFonts w:ascii="宋体"/>
          <w:sz w:val="24"/>
          <w:szCs w:val="24"/>
        </w:rPr>
      </w:pPr>
    </w:p>
    <w:bookmarkEnd w:id="163"/>
    <w:p w14:paraId="559457DB">
      <w:pPr>
        <w:pStyle w:val="4"/>
        <w:keepNext w:val="0"/>
        <w:keepLines w:val="0"/>
        <w:rPr>
          <w:sz w:val="44"/>
          <w:szCs w:val="44"/>
        </w:rPr>
      </w:pPr>
    </w:p>
    <w:p w14:paraId="1B114620">
      <w:pPr>
        <w:pStyle w:val="4"/>
        <w:keepNext w:val="0"/>
        <w:keepLines w:val="0"/>
        <w:rPr>
          <w:sz w:val="44"/>
          <w:szCs w:val="44"/>
        </w:rPr>
      </w:pPr>
    </w:p>
    <w:p w14:paraId="4F2A6981">
      <w:pPr>
        <w:pStyle w:val="4"/>
        <w:rPr>
          <w:b w:val="0"/>
          <w:sz w:val="44"/>
          <w:szCs w:val="44"/>
        </w:rPr>
      </w:pPr>
      <w:bookmarkStart w:id="164" w:name="_Toc533853636"/>
      <w:r>
        <w:rPr>
          <w:rFonts w:ascii="宋体" w:hAnsi="宋体"/>
          <w:b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501015</wp:posOffset>
                </wp:positionV>
                <wp:extent cx="5600700" cy="15240"/>
                <wp:effectExtent l="0" t="0" r="19050" b="2286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H="1" flipV="1">
                          <a:off x="0" y="0"/>
                          <a:ext cx="5600700" cy="15240"/>
                        </a:xfrm>
                        <a:prstGeom prst="line">
                          <a:avLst/>
                        </a:prstGeom>
                        <a:noFill/>
                        <a:ln w="12700">
                          <a:solidFill>
                            <a:srgbClr val="000000"/>
                          </a:solidFill>
                          <a:prstDash val="lgDashDot"/>
                          <a:round/>
                        </a:ln>
                      </wps:spPr>
                      <wps:bodyPr/>
                    </wps:wsp>
                  </a:graphicData>
                </a:graphic>
              </wp:anchor>
            </w:drawing>
          </mc:Choice>
          <mc:Fallback>
            <w:pict>
              <v:line id="_x0000_s1026" o:spid="_x0000_s1026" o:spt="20" style="position:absolute;left:0pt;flip:x y;margin-left:0pt;margin-top:39.45pt;height:1.2pt;width:441pt;z-index:251659264;mso-width-relative:page;mso-height-relative:page;" filled="f" stroked="t" coordsize="21600,21600" o:gfxdata="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asl/HTAAAABgEAAA8AAAAAAAAAAQAgAAAAIgAAAGRycy9kb3ducmV2Lnht&#10;bFBLAQIUABQAAAAIAIdO4kC83lvi/gEAAOADAAAOAAAAAAAAAAEAIAAAACIBAABkcnMvZTJvRG9j&#10;LnhtbFBLBQYAAAAABgAGAFkBAACSBQAAAAA=&#10;">
                <v:fill on="f" focussize="0,0"/>
                <v:stroke weight="1pt" color="#000000" joinstyle="round" dashstyle="longDashDot"/>
                <v:imagedata o:title=""/>
                <o:lock v:ext="edit" aspectratio="f"/>
              </v:line>
            </w:pict>
          </mc:Fallback>
        </mc:AlternateContent>
      </w:r>
      <w:r>
        <w:rPr>
          <w:rFonts w:hint="eastAsia"/>
          <w:b w:val="0"/>
          <w:sz w:val="44"/>
          <w:szCs w:val="44"/>
        </w:rPr>
        <w:t>第七章  合同主要条款</w:t>
      </w:r>
      <w:bookmarkEnd w:id="164"/>
    </w:p>
    <w:p w14:paraId="0B23E8A7">
      <w:pPr>
        <w:spacing w:line="500" w:lineRule="exact"/>
        <w:ind w:firstLine="492" w:firstLineChars="175"/>
        <w:jc w:val="center"/>
        <w:rPr>
          <w:rFonts w:ascii="宋体" w:hAnsi="宋体"/>
          <w:b/>
          <w:sz w:val="28"/>
          <w:szCs w:val="28"/>
        </w:rPr>
      </w:pPr>
      <w:r>
        <w:rPr>
          <w:rFonts w:hint="eastAsia" w:ascii="宋体" w:hAnsi="宋体"/>
          <w:b/>
          <w:sz w:val="28"/>
          <w:szCs w:val="28"/>
        </w:rPr>
        <w:t xml:space="preserve">采 购 </w:t>
      </w:r>
      <w:r>
        <w:rPr>
          <w:rFonts w:ascii="宋体" w:hAnsi="宋体"/>
          <w:b/>
          <w:sz w:val="28"/>
          <w:szCs w:val="28"/>
        </w:rPr>
        <w:t>合</w:t>
      </w:r>
      <w:r>
        <w:rPr>
          <w:rFonts w:hint="eastAsia" w:ascii="宋体" w:hAnsi="宋体"/>
          <w:b/>
          <w:sz w:val="28"/>
          <w:szCs w:val="28"/>
        </w:rPr>
        <w:t xml:space="preserve"> </w:t>
      </w:r>
      <w:r>
        <w:rPr>
          <w:rFonts w:ascii="宋体" w:hAnsi="宋体"/>
          <w:b/>
          <w:sz w:val="28"/>
          <w:szCs w:val="28"/>
        </w:rPr>
        <w:t>同</w:t>
      </w:r>
    </w:p>
    <w:p w14:paraId="1B4F945B">
      <w:pPr>
        <w:spacing w:line="600" w:lineRule="exact"/>
        <w:rPr>
          <w:rFonts w:ascii="宋体" w:hAnsi="宋体"/>
          <w:sz w:val="28"/>
          <w:szCs w:val="28"/>
        </w:rPr>
      </w:pPr>
      <w:r>
        <w:rPr>
          <w:rFonts w:hint="eastAsia" w:ascii="宋体" w:hAnsi="宋体"/>
          <w:sz w:val="28"/>
          <w:szCs w:val="28"/>
        </w:rPr>
        <w:t>项目名称：${项目名称}</w:t>
      </w:r>
    </w:p>
    <w:p w14:paraId="7B65AF5B">
      <w:pPr>
        <w:spacing w:line="600" w:lineRule="exact"/>
        <w:rPr>
          <w:rFonts w:ascii="宋体" w:hAnsi="宋体"/>
          <w:sz w:val="28"/>
          <w:szCs w:val="28"/>
        </w:rPr>
      </w:pPr>
      <w:r>
        <w:rPr>
          <w:rFonts w:hint="eastAsia" w:ascii="宋体" w:hAnsi="宋体"/>
          <w:sz w:val="28"/>
          <w:szCs w:val="28"/>
        </w:rPr>
        <w:t xml:space="preserve">项目编号：${项目编号}            </w:t>
      </w:r>
    </w:p>
    <w:p w14:paraId="3CC622E1">
      <w:pPr>
        <w:spacing w:line="600" w:lineRule="exact"/>
        <w:rPr>
          <w:rFonts w:ascii="宋体" w:hAnsi="宋体"/>
          <w:sz w:val="28"/>
          <w:szCs w:val="28"/>
        </w:rPr>
      </w:pPr>
      <w:r>
        <w:rPr>
          <w:rFonts w:hint="eastAsia" w:ascii="宋体" w:hAnsi="宋体"/>
          <w:sz w:val="28"/>
          <w:szCs w:val="28"/>
        </w:rPr>
        <w:t>采购人</w:t>
      </w:r>
      <w:r>
        <w:rPr>
          <w:rFonts w:ascii="宋体" w:hAnsi="宋体"/>
          <w:sz w:val="28"/>
          <w:szCs w:val="28"/>
        </w:rPr>
        <w:t>（甲方）：</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p>
    <w:p w14:paraId="35836B10">
      <w:pPr>
        <w:spacing w:line="600" w:lineRule="exact"/>
        <w:rPr>
          <w:rFonts w:ascii="宋体" w:hAnsi="宋体"/>
          <w:sz w:val="28"/>
          <w:szCs w:val="28"/>
          <w:u w:val="single"/>
        </w:rPr>
      </w:pPr>
      <w:r>
        <w:rPr>
          <w:rFonts w:hint="eastAsia" w:ascii="宋体" w:hAnsi="宋体"/>
          <w:sz w:val="28"/>
          <w:szCs w:val="28"/>
        </w:rPr>
        <w:t>采购人(甲方)地址：</w:t>
      </w:r>
      <w:r>
        <w:rPr>
          <w:rFonts w:hint="eastAsia" w:ascii="宋体" w:hAnsi="宋体"/>
          <w:sz w:val="28"/>
          <w:szCs w:val="28"/>
          <w:u w:val="single"/>
        </w:rPr>
        <w:t xml:space="preserve">                             </w:t>
      </w:r>
    </w:p>
    <w:p w14:paraId="0A006D13">
      <w:pPr>
        <w:spacing w:line="600" w:lineRule="exact"/>
        <w:rPr>
          <w:rFonts w:ascii="宋体" w:hAnsi="宋体"/>
          <w:sz w:val="28"/>
          <w:szCs w:val="28"/>
          <w:u w:val="single"/>
        </w:rPr>
      </w:pPr>
      <w:r>
        <w:rPr>
          <w:rFonts w:hint="eastAsia" w:ascii="宋体" w:hAnsi="宋体"/>
          <w:sz w:val="28"/>
          <w:szCs w:val="28"/>
        </w:rPr>
        <w:t>供货人</w:t>
      </w:r>
      <w:r>
        <w:rPr>
          <w:rFonts w:ascii="宋体" w:hAnsi="宋体"/>
          <w:sz w:val="28"/>
          <w:szCs w:val="28"/>
        </w:rPr>
        <w:t>（乙方）</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22D2B3E">
      <w:pPr>
        <w:spacing w:line="600" w:lineRule="exact"/>
        <w:rPr>
          <w:rFonts w:ascii="宋体" w:hAnsi="宋体"/>
          <w:sz w:val="28"/>
          <w:szCs w:val="28"/>
        </w:rPr>
      </w:pPr>
      <w:r>
        <w:rPr>
          <w:rFonts w:hint="eastAsia" w:ascii="宋体" w:hAnsi="宋体"/>
          <w:sz w:val="28"/>
          <w:szCs w:val="28"/>
        </w:rPr>
        <w:t>供货人</w:t>
      </w:r>
      <w:r>
        <w:rPr>
          <w:rFonts w:ascii="宋体" w:hAnsi="宋体"/>
          <w:sz w:val="28"/>
          <w:szCs w:val="28"/>
        </w:rPr>
        <w:t>（乙方）地址</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p>
    <w:p w14:paraId="4C0E9B42">
      <w:pPr>
        <w:spacing w:line="600" w:lineRule="exact"/>
        <w:rPr>
          <w:rFonts w:ascii="宋体" w:hAnsi="宋体"/>
          <w:sz w:val="28"/>
          <w:szCs w:val="28"/>
          <w:u w:val="single"/>
        </w:rPr>
      </w:pPr>
      <w:r>
        <w:rPr>
          <w:rFonts w:hint="eastAsia" w:ascii="宋体" w:hAnsi="宋体"/>
          <w:sz w:val="28"/>
          <w:szCs w:val="28"/>
        </w:rPr>
        <w:t>签订地点：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4FAA3D9">
      <w:pPr>
        <w:spacing w:line="600" w:lineRule="exact"/>
        <w:ind w:firstLine="560" w:firstLineChars="200"/>
        <w:rPr>
          <w:rFonts w:ascii="宋体" w:hAnsi="宋体" w:cs="宋体"/>
          <w:sz w:val="28"/>
          <w:szCs w:val="28"/>
        </w:rPr>
      </w:pPr>
      <w:r>
        <w:rPr>
          <w:rFonts w:hint="eastAsia" w:ascii="宋体" w:hAnsi="宋体" w:cs="宋体"/>
          <w:sz w:val="28"/>
          <w:szCs w:val="28"/>
        </w:rPr>
        <w:t>根据《中华人民共和国政府采购法》、《中华人民共和国合同法》及采购项目的谈判文件、乙方的响应文件及成交通知书，甲、乙双方同意签订本合同。详细技术说明及其他有关合同项目的特定信息由合同附件予以说明，合同附件及本项目的谈判文件、乙方响应文件、成交通知书等均为本合同不可分割的部分。双方同意共同遵守如下条款：</w:t>
      </w:r>
    </w:p>
    <w:p w14:paraId="5C739973">
      <w:pPr>
        <w:keepNext/>
        <w:keepLines/>
        <w:spacing w:line="600" w:lineRule="exact"/>
        <w:outlineLvl w:val="1"/>
        <w:rPr>
          <w:rFonts w:ascii="黑体" w:hAnsi="黑体" w:eastAsia="黑体"/>
          <w:b/>
          <w:kern w:val="0"/>
          <w:sz w:val="32"/>
          <w:szCs w:val="32"/>
        </w:rPr>
      </w:pPr>
      <w:bookmarkStart w:id="165" w:name="_Toc472517894"/>
      <w:bookmarkStart w:id="166" w:name="_Toc217446107"/>
      <w:bookmarkStart w:id="167" w:name="_Toc533853637"/>
      <w:r>
        <w:rPr>
          <w:rFonts w:hint="eastAsia" w:ascii="黑体" w:hAnsi="黑体" w:eastAsia="黑体"/>
          <w:b/>
          <w:kern w:val="0"/>
          <w:sz w:val="32"/>
          <w:szCs w:val="32"/>
        </w:rPr>
        <w:t>一、</w:t>
      </w:r>
      <w:bookmarkEnd w:id="165"/>
      <w:bookmarkEnd w:id="166"/>
      <w:r>
        <w:rPr>
          <w:rFonts w:hint="eastAsia" w:ascii="黑体" w:hAnsi="黑体" w:eastAsia="黑体"/>
          <w:b/>
          <w:kern w:val="0"/>
          <w:sz w:val="32"/>
          <w:szCs w:val="32"/>
        </w:rPr>
        <w:t>合同标的物</w:t>
      </w:r>
      <w:bookmarkEnd w:id="167"/>
    </w:p>
    <w:p w14:paraId="035B3073">
      <w:pPr>
        <w:spacing w:line="600" w:lineRule="exact"/>
        <w:ind w:firstLine="560" w:firstLineChars="200"/>
        <w:rPr>
          <w:rFonts w:ascii="宋体" w:hAnsi="宋体" w:cs="宋体"/>
          <w:sz w:val="28"/>
          <w:szCs w:val="28"/>
        </w:rPr>
      </w:pPr>
      <w:r>
        <w:rPr>
          <w:rFonts w:hint="eastAsia" w:ascii="宋体" w:hAnsi="宋体" w:cs="宋体"/>
          <w:sz w:val="28"/>
          <w:szCs w:val="28"/>
        </w:rPr>
        <w:t>合同标的物具体内容详见合同附件及本项目的谈判文件、响应文件、《成交通知书》等相关文件。</w:t>
      </w:r>
    </w:p>
    <w:p w14:paraId="08C6AE8E">
      <w:pPr>
        <w:keepNext/>
        <w:keepLines/>
        <w:spacing w:line="600" w:lineRule="exact"/>
        <w:outlineLvl w:val="1"/>
        <w:rPr>
          <w:rFonts w:ascii="黑体" w:hAnsi="黑体" w:eastAsia="黑体"/>
          <w:b/>
          <w:kern w:val="0"/>
          <w:sz w:val="32"/>
          <w:szCs w:val="32"/>
        </w:rPr>
      </w:pPr>
      <w:bookmarkStart w:id="168" w:name="_Toc533853638"/>
      <w:bookmarkStart w:id="169" w:name="_Toc472517895"/>
      <w:bookmarkStart w:id="170" w:name="_Toc217446108"/>
      <w:r>
        <w:rPr>
          <w:rFonts w:hint="eastAsia" w:ascii="黑体" w:hAnsi="黑体" w:eastAsia="黑体"/>
          <w:b/>
          <w:kern w:val="0"/>
          <w:sz w:val="32"/>
          <w:szCs w:val="32"/>
        </w:rPr>
        <w:t>二、合同总价</w:t>
      </w:r>
      <w:bookmarkEnd w:id="168"/>
      <w:bookmarkEnd w:id="169"/>
      <w:bookmarkEnd w:id="170"/>
    </w:p>
    <w:p w14:paraId="4016A93F">
      <w:pPr>
        <w:spacing w:line="600" w:lineRule="exact"/>
        <w:ind w:firstLine="490" w:firstLineChars="175"/>
        <w:rPr>
          <w:rFonts w:ascii="宋体" w:hAnsi="宋体"/>
          <w:sz w:val="28"/>
          <w:szCs w:val="28"/>
        </w:rPr>
      </w:pPr>
      <w:r>
        <w:rPr>
          <w:rFonts w:hint="eastAsia" w:ascii="宋体" w:hAnsi="宋体"/>
          <w:sz w:val="28"/>
          <w:szCs w:val="28"/>
        </w:rPr>
        <w:t>合同总价为人民币大写：</w:t>
      </w:r>
      <w:r>
        <w:rPr>
          <w:rFonts w:hint="eastAsia" w:ascii="宋体" w:hAnsi="宋体"/>
          <w:sz w:val="28"/>
          <w:szCs w:val="28"/>
          <w:u w:val="single"/>
        </w:rPr>
        <w:t xml:space="preserve">                </w:t>
      </w:r>
      <w:r>
        <w:rPr>
          <w:rFonts w:hint="eastAsia" w:ascii="宋体" w:hAnsi="宋体"/>
          <w:sz w:val="28"/>
          <w:szCs w:val="28"/>
        </w:rPr>
        <w:t>元，即RMB</w:t>
      </w:r>
      <w:r>
        <w:rPr>
          <w:rFonts w:hint="eastAsia" w:ascii="宋体" w:hAnsi="宋体"/>
          <w:b/>
          <w:sz w:val="28"/>
          <w:szCs w:val="28"/>
        </w:rPr>
        <w:t>￥</w:t>
      </w:r>
      <w:r>
        <w:rPr>
          <w:rFonts w:hint="eastAsia" w:ascii="宋体" w:hAnsi="宋体"/>
          <w:b/>
          <w:sz w:val="28"/>
          <w:szCs w:val="28"/>
          <w:u w:val="single"/>
        </w:rPr>
        <w:t xml:space="preserve">        </w:t>
      </w:r>
      <w:r>
        <w:rPr>
          <w:rFonts w:hint="eastAsia" w:ascii="宋体" w:hAnsi="宋体"/>
          <w:b/>
          <w:sz w:val="28"/>
          <w:szCs w:val="28"/>
        </w:rPr>
        <w:t>元；</w:t>
      </w:r>
      <w:r>
        <w:rPr>
          <w:rFonts w:hint="eastAsia" w:ascii="宋体" w:hAnsi="宋体"/>
          <w:sz w:val="28"/>
          <w:szCs w:val="28"/>
        </w:rPr>
        <w:t>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5F1FB7F">
      <w:pPr>
        <w:keepNext/>
        <w:keepLines/>
        <w:spacing w:line="600" w:lineRule="exact"/>
        <w:outlineLvl w:val="1"/>
        <w:rPr>
          <w:rFonts w:ascii="黑体" w:hAnsi="黑体" w:eastAsia="黑体"/>
          <w:b/>
          <w:kern w:val="0"/>
          <w:sz w:val="32"/>
          <w:szCs w:val="32"/>
        </w:rPr>
      </w:pPr>
      <w:bookmarkStart w:id="171" w:name="_Toc533853639"/>
      <w:bookmarkStart w:id="172" w:name="_Toc217446109"/>
      <w:bookmarkStart w:id="173" w:name="_Toc472517896"/>
      <w:r>
        <w:rPr>
          <w:rFonts w:hint="eastAsia" w:ascii="黑体" w:hAnsi="黑体" w:eastAsia="黑体"/>
          <w:b/>
          <w:kern w:val="0"/>
          <w:sz w:val="32"/>
          <w:szCs w:val="32"/>
        </w:rPr>
        <w:t>三、质量要求</w:t>
      </w:r>
      <w:bookmarkEnd w:id="171"/>
      <w:bookmarkEnd w:id="172"/>
      <w:bookmarkEnd w:id="173"/>
    </w:p>
    <w:p w14:paraId="5F28A7CC">
      <w:pPr>
        <w:spacing w:line="600" w:lineRule="exact"/>
        <w:ind w:firstLine="560" w:firstLineChars="200"/>
        <w:rPr>
          <w:rFonts w:ascii="宋体" w:hAnsi="宋体" w:cs="宋体"/>
          <w:sz w:val="28"/>
          <w:szCs w:val="28"/>
        </w:rPr>
      </w:pPr>
      <w:r>
        <w:rPr>
          <w:rFonts w:hint="eastAsia" w:ascii="宋体" w:hAnsi="宋体" w:cs="宋体"/>
          <w:sz w:val="28"/>
          <w:szCs w:val="28"/>
        </w:rPr>
        <w:t>1、乙方须提供全新的货物（含零部件、配件等），表面无划伤、无碰撞痕迹，且权属清楚，不得侵害他人的知识产权。</w:t>
      </w:r>
    </w:p>
    <w:p w14:paraId="54DAE447">
      <w:pPr>
        <w:spacing w:line="600" w:lineRule="exact"/>
        <w:ind w:firstLine="560" w:firstLineChars="200"/>
        <w:rPr>
          <w:rFonts w:ascii="宋体" w:hAnsi="宋体" w:cs="宋体"/>
          <w:sz w:val="28"/>
          <w:szCs w:val="28"/>
        </w:rPr>
      </w:pPr>
      <w:r>
        <w:rPr>
          <w:rFonts w:hint="eastAsia" w:ascii="宋体" w:hAnsi="宋体" w:cs="宋体"/>
          <w:sz w:val="28"/>
          <w:szCs w:val="28"/>
        </w:rPr>
        <w:t>2、货物必须符合或优于国家（行业）</w:t>
      </w:r>
      <w:r>
        <w:rPr>
          <w:rFonts w:hint="eastAsia" w:ascii="宋体" w:hAnsi="宋体" w:cs="宋体"/>
          <w:sz w:val="28"/>
          <w:szCs w:val="28"/>
          <w:u w:val="single"/>
        </w:rPr>
        <w:t xml:space="preserve">          </w:t>
      </w:r>
      <w:r>
        <w:rPr>
          <w:rFonts w:hint="eastAsia" w:ascii="宋体" w:hAnsi="宋体" w:cs="宋体"/>
          <w:sz w:val="28"/>
          <w:szCs w:val="28"/>
        </w:rPr>
        <w:t>标准，以及本项目招标文件的质量要求和技术指标与出厂标准。</w:t>
      </w:r>
    </w:p>
    <w:p w14:paraId="5802856E">
      <w:pPr>
        <w:spacing w:line="600" w:lineRule="exact"/>
        <w:ind w:firstLine="560" w:firstLineChars="200"/>
        <w:rPr>
          <w:rFonts w:ascii="宋体" w:hAnsi="宋体" w:cs="宋体"/>
          <w:sz w:val="28"/>
          <w:szCs w:val="28"/>
        </w:rPr>
      </w:pPr>
      <w:r>
        <w:rPr>
          <w:rFonts w:hint="eastAsia" w:ascii="宋体" w:hAnsi="宋体" w:cs="宋体"/>
          <w:sz w:val="28"/>
          <w:szCs w:val="28"/>
        </w:rPr>
        <w:t>3、货物制造质量出现问题，乙方应负责三包（包修、包换、包退），费用由乙方负担，甲方有权到乙方生产场地检查货物质量和生产进度。</w:t>
      </w:r>
    </w:p>
    <w:p w14:paraId="2521F0D8">
      <w:pPr>
        <w:spacing w:line="600" w:lineRule="exact"/>
        <w:ind w:firstLine="560" w:firstLineChars="200"/>
        <w:rPr>
          <w:rFonts w:ascii="宋体" w:hAnsi="宋体" w:cs="宋体"/>
          <w:sz w:val="28"/>
          <w:szCs w:val="28"/>
        </w:rPr>
      </w:pPr>
      <w:r>
        <w:rPr>
          <w:rFonts w:hint="eastAsia" w:ascii="宋体" w:hAnsi="宋体" w:cs="宋体"/>
          <w:sz w:val="28"/>
          <w:szCs w:val="28"/>
        </w:rPr>
        <w:t>4、货到现场后由于甲方保管不当造成的质量问题，乙方亦应负责修理，但费用由甲方负担。</w:t>
      </w:r>
    </w:p>
    <w:p w14:paraId="7D29F38C">
      <w:pPr>
        <w:keepNext/>
        <w:keepLines/>
        <w:spacing w:line="600" w:lineRule="exact"/>
        <w:outlineLvl w:val="1"/>
        <w:rPr>
          <w:rFonts w:ascii="黑体" w:hAnsi="黑体" w:eastAsia="黑体"/>
          <w:b/>
          <w:kern w:val="0"/>
          <w:sz w:val="32"/>
          <w:szCs w:val="32"/>
        </w:rPr>
      </w:pPr>
      <w:bookmarkStart w:id="174" w:name="_Toc472517897"/>
      <w:bookmarkStart w:id="175" w:name="_Toc217446110"/>
      <w:bookmarkStart w:id="176" w:name="_Toc533853640"/>
      <w:r>
        <w:rPr>
          <w:rFonts w:hint="eastAsia" w:ascii="黑体" w:hAnsi="黑体" w:eastAsia="黑体"/>
          <w:b/>
          <w:kern w:val="0"/>
          <w:sz w:val="32"/>
          <w:szCs w:val="32"/>
        </w:rPr>
        <w:t>四、交货及验收</w:t>
      </w:r>
      <w:bookmarkEnd w:id="174"/>
      <w:bookmarkEnd w:id="175"/>
      <w:bookmarkEnd w:id="176"/>
    </w:p>
    <w:p w14:paraId="57F821E6">
      <w:pPr>
        <w:spacing w:line="600" w:lineRule="exact"/>
        <w:ind w:firstLine="560" w:firstLineChars="200"/>
        <w:rPr>
          <w:rFonts w:ascii="宋体" w:hAnsi="宋体" w:cs="宋体"/>
          <w:sz w:val="28"/>
          <w:szCs w:val="28"/>
        </w:rPr>
      </w:pPr>
      <w:r>
        <w:rPr>
          <w:rFonts w:hint="eastAsia" w:ascii="宋体" w:hAnsi="宋体" w:cs="宋体"/>
          <w:sz w:val="28"/>
          <w:szCs w:val="28"/>
        </w:rPr>
        <w:t>1、乙方交货期限为合同签订生效后的   日内交货到甲方指定地点</w:t>
      </w:r>
      <w:r>
        <w:rPr>
          <w:rFonts w:hint="eastAsia" w:ascii="宋体" w:hAnsi="宋体" w:cs="宋体"/>
          <w:sz w:val="28"/>
          <w:szCs w:val="28"/>
          <w:u w:val="single"/>
        </w:rPr>
        <w:t xml:space="preserve">    </w:t>
      </w:r>
      <w:r>
        <w:rPr>
          <w:rFonts w:hint="eastAsia" w:ascii="宋体" w:hAnsi="宋体" w:cs="宋体"/>
          <w:sz w:val="28"/>
          <w:szCs w:val="28"/>
        </w:rPr>
        <w:t>，并全部完成安装调试完毕(如由于采购人的原因造成合同延迟签订或验收的，时间顺延)。</w:t>
      </w:r>
    </w:p>
    <w:p w14:paraId="7B893D78">
      <w:pPr>
        <w:spacing w:line="600" w:lineRule="exact"/>
        <w:ind w:firstLine="560" w:firstLineChars="200"/>
        <w:rPr>
          <w:rFonts w:ascii="宋体" w:hAnsi="宋体" w:cs="宋体"/>
          <w:sz w:val="28"/>
          <w:szCs w:val="28"/>
        </w:rPr>
      </w:pPr>
      <w:r>
        <w:rPr>
          <w:rFonts w:hint="eastAsia" w:ascii="宋体" w:hAnsi="宋体" w:cs="宋体"/>
          <w:sz w:val="28"/>
          <w:szCs w:val="28"/>
        </w:rPr>
        <w:t>2、验收由甲方组织，乙方配合进行：</w:t>
      </w:r>
    </w:p>
    <w:p w14:paraId="5183C76B">
      <w:pPr>
        <w:spacing w:line="600" w:lineRule="exact"/>
        <w:ind w:firstLine="560" w:firstLineChars="200"/>
        <w:rPr>
          <w:rFonts w:ascii="宋体" w:hAnsi="宋体" w:cs="宋体"/>
          <w:sz w:val="28"/>
          <w:szCs w:val="28"/>
        </w:rPr>
      </w:pPr>
      <w:r>
        <w:rPr>
          <w:rFonts w:hint="eastAsia" w:ascii="宋体" w:hAnsi="宋体" w:cs="宋体"/>
          <w:sz w:val="28"/>
          <w:szCs w:val="28"/>
        </w:rPr>
        <w:t>(1) 货物在乙方通知安装调试完毕后</w:t>
      </w:r>
      <w:r>
        <w:rPr>
          <w:rFonts w:hint="eastAsia" w:ascii="宋体" w:hAnsi="宋体" w:cs="宋体"/>
          <w:sz w:val="28"/>
          <w:szCs w:val="28"/>
          <w:u w:val="single"/>
        </w:rPr>
        <w:t xml:space="preserve">    </w:t>
      </w:r>
      <w:r>
        <w:rPr>
          <w:rFonts w:hint="eastAsia" w:ascii="宋体" w:hAnsi="宋体" w:cs="宋体"/>
          <w:sz w:val="28"/>
          <w:szCs w:val="28"/>
        </w:rPr>
        <w:t>日内进行验收。</w:t>
      </w:r>
    </w:p>
    <w:p w14:paraId="185B758C">
      <w:pPr>
        <w:spacing w:line="600" w:lineRule="exact"/>
        <w:ind w:firstLine="560" w:firstLineChars="200"/>
        <w:rPr>
          <w:rFonts w:ascii="宋体" w:hAnsi="宋体" w:cs="宋体"/>
          <w:sz w:val="28"/>
          <w:szCs w:val="28"/>
        </w:rPr>
      </w:pPr>
      <w:r>
        <w:rPr>
          <w:rFonts w:hint="eastAsia" w:ascii="宋体" w:hAnsi="宋体" w:cs="宋体"/>
          <w:sz w:val="28"/>
          <w:szCs w:val="28"/>
        </w:rPr>
        <w:t>(2) 验收标准：按国家有关规定以及甲方采购文件的质量要求和技术指标、乙方的响应文件及承诺与本合同约定标准进行验收；甲乙双方如对质量要求和技术指标的约定标准有相互抵触或异议的事项，由甲方在谈判文件与响应文件中按质量要求和技术指标比较优胜的原则确定该项的约定标准进行验收；</w:t>
      </w:r>
    </w:p>
    <w:p w14:paraId="19B9D816">
      <w:pPr>
        <w:spacing w:line="600" w:lineRule="exact"/>
        <w:ind w:firstLine="560" w:firstLineChars="200"/>
        <w:rPr>
          <w:rFonts w:ascii="宋体" w:hAnsi="宋体" w:cs="宋体"/>
          <w:sz w:val="28"/>
          <w:szCs w:val="28"/>
        </w:rPr>
      </w:pPr>
      <w:r>
        <w:rPr>
          <w:rFonts w:hint="eastAsia" w:ascii="宋体" w:hAnsi="宋体" w:cs="宋体"/>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F7DF720">
      <w:pPr>
        <w:spacing w:line="600" w:lineRule="exact"/>
        <w:ind w:firstLine="560" w:firstLineChars="200"/>
        <w:rPr>
          <w:rFonts w:ascii="宋体" w:hAnsi="宋体" w:cs="宋体"/>
          <w:sz w:val="28"/>
          <w:szCs w:val="28"/>
        </w:rPr>
      </w:pPr>
      <w:r>
        <w:rPr>
          <w:rFonts w:hint="eastAsia" w:ascii="宋体" w:hAnsi="宋体" w:cs="宋体"/>
          <w:sz w:val="28"/>
          <w:szCs w:val="28"/>
        </w:rPr>
        <w:t>3、货物安装完成后</w:t>
      </w:r>
      <w:r>
        <w:rPr>
          <w:rFonts w:hint="eastAsia" w:ascii="宋体" w:hAnsi="宋体" w:cs="宋体"/>
          <w:sz w:val="28"/>
          <w:szCs w:val="28"/>
          <w:u w:val="single"/>
        </w:rPr>
        <w:t xml:space="preserve">     </w:t>
      </w:r>
      <w:r>
        <w:rPr>
          <w:rFonts w:hint="eastAsia" w:ascii="宋体" w:hAnsi="宋体" w:cs="宋体"/>
          <w:sz w:val="28"/>
          <w:szCs w:val="28"/>
        </w:rPr>
        <w:t>日内，甲方无故不进行验收工作并已使用货物的，视同已安装调试完成并验收合格。</w:t>
      </w:r>
    </w:p>
    <w:p w14:paraId="68DE210C">
      <w:pPr>
        <w:spacing w:line="600" w:lineRule="exact"/>
        <w:ind w:firstLine="560" w:firstLineChars="200"/>
        <w:rPr>
          <w:rFonts w:ascii="宋体" w:hAnsi="宋体" w:cs="宋体"/>
          <w:sz w:val="28"/>
          <w:szCs w:val="28"/>
        </w:rPr>
      </w:pPr>
      <w:r>
        <w:rPr>
          <w:rFonts w:hint="eastAsia" w:ascii="宋体" w:hAnsi="宋体" w:cs="宋体"/>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14:paraId="297FFCE2">
      <w:pPr>
        <w:spacing w:line="600" w:lineRule="exact"/>
        <w:ind w:firstLine="560" w:firstLineChars="200"/>
        <w:rPr>
          <w:rFonts w:ascii="宋体" w:hAnsi="宋体" w:cs="宋体"/>
          <w:sz w:val="28"/>
          <w:szCs w:val="28"/>
        </w:rPr>
      </w:pPr>
      <w:r>
        <w:rPr>
          <w:rFonts w:hint="eastAsia" w:ascii="宋体" w:hAnsi="宋体" w:cs="宋体"/>
          <w:sz w:val="28"/>
          <w:szCs w:val="28"/>
        </w:rPr>
        <w:t>5、验收不合格的货物甲方有权退货，并视作乙方不能交付货物而须支付违约赔偿金给甲方，甲方还可依法追究乙方的违约责任。</w:t>
      </w:r>
    </w:p>
    <w:p w14:paraId="67C273FF">
      <w:pPr>
        <w:spacing w:line="600" w:lineRule="exact"/>
        <w:ind w:firstLine="560" w:firstLineChars="200"/>
        <w:rPr>
          <w:rFonts w:ascii="宋体" w:hAnsi="宋体" w:cs="宋体"/>
          <w:sz w:val="28"/>
          <w:szCs w:val="28"/>
        </w:rPr>
      </w:pPr>
      <w:r>
        <w:rPr>
          <w:rFonts w:hint="eastAsia" w:ascii="宋体" w:hAnsi="宋体" w:cs="宋体"/>
          <w:sz w:val="28"/>
          <w:szCs w:val="28"/>
        </w:rPr>
        <w:t>6、其他未尽事宜应严格按照政府采购履约验收管理有关法律规定要求进行。</w:t>
      </w:r>
    </w:p>
    <w:p w14:paraId="2FD93A42">
      <w:pPr>
        <w:keepNext/>
        <w:keepLines/>
        <w:spacing w:line="600" w:lineRule="exact"/>
        <w:outlineLvl w:val="1"/>
        <w:rPr>
          <w:rFonts w:ascii="黑体" w:hAnsi="黑体" w:eastAsia="黑体"/>
          <w:b/>
          <w:kern w:val="0"/>
          <w:sz w:val="32"/>
          <w:szCs w:val="32"/>
        </w:rPr>
      </w:pPr>
      <w:bookmarkStart w:id="177" w:name="_Toc472517898"/>
      <w:bookmarkStart w:id="178" w:name="_Toc533853641"/>
      <w:bookmarkStart w:id="179" w:name="_Toc217446111"/>
      <w:r>
        <w:rPr>
          <w:rFonts w:hint="eastAsia" w:ascii="黑体" w:hAnsi="黑体" w:eastAsia="黑体"/>
          <w:b/>
          <w:kern w:val="0"/>
          <w:sz w:val="32"/>
          <w:szCs w:val="32"/>
        </w:rPr>
        <w:t>五、付款方式</w:t>
      </w:r>
      <w:bookmarkEnd w:id="177"/>
      <w:bookmarkEnd w:id="178"/>
      <w:bookmarkEnd w:id="179"/>
    </w:p>
    <w:p w14:paraId="42FCAD43">
      <w:pPr>
        <w:spacing w:line="600" w:lineRule="exact"/>
        <w:ind w:firstLine="523" w:firstLineChars="187"/>
        <w:rPr>
          <w:rFonts w:ascii="宋体" w:hAnsi="宋体"/>
          <w:sz w:val="28"/>
          <w:szCs w:val="28"/>
        </w:rPr>
      </w:pPr>
      <w:r>
        <w:rPr>
          <w:rFonts w:ascii="宋体" w:hAnsi="宋体"/>
          <w:sz w:val="28"/>
          <w:szCs w:val="28"/>
        </w:rPr>
        <w:t>1</w:t>
      </w:r>
      <w:r>
        <w:rPr>
          <w:rFonts w:hint="eastAsia" w:ascii="宋体" w:hAnsi="宋体"/>
          <w:sz w:val="28"/>
          <w:szCs w:val="28"/>
        </w:rPr>
        <w:t>、本合同以人民币付款。</w:t>
      </w:r>
    </w:p>
    <w:p w14:paraId="25097F2D">
      <w:pPr>
        <w:spacing w:line="600" w:lineRule="exact"/>
        <w:ind w:firstLine="843" w:firstLineChars="300"/>
        <w:rPr>
          <w:rFonts w:ascii="宋体" w:hAnsi="宋体"/>
          <w:b/>
          <w:sz w:val="28"/>
          <w:szCs w:val="28"/>
          <w:u w:val="single"/>
        </w:rPr>
      </w:pPr>
      <w:r>
        <w:rPr>
          <w:rFonts w:hint="eastAsia" w:ascii="宋体" w:hAnsi="宋体"/>
          <w:b/>
          <w:sz w:val="28"/>
          <w:szCs w:val="28"/>
        </w:rPr>
        <w:t>具体付款方式：</w:t>
      </w:r>
      <w:r>
        <w:rPr>
          <w:rFonts w:hint="eastAsia" w:ascii="宋体" w:hAnsi="宋体"/>
          <w:b/>
          <w:sz w:val="28"/>
          <w:szCs w:val="28"/>
          <w:u w:val="single"/>
        </w:rPr>
        <w:t xml:space="preserve">                                                     </w:t>
      </w:r>
    </w:p>
    <w:p w14:paraId="1B5903A7">
      <w:pPr>
        <w:spacing w:line="60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、乙方须向甲方出具合法有效完整的完税发票及凭证资料进行支付结算。</w:t>
      </w:r>
    </w:p>
    <w:p w14:paraId="5A4BEB38">
      <w:pPr>
        <w:keepNext/>
        <w:keepLines/>
        <w:spacing w:line="600" w:lineRule="exact"/>
        <w:outlineLvl w:val="1"/>
        <w:rPr>
          <w:rFonts w:ascii="黑体" w:hAnsi="黑体" w:eastAsia="黑体"/>
          <w:b/>
          <w:kern w:val="0"/>
          <w:sz w:val="32"/>
          <w:szCs w:val="32"/>
        </w:rPr>
      </w:pPr>
      <w:bookmarkStart w:id="180" w:name="_Toc533853642"/>
      <w:bookmarkStart w:id="181" w:name="_Toc217446112"/>
      <w:bookmarkStart w:id="182" w:name="_Toc472517899"/>
      <w:r>
        <w:rPr>
          <w:rFonts w:hint="eastAsia" w:ascii="黑体" w:hAnsi="黑体" w:eastAsia="黑体"/>
          <w:b/>
          <w:kern w:val="0"/>
          <w:sz w:val="32"/>
          <w:szCs w:val="32"/>
        </w:rPr>
        <w:t>六 、履约保证金</w:t>
      </w:r>
      <w:bookmarkEnd w:id="180"/>
    </w:p>
    <w:p w14:paraId="00B47F77">
      <w:pPr>
        <w:spacing w:line="600" w:lineRule="exact"/>
        <w:rPr>
          <w:rFonts w:ascii="宋体" w:hAnsi="宋体"/>
          <w:color w:val="000000"/>
          <w:sz w:val="28"/>
          <w:szCs w:val="28"/>
        </w:rPr>
      </w:pPr>
      <w:r>
        <w:rPr>
          <w:rFonts w:hint="eastAsia" w:ascii="宋体" w:hAnsi="宋体"/>
          <w:color w:val="000000"/>
          <w:sz w:val="28"/>
          <w:szCs w:val="28"/>
        </w:rPr>
        <w:t>（1）本项目履约保证金为</w:t>
      </w:r>
      <w:r>
        <w:rPr>
          <w:rFonts w:hint="eastAsia" w:ascii="宋体" w:hAnsi="宋体"/>
          <w:color w:val="000000"/>
          <w:sz w:val="28"/>
          <w:szCs w:val="28"/>
          <w:u w:val="single"/>
        </w:rPr>
        <w:t xml:space="preserve">             </w:t>
      </w:r>
      <w:r>
        <w:rPr>
          <w:rFonts w:hint="eastAsia" w:ascii="宋体" w:hAnsi="宋体"/>
          <w:color w:val="000000"/>
          <w:sz w:val="28"/>
          <w:szCs w:val="28"/>
        </w:rPr>
        <w:t>(人民币),期限</w:t>
      </w:r>
      <w:r>
        <w:rPr>
          <w:rFonts w:hint="eastAsia" w:ascii="宋体" w:hAnsi="宋体"/>
          <w:color w:val="000000"/>
          <w:sz w:val="28"/>
          <w:szCs w:val="28"/>
          <w:u w:val="single"/>
        </w:rPr>
        <w:t xml:space="preserve">       </w:t>
      </w:r>
      <w:r>
        <w:rPr>
          <w:rFonts w:hint="eastAsia" w:ascii="宋体" w:hAnsi="宋体"/>
          <w:color w:val="000000"/>
          <w:sz w:val="28"/>
          <w:szCs w:val="28"/>
        </w:rPr>
        <w:t>。</w:t>
      </w:r>
    </w:p>
    <w:p w14:paraId="56A1A038">
      <w:pPr>
        <w:spacing w:line="600" w:lineRule="exact"/>
        <w:rPr>
          <w:rFonts w:ascii="宋体" w:hAnsi="宋体"/>
          <w:color w:val="000000"/>
          <w:sz w:val="28"/>
          <w:szCs w:val="28"/>
        </w:rPr>
      </w:pPr>
      <w:r>
        <w:rPr>
          <w:rFonts w:hint="eastAsia" w:ascii="宋体" w:hAnsi="宋体"/>
          <w:color w:val="000000"/>
          <w:sz w:val="28"/>
          <w:szCs w:val="28"/>
        </w:rPr>
        <w:t>（2）乙方提供的履约保证金按规定格式以银行保函形式提供的，与此有关的费用由卖方承担。</w:t>
      </w:r>
    </w:p>
    <w:p w14:paraId="4C793B2E">
      <w:pPr>
        <w:numPr>
          <w:ilvl w:val="0"/>
          <w:numId w:val="2"/>
        </w:numPr>
        <w:spacing w:line="600" w:lineRule="exact"/>
        <w:rPr>
          <w:rFonts w:ascii="宋体" w:hAnsi="宋体"/>
          <w:color w:val="000000"/>
          <w:sz w:val="28"/>
          <w:szCs w:val="28"/>
        </w:rPr>
      </w:pPr>
      <w:r>
        <w:rPr>
          <w:rFonts w:hint="eastAsia" w:ascii="宋体" w:hAnsi="宋体"/>
          <w:color w:val="000000"/>
          <w:sz w:val="28"/>
          <w:szCs w:val="28"/>
        </w:rPr>
        <w:t>乙方未能履行其合同规定的任何义务，甲方有权从履约保证金中取得补偿。</w:t>
      </w:r>
    </w:p>
    <w:p w14:paraId="51E8DB13">
      <w:pPr>
        <w:keepNext/>
        <w:keepLines/>
        <w:spacing w:line="600" w:lineRule="exact"/>
        <w:outlineLvl w:val="1"/>
        <w:rPr>
          <w:rFonts w:ascii="黑体" w:hAnsi="黑体" w:eastAsia="黑体"/>
          <w:b/>
          <w:kern w:val="0"/>
          <w:sz w:val="32"/>
          <w:szCs w:val="32"/>
        </w:rPr>
      </w:pPr>
      <w:bookmarkStart w:id="183" w:name="_Toc533853643"/>
      <w:r>
        <w:rPr>
          <w:rFonts w:hint="eastAsia" w:ascii="黑体" w:hAnsi="黑体" w:eastAsia="黑体"/>
          <w:b/>
          <w:kern w:val="0"/>
          <w:sz w:val="32"/>
          <w:szCs w:val="32"/>
        </w:rPr>
        <w:t>七、售后服务</w:t>
      </w:r>
      <w:bookmarkEnd w:id="181"/>
      <w:bookmarkEnd w:id="182"/>
      <w:bookmarkEnd w:id="183"/>
    </w:p>
    <w:p w14:paraId="1EDF9BE2">
      <w:pPr>
        <w:spacing w:line="600" w:lineRule="exact"/>
        <w:ind w:firstLine="560" w:firstLineChars="200"/>
        <w:rPr>
          <w:rFonts w:ascii="宋体" w:hAnsi="宋体" w:cs="宋体"/>
          <w:sz w:val="28"/>
          <w:szCs w:val="28"/>
        </w:rPr>
      </w:pPr>
      <w:r>
        <w:rPr>
          <w:rFonts w:hint="eastAsia" w:ascii="宋体" w:hAnsi="宋体" w:cs="宋体"/>
          <w:sz w:val="28"/>
          <w:szCs w:val="28"/>
        </w:rPr>
        <w:t>1、质保期为验收合格后  年，质保期内出现质量问题，乙方在接到通知后</w:t>
      </w:r>
      <w:r>
        <w:rPr>
          <w:rFonts w:hint="eastAsia" w:ascii="宋体" w:hAnsi="宋体" w:cs="宋体"/>
          <w:sz w:val="28"/>
          <w:szCs w:val="28"/>
          <w:u w:val="single"/>
        </w:rPr>
        <w:t xml:space="preserve">   </w:t>
      </w:r>
      <w:r>
        <w:rPr>
          <w:rFonts w:hint="eastAsia" w:ascii="宋体" w:hAnsi="宋体" w:cs="宋体"/>
          <w:sz w:val="28"/>
          <w:szCs w:val="28"/>
        </w:rPr>
        <w:t>小时内响应到场，</w:t>
      </w:r>
      <w:r>
        <w:rPr>
          <w:rFonts w:hint="eastAsia" w:ascii="宋体" w:hAnsi="宋体" w:cs="宋体"/>
          <w:sz w:val="28"/>
          <w:szCs w:val="28"/>
          <w:u w:val="single"/>
        </w:rPr>
        <w:t xml:space="preserve">    </w:t>
      </w:r>
      <w:r>
        <w:rPr>
          <w:rFonts w:hint="eastAsia" w:ascii="宋体" w:hAnsi="宋体" w:cs="宋体"/>
          <w:sz w:val="28"/>
          <w:szCs w:val="28"/>
        </w:rPr>
        <w:t>小时内完成维修或更换，并承担修理调换的费用；如货物经乙方</w:t>
      </w:r>
      <w:r>
        <w:rPr>
          <w:rFonts w:hint="eastAsia" w:ascii="宋体" w:hAnsi="宋体" w:cs="宋体"/>
          <w:sz w:val="28"/>
          <w:szCs w:val="28"/>
          <w:u w:val="single"/>
        </w:rPr>
        <w:t xml:space="preserve">   </w:t>
      </w:r>
      <w:r>
        <w:rPr>
          <w:rFonts w:hint="eastAsia" w:ascii="宋体" w:hAnsi="宋体" w:cs="宋体"/>
          <w:sz w:val="28"/>
          <w:szCs w:val="28"/>
        </w:rPr>
        <w:t>次维修仍不能达到本合同约定的质量标准，视作乙方未能按时交货，甲方有权退货并追究乙方的违约责任。货到现场后由于甲方保管不当造成的问题，乙方亦应负责修复，但费用由甲方负担。</w:t>
      </w:r>
    </w:p>
    <w:p w14:paraId="6A7CB164">
      <w:pPr>
        <w:spacing w:line="600" w:lineRule="exact"/>
        <w:ind w:firstLine="560" w:firstLineChars="200"/>
        <w:rPr>
          <w:rFonts w:ascii="宋体" w:hAnsi="宋体" w:cs="宋体"/>
          <w:sz w:val="28"/>
          <w:szCs w:val="28"/>
        </w:rPr>
      </w:pPr>
      <w:r>
        <w:rPr>
          <w:rFonts w:hint="eastAsia" w:ascii="宋体" w:hAnsi="宋体" w:cs="宋体"/>
          <w:sz w:val="28"/>
          <w:szCs w:val="28"/>
        </w:rPr>
        <w:t>2、乙方须指派专人负责与甲方联系售后服务事宜。</w:t>
      </w:r>
    </w:p>
    <w:p w14:paraId="29A00485">
      <w:pPr>
        <w:spacing w:line="600" w:lineRule="exact"/>
        <w:ind w:firstLine="560" w:firstLineChars="200"/>
        <w:rPr>
          <w:rFonts w:ascii="宋体" w:hAnsi="宋体"/>
          <w:sz w:val="28"/>
          <w:szCs w:val="28"/>
        </w:rPr>
      </w:pPr>
      <w:r>
        <w:rPr>
          <w:rFonts w:hint="eastAsia" w:ascii="宋体" w:hAnsi="宋体" w:cs="宋体"/>
          <w:sz w:val="28"/>
          <w:szCs w:val="28"/>
        </w:rPr>
        <w:t>3、其它要求：</w:t>
      </w:r>
      <w:r>
        <w:rPr>
          <w:rFonts w:ascii="宋体" w:hAnsi="宋体"/>
          <w:sz w:val="28"/>
          <w:szCs w:val="28"/>
        </w:rPr>
        <w:t>……………………</w:t>
      </w:r>
    </w:p>
    <w:p w14:paraId="2244D82C">
      <w:pPr>
        <w:keepNext/>
        <w:keepLines/>
        <w:spacing w:line="600" w:lineRule="exact"/>
        <w:outlineLvl w:val="1"/>
        <w:rPr>
          <w:rFonts w:ascii="黑体" w:hAnsi="黑体" w:eastAsia="黑体"/>
          <w:b/>
          <w:kern w:val="0"/>
          <w:sz w:val="32"/>
          <w:szCs w:val="32"/>
        </w:rPr>
      </w:pPr>
      <w:bookmarkStart w:id="184" w:name="_Toc217446113"/>
      <w:bookmarkStart w:id="185" w:name="_Toc533853644"/>
      <w:bookmarkStart w:id="186" w:name="_Toc472517900"/>
      <w:r>
        <w:rPr>
          <w:rFonts w:hint="eastAsia" w:ascii="黑体" w:hAnsi="黑体" w:eastAsia="黑体"/>
          <w:b/>
          <w:kern w:val="0"/>
          <w:sz w:val="32"/>
          <w:szCs w:val="32"/>
        </w:rPr>
        <w:t>八、违约责任</w:t>
      </w:r>
      <w:bookmarkEnd w:id="184"/>
      <w:bookmarkEnd w:id="185"/>
      <w:bookmarkEnd w:id="186"/>
    </w:p>
    <w:p w14:paraId="58C1DAF7">
      <w:pPr>
        <w:spacing w:line="600" w:lineRule="exact"/>
        <w:ind w:firstLine="560" w:firstLineChars="200"/>
        <w:rPr>
          <w:rFonts w:ascii="宋体" w:hAnsi="宋体" w:cs="宋体"/>
          <w:sz w:val="28"/>
          <w:szCs w:val="28"/>
        </w:rPr>
      </w:pPr>
      <w:r>
        <w:rPr>
          <w:rFonts w:hint="eastAsia" w:ascii="宋体" w:hAnsi="宋体" w:cs="宋体"/>
          <w:sz w:val="28"/>
          <w:szCs w:val="28"/>
        </w:rPr>
        <w:t>1、甲方违约责任</w:t>
      </w:r>
    </w:p>
    <w:p w14:paraId="3E882DE8">
      <w:pPr>
        <w:spacing w:line="600" w:lineRule="exact"/>
        <w:ind w:firstLine="140" w:firstLineChars="50"/>
        <w:rPr>
          <w:rFonts w:ascii="宋体" w:hAnsi="宋体" w:cs="宋体"/>
          <w:sz w:val="28"/>
          <w:szCs w:val="28"/>
        </w:rPr>
      </w:pPr>
      <w:r>
        <w:rPr>
          <w:rFonts w:hint="eastAsia" w:ascii="宋体" w:hAnsi="宋体" w:cs="宋体"/>
          <w:sz w:val="28"/>
          <w:szCs w:val="28"/>
        </w:rPr>
        <w:t xml:space="preserve">（1） 甲方无正当理由拒收货物的，甲方应偿付合同总价百分之 </w:t>
      </w:r>
    </w:p>
    <w:p w14:paraId="38B4E9B2">
      <w:pPr>
        <w:spacing w:line="600" w:lineRule="exact"/>
        <w:ind w:firstLine="140" w:firstLineChars="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的违约金；</w:t>
      </w:r>
    </w:p>
    <w:p w14:paraId="4D0666F3">
      <w:pPr>
        <w:spacing w:line="600" w:lineRule="exact"/>
        <w:ind w:firstLine="560" w:firstLineChars="200"/>
        <w:rPr>
          <w:rFonts w:ascii="宋体" w:hAnsi="宋体" w:cs="宋体"/>
          <w:sz w:val="28"/>
          <w:szCs w:val="28"/>
        </w:rPr>
      </w:pPr>
      <w:r>
        <w:rPr>
          <w:rFonts w:hint="eastAsia" w:ascii="宋体" w:hAnsi="宋体" w:cs="宋体"/>
          <w:sz w:val="28"/>
          <w:szCs w:val="28"/>
        </w:rPr>
        <w:t>（2） 甲方逾期支付货款的，除应及时付足货款外，应向乙方偿付欠款总额万分之</w:t>
      </w:r>
      <w:r>
        <w:rPr>
          <w:rFonts w:hint="eastAsia" w:ascii="宋体" w:hAnsi="宋体" w:cs="宋体"/>
          <w:sz w:val="28"/>
          <w:szCs w:val="28"/>
          <w:u w:val="single"/>
        </w:rPr>
        <w:t xml:space="preserve">  </w:t>
      </w:r>
      <w:r>
        <w:rPr>
          <w:rFonts w:hint="eastAsia" w:ascii="宋体" w:hAnsi="宋体" w:cs="宋体"/>
          <w:sz w:val="28"/>
          <w:szCs w:val="28"/>
        </w:rPr>
        <w:t xml:space="preserve"> /天的违约金；逾期付款超过</w:t>
      </w:r>
      <w:r>
        <w:rPr>
          <w:rFonts w:hint="eastAsia" w:ascii="宋体" w:hAnsi="宋体" w:cs="宋体"/>
          <w:sz w:val="28"/>
          <w:szCs w:val="28"/>
          <w:u w:val="single"/>
        </w:rPr>
        <w:t xml:space="preserve">  </w:t>
      </w:r>
      <w:r>
        <w:rPr>
          <w:rFonts w:hint="eastAsia" w:ascii="宋体" w:hAnsi="宋体" w:cs="宋体"/>
          <w:sz w:val="28"/>
          <w:szCs w:val="28"/>
        </w:rPr>
        <w:t>天的，乙方有权终止合同；</w:t>
      </w:r>
    </w:p>
    <w:p w14:paraId="59A643D5">
      <w:pPr>
        <w:spacing w:line="600" w:lineRule="exact"/>
        <w:ind w:firstLine="560" w:firstLineChars="200"/>
        <w:rPr>
          <w:rFonts w:ascii="宋体" w:hAnsi="宋体" w:cs="宋体"/>
          <w:sz w:val="28"/>
          <w:szCs w:val="28"/>
        </w:rPr>
      </w:pPr>
      <w:r>
        <w:rPr>
          <w:rFonts w:hint="eastAsia" w:ascii="宋体" w:hAnsi="宋体" w:cs="宋体"/>
          <w:sz w:val="28"/>
          <w:szCs w:val="28"/>
        </w:rPr>
        <w:t>（3） 甲方偿付的违约金不足以弥补乙方损失的，还应按乙方损失尚未弥补的部分，支付赔偿金给乙方。</w:t>
      </w:r>
    </w:p>
    <w:p w14:paraId="172DC268">
      <w:pPr>
        <w:spacing w:line="600" w:lineRule="exact"/>
        <w:ind w:firstLine="560" w:firstLineChars="200"/>
        <w:rPr>
          <w:rFonts w:ascii="宋体" w:hAnsi="宋体" w:cs="宋体"/>
          <w:sz w:val="28"/>
          <w:szCs w:val="28"/>
        </w:rPr>
      </w:pPr>
      <w:r>
        <w:rPr>
          <w:rFonts w:hint="eastAsia" w:ascii="宋体" w:hAnsi="宋体" w:cs="宋体"/>
          <w:sz w:val="28"/>
          <w:szCs w:val="28"/>
        </w:rPr>
        <w:t>2、乙方违约责任</w:t>
      </w:r>
    </w:p>
    <w:p w14:paraId="7BB9D105">
      <w:pPr>
        <w:spacing w:line="600" w:lineRule="exact"/>
        <w:ind w:firstLine="560" w:firstLineChars="200"/>
        <w:rPr>
          <w:rFonts w:ascii="宋体" w:hAnsi="宋体" w:cs="宋体"/>
          <w:sz w:val="28"/>
          <w:szCs w:val="28"/>
        </w:rPr>
      </w:pPr>
      <w:r>
        <w:rPr>
          <w:rFonts w:hint="eastAsia" w:ascii="宋体" w:hAnsi="宋体" w:cs="宋体"/>
          <w:sz w:val="28"/>
          <w:szCs w:val="28"/>
        </w:rPr>
        <w:t>（1）乙方交付的货物质量不符合合同规定的，乙方应向甲方支付合同总价的百分之</w:t>
      </w:r>
      <w:r>
        <w:rPr>
          <w:rFonts w:hint="eastAsia" w:ascii="宋体" w:hAnsi="宋体" w:cs="宋体"/>
          <w:sz w:val="28"/>
          <w:szCs w:val="28"/>
          <w:u w:val="single"/>
        </w:rPr>
        <w:t xml:space="preserve">  </w:t>
      </w:r>
      <w:r>
        <w:rPr>
          <w:rFonts w:hint="eastAsia" w:ascii="宋体" w:hAnsi="宋体" w:cs="宋体"/>
          <w:sz w:val="28"/>
          <w:szCs w:val="28"/>
        </w:rPr>
        <w:t>的违约金，并须在合同规定的交货时间内更换合格的货物给甲方，否则，视作乙方不能交付货物而违约，按本条本款下述第“（2）”项规定由乙方偿付违约赔偿金给甲方。</w:t>
      </w:r>
    </w:p>
    <w:p w14:paraId="61E8884A">
      <w:pPr>
        <w:spacing w:line="600" w:lineRule="exact"/>
        <w:ind w:firstLine="560" w:firstLineChars="200"/>
        <w:rPr>
          <w:rFonts w:ascii="宋体" w:hAnsi="宋体" w:cs="宋体"/>
          <w:sz w:val="28"/>
          <w:szCs w:val="28"/>
        </w:rPr>
      </w:pPr>
      <w:r>
        <w:rPr>
          <w:rFonts w:hint="eastAsia" w:ascii="宋体" w:hAnsi="宋体" w:cs="宋体"/>
          <w:sz w:val="28"/>
          <w:szCs w:val="28"/>
        </w:rPr>
        <w:t>（2）乙方不能交付货物或逾期交付货物而违约的，除应及时交足货物外，应向甲方偿付逾期交货部分货款总额的万分之</w:t>
      </w:r>
      <w:r>
        <w:rPr>
          <w:rFonts w:hint="eastAsia" w:ascii="宋体" w:hAnsi="宋体" w:cs="宋体"/>
          <w:sz w:val="28"/>
          <w:szCs w:val="28"/>
          <w:u w:val="single"/>
        </w:rPr>
        <w:t xml:space="preserve">  </w:t>
      </w:r>
      <w:r>
        <w:rPr>
          <w:rFonts w:hint="eastAsia" w:ascii="宋体" w:hAnsi="宋体" w:cs="宋体"/>
          <w:sz w:val="28"/>
          <w:szCs w:val="28"/>
        </w:rPr>
        <w:t xml:space="preserve"> /天的违约金；逾期交货超过XX天，甲方有权终止合同，乙方则应按合同总价的百分之</w:t>
      </w:r>
      <w:r>
        <w:rPr>
          <w:rFonts w:hint="eastAsia" w:ascii="宋体" w:hAnsi="宋体" w:cs="宋体"/>
          <w:sz w:val="28"/>
          <w:szCs w:val="28"/>
          <w:u w:val="single"/>
        </w:rPr>
        <w:t xml:space="preserve">  </w:t>
      </w:r>
      <w:r>
        <w:rPr>
          <w:rFonts w:hint="eastAsia" w:ascii="宋体" w:hAnsi="宋体" w:cs="宋体"/>
          <w:sz w:val="28"/>
          <w:szCs w:val="28"/>
        </w:rPr>
        <w:t>的款额向甲方偿付赔偿金，并须全额退还甲方已经付给乙方的货款及其利息。</w:t>
      </w:r>
    </w:p>
    <w:p w14:paraId="1C3746AF">
      <w:pPr>
        <w:spacing w:line="600" w:lineRule="exact"/>
        <w:ind w:firstLine="560" w:firstLineChars="200"/>
        <w:rPr>
          <w:rFonts w:ascii="宋体" w:hAnsi="宋体" w:cs="宋体"/>
          <w:sz w:val="28"/>
          <w:szCs w:val="28"/>
        </w:rPr>
      </w:pPr>
      <w:r>
        <w:rPr>
          <w:rFonts w:hint="eastAsia" w:ascii="宋体" w:hAnsi="宋体" w:cs="宋体"/>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s="宋体"/>
          <w:sz w:val="28"/>
          <w:szCs w:val="28"/>
          <w:u w:val="single"/>
        </w:rPr>
        <w:t xml:space="preserve">   </w:t>
      </w:r>
      <w:r>
        <w:rPr>
          <w:rFonts w:hint="eastAsia" w:ascii="宋体" w:hAnsi="宋体" w:cs="宋体"/>
          <w:sz w:val="28"/>
          <w:szCs w:val="28"/>
        </w:rPr>
        <w:t>天内无条件更换合格的货物，如逾期不能更换合格的货物，甲方有权终止本合同，乙方应另付合同总价的百分之</w:t>
      </w:r>
      <w:r>
        <w:rPr>
          <w:rFonts w:hint="eastAsia" w:ascii="宋体" w:hAnsi="宋体" w:cs="宋体"/>
          <w:sz w:val="28"/>
          <w:szCs w:val="28"/>
          <w:u w:val="single"/>
        </w:rPr>
        <w:t xml:space="preserve">   </w:t>
      </w:r>
      <w:r>
        <w:rPr>
          <w:rFonts w:hint="eastAsia" w:ascii="宋体" w:hAnsi="宋体" w:cs="宋体"/>
          <w:sz w:val="28"/>
          <w:szCs w:val="28"/>
        </w:rPr>
        <w:t>的赔偿金给甲方。</w:t>
      </w:r>
    </w:p>
    <w:p w14:paraId="4C8BD3D4">
      <w:pPr>
        <w:spacing w:line="600" w:lineRule="exact"/>
        <w:ind w:firstLine="560" w:firstLineChars="200"/>
        <w:rPr>
          <w:rFonts w:ascii="宋体" w:hAnsi="宋体" w:cs="宋体"/>
          <w:sz w:val="28"/>
          <w:szCs w:val="28"/>
        </w:rPr>
      </w:pPr>
      <w:r>
        <w:rPr>
          <w:rFonts w:hint="eastAsia" w:ascii="宋体" w:hAnsi="宋体" w:cs="宋体"/>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cs="宋体"/>
          <w:sz w:val="28"/>
          <w:szCs w:val="28"/>
          <w:u w:val="single"/>
        </w:rPr>
        <w:t xml:space="preserve">   </w:t>
      </w:r>
      <w:r>
        <w:rPr>
          <w:rFonts w:hint="eastAsia" w:ascii="宋体" w:hAnsi="宋体" w:cs="宋体"/>
          <w:sz w:val="28"/>
          <w:szCs w:val="28"/>
        </w:rPr>
        <w:t>向甲方支付违约金并赔偿因此给甲方造成的一切损失。</w:t>
      </w:r>
    </w:p>
    <w:p w14:paraId="2BB6490F">
      <w:pPr>
        <w:spacing w:line="600" w:lineRule="exact"/>
        <w:ind w:firstLine="560" w:firstLineChars="200"/>
        <w:rPr>
          <w:rFonts w:ascii="宋体" w:hAnsi="宋体" w:cs="宋体"/>
          <w:sz w:val="28"/>
          <w:szCs w:val="28"/>
        </w:rPr>
      </w:pPr>
      <w:r>
        <w:rPr>
          <w:rFonts w:hint="eastAsia" w:ascii="宋体" w:hAnsi="宋体" w:cs="宋体"/>
          <w:sz w:val="28"/>
          <w:szCs w:val="28"/>
        </w:rPr>
        <w:t>（5）乙方偿付的违约金不足以弥补甲方损失的，还应按甲方损失尚未弥补的部分，支付赔偿金给甲方。</w:t>
      </w:r>
    </w:p>
    <w:p w14:paraId="71100365">
      <w:pPr>
        <w:keepNext/>
        <w:keepLines/>
        <w:spacing w:line="600" w:lineRule="exact"/>
        <w:outlineLvl w:val="1"/>
        <w:rPr>
          <w:rFonts w:ascii="黑体" w:hAnsi="黑体" w:eastAsia="黑体"/>
          <w:b/>
          <w:kern w:val="0"/>
          <w:sz w:val="32"/>
          <w:szCs w:val="32"/>
        </w:rPr>
      </w:pPr>
      <w:bookmarkStart w:id="187" w:name="_Toc533853645"/>
      <w:bookmarkStart w:id="188" w:name="_Toc472517901"/>
      <w:bookmarkStart w:id="189" w:name="_Toc217446114"/>
      <w:r>
        <w:rPr>
          <w:rFonts w:hint="eastAsia" w:ascii="黑体" w:hAnsi="黑体" w:eastAsia="黑体"/>
          <w:b/>
          <w:kern w:val="0"/>
          <w:sz w:val="32"/>
          <w:szCs w:val="32"/>
        </w:rPr>
        <w:t>九、</w:t>
      </w:r>
      <w:bookmarkStart w:id="190" w:name="_Toc472517952"/>
      <w:r>
        <w:rPr>
          <w:rFonts w:hint="eastAsia" w:ascii="黑体" w:hAnsi="黑体" w:eastAsia="黑体"/>
          <w:b/>
          <w:kern w:val="0"/>
          <w:sz w:val="32"/>
          <w:szCs w:val="32"/>
        </w:rPr>
        <w:t>不可抗力事件处理</w:t>
      </w:r>
      <w:bookmarkEnd w:id="187"/>
      <w:bookmarkEnd w:id="190"/>
    </w:p>
    <w:p w14:paraId="7A111D5C">
      <w:pPr>
        <w:spacing w:line="400" w:lineRule="atLeast"/>
        <w:ind w:firstLine="549"/>
        <w:rPr>
          <w:rFonts w:ascii="宋体" w:hAnsi="宋体"/>
          <w:sz w:val="28"/>
          <w:szCs w:val="28"/>
        </w:rPr>
      </w:pPr>
      <w:r>
        <w:rPr>
          <w:rFonts w:hint="eastAsia" w:ascii="宋体" w:hAnsi="宋体"/>
          <w:sz w:val="28"/>
          <w:szCs w:val="28"/>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29CB07D4">
      <w:pPr>
        <w:spacing w:line="500" w:lineRule="atLeast"/>
        <w:ind w:firstLine="560" w:firstLineChars="200"/>
        <w:rPr>
          <w:rFonts w:ascii="宋体" w:hAnsi="宋体" w:cs="宋体"/>
          <w:sz w:val="28"/>
          <w:szCs w:val="28"/>
        </w:rPr>
      </w:pPr>
      <w:r>
        <w:rPr>
          <w:rFonts w:hint="eastAsia" w:ascii="宋体" w:hAnsi="宋体" w:cs="宋体"/>
          <w:sz w:val="28"/>
          <w:szCs w:val="28"/>
        </w:rPr>
        <w:t>2、不可抗力事件发生后，应立即通知对方，并寄送有关权威机构出具的证明。</w:t>
      </w:r>
    </w:p>
    <w:p w14:paraId="4C5085BD">
      <w:pPr>
        <w:spacing w:line="500" w:lineRule="atLeast"/>
        <w:ind w:firstLine="560" w:firstLineChars="200"/>
        <w:rPr>
          <w:rFonts w:ascii="宋体" w:hAnsi="宋体" w:cs="宋体"/>
          <w:sz w:val="28"/>
          <w:szCs w:val="28"/>
        </w:rPr>
      </w:pPr>
      <w:r>
        <w:rPr>
          <w:rFonts w:hint="eastAsia" w:ascii="宋体" w:hAnsi="宋体" w:cs="宋体"/>
          <w:sz w:val="28"/>
          <w:szCs w:val="28"/>
        </w:rPr>
        <w:t>3、不可抗力事件延续</w:t>
      </w:r>
      <w:r>
        <w:rPr>
          <w:rFonts w:hint="eastAsia" w:ascii="宋体" w:hAnsi="宋体" w:cs="宋体"/>
          <w:sz w:val="28"/>
          <w:szCs w:val="28"/>
          <w:u w:val="single"/>
        </w:rPr>
        <w:t xml:space="preserve">    </w:t>
      </w:r>
      <w:r>
        <w:rPr>
          <w:rFonts w:hint="eastAsia" w:ascii="宋体" w:hAnsi="宋体" w:cs="宋体"/>
          <w:sz w:val="28"/>
          <w:szCs w:val="28"/>
        </w:rPr>
        <w:t>天以上，双方应通过友好协商，确定是否继续履行合同。</w:t>
      </w:r>
    </w:p>
    <w:p w14:paraId="5A738681">
      <w:pPr>
        <w:keepNext/>
        <w:keepLines/>
        <w:spacing w:line="500" w:lineRule="atLeast"/>
        <w:outlineLvl w:val="1"/>
        <w:rPr>
          <w:rFonts w:ascii="黑体" w:hAnsi="黑体" w:eastAsia="黑体"/>
          <w:b/>
          <w:kern w:val="0"/>
          <w:sz w:val="32"/>
          <w:szCs w:val="32"/>
        </w:rPr>
      </w:pPr>
      <w:bookmarkStart w:id="191" w:name="_Toc533853646"/>
      <w:r>
        <w:rPr>
          <w:rFonts w:hint="eastAsia" w:ascii="黑体" w:hAnsi="黑体" w:eastAsia="黑体"/>
          <w:b/>
          <w:kern w:val="0"/>
          <w:sz w:val="32"/>
          <w:szCs w:val="32"/>
        </w:rPr>
        <w:t>十、争议解决办法</w:t>
      </w:r>
      <w:bookmarkEnd w:id="188"/>
      <w:bookmarkEnd w:id="189"/>
      <w:bookmarkEnd w:id="191"/>
    </w:p>
    <w:p w14:paraId="0ED074D1">
      <w:pPr>
        <w:spacing w:line="500" w:lineRule="atLeast"/>
        <w:ind w:firstLine="560" w:firstLineChars="200"/>
        <w:rPr>
          <w:rFonts w:ascii="宋体" w:hAnsi="宋体" w:cs="宋体"/>
          <w:sz w:val="28"/>
          <w:szCs w:val="28"/>
        </w:rPr>
      </w:pPr>
      <w:r>
        <w:rPr>
          <w:rFonts w:hint="eastAsia" w:ascii="宋体" w:hAnsi="宋体" w:cs="宋体"/>
          <w:sz w:val="28"/>
          <w:szCs w:val="28"/>
        </w:rPr>
        <w:t>1、因货物的质量问题发生争议，由质量技术监督部门或其指定的质量鉴定机构进行质量鉴定。货物符合标准的，鉴定费由甲方承担；货物不符合质量标准的，鉴定费由乙方承担。</w:t>
      </w:r>
    </w:p>
    <w:p w14:paraId="0E4C70B6">
      <w:pPr>
        <w:spacing w:line="500" w:lineRule="atLeast"/>
        <w:ind w:firstLine="537" w:firstLineChars="192"/>
        <w:rPr>
          <w:rFonts w:ascii="宋体" w:hAnsi="宋体"/>
          <w:sz w:val="28"/>
          <w:szCs w:val="28"/>
        </w:rPr>
      </w:pPr>
      <w:r>
        <w:rPr>
          <w:rFonts w:hint="eastAsia" w:ascii="宋体" w:hAnsi="宋体"/>
          <w:sz w:val="28"/>
          <w:szCs w:val="28"/>
        </w:rPr>
        <w:t>2、合同履行期间,若双方发生争议</w:t>
      </w:r>
      <w:r>
        <w:rPr>
          <w:rFonts w:ascii="宋体" w:hAnsi="宋体"/>
          <w:sz w:val="28"/>
          <w:szCs w:val="28"/>
        </w:rPr>
        <w:t>，当事人双方应当及时协商解决，协商不成时，</w:t>
      </w:r>
      <w:r>
        <w:rPr>
          <w:rFonts w:hint="eastAsia" w:ascii="宋体" w:hAnsi="宋体"/>
          <w:sz w:val="28"/>
          <w:szCs w:val="28"/>
        </w:rPr>
        <w:t>根据《中华人民共和国仲裁法》的规定向</w:t>
      </w:r>
      <w:r>
        <w:rPr>
          <w:rFonts w:hint="eastAsia" w:ascii="宋体" w:hAnsi="宋体"/>
          <w:b/>
          <w:bCs/>
          <w:sz w:val="28"/>
          <w:szCs w:val="28"/>
          <w:u w:val="single"/>
        </w:rPr>
        <w:t>松原市仲裁委员会</w:t>
      </w:r>
      <w:r>
        <w:rPr>
          <w:rFonts w:hint="eastAsia" w:ascii="宋体" w:hAnsi="宋体"/>
          <w:sz w:val="28"/>
          <w:szCs w:val="28"/>
        </w:rPr>
        <w:t>申请仲裁或</w:t>
      </w:r>
      <w:r>
        <w:rPr>
          <w:rFonts w:ascii="宋体" w:hAnsi="宋体"/>
          <w:sz w:val="28"/>
          <w:szCs w:val="28"/>
        </w:rPr>
        <w:t>向</w:t>
      </w:r>
      <w:r>
        <w:rPr>
          <w:rFonts w:hint="eastAsia" w:ascii="宋体" w:hAnsi="宋体"/>
          <w:sz w:val="28"/>
          <w:szCs w:val="28"/>
        </w:rPr>
        <w:t>合同签订地有管辖权的</w:t>
      </w:r>
      <w:r>
        <w:rPr>
          <w:rFonts w:ascii="宋体" w:hAnsi="宋体"/>
          <w:sz w:val="28"/>
          <w:szCs w:val="28"/>
        </w:rPr>
        <w:t>人民法院起诉。</w:t>
      </w:r>
    </w:p>
    <w:p w14:paraId="3985EFA8">
      <w:pPr>
        <w:keepNext/>
        <w:keepLines/>
        <w:spacing w:line="500" w:lineRule="atLeast"/>
        <w:outlineLvl w:val="1"/>
        <w:rPr>
          <w:rFonts w:ascii="黑体" w:hAnsi="黑体" w:eastAsia="黑体"/>
          <w:b/>
          <w:kern w:val="0"/>
          <w:sz w:val="32"/>
          <w:szCs w:val="32"/>
        </w:rPr>
      </w:pPr>
      <w:bookmarkStart w:id="192" w:name="_Toc217446115"/>
      <w:bookmarkStart w:id="193" w:name="_Toc472517902"/>
      <w:bookmarkStart w:id="194" w:name="_Toc533853647"/>
      <w:r>
        <w:rPr>
          <w:rFonts w:hint="eastAsia" w:ascii="黑体" w:hAnsi="黑体" w:eastAsia="黑体"/>
          <w:b/>
          <w:kern w:val="0"/>
          <w:sz w:val="32"/>
          <w:szCs w:val="32"/>
        </w:rPr>
        <w:t>十一、其他</w:t>
      </w:r>
      <w:bookmarkEnd w:id="192"/>
      <w:bookmarkEnd w:id="193"/>
      <w:bookmarkEnd w:id="194"/>
    </w:p>
    <w:p w14:paraId="2E9E6E4C">
      <w:pPr>
        <w:spacing w:line="500" w:lineRule="atLeast"/>
        <w:ind w:firstLine="560" w:firstLineChars="200"/>
        <w:rPr>
          <w:rFonts w:ascii="宋体" w:hAnsi="宋体"/>
          <w:sz w:val="28"/>
          <w:szCs w:val="28"/>
        </w:rPr>
      </w:pPr>
      <w:r>
        <w:rPr>
          <w:rFonts w:hint="eastAsia" w:ascii="宋体" w:hAnsi="宋体"/>
          <w:sz w:val="28"/>
          <w:szCs w:val="28"/>
        </w:rPr>
        <w:t>1、本合同自甲乙双方当事人签字盖章后生效。合同执行期内，甲乙双方均不得随意变更或解除合同。合同如有未尽事宜，须经双方共同协商，做出补充规定，补充规定与本合同具有同等效力，也可按照中华人民共和国《合同法》的规定执行。</w:t>
      </w:r>
    </w:p>
    <w:p w14:paraId="38862B14">
      <w:pPr>
        <w:spacing w:line="500" w:lineRule="atLeast"/>
        <w:ind w:firstLine="562" w:firstLineChars="200"/>
        <w:rPr>
          <w:rFonts w:ascii="宋体" w:hAnsi="宋体"/>
          <w:b/>
          <w:sz w:val="28"/>
          <w:szCs w:val="28"/>
        </w:rPr>
      </w:pPr>
      <w:r>
        <w:rPr>
          <w:rFonts w:hint="eastAsia" w:ascii="宋体" w:hAnsi="宋体"/>
          <w:b/>
          <w:sz w:val="28"/>
          <w:szCs w:val="28"/>
        </w:rPr>
        <w:t>2、本合同一式</w:t>
      </w:r>
      <w:r>
        <w:rPr>
          <w:rFonts w:hint="eastAsia" w:ascii="宋体" w:hAnsi="宋体"/>
          <w:b/>
          <w:sz w:val="28"/>
          <w:szCs w:val="28"/>
          <w:u w:val="single"/>
        </w:rPr>
        <w:t xml:space="preserve">   </w:t>
      </w:r>
      <w:r>
        <w:rPr>
          <w:rFonts w:hint="eastAsia" w:ascii="宋体" w:hAnsi="宋体"/>
          <w:b/>
          <w:sz w:val="28"/>
          <w:szCs w:val="28"/>
        </w:rPr>
        <w:t>份，甲乙双方各执</w:t>
      </w:r>
      <w:r>
        <w:rPr>
          <w:rFonts w:hint="eastAsia" w:ascii="宋体" w:hAnsi="宋体"/>
          <w:b/>
          <w:sz w:val="28"/>
          <w:szCs w:val="28"/>
          <w:u w:val="single"/>
        </w:rPr>
        <w:t xml:space="preserve">    </w:t>
      </w:r>
      <w:r>
        <w:rPr>
          <w:rFonts w:hint="eastAsia" w:ascii="宋体" w:hAnsi="宋体"/>
          <w:b/>
          <w:sz w:val="28"/>
          <w:szCs w:val="28"/>
        </w:rPr>
        <w:t>份。</w:t>
      </w:r>
    </w:p>
    <w:p w14:paraId="25CF0E63">
      <w:pPr>
        <w:spacing w:line="500" w:lineRule="atLeast"/>
        <w:ind w:firstLine="560" w:firstLineChars="200"/>
        <w:rPr>
          <w:rFonts w:ascii="宋体" w:hAnsi="宋体"/>
          <w:sz w:val="28"/>
          <w:szCs w:val="28"/>
        </w:rPr>
      </w:pPr>
      <w:r>
        <w:rPr>
          <w:rFonts w:hint="eastAsia" w:ascii="宋体" w:hAnsi="宋体"/>
          <w:sz w:val="28"/>
          <w:szCs w:val="28"/>
        </w:rPr>
        <w:t>3、甲乙双方必须严格按照谈判文件、响应文件及有关承诺签订采购合同，不得擅自变更。对任何因双方原因引起的合同争议问题采购中心概不负责，合同风险由双方自行承担。</w:t>
      </w:r>
    </w:p>
    <w:p w14:paraId="02033BE0">
      <w:pPr>
        <w:spacing w:line="500" w:lineRule="atLeast"/>
        <w:rPr>
          <w:rFonts w:ascii="宋体" w:hAnsi="宋体"/>
          <w:sz w:val="28"/>
          <w:szCs w:val="28"/>
        </w:rPr>
      </w:pPr>
      <w:r>
        <w:rPr>
          <w:rFonts w:hint="eastAsia" w:ascii="宋体" w:hAnsi="宋体"/>
          <w:sz w:val="28"/>
          <w:szCs w:val="28"/>
        </w:rPr>
        <w:t>采购人</w:t>
      </w:r>
      <w:r>
        <w:rPr>
          <w:rFonts w:ascii="宋体" w:hAnsi="宋体"/>
          <w:sz w:val="28"/>
          <w:szCs w:val="28"/>
        </w:rPr>
        <w:t>（甲方）：（公章）</w:t>
      </w:r>
      <w:r>
        <w:rPr>
          <w:rFonts w:hint="eastAsia" w:ascii="宋体" w:hAnsi="宋体"/>
          <w:sz w:val="28"/>
          <w:szCs w:val="28"/>
        </w:rPr>
        <w:t xml:space="preserve">        </w:t>
      </w:r>
      <w:r>
        <w:rPr>
          <w:rFonts w:ascii="宋体" w:hAnsi="宋体"/>
          <w:sz w:val="28"/>
          <w:szCs w:val="28"/>
        </w:rPr>
        <w:t xml:space="preserve">       供货</w:t>
      </w:r>
      <w:r>
        <w:rPr>
          <w:rFonts w:hint="eastAsia" w:ascii="宋体" w:hAnsi="宋体"/>
          <w:sz w:val="28"/>
          <w:szCs w:val="28"/>
        </w:rPr>
        <w:t>人</w:t>
      </w:r>
      <w:r>
        <w:rPr>
          <w:rFonts w:ascii="宋体" w:hAnsi="宋体"/>
          <w:sz w:val="28"/>
          <w:szCs w:val="28"/>
        </w:rPr>
        <w:t>（乙方）：（公章）</w:t>
      </w:r>
      <w:r>
        <w:rPr>
          <w:rFonts w:hint="eastAsia" w:ascii="宋体" w:hAnsi="宋体"/>
          <w:sz w:val="28"/>
          <w:szCs w:val="28"/>
        </w:rPr>
        <w:t xml:space="preserve">  </w:t>
      </w:r>
    </w:p>
    <w:p w14:paraId="48DA2828">
      <w:pPr>
        <w:spacing w:line="500" w:lineRule="atLeast"/>
        <w:rPr>
          <w:rFonts w:ascii="宋体" w:hAnsi="宋体"/>
          <w:sz w:val="28"/>
          <w:szCs w:val="28"/>
        </w:rPr>
      </w:pPr>
      <w:r>
        <w:rPr>
          <w:rFonts w:hint="eastAsia" w:ascii="宋体" w:hAnsi="宋体"/>
          <w:sz w:val="28"/>
          <w:szCs w:val="28"/>
        </w:rPr>
        <w:t xml:space="preserve">地址：                               </w:t>
      </w:r>
      <w:r>
        <w:rPr>
          <w:rFonts w:ascii="宋体" w:hAnsi="宋体"/>
          <w:sz w:val="28"/>
          <w:szCs w:val="28"/>
        </w:rPr>
        <w:t>地址：</w:t>
      </w:r>
    </w:p>
    <w:p w14:paraId="43AC263C">
      <w:pPr>
        <w:spacing w:line="500" w:lineRule="atLeast"/>
        <w:rPr>
          <w:rFonts w:ascii="宋体" w:hAnsi="宋体"/>
          <w:sz w:val="28"/>
          <w:szCs w:val="28"/>
        </w:rPr>
      </w:pPr>
      <w:r>
        <w:rPr>
          <w:rFonts w:ascii="宋体" w:hAnsi="宋体"/>
          <w:sz w:val="28"/>
          <w:szCs w:val="28"/>
        </w:rPr>
        <w:t>法定代表人：</w:t>
      </w:r>
      <w:r>
        <w:rPr>
          <w:rFonts w:hint="eastAsia" w:ascii="宋体" w:hAnsi="宋体"/>
          <w:sz w:val="28"/>
          <w:szCs w:val="28"/>
        </w:rPr>
        <w:t xml:space="preserve">                         </w:t>
      </w:r>
      <w:r>
        <w:rPr>
          <w:rFonts w:ascii="宋体" w:hAnsi="宋体"/>
          <w:sz w:val="28"/>
          <w:szCs w:val="28"/>
        </w:rPr>
        <w:t>法定代表人：</w:t>
      </w:r>
    </w:p>
    <w:p w14:paraId="34FFC2BC">
      <w:pPr>
        <w:spacing w:line="500" w:lineRule="atLeast"/>
        <w:rPr>
          <w:rFonts w:ascii="宋体" w:hAnsi="宋体"/>
          <w:sz w:val="28"/>
          <w:szCs w:val="28"/>
          <w:u w:val="single"/>
        </w:rPr>
      </w:pPr>
      <w:r>
        <w:rPr>
          <w:rFonts w:hint="eastAsia" w:ascii="宋体" w:hAnsi="宋体"/>
          <w:sz w:val="28"/>
          <w:szCs w:val="28"/>
        </w:rPr>
        <w:t>委托代理人：                         委托代理人：</w:t>
      </w:r>
    </w:p>
    <w:p w14:paraId="6DA18CC3">
      <w:pPr>
        <w:spacing w:line="500" w:lineRule="atLeast"/>
        <w:rPr>
          <w:rFonts w:ascii="宋体" w:hAnsi="宋体"/>
          <w:sz w:val="28"/>
          <w:szCs w:val="28"/>
        </w:rPr>
      </w:pPr>
      <w:r>
        <w:rPr>
          <w:rFonts w:hint="eastAsia" w:ascii="宋体" w:hAnsi="宋体"/>
          <w:sz w:val="28"/>
          <w:szCs w:val="28"/>
        </w:rPr>
        <w:t>电话：                               电话：</w:t>
      </w:r>
    </w:p>
    <w:p w14:paraId="1520EEF0">
      <w:pPr>
        <w:spacing w:line="500" w:lineRule="atLeast"/>
        <w:rPr>
          <w:rFonts w:ascii="宋体" w:hAnsi="宋体"/>
          <w:sz w:val="28"/>
          <w:szCs w:val="28"/>
        </w:rPr>
      </w:pPr>
      <w:r>
        <w:rPr>
          <w:rFonts w:ascii="宋体" w:hAnsi="宋体"/>
          <w:sz w:val="28"/>
          <w:szCs w:val="28"/>
        </w:rPr>
        <w:t>开户银行：</w:t>
      </w:r>
      <w:r>
        <w:rPr>
          <w:rFonts w:hint="eastAsia" w:ascii="宋体" w:hAnsi="宋体"/>
          <w:sz w:val="28"/>
          <w:szCs w:val="28"/>
        </w:rPr>
        <w:t xml:space="preserve">                           </w:t>
      </w:r>
      <w:r>
        <w:rPr>
          <w:rFonts w:ascii="宋体" w:hAnsi="宋体"/>
          <w:sz w:val="28"/>
          <w:szCs w:val="28"/>
        </w:rPr>
        <w:t>开户银行：</w:t>
      </w:r>
    </w:p>
    <w:p w14:paraId="3D5CB7EB">
      <w:pPr>
        <w:spacing w:line="500" w:lineRule="atLeast"/>
        <w:rPr>
          <w:rFonts w:ascii="宋体" w:hAnsi="宋体"/>
          <w:sz w:val="28"/>
          <w:szCs w:val="28"/>
        </w:rPr>
      </w:pPr>
      <w:r>
        <w:rPr>
          <w:rFonts w:hint="eastAsia" w:ascii="宋体" w:hAnsi="宋体"/>
          <w:sz w:val="28"/>
          <w:szCs w:val="28"/>
        </w:rPr>
        <w:t>账号</w:t>
      </w:r>
      <w:r>
        <w:rPr>
          <w:rFonts w:ascii="宋体" w:hAnsi="宋体"/>
          <w:sz w:val="28"/>
          <w:szCs w:val="28"/>
        </w:rPr>
        <w:t>：</w:t>
      </w:r>
      <w:r>
        <w:rPr>
          <w:rFonts w:hint="eastAsia" w:ascii="宋体" w:hAnsi="宋体"/>
          <w:sz w:val="28"/>
          <w:szCs w:val="28"/>
        </w:rPr>
        <w:t xml:space="preserve">                               账号</w:t>
      </w:r>
      <w:r>
        <w:rPr>
          <w:rFonts w:ascii="宋体" w:hAnsi="宋体"/>
          <w:sz w:val="28"/>
          <w:szCs w:val="28"/>
        </w:rPr>
        <w:t>：</w:t>
      </w:r>
    </w:p>
    <w:p w14:paraId="315D83FC">
      <w:pPr>
        <w:spacing w:line="500" w:lineRule="atLeast"/>
        <w:rPr>
          <w:rFonts w:ascii="宋体" w:hAnsi="宋体"/>
          <w:sz w:val="28"/>
          <w:szCs w:val="28"/>
        </w:rPr>
      </w:pPr>
      <w:r>
        <w:rPr>
          <w:rFonts w:hint="eastAsia" w:ascii="宋体" w:hAnsi="宋体" w:cs="宋体"/>
          <w:sz w:val="28"/>
          <w:szCs w:val="28"/>
          <w:u w:val="single"/>
        </w:rPr>
        <w:t>     </w:t>
      </w:r>
      <w:r>
        <w:rPr>
          <w:rFonts w:ascii="宋体" w:hAnsi="宋体"/>
          <w:sz w:val="28"/>
          <w:szCs w:val="28"/>
        </w:rPr>
        <w:t>年</w:t>
      </w:r>
      <w:r>
        <w:rPr>
          <w:rFonts w:hint="eastAsia" w:ascii="宋体" w:hAnsi="宋体" w:cs="宋体"/>
          <w:sz w:val="28"/>
          <w:szCs w:val="28"/>
          <w:u w:val="single"/>
        </w:rPr>
        <w:t>  </w:t>
      </w:r>
      <w:r>
        <w:rPr>
          <w:rFonts w:ascii="宋体" w:hAnsi="宋体"/>
          <w:sz w:val="28"/>
          <w:szCs w:val="28"/>
        </w:rPr>
        <w:t>月</w:t>
      </w:r>
      <w:r>
        <w:rPr>
          <w:rFonts w:hint="eastAsia" w:ascii="宋体" w:hAnsi="宋体" w:cs="宋体"/>
          <w:sz w:val="28"/>
          <w:szCs w:val="28"/>
          <w:u w:val="single"/>
        </w:rPr>
        <w:t>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hint="eastAsia" w:ascii="宋体" w:hAnsi="宋体" w:cs="宋体"/>
          <w:sz w:val="28"/>
          <w:szCs w:val="28"/>
          <w:u w:val="single"/>
        </w:rPr>
        <w:t>    </w:t>
      </w:r>
      <w:r>
        <w:rPr>
          <w:rFonts w:ascii="宋体" w:hAnsi="宋体"/>
          <w:sz w:val="28"/>
          <w:szCs w:val="28"/>
          <w:u w:val="single"/>
        </w:rPr>
        <w:t xml:space="preserve"> </w:t>
      </w:r>
      <w:r>
        <w:rPr>
          <w:rFonts w:ascii="宋体" w:hAnsi="宋体"/>
          <w:sz w:val="28"/>
          <w:szCs w:val="28"/>
        </w:rPr>
        <w:t>年</w:t>
      </w:r>
      <w:r>
        <w:rPr>
          <w:rFonts w:hint="eastAsia" w:ascii="宋体" w:hAnsi="宋体" w:cs="宋体"/>
          <w:sz w:val="28"/>
          <w:szCs w:val="28"/>
          <w:u w:val="single"/>
        </w:rPr>
        <w:t>   </w:t>
      </w:r>
      <w:r>
        <w:rPr>
          <w:rFonts w:ascii="宋体" w:hAnsi="宋体"/>
          <w:sz w:val="28"/>
          <w:szCs w:val="28"/>
        </w:rPr>
        <w:t>月</w:t>
      </w:r>
      <w:r>
        <w:rPr>
          <w:rFonts w:hint="eastAsia" w:ascii="宋体" w:hAnsi="宋体" w:cs="宋体"/>
          <w:sz w:val="28"/>
          <w:szCs w:val="28"/>
          <w:u w:val="single"/>
        </w:rPr>
        <w:t>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 xml:space="preserve">                     </w:t>
      </w:r>
      <w:bookmarkStart w:id="195" w:name="_Toc465688429"/>
    </w:p>
    <w:p w14:paraId="048B3C90">
      <w:pPr>
        <w:pStyle w:val="4"/>
        <w:rPr>
          <w:sz w:val="44"/>
          <w:szCs w:val="44"/>
        </w:rPr>
      </w:pPr>
      <w:bookmarkStart w:id="196" w:name="_Toc533853648"/>
      <w:r>
        <w:rPr>
          <w:rFonts w:hint="eastAsia"/>
          <w:sz w:val="44"/>
          <w:szCs w:val="44"/>
        </w:rPr>
        <w:t>第八章 响应文件格式</w:t>
      </w:r>
      <w:bookmarkEnd w:id="195"/>
      <w:bookmarkEnd w:id="196"/>
    </w:p>
    <w:p w14:paraId="288C2272">
      <w:pPr>
        <w:spacing w:line="500" w:lineRule="exact"/>
        <w:rPr>
          <w:rFonts w:ascii="宋体"/>
          <w:b/>
          <w:sz w:val="24"/>
          <w:szCs w:val="24"/>
        </w:rPr>
      </w:pPr>
      <w:r>
        <w:rPr>
          <w:rFonts w:hint="eastAsia" w:ascii="宋体"/>
          <w:b/>
          <w:sz w:val="24"/>
          <w:szCs w:val="24"/>
        </w:rPr>
        <w:t>说明</w:t>
      </w:r>
      <w:r>
        <w:rPr>
          <w:rFonts w:ascii="宋体"/>
          <w:b/>
          <w:sz w:val="24"/>
          <w:szCs w:val="24"/>
        </w:rPr>
        <w:t>：</w:t>
      </w:r>
    </w:p>
    <w:p w14:paraId="07864ABA">
      <w:pPr>
        <w:spacing w:line="500" w:lineRule="exact"/>
        <w:rPr>
          <w:rFonts w:ascii="宋体"/>
          <w:sz w:val="24"/>
          <w:szCs w:val="24"/>
        </w:rPr>
      </w:pPr>
      <w:r>
        <w:rPr>
          <w:rFonts w:hint="eastAsia" w:ascii="宋体"/>
          <w:sz w:val="24"/>
          <w:szCs w:val="24"/>
        </w:rPr>
        <w:t>一、本章所制响应文件格式有关表格中的备注栏，由供应商根据自身情况作解释性说明，不作为必填项。</w:t>
      </w:r>
    </w:p>
    <w:p w14:paraId="503AE49C">
      <w:pPr>
        <w:spacing w:line="500" w:lineRule="exact"/>
        <w:rPr>
          <w:rFonts w:ascii="宋体"/>
          <w:sz w:val="24"/>
          <w:szCs w:val="24"/>
        </w:rPr>
      </w:pPr>
      <w:r>
        <w:rPr>
          <w:rFonts w:hint="eastAsia" w:ascii="宋体"/>
          <w:sz w:val="24"/>
          <w:szCs w:val="24"/>
        </w:rPr>
        <w:t>二</w:t>
      </w:r>
      <w:r>
        <w:rPr>
          <w:rFonts w:ascii="宋体"/>
          <w:sz w:val="24"/>
          <w:szCs w:val="24"/>
        </w:rPr>
        <w:t>、</w:t>
      </w:r>
      <w:r>
        <w:rPr>
          <w:rFonts w:hint="eastAsia" w:ascii="宋体"/>
          <w:sz w:val="24"/>
          <w:szCs w:val="24"/>
        </w:rPr>
        <w:t>供应商</w:t>
      </w:r>
      <w:r>
        <w:rPr>
          <w:rFonts w:ascii="宋体"/>
          <w:sz w:val="24"/>
          <w:szCs w:val="24"/>
        </w:rPr>
        <w:t>不予填写的地方，应当用</w:t>
      </w:r>
      <w:r>
        <w:rPr>
          <w:rFonts w:hint="eastAsia" w:ascii="宋体"/>
          <w:sz w:val="24"/>
          <w:szCs w:val="24"/>
        </w:rPr>
        <w:t>“/”表示</w:t>
      </w:r>
      <w:r>
        <w:rPr>
          <w:rFonts w:ascii="宋体"/>
          <w:sz w:val="24"/>
          <w:szCs w:val="24"/>
        </w:rPr>
        <w:t>。</w:t>
      </w:r>
    </w:p>
    <w:p w14:paraId="101D68E5">
      <w:pPr>
        <w:spacing w:line="780" w:lineRule="exact"/>
        <w:rPr>
          <w:rFonts w:ascii="黑体" w:hAnsi="黑体" w:eastAsia="黑体"/>
          <w:b/>
          <w:sz w:val="52"/>
          <w:szCs w:val="52"/>
        </w:rPr>
      </w:pPr>
    </w:p>
    <w:p w14:paraId="46230EF2">
      <w:pPr>
        <w:spacing w:line="780" w:lineRule="exact"/>
        <w:jc w:val="center"/>
        <w:rPr>
          <w:rFonts w:ascii="黑体" w:hAnsi="黑体" w:eastAsia="黑体"/>
          <w:b/>
          <w:sz w:val="52"/>
          <w:szCs w:val="52"/>
        </w:rPr>
      </w:pPr>
    </w:p>
    <w:p w14:paraId="48509D30">
      <w:pPr>
        <w:spacing w:line="780" w:lineRule="exact"/>
        <w:jc w:val="center"/>
        <w:rPr>
          <w:rFonts w:ascii="黑体" w:hAnsi="黑体" w:eastAsia="黑体"/>
          <w:b/>
          <w:sz w:val="52"/>
          <w:szCs w:val="52"/>
        </w:rPr>
      </w:pPr>
    </w:p>
    <w:p w14:paraId="7DE1D604">
      <w:pPr>
        <w:spacing w:line="780" w:lineRule="exact"/>
        <w:jc w:val="center"/>
        <w:rPr>
          <w:rFonts w:ascii="黑体" w:hAnsi="黑体" w:eastAsia="黑体"/>
          <w:b/>
          <w:sz w:val="52"/>
          <w:szCs w:val="52"/>
        </w:rPr>
      </w:pPr>
    </w:p>
    <w:p w14:paraId="7AA2106C">
      <w:pPr>
        <w:spacing w:line="780" w:lineRule="exact"/>
        <w:jc w:val="center"/>
        <w:rPr>
          <w:rFonts w:ascii="黑体" w:hAnsi="黑体" w:eastAsia="黑体"/>
          <w:b/>
          <w:sz w:val="52"/>
          <w:szCs w:val="52"/>
        </w:rPr>
      </w:pPr>
    </w:p>
    <w:p w14:paraId="53A4FFF4">
      <w:pPr>
        <w:spacing w:line="780" w:lineRule="exact"/>
        <w:jc w:val="center"/>
        <w:rPr>
          <w:rFonts w:ascii="黑体" w:hAnsi="黑体" w:eastAsia="黑体"/>
          <w:b/>
          <w:sz w:val="52"/>
          <w:szCs w:val="52"/>
        </w:rPr>
      </w:pPr>
    </w:p>
    <w:p w14:paraId="0C52146B">
      <w:pPr>
        <w:spacing w:line="780" w:lineRule="exact"/>
        <w:jc w:val="center"/>
        <w:rPr>
          <w:rFonts w:ascii="黑体" w:hAnsi="黑体" w:eastAsia="黑体"/>
          <w:b/>
          <w:sz w:val="52"/>
          <w:szCs w:val="52"/>
        </w:rPr>
      </w:pPr>
    </w:p>
    <w:p w14:paraId="6209BFE5">
      <w:pPr>
        <w:spacing w:line="780" w:lineRule="exact"/>
        <w:jc w:val="center"/>
        <w:rPr>
          <w:rFonts w:ascii="黑体" w:hAnsi="黑体" w:eastAsia="黑体"/>
          <w:b/>
          <w:sz w:val="52"/>
          <w:szCs w:val="52"/>
        </w:rPr>
      </w:pPr>
    </w:p>
    <w:p w14:paraId="3670BDF5">
      <w:pPr>
        <w:spacing w:line="780" w:lineRule="exact"/>
        <w:jc w:val="center"/>
        <w:rPr>
          <w:rFonts w:ascii="黑体" w:hAnsi="黑体" w:eastAsia="黑体"/>
          <w:b/>
          <w:sz w:val="52"/>
          <w:szCs w:val="52"/>
        </w:rPr>
      </w:pPr>
    </w:p>
    <w:p w14:paraId="6FA5BA87">
      <w:pPr>
        <w:spacing w:line="780" w:lineRule="exact"/>
        <w:jc w:val="center"/>
        <w:rPr>
          <w:rFonts w:ascii="黑体" w:hAnsi="黑体" w:eastAsia="黑体"/>
          <w:b/>
          <w:sz w:val="52"/>
          <w:szCs w:val="52"/>
        </w:rPr>
      </w:pPr>
    </w:p>
    <w:p w14:paraId="6AD878BC">
      <w:pPr>
        <w:spacing w:line="780" w:lineRule="exact"/>
        <w:jc w:val="center"/>
        <w:rPr>
          <w:rFonts w:ascii="黑体" w:hAnsi="黑体" w:eastAsia="黑体"/>
          <w:b/>
          <w:sz w:val="52"/>
          <w:szCs w:val="52"/>
        </w:rPr>
      </w:pPr>
    </w:p>
    <w:p w14:paraId="4ED0EF3E">
      <w:pPr>
        <w:spacing w:line="780" w:lineRule="exact"/>
        <w:jc w:val="center"/>
        <w:rPr>
          <w:rFonts w:ascii="黑体" w:hAnsi="黑体" w:eastAsia="黑体"/>
          <w:b/>
          <w:sz w:val="52"/>
          <w:szCs w:val="52"/>
        </w:rPr>
      </w:pPr>
    </w:p>
    <w:p w14:paraId="77EFEE96">
      <w:pPr>
        <w:spacing w:line="780" w:lineRule="exact"/>
        <w:jc w:val="center"/>
        <w:rPr>
          <w:rFonts w:ascii="黑体" w:hAnsi="黑体" w:eastAsia="黑体"/>
          <w:b/>
          <w:sz w:val="52"/>
          <w:szCs w:val="52"/>
        </w:rPr>
      </w:pPr>
    </w:p>
    <w:p w14:paraId="2C9E15C7">
      <w:pPr>
        <w:spacing w:line="780" w:lineRule="exact"/>
        <w:jc w:val="center"/>
        <w:rPr>
          <w:rFonts w:ascii="黑体" w:hAnsi="黑体" w:eastAsia="黑体"/>
          <w:b/>
          <w:sz w:val="52"/>
          <w:szCs w:val="52"/>
        </w:rPr>
      </w:pPr>
    </w:p>
    <w:p w14:paraId="36C10084">
      <w:pPr>
        <w:spacing w:line="780" w:lineRule="exact"/>
        <w:jc w:val="center"/>
        <w:rPr>
          <w:rFonts w:ascii="黑体" w:hAnsi="黑体" w:eastAsia="黑体"/>
          <w:b/>
          <w:sz w:val="52"/>
          <w:szCs w:val="52"/>
        </w:rPr>
      </w:pPr>
    </w:p>
    <w:p w14:paraId="33D0DE3E">
      <w:pPr>
        <w:spacing w:line="780" w:lineRule="exact"/>
        <w:ind w:left="2600" w:leftChars="741" w:hanging="1044" w:hangingChars="200"/>
        <w:jc w:val="left"/>
        <w:rPr>
          <w:rFonts w:hint="eastAsia" w:ascii="宋体" w:eastAsia="宋体"/>
          <w:sz w:val="52"/>
          <w:szCs w:val="52"/>
          <w:lang w:eastAsia="zh-CN"/>
        </w:rPr>
      </w:pPr>
      <w:r>
        <w:rPr>
          <w:rFonts w:hint="eastAsia" w:ascii="黑体" w:hAnsi="黑体" w:eastAsia="黑体"/>
          <w:b/>
          <w:sz w:val="52"/>
          <w:szCs w:val="52"/>
          <w:lang w:eastAsia="zh-CN"/>
        </w:rPr>
        <w:t xml:space="preserve">2024年宣传部农家书屋出版物储备图书项目 </w:t>
      </w:r>
    </w:p>
    <w:p w14:paraId="5FBC25FA">
      <w:pPr>
        <w:spacing w:line="780" w:lineRule="exact"/>
        <w:jc w:val="center"/>
        <w:rPr>
          <w:rFonts w:ascii="黑体" w:hAnsi="黑体" w:eastAsia="黑体"/>
          <w:b/>
          <w:sz w:val="52"/>
          <w:szCs w:val="52"/>
        </w:rPr>
      </w:pPr>
      <w:r>
        <w:rPr>
          <w:rFonts w:hint="eastAsia" w:ascii="黑体" w:hAnsi="黑体" w:eastAsia="黑体"/>
          <w:b/>
          <w:sz w:val="52"/>
          <w:szCs w:val="52"/>
        </w:rPr>
        <w:t>竞争性</w:t>
      </w:r>
      <w:r>
        <w:rPr>
          <w:rFonts w:ascii="黑体" w:hAnsi="黑体" w:eastAsia="黑体"/>
          <w:b/>
          <w:sz w:val="52"/>
          <w:szCs w:val="52"/>
        </w:rPr>
        <w:t>谈判</w:t>
      </w:r>
      <w:r>
        <w:rPr>
          <w:rFonts w:hint="eastAsia" w:ascii="黑体" w:hAnsi="黑体" w:eastAsia="黑体"/>
          <w:b/>
          <w:sz w:val="52"/>
          <w:szCs w:val="52"/>
        </w:rPr>
        <w:t>文件</w:t>
      </w:r>
    </w:p>
    <w:p w14:paraId="457B5853">
      <w:pPr>
        <w:spacing w:line="780" w:lineRule="exact"/>
        <w:jc w:val="center"/>
        <w:rPr>
          <w:rFonts w:ascii="黑体" w:hAnsi="黑体" w:eastAsia="黑体"/>
          <w:b/>
          <w:sz w:val="52"/>
          <w:szCs w:val="52"/>
        </w:rPr>
      </w:pPr>
    </w:p>
    <w:p w14:paraId="760F1F89">
      <w:pPr>
        <w:pStyle w:val="4"/>
        <w:rPr>
          <w:sz w:val="44"/>
          <w:szCs w:val="44"/>
        </w:rPr>
      </w:pPr>
      <w:r>
        <w:rPr>
          <w:rFonts w:hint="eastAsia" w:ascii="黑体" w:hAnsi="黑体"/>
          <w:b w:val="0"/>
          <w:sz w:val="52"/>
          <w:szCs w:val="52"/>
        </w:rPr>
        <w:t>（</w:t>
      </w:r>
      <w:r>
        <w:rPr>
          <w:rFonts w:hint="eastAsia"/>
          <w:sz w:val="44"/>
          <w:szCs w:val="44"/>
        </w:rPr>
        <w:t>响应文件-资格性部分</w:t>
      </w:r>
      <w:r>
        <w:rPr>
          <w:rFonts w:hint="eastAsia" w:ascii="黑体" w:hAnsi="黑体"/>
          <w:b w:val="0"/>
          <w:sz w:val="52"/>
          <w:szCs w:val="52"/>
        </w:rPr>
        <w:t>）</w:t>
      </w:r>
    </w:p>
    <w:p w14:paraId="4C259167">
      <w:pPr>
        <w:spacing w:line="500" w:lineRule="exact"/>
        <w:rPr>
          <w:rFonts w:ascii="宋体"/>
          <w:sz w:val="24"/>
          <w:szCs w:val="24"/>
        </w:rPr>
      </w:pPr>
    </w:p>
    <w:p w14:paraId="36762443">
      <w:pPr>
        <w:spacing w:line="500" w:lineRule="exact"/>
        <w:rPr>
          <w:rFonts w:ascii="宋体"/>
          <w:sz w:val="24"/>
          <w:szCs w:val="24"/>
        </w:rPr>
      </w:pPr>
    </w:p>
    <w:p w14:paraId="4C5EE328">
      <w:pPr>
        <w:spacing w:line="500" w:lineRule="exact"/>
        <w:rPr>
          <w:rFonts w:ascii="宋体"/>
          <w:sz w:val="24"/>
          <w:szCs w:val="24"/>
        </w:rPr>
      </w:pPr>
    </w:p>
    <w:p w14:paraId="7C94FB2D">
      <w:pPr>
        <w:spacing w:line="500" w:lineRule="exact"/>
        <w:rPr>
          <w:rFonts w:ascii="宋体"/>
          <w:sz w:val="24"/>
          <w:szCs w:val="24"/>
        </w:rPr>
      </w:pPr>
    </w:p>
    <w:p w14:paraId="4B629FC0">
      <w:pPr>
        <w:spacing w:line="500" w:lineRule="exact"/>
        <w:rPr>
          <w:rFonts w:ascii="宋体"/>
          <w:sz w:val="24"/>
          <w:szCs w:val="24"/>
        </w:rPr>
      </w:pPr>
    </w:p>
    <w:p w14:paraId="2063A4E0">
      <w:pPr>
        <w:spacing w:line="500" w:lineRule="exact"/>
        <w:rPr>
          <w:rFonts w:ascii="宋体"/>
          <w:sz w:val="24"/>
          <w:szCs w:val="24"/>
        </w:rPr>
      </w:pPr>
    </w:p>
    <w:p w14:paraId="08D52F98">
      <w:pPr>
        <w:spacing w:line="500" w:lineRule="exact"/>
        <w:rPr>
          <w:rFonts w:ascii="宋体"/>
          <w:sz w:val="24"/>
          <w:szCs w:val="24"/>
          <w:u w:val="single"/>
        </w:rPr>
      </w:pPr>
      <w:r>
        <w:rPr>
          <w:rFonts w:hint="eastAsia" w:ascii="宋体"/>
          <w:sz w:val="24"/>
          <w:szCs w:val="24"/>
        </w:rPr>
        <w:t>项目</w:t>
      </w:r>
      <w:r>
        <w:rPr>
          <w:rFonts w:ascii="宋体"/>
          <w:sz w:val="24"/>
          <w:szCs w:val="24"/>
        </w:rPr>
        <w:t>名称：</w:t>
      </w:r>
      <w:r>
        <w:rPr>
          <w:rFonts w:hint="eastAsia" w:ascii="宋体"/>
          <w:sz w:val="24"/>
          <w:szCs w:val="24"/>
          <w:u w:val="single"/>
        </w:rPr>
        <w:t xml:space="preserve">                                         </w:t>
      </w:r>
    </w:p>
    <w:p w14:paraId="35655A33">
      <w:pPr>
        <w:spacing w:line="500" w:lineRule="exact"/>
        <w:rPr>
          <w:rFonts w:ascii="宋体"/>
          <w:sz w:val="24"/>
          <w:szCs w:val="24"/>
          <w:u w:val="single"/>
        </w:rPr>
      </w:pPr>
      <w:r>
        <w:rPr>
          <w:rFonts w:hint="eastAsia" w:ascii="宋体"/>
          <w:sz w:val="24"/>
          <w:szCs w:val="24"/>
        </w:rPr>
        <w:t>采购编号</w:t>
      </w:r>
      <w:r>
        <w:rPr>
          <w:rFonts w:ascii="宋体"/>
          <w:sz w:val="24"/>
          <w:szCs w:val="24"/>
        </w:rPr>
        <w:t>：</w:t>
      </w:r>
      <w:r>
        <w:rPr>
          <w:rFonts w:hint="eastAsia" w:ascii="宋体"/>
          <w:sz w:val="24"/>
          <w:szCs w:val="24"/>
          <w:u w:val="single"/>
        </w:rPr>
        <w:t xml:space="preserve">                                         </w:t>
      </w:r>
    </w:p>
    <w:p w14:paraId="06D06E33">
      <w:pPr>
        <w:spacing w:line="500" w:lineRule="exact"/>
        <w:rPr>
          <w:rFonts w:ascii="宋体"/>
          <w:sz w:val="24"/>
          <w:szCs w:val="24"/>
        </w:rPr>
      </w:pPr>
      <w:r>
        <w:rPr>
          <w:rFonts w:hint="eastAsia" w:ascii="宋体"/>
          <w:sz w:val="24"/>
          <w:szCs w:val="24"/>
        </w:rPr>
        <w:t>采购人</w:t>
      </w:r>
      <w:r>
        <w:rPr>
          <w:rFonts w:ascii="宋体"/>
          <w:sz w:val="24"/>
          <w:szCs w:val="24"/>
        </w:rPr>
        <w:t>：</w:t>
      </w:r>
      <w:r>
        <w:rPr>
          <w:rFonts w:hint="eastAsia" w:ascii="宋体"/>
          <w:sz w:val="24"/>
          <w:szCs w:val="24"/>
          <w:u w:val="single"/>
        </w:rPr>
        <w:t xml:space="preserve">                                           </w:t>
      </w:r>
    </w:p>
    <w:p w14:paraId="1CC29DB3">
      <w:pPr>
        <w:spacing w:line="500" w:lineRule="exact"/>
        <w:rPr>
          <w:rFonts w:ascii="宋体"/>
          <w:sz w:val="24"/>
          <w:szCs w:val="24"/>
          <w:u w:val="single"/>
        </w:rPr>
      </w:pPr>
      <w:r>
        <w:rPr>
          <w:rFonts w:hint="eastAsia" w:ascii="宋体"/>
          <w:sz w:val="24"/>
          <w:szCs w:val="24"/>
        </w:rPr>
        <w:t>采购</w:t>
      </w:r>
      <w:r>
        <w:rPr>
          <w:rFonts w:ascii="宋体"/>
          <w:sz w:val="24"/>
          <w:szCs w:val="24"/>
        </w:rPr>
        <w:t>代理机构：</w:t>
      </w:r>
      <w:r>
        <w:rPr>
          <w:rFonts w:hint="eastAsia" w:ascii="宋体"/>
          <w:sz w:val="24"/>
          <w:szCs w:val="24"/>
          <w:u w:val="single"/>
        </w:rPr>
        <w:t xml:space="preserve">      </w:t>
      </w:r>
      <w:r>
        <w:rPr>
          <w:rFonts w:hint="eastAsia" w:ascii="宋体"/>
          <w:sz w:val="24"/>
          <w:szCs w:val="24"/>
          <w:u w:val="single"/>
          <w:lang w:eastAsia="zh-CN"/>
        </w:rPr>
        <w:t xml:space="preserve"> 吉林省城晟招标咨询有限责任公司 </w:t>
      </w:r>
      <w:r>
        <w:rPr>
          <w:rFonts w:hint="eastAsia" w:ascii="宋体"/>
          <w:sz w:val="24"/>
          <w:szCs w:val="24"/>
          <w:u w:val="single"/>
        </w:rPr>
        <w:t xml:space="preserve"> </w:t>
      </w:r>
    </w:p>
    <w:p w14:paraId="19515E41">
      <w:pPr>
        <w:spacing w:line="500" w:lineRule="exact"/>
        <w:rPr>
          <w:rFonts w:ascii="宋体"/>
          <w:sz w:val="24"/>
          <w:szCs w:val="24"/>
        </w:rPr>
      </w:pPr>
      <w:r>
        <w:rPr>
          <w:rFonts w:hint="eastAsia" w:ascii="宋体"/>
          <w:sz w:val="24"/>
          <w:szCs w:val="24"/>
        </w:rPr>
        <w:t>供应商全称</w:t>
      </w:r>
      <w:r>
        <w:rPr>
          <w:rFonts w:ascii="宋体"/>
          <w:sz w:val="24"/>
          <w:szCs w:val="24"/>
        </w:rPr>
        <w:t>：</w:t>
      </w:r>
      <w:r>
        <w:rPr>
          <w:rFonts w:hint="eastAsia" w:ascii="宋体"/>
          <w:sz w:val="24"/>
          <w:szCs w:val="24"/>
          <w:u w:val="single"/>
        </w:rPr>
        <w:t xml:space="preserve">                         （加盖单位公章</w:t>
      </w:r>
      <w:r>
        <w:rPr>
          <w:rFonts w:ascii="宋体"/>
          <w:sz w:val="24"/>
          <w:szCs w:val="24"/>
          <w:u w:val="single"/>
        </w:rPr>
        <w:t>）</w:t>
      </w:r>
    </w:p>
    <w:p w14:paraId="233D871F">
      <w:pPr>
        <w:spacing w:line="500" w:lineRule="exact"/>
        <w:rPr>
          <w:rFonts w:ascii="宋体"/>
          <w:sz w:val="24"/>
          <w:szCs w:val="24"/>
          <w:u w:val="single"/>
        </w:rPr>
      </w:pPr>
      <w:r>
        <w:rPr>
          <w:rFonts w:hint="eastAsia" w:ascii="宋体"/>
          <w:sz w:val="24"/>
          <w:szCs w:val="24"/>
        </w:rPr>
        <w:t>日期</w:t>
      </w:r>
      <w:r>
        <w:rPr>
          <w:rFonts w:ascii="宋体"/>
          <w:sz w:val="24"/>
          <w:szCs w:val="24"/>
        </w:rPr>
        <w:t>：</w:t>
      </w:r>
      <w:r>
        <w:rPr>
          <w:rFonts w:hint="eastAsia" w:ascii="宋体"/>
          <w:sz w:val="24"/>
          <w:szCs w:val="24"/>
          <w:u w:val="single"/>
        </w:rPr>
        <w:t xml:space="preserve">                      年 </w:t>
      </w:r>
      <w:r>
        <w:rPr>
          <w:rFonts w:ascii="宋体"/>
          <w:sz w:val="24"/>
          <w:szCs w:val="24"/>
          <w:u w:val="single"/>
        </w:rPr>
        <w:t xml:space="preserve">  </w:t>
      </w:r>
      <w:r>
        <w:rPr>
          <w:rFonts w:hint="eastAsia" w:ascii="宋体"/>
          <w:sz w:val="24"/>
          <w:szCs w:val="24"/>
          <w:u w:val="single"/>
        </w:rPr>
        <w:t xml:space="preserve">月 </w:t>
      </w:r>
      <w:r>
        <w:rPr>
          <w:rFonts w:ascii="宋体"/>
          <w:sz w:val="24"/>
          <w:szCs w:val="24"/>
          <w:u w:val="single"/>
        </w:rPr>
        <w:t xml:space="preserve">  </w:t>
      </w:r>
      <w:r>
        <w:rPr>
          <w:rFonts w:hint="eastAsia" w:ascii="宋体"/>
          <w:sz w:val="24"/>
          <w:szCs w:val="24"/>
          <w:u w:val="single"/>
        </w:rPr>
        <w:t>日</w:t>
      </w:r>
    </w:p>
    <w:p w14:paraId="0C356AE2">
      <w:pPr>
        <w:spacing w:line="500" w:lineRule="exact"/>
        <w:rPr>
          <w:rFonts w:ascii="宋体"/>
          <w:sz w:val="24"/>
          <w:szCs w:val="24"/>
          <w:u w:val="single"/>
        </w:rPr>
      </w:pPr>
    </w:p>
    <w:p w14:paraId="694EEB2E">
      <w:pPr>
        <w:spacing w:line="500" w:lineRule="exact"/>
        <w:rPr>
          <w:rFonts w:ascii="宋体"/>
          <w:sz w:val="24"/>
          <w:szCs w:val="24"/>
          <w:u w:val="single"/>
        </w:rPr>
      </w:pPr>
    </w:p>
    <w:p w14:paraId="76AFC97D">
      <w:pPr>
        <w:spacing w:line="500" w:lineRule="exact"/>
        <w:ind w:firstLine="3975" w:firstLineChars="1650"/>
        <w:rPr>
          <w:rFonts w:ascii="宋体"/>
          <w:b/>
          <w:sz w:val="24"/>
          <w:szCs w:val="24"/>
        </w:rPr>
      </w:pPr>
    </w:p>
    <w:p w14:paraId="1D26CB6A">
      <w:pPr>
        <w:spacing w:line="500" w:lineRule="exact"/>
        <w:ind w:firstLine="3975" w:firstLineChars="1650"/>
        <w:rPr>
          <w:rFonts w:ascii="宋体"/>
          <w:b/>
          <w:sz w:val="24"/>
          <w:szCs w:val="24"/>
        </w:rPr>
      </w:pPr>
    </w:p>
    <w:p w14:paraId="527A1493">
      <w:pPr>
        <w:spacing w:line="500" w:lineRule="exact"/>
        <w:ind w:firstLine="3975" w:firstLineChars="1650"/>
        <w:rPr>
          <w:rFonts w:hint="eastAsia" w:ascii="宋体"/>
          <w:b/>
          <w:sz w:val="24"/>
          <w:szCs w:val="24"/>
        </w:rPr>
      </w:pPr>
    </w:p>
    <w:p w14:paraId="469DD65C">
      <w:pPr>
        <w:spacing w:line="500" w:lineRule="exact"/>
        <w:ind w:firstLine="3975" w:firstLineChars="1650"/>
        <w:rPr>
          <w:rFonts w:ascii="宋体"/>
          <w:b/>
          <w:sz w:val="24"/>
          <w:szCs w:val="24"/>
        </w:rPr>
      </w:pPr>
      <w:r>
        <w:rPr>
          <w:rFonts w:hint="eastAsia" w:ascii="宋体"/>
          <w:b/>
          <w:sz w:val="24"/>
          <w:szCs w:val="24"/>
        </w:rPr>
        <w:t>目录</w:t>
      </w:r>
    </w:p>
    <w:p w14:paraId="552FF425">
      <w:pPr>
        <w:spacing w:line="500" w:lineRule="exact"/>
        <w:jc w:val="center"/>
        <w:rPr>
          <w:rFonts w:ascii="宋体"/>
          <w:b/>
          <w:sz w:val="24"/>
          <w:szCs w:val="24"/>
        </w:rPr>
      </w:pPr>
      <w:r>
        <w:rPr>
          <w:rFonts w:hint="eastAsia" w:ascii="宋体"/>
          <w:b/>
          <w:sz w:val="24"/>
          <w:szCs w:val="24"/>
        </w:rPr>
        <w:t>请供应商</w:t>
      </w:r>
      <w:r>
        <w:rPr>
          <w:rFonts w:ascii="宋体"/>
          <w:b/>
          <w:sz w:val="24"/>
          <w:szCs w:val="24"/>
        </w:rPr>
        <w:t>自行编写</w:t>
      </w:r>
    </w:p>
    <w:p w14:paraId="669E6344">
      <w:pPr>
        <w:spacing w:line="500" w:lineRule="exact"/>
        <w:jc w:val="center"/>
        <w:rPr>
          <w:rFonts w:ascii="宋体"/>
          <w:b/>
          <w:sz w:val="24"/>
          <w:szCs w:val="24"/>
        </w:rPr>
      </w:pPr>
    </w:p>
    <w:p w14:paraId="34832025">
      <w:pPr>
        <w:spacing w:line="500" w:lineRule="exact"/>
        <w:jc w:val="center"/>
        <w:rPr>
          <w:rFonts w:ascii="宋体"/>
          <w:b/>
          <w:sz w:val="24"/>
          <w:szCs w:val="24"/>
        </w:rPr>
      </w:pPr>
    </w:p>
    <w:p w14:paraId="209E65F4">
      <w:pPr>
        <w:spacing w:line="500" w:lineRule="exact"/>
        <w:jc w:val="center"/>
        <w:rPr>
          <w:rFonts w:ascii="宋体"/>
          <w:b/>
          <w:sz w:val="24"/>
          <w:szCs w:val="24"/>
        </w:rPr>
      </w:pPr>
    </w:p>
    <w:p w14:paraId="36B92B80">
      <w:pPr>
        <w:spacing w:line="500" w:lineRule="exact"/>
        <w:jc w:val="center"/>
        <w:rPr>
          <w:rFonts w:ascii="宋体"/>
          <w:b/>
          <w:sz w:val="24"/>
          <w:szCs w:val="24"/>
        </w:rPr>
      </w:pPr>
    </w:p>
    <w:p w14:paraId="09083C12">
      <w:pPr>
        <w:spacing w:line="500" w:lineRule="exact"/>
        <w:jc w:val="center"/>
        <w:rPr>
          <w:rFonts w:ascii="宋体"/>
          <w:b/>
          <w:sz w:val="24"/>
          <w:szCs w:val="24"/>
        </w:rPr>
      </w:pPr>
    </w:p>
    <w:p w14:paraId="54701A16">
      <w:pPr>
        <w:spacing w:line="500" w:lineRule="exact"/>
        <w:jc w:val="center"/>
        <w:rPr>
          <w:rFonts w:ascii="宋体"/>
          <w:b/>
          <w:sz w:val="24"/>
          <w:szCs w:val="24"/>
        </w:rPr>
      </w:pPr>
    </w:p>
    <w:p w14:paraId="6123EA94">
      <w:pPr>
        <w:spacing w:line="500" w:lineRule="exact"/>
        <w:jc w:val="center"/>
        <w:rPr>
          <w:rFonts w:ascii="宋体"/>
          <w:b/>
          <w:sz w:val="24"/>
          <w:szCs w:val="24"/>
        </w:rPr>
      </w:pPr>
    </w:p>
    <w:p w14:paraId="5C7139BA">
      <w:pPr>
        <w:spacing w:line="500" w:lineRule="exact"/>
        <w:jc w:val="center"/>
        <w:rPr>
          <w:rFonts w:ascii="宋体"/>
          <w:b/>
          <w:sz w:val="24"/>
          <w:szCs w:val="24"/>
        </w:rPr>
      </w:pPr>
    </w:p>
    <w:p w14:paraId="1FB389D7">
      <w:pPr>
        <w:spacing w:line="500" w:lineRule="exact"/>
        <w:jc w:val="center"/>
        <w:rPr>
          <w:rFonts w:ascii="宋体"/>
          <w:b/>
          <w:sz w:val="24"/>
          <w:szCs w:val="24"/>
        </w:rPr>
      </w:pPr>
    </w:p>
    <w:p w14:paraId="42A98DC7">
      <w:pPr>
        <w:spacing w:line="500" w:lineRule="exact"/>
        <w:jc w:val="center"/>
        <w:rPr>
          <w:rFonts w:ascii="宋体"/>
          <w:b/>
          <w:sz w:val="24"/>
          <w:szCs w:val="24"/>
        </w:rPr>
      </w:pPr>
    </w:p>
    <w:p w14:paraId="46512D75">
      <w:pPr>
        <w:spacing w:line="500" w:lineRule="exact"/>
        <w:jc w:val="center"/>
        <w:rPr>
          <w:rFonts w:ascii="宋体"/>
          <w:b/>
          <w:sz w:val="24"/>
          <w:szCs w:val="24"/>
        </w:rPr>
      </w:pPr>
    </w:p>
    <w:p w14:paraId="41558567">
      <w:pPr>
        <w:spacing w:line="500" w:lineRule="exact"/>
        <w:jc w:val="center"/>
        <w:rPr>
          <w:rFonts w:ascii="宋体"/>
          <w:b/>
          <w:sz w:val="24"/>
          <w:szCs w:val="24"/>
        </w:rPr>
      </w:pPr>
    </w:p>
    <w:p w14:paraId="6B86D66D">
      <w:pPr>
        <w:spacing w:line="500" w:lineRule="exact"/>
        <w:jc w:val="center"/>
        <w:rPr>
          <w:rFonts w:ascii="宋体"/>
          <w:b/>
          <w:sz w:val="24"/>
          <w:szCs w:val="24"/>
        </w:rPr>
      </w:pPr>
    </w:p>
    <w:p w14:paraId="252DEE3B">
      <w:pPr>
        <w:spacing w:line="500" w:lineRule="exact"/>
        <w:jc w:val="center"/>
        <w:rPr>
          <w:rFonts w:ascii="宋体"/>
          <w:b/>
          <w:sz w:val="24"/>
          <w:szCs w:val="24"/>
        </w:rPr>
      </w:pPr>
    </w:p>
    <w:p w14:paraId="10EA418A">
      <w:pPr>
        <w:spacing w:line="500" w:lineRule="exact"/>
        <w:jc w:val="center"/>
        <w:rPr>
          <w:rFonts w:ascii="宋体"/>
          <w:b/>
          <w:sz w:val="24"/>
          <w:szCs w:val="24"/>
        </w:rPr>
      </w:pPr>
    </w:p>
    <w:p w14:paraId="0D09658A">
      <w:pPr>
        <w:spacing w:line="500" w:lineRule="exact"/>
        <w:jc w:val="center"/>
        <w:rPr>
          <w:rFonts w:ascii="宋体"/>
          <w:b/>
          <w:sz w:val="24"/>
          <w:szCs w:val="24"/>
        </w:rPr>
      </w:pPr>
    </w:p>
    <w:p w14:paraId="0F46BAA8">
      <w:pPr>
        <w:spacing w:line="500" w:lineRule="exact"/>
        <w:jc w:val="center"/>
        <w:rPr>
          <w:rFonts w:ascii="宋体"/>
          <w:b/>
          <w:sz w:val="24"/>
          <w:szCs w:val="24"/>
        </w:rPr>
      </w:pPr>
    </w:p>
    <w:p w14:paraId="1427F248">
      <w:pPr>
        <w:spacing w:line="500" w:lineRule="exact"/>
        <w:jc w:val="center"/>
        <w:rPr>
          <w:rFonts w:ascii="宋体"/>
          <w:b/>
          <w:sz w:val="24"/>
          <w:szCs w:val="24"/>
        </w:rPr>
      </w:pPr>
    </w:p>
    <w:p w14:paraId="6EDD382F">
      <w:pPr>
        <w:spacing w:line="500" w:lineRule="exact"/>
        <w:jc w:val="center"/>
        <w:rPr>
          <w:rFonts w:ascii="宋体"/>
          <w:b/>
          <w:sz w:val="24"/>
          <w:szCs w:val="24"/>
        </w:rPr>
      </w:pPr>
    </w:p>
    <w:p w14:paraId="1D3F1C3F">
      <w:pPr>
        <w:spacing w:line="500" w:lineRule="exact"/>
        <w:jc w:val="center"/>
        <w:rPr>
          <w:rFonts w:ascii="宋体"/>
          <w:b/>
          <w:sz w:val="24"/>
          <w:szCs w:val="24"/>
        </w:rPr>
      </w:pPr>
    </w:p>
    <w:p w14:paraId="3EA9D4E9">
      <w:pPr>
        <w:spacing w:line="500" w:lineRule="exact"/>
        <w:jc w:val="center"/>
        <w:rPr>
          <w:rFonts w:ascii="宋体"/>
          <w:b/>
          <w:sz w:val="24"/>
          <w:szCs w:val="24"/>
        </w:rPr>
      </w:pPr>
    </w:p>
    <w:p w14:paraId="2B38EBCF">
      <w:pPr>
        <w:spacing w:line="500" w:lineRule="exact"/>
        <w:jc w:val="center"/>
        <w:rPr>
          <w:rFonts w:ascii="宋体"/>
          <w:b/>
          <w:sz w:val="24"/>
          <w:szCs w:val="24"/>
        </w:rPr>
      </w:pPr>
    </w:p>
    <w:p w14:paraId="6AA6E8E9">
      <w:pPr>
        <w:pStyle w:val="2"/>
      </w:pPr>
    </w:p>
    <w:p w14:paraId="24A63FE4">
      <w:pPr>
        <w:spacing w:line="500" w:lineRule="exact"/>
        <w:jc w:val="center"/>
        <w:rPr>
          <w:rFonts w:ascii="宋体"/>
          <w:b/>
          <w:sz w:val="24"/>
          <w:szCs w:val="24"/>
        </w:rPr>
      </w:pPr>
    </w:p>
    <w:p w14:paraId="1C29EF6E">
      <w:pPr>
        <w:pStyle w:val="2"/>
      </w:pPr>
    </w:p>
    <w:p w14:paraId="62FA3CB5">
      <w:pPr>
        <w:keepNext/>
        <w:keepLines/>
        <w:spacing w:line="600" w:lineRule="exact"/>
        <w:jc w:val="center"/>
        <w:outlineLvl w:val="1"/>
        <w:rPr>
          <w:rFonts w:ascii="黑体" w:hAnsi="黑体" w:eastAsia="黑体"/>
          <w:b/>
          <w:kern w:val="0"/>
          <w:sz w:val="32"/>
          <w:szCs w:val="32"/>
        </w:rPr>
      </w:pPr>
      <w:bookmarkStart w:id="197" w:name="_Toc533853650"/>
      <w:bookmarkStart w:id="198" w:name="_Toc465688431"/>
      <w:r>
        <w:rPr>
          <w:rFonts w:hint="eastAsia" w:ascii="黑体" w:hAnsi="黑体" w:eastAsia="黑体"/>
          <w:b/>
          <w:kern w:val="0"/>
          <w:sz w:val="32"/>
          <w:szCs w:val="32"/>
        </w:rPr>
        <w:t>一</w:t>
      </w:r>
      <w:r>
        <w:rPr>
          <w:rFonts w:ascii="黑体" w:hAnsi="黑体" w:eastAsia="黑体"/>
          <w:b/>
          <w:kern w:val="0"/>
          <w:sz w:val="32"/>
          <w:szCs w:val="32"/>
        </w:rPr>
        <w:t>、</w:t>
      </w:r>
      <w:r>
        <w:rPr>
          <w:rFonts w:hint="eastAsia" w:ascii="黑体" w:hAnsi="黑体" w:eastAsia="黑体"/>
          <w:b/>
          <w:kern w:val="0"/>
          <w:sz w:val="32"/>
          <w:szCs w:val="32"/>
        </w:rPr>
        <w:t>法定代表人（</w:t>
      </w:r>
      <w:r>
        <w:rPr>
          <w:rFonts w:ascii="黑体" w:hAnsi="黑体" w:eastAsia="黑体"/>
          <w:b/>
          <w:kern w:val="0"/>
          <w:sz w:val="32"/>
          <w:szCs w:val="32"/>
        </w:rPr>
        <w:t>单位负责人）</w:t>
      </w:r>
      <w:r>
        <w:rPr>
          <w:rFonts w:hint="eastAsia" w:ascii="黑体" w:hAnsi="黑体" w:eastAsia="黑体"/>
          <w:b/>
          <w:kern w:val="0"/>
          <w:sz w:val="32"/>
          <w:szCs w:val="32"/>
        </w:rPr>
        <w:t>身份证明</w:t>
      </w:r>
      <w:bookmarkEnd w:id="197"/>
    </w:p>
    <w:p w14:paraId="7F26CC72">
      <w:pPr>
        <w:tabs>
          <w:tab w:val="left" w:pos="1920"/>
        </w:tabs>
        <w:spacing w:line="500" w:lineRule="exact"/>
        <w:ind w:left="840"/>
        <w:jc w:val="center"/>
        <w:rPr>
          <w:rFonts w:ascii="宋体" w:hAnsi="宋体"/>
          <w:b/>
          <w:sz w:val="28"/>
          <w:szCs w:val="28"/>
        </w:rPr>
      </w:pPr>
    </w:p>
    <w:p w14:paraId="585B64B4">
      <w:pPr>
        <w:spacing w:line="500" w:lineRule="exact"/>
        <w:ind w:firstLine="480" w:firstLineChars="200"/>
        <w:rPr>
          <w:rFonts w:ascii="宋体" w:hAnsi="宋体"/>
          <w:sz w:val="24"/>
          <w:szCs w:val="28"/>
        </w:rPr>
      </w:pPr>
      <w:r>
        <w:rPr>
          <w:rFonts w:hint="eastAsia" w:ascii="宋体" w:hAnsi="宋体"/>
          <w:sz w:val="24"/>
          <w:szCs w:val="28"/>
        </w:rPr>
        <w:t>供应商（公司）名称：</w:t>
      </w:r>
      <w:r>
        <w:rPr>
          <w:rFonts w:hint="eastAsia" w:ascii="宋体" w:hAnsi="宋体"/>
          <w:sz w:val="24"/>
          <w:szCs w:val="28"/>
          <w:u w:val="single"/>
        </w:rPr>
        <w:t xml:space="preserve">                          </w:t>
      </w:r>
    </w:p>
    <w:p w14:paraId="673DFE4F">
      <w:pPr>
        <w:spacing w:line="500" w:lineRule="exact"/>
        <w:ind w:firstLine="480" w:firstLineChars="200"/>
        <w:rPr>
          <w:rFonts w:ascii="宋体" w:hAnsi="宋体"/>
          <w:sz w:val="24"/>
          <w:szCs w:val="28"/>
          <w:u w:val="single"/>
        </w:rPr>
      </w:pPr>
      <w:r>
        <w:rPr>
          <w:rFonts w:hint="eastAsia" w:ascii="宋体" w:hAnsi="宋体"/>
          <w:sz w:val="24"/>
          <w:szCs w:val="28"/>
        </w:rPr>
        <w:t>单位性质：</w:t>
      </w:r>
      <w:r>
        <w:rPr>
          <w:rFonts w:hint="eastAsia" w:ascii="宋体" w:hAnsi="宋体"/>
          <w:sz w:val="24"/>
          <w:szCs w:val="28"/>
          <w:u w:val="single"/>
        </w:rPr>
        <w:t xml:space="preserve">                                  </w:t>
      </w:r>
      <w:r>
        <w:rPr>
          <w:rFonts w:ascii="宋体" w:hAnsi="宋体"/>
          <w:sz w:val="24"/>
          <w:szCs w:val="28"/>
          <w:u w:val="single"/>
        </w:rPr>
        <w:t xml:space="preserve">  </w:t>
      </w:r>
    </w:p>
    <w:p w14:paraId="0917AA3D">
      <w:pPr>
        <w:spacing w:line="500" w:lineRule="exact"/>
        <w:ind w:firstLine="480" w:firstLineChars="200"/>
        <w:rPr>
          <w:rFonts w:ascii="宋体" w:hAnsi="宋体"/>
          <w:sz w:val="24"/>
          <w:szCs w:val="28"/>
          <w:u w:val="single"/>
        </w:rPr>
      </w:pPr>
      <w:r>
        <w:rPr>
          <w:rFonts w:hint="eastAsia" w:ascii="宋体" w:hAnsi="宋体"/>
          <w:sz w:val="24"/>
          <w:szCs w:val="28"/>
        </w:rPr>
        <w:t>公司地址：</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p>
    <w:p w14:paraId="0638CC1B">
      <w:pPr>
        <w:spacing w:line="500" w:lineRule="exact"/>
        <w:ind w:firstLine="480" w:firstLineChars="200"/>
        <w:rPr>
          <w:rFonts w:ascii="宋体" w:hAnsi="宋体"/>
          <w:sz w:val="24"/>
          <w:szCs w:val="28"/>
        </w:rPr>
      </w:pPr>
      <w:r>
        <w:rPr>
          <w:rFonts w:hint="eastAsia" w:ascii="宋体" w:hAnsi="宋体"/>
          <w:sz w:val="24"/>
          <w:szCs w:val="28"/>
        </w:rPr>
        <w:t>成立时间：</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513C5C21">
      <w:pPr>
        <w:spacing w:line="500" w:lineRule="exact"/>
        <w:ind w:firstLine="480" w:firstLineChars="200"/>
        <w:rPr>
          <w:rFonts w:ascii="宋体" w:hAnsi="宋体"/>
          <w:sz w:val="24"/>
          <w:szCs w:val="28"/>
          <w:u w:val="single"/>
        </w:rPr>
      </w:pPr>
      <w:r>
        <w:rPr>
          <w:rFonts w:hint="eastAsia" w:ascii="宋体" w:hAnsi="宋体"/>
          <w:sz w:val="24"/>
          <w:szCs w:val="28"/>
        </w:rPr>
        <w:t>经营期限：</w:t>
      </w:r>
      <w:r>
        <w:rPr>
          <w:rFonts w:hint="eastAsia" w:ascii="宋体" w:hAnsi="宋体"/>
          <w:sz w:val="24"/>
          <w:szCs w:val="28"/>
          <w:u w:val="single"/>
        </w:rPr>
        <w:t xml:space="preserve">                                   </w:t>
      </w:r>
    </w:p>
    <w:p w14:paraId="15562F20">
      <w:pPr>
        <w:spacing w:line="500" w:lineRule="exact"/>
        <w:ind w:firstLine="480" w:firstLineChars="200"/>
        <w:rPr>
          <w:rFonts w:ascii="宋体" w:hAnsi="宋体"/>
          <w:sz w:val="24"/>
          <w:szCs w:val="28"/>
          <w:u w:val="single"/>
        </w:rPr>
      </w:pPr>
      <w:r>
        <w:rPr>
          <w:rFonts w:hint="eastAsia" w:ascii="宋体" w:hAnsi="宋体"/>
          <w:sz w:val="24"/>
          <w:szCs w:val="28"/>
        </w:rPr>
        <w:t>姓 名：</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性别：</w:t>
      </w:r>
      <w:r>
        <w:rPr>
          <w:rFonts w:hint="eastAsia" w:ascii="宋体" w:hAnsi="宋体"/>
          <w:sz w:val="24"/>
          <w:szCs w:val="28"/>
          <w:u w:val="single"/>
        </w:rPr>
        <w:t xml:space="preserve">    </w:t>
      </w:r>
      <w:r>
        <w:rPr>
          <w:rFonts w:hint="eastAsia" w:ascii="宋体" w:hAnsi="宋体"/>
          <w:sz w:val="24"/>
          <w:szCs w:val="28"/>
        </w:rPr>
        <w:t>年龄：</w:t>
      </w:r>
      <w:r>
        <w:rPr>
          <w:rFonts w:hint="eastAsia" w:ascii="宋体" w:hAnsi="宋体"/>
          <w:sz w:val="24"/>
          <w:szCs w:val="28"/>
          <w:u w:val="single"/>
        </w:rPr>
        <w:t xml:space="preserve">     </w:t>
      </w:r>
    </w:p>
    <w:p w14:paraId="44C738A0">
      <w:pPr>
        <w:spacing w:line="500" w:lineRule="exact"/>
        <w:ind w:firstLine="480" w:firstLineChars="200"/>
        <w:rPr>
          <w:rFonts w:ascii="宋体" w:hAnsi="宋体"/>
          <w:sz w:val="24"/>
          <w:szCs w:val="28"/>
          <w:u w:val="single"/>
        </w:rPr>
      </w:pPr>
      <w:r>
        <w:rPr>
          <w:rFonts w:hint="eastAsia" w:ascii="宋体" w:hAnsi="宋体"/>
          <w:sz w:val="24"/>
          <w:szCs w:val="28"/>
        </w:rPr>
        <w:t>职务：</w:t>
      </w:r>
      <w:r>
        <w:rPr>
          <w:rFonts w:hint="eastAsia" w:ascii="宋体" w:hAnsi="宋体"/>
          <w:sz w:val="24"/>
          <w:szCs w:val="28"/>
          <w:u w:val="single"/>
        </w:rPr>
        <w:t xml:space="preserve">        </w:t>
      </w:r>
      <w:r>
        <w:rPr>
          <w:rFonts w:hint="eastAsia" w:ascii="宋体" w:hAnsi="宋体"/>
          <w:sz w:val="24"/>
          <w:szCs w:val="28"/>
        </w:rPr>
        <w:t>系</w:t>
      </w:r>
      <w:r>
        <w:rPr>
          <w:rFonts w:hint="eastAsia" w:ascii="宋体" w:hAnsi="宋体"/>
          <w:sz w:val="24"/>
          <w:szCs w:val="28"/>
          <w:u w:val="single"/>
        </w:rPr>
        <w:t xml:space="preserve">                     </w:t>
      </w:r>
      <w:r>
        <w:rPr>
          <w:rFonts w:hint="eastAsia" w:ascii="宋体" w:hAnsi="宋体"/>
          <w:sz w:val="24"/>
          <w:szCs w:val="28"/>
        </w:rPr>
        <w:t>（供应商名称）的法定代表人（负责人</w:t>
      </w:r>
      <w:r>
        <w:rPr>
          <w:rFonts w:ascii="宋体" w:hAnsi="宋体"/>
          <w:sz w:val="24"/>
          <w:szCs w:val="28"/>
        </w:rPr>
        <w:t>）</w:t>
      </w:r>
      <w:r>
        <w:rPr>
          <w:rFonts w:hint="eastAsia" w:ascii="宋体" w:hAnsi="宋体"/>
          <w:sz w:val="24"/>
          <w:szCs w:val="28"/>
        </w:rPr>
        <w:t>。</w:t>
      </w:r>
    </w:p>
    <w:p w14:paraId="41FC1A24">
      <w:pPr>
        <w:spacing w:line="500" w:lineRule="exact"/>
        <w:ind w:firstLine="480" w:firstLineChars="200"/>
        <w:rPr>
          <w:rFonts w:ascii="宋体" w:hAnsi="宋体"/>
          <w:sz w:val="24"/>
          <w:szCs w:val="28"/>
        </w:rPr>
      </w:pPr>
      <w:r>
        <w:rPr>
          <w:rFonts w:hint="eastAsia" w:ascii="宋体" w:hAnsi="宋体"/>
          <w:sz w:val="24"/>
          <w:szCs w:val="28"/>
        </w:rPr>
        <w:t>特此证明。</w:t>
      </w:r>
    </w:p>
    <w:p w14:paraId="6DD5111D">
      <w:pPr>
        <w:spacing w:line="500" w:lineRule="exact"/>
        <w:ind w:firstLine="482" w:firstLineChars="200"/>
        <w:rPr>
          <w:rFonts w:ascii="宋体" w:hAnsi="宋体"/>
          <w:b/>
          <w:sz w:val="24"/>
          <w:szCs w:val="28"/>
        </w:rPr>
      </w:pPr>
      <w:r>
        <w:rPr>
          <w:rFonts w:hint="eastAsia" w:ascii="宋体" w:hAnsi="宋体"/>
          <w:b/>
          <w:sz w:val="24"/>
          <w:szCs w:val="28"/>
        </w:rPr>
        <w:t>附：法定代表人（负责人</w:t>
      </w:r>
      <w:r>
        <w:rPr>
          <w:rFonts w:ascii="宋体" w:hAnsi="宋体"/>
          <w:b/>
          <w:sz w:val="24"/>
          <w:szCs w:val="28"/>
        </w:rPr>
        <w:t>）</w:t>
      </w:r>
      <w:r>
        <w:rPr>
          <w:rFonts w:hint="eastAsia" w:ascii="宋体" w:hAnsi="宋体"/>
          <w:b/>
          <w:sz w:val="24"/>
          <w:szCs w:val="28"/>
        </w:rPr>
        <w:t>身份证复印件加盖公章（正反面）格式如下。</w:t>
      </w:r>
    </w:p>
    <w:p w14:paraId="01F0DDD9">
      <w:pPr>
        <w:spacing w:line="500" w:lineRule="exact"/>
        <w:ind w:firstLine="480" w:firstLineChars="200"/>
        <w:rPr>
          <w:rFonts w:ascii="宋体" w:hAnsi="宋体"/>
          <w:sz w:val="24"/>
          <w:szCs w:val="28"/>
        </w:rPr>
      </w:pPr>
    </w:p>
    <w:p w14:paraId="1C4DD3C7">
      <w:pPr>
        <w:ind w:firstLine="784" w:firstLineChars="245"/>
        <w:rPr>
          <w:rFonts w:ascii="宋体" w:hAnsi="宋体"/>
          <w:b/>
          <w:i/>
          <w:color w:val="000000"/>
          <w:szCs w:val="21"/>
        </w:rPr>
      </w:pPr>
      <w:r>
        <w:rPr>
          <w:rFonts w:hint="eastAsia" w:ascii="仿宋_GB2312" w:eastAsia="仿宋_GB2312"/>
          <w:sz w:val="32"/>
          <w:szCs w:val="24"/>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33020</wp:posOffset>
                </wp:positionV>
                <wp:extent cx="2628900" cy="1584960"/>
                <wp:effectExtent l="7620" t="13970" r="11430" b="10795"/>
                <wp:wrapNone/>
                <wp:docPr id="8" name="圆角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78C75240"/>
                          <w:p w14:paraId="06CB13B4"/>
                          <w:p w14:paraId="24C43B49"/>
                          <w:p w14:paraId="7FE82424"/>
                          <w:p w14:paraId="11126D3F">
                            <w:pPr>
                              <w:jc w:val="center"/>
                              <w:rPr>
                                <w:b/>
                                <w:sz w:val="28"/>
                              </w:rPr>
                            </w:pPr>
                            <w:r>
                              <w:rPr>
                                <w:rFonts w:hint="eastAsia"/>
                                <w:b/>
                                <w:sz w:val="28"/>
                              </w:rPr>
                              <w:t>法</w:t>
                            </w:r>
                            <w:r>
                              <w:rPr>
                                <w:b/>
                                <w:sz w:val="28"/>
                              </w:rPr>
                              <w:t>定代表人居民身份证反面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1312;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bqB/R2gAA&#10;AAkBAAAPAAAAAAAAAAEAIAAAACIAAABkcnMvZG93bnJldi54bWxQSwECFAAUAAAACACHTuJAcjuv&#10;PVUCAAB7BAAADgAAAAAAAAABACAAAAApAQAAZHJzL2Uyb0RvYy54bWxQSwUGAAAAAAYABgBZAQAA&#10;8AUAAAAA&#10;">
                <v:fill on="f" focussize="0,0"/>
                <v:stroke weight="0.25pt" color="#000000" joinstyle="round"/>
                <v:imagedata o:title=""/>
                <o:lock v:ext="edit" aspectratio="f"/>
                <v:textbox>
                  <w:txbxContent>
                    <w:p w14:paraId="78C75240"/>
                    <w:p w14:paraId="06CB13B4"/>
                    <w:p w14:paraId="24C43B49"/>
                    <w:p w14:paraId="7FE82424"/>
                    <w:p w14:paraId="11126D3F">
                      <w:pPr>
                        <w:jc w:val="center"/>
                        <w:rPr>
                          <w:b/>
                          <w:sz w:val="28"/>
                        </w:rPr>
                      </w:pPr>
                      <w:r>
                        <w:rPr>
                          <w:rFonts w:hint="eastAsia"/>
                          <w:b/>
                          <w:sz w:val="28"/>
                        </w:rPr>
                        <w:t>法</w:t>
                      </w:r>
                      <w:r>
                        <w:rPr>
                          <w:b/>
                          <w:sz w:val="28"/>
                        </w:rPr>
                        <w:t>定代表人居民身份证反面</w:t>
                      </w:r>
                    </w:p>
                  </w:txbxContent>
                </v:textbox>
              </v:roundrect>
            </w:pict>
          </mc:Fallback>
        </mc:AlternateContent>
      </w:r>
      <w:r>
        <w:rPr>
          <w:rFonts w:hint="eastAsia" w:ascii="仿宋_GB2312" w:eastAsia="仿宋_GB2312"/>
          <w:sz w:val="32"/>
          <w:szCs w:val="24"/>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33020</wp:posOffset>
                </wp:positionV>
                <wp:extent cx="2628900" cy="1584960"/>
                <wp:effectExtent l="10160" t="13970" r="8890" b="1079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6E615218"/>
                          <w:p w14:paraId="5C42E2B6"/>
                          <w:p w14:paraId="0232D075"/>
                          <w:p w14:paraId="32A3E729"/>
                          <w:p w14:paraId="2407D882">
                            <w:pPr>
                              <w:jc w:val="center"/>
                              <w:rPr>
                                <w:b/>
                                <w:sz w:val="28"/>
                              </w:rPr>
                            </w:pPr>
                            <w:r>
                              <w:rPr>
                                <w:rFonts w:hint="eastAsia"/>
                                <w:b/>
                                <w:sz w:val="28"/>
                              </w:rPr>
                              <w:t>法</w:t>
                            </w:r>
                            <w:r>
                              <w:rPr>
                                <w:b/>
                                <w:sz w:val="28"/>
                              </w:rPr>
                              <w:t>定代表人居民</w:t>
                            </w:r>
                            <w:r>
                              <w:rPr>
                                <w:rFonts w:hint="eastAsia"/>
                                <w:b/>
                                <w:sz w:val="28"/>
                              </w:rPr>
                              <w:t>身</w:t>
                            </w:r>
                            <w:r>
                              <w:rPr>
                                <w:b/>
                                <w:sz w:val="28"/>
                              </w:rPr>
                              <w:t>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0288;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hKd+/ZAAAA&#10;CAEAAA8AAAAAAAAAAQAgAAAAIgAAAGRycy9kb3ducmV2LnhtbFBLAQIUABQAAAAIAIdO4kCXkt/J&#10;VQIAAHsEAAAOAAAAAAAAAAEAIAAAACgBAABkcnMvZTJvRG9jLnhtbFBLBQYAAAAABgAGAFkBAADv&#10;BQAAAAA=&#10;">
                <v:fill on="f" focussize="0,0"/>
                <v:stroke weight="0.25pt" color="#000000" joinstyle="round"/>
                <v:imagedata o:title=""/>
                <o:lock v:ext="edit" aspectratio="f"/>
                <v:textbox>
                  <w:txbxContent>
                    <w:p w14:paraId="6E615218"/>
                    <w:p w14:paraId="5C42E2B6"/>
                    <w:p w14:paraId="0232D075"/>
                    <w:p w14:paraId="32A3E729"/>
                    <w:p w14:paraId="2407D882">
                      <w:pPr>
                        <w:jc w:val="center"/>
                        <w:rPr>
                          <w:b/>
                          <w:sz w:val="28"/>
                        </w:rPr>
                      </w:pPr>
                      <w:r>
                        <w:rPr>
                          <w:rFonts w:hint="eastAsia"/>
                          <w:b/>
                          <w:sz w:val="28"/>
                        </w:rPr>
                        <w:t>法</w:t>
                      </w:r>
                      <w:r>
                        <w:rPr>
                          <w:b/>
                          <w:sz w:val="28"/>
                        </w:rPr>
                        <w:t>定代表人居民</w:t>
                      </w:r>
                      <w:r>
                        <w:rPr>
                          <w:rFonts w:hint="eastAsia"/>
                          <w:b/>
                          <w:sz w:val="28"/>
                        </w:rPr>
                        <w:t>身</w:t>
                      </w:r>
                      <w:r>
                        <w:rPr>
                          <w:b/>
                          <w:sz w:val="28"/>
                        </w:rPr>
                        <w:t>份证正面</w:t>
                      </w:r>
                    </w:p>
                  </w:txbxContent>
                </v:textbox>
              </v:roundrect>
            </w:pict>
          </mc:Fallback>
        </mc:AlternateContent>
      </w:r>
      <w:r>
        <w:rPr>
          <w:rFonts w:hint="eastAsia" w:ascii="宋体" w:hAnsi="宋体"/>
          <w:b/>
          <w:i/>
          <w:color w:val="000000"/>
          <w:szCs w:val="21"/>
        </w:rPr>
        <w:t xml:space="preserve">                           </w:t>
      </w:r>
    </w:p>
    <w:p w14:paraId="31A1B1F0">
      <w:pPr>
        <w:ind w:firstLine="1068" w:firstLineChars="445"/>
        <w:rPr>
          <w:rFonts w:ascii="仿宋_GB2312" w:eastAsia="仿宋_GB2312"/>
          <w:sz w:val="24"/>
          <w:szCs w:val="24"/>
        </w:rPr>
      </w:pPr>
      <w:r>
        <w:rPr>
          <w:rFonts w:hint="eastAsia" w:ascii="仿宋_GB2312" w:eastAsia="仿宋_GB2312"/>
          <w:sz w:val="24"/>
          <w:szCs w:val="24"/>
        </w:rPr>
        <w:t xml:space="preserve"> </w:t>
      </w:r>
    </w:p>
    <w:p w14:paraId="5C7612D2">
      <w:pPr>
        <w:ind w:firstLine="828" w:firstLineChars="345"/>
        <w:rPr>
          <w:rFonts w:ascii="仿宋_GB2312" w:eastAsia="仿宋_GB2312"/>
          <w:sz w:val="24"/>
          <w:szCs w:val="24"/>
        </w:rPr>
      </w:pPr>
    </w:p>
    <w:p w14:paraId="0204CAFA">
      <w:pPr>
        <w:ind w:firstLine="1188" w:firstLineChars="495"/>
        <w:rPr>
          <w:rFonts w:ascii="宋体" w:hAnsi="宋体"/>
          <w:b/>
          <w:sz w:val="24"/>
          <w:szCs w:val="24"/>
        </w:rPr>
      </w:pPr>
      <w:r>
        <w:rPr>
          <w:rFonts w:hint="eastAsia" w:ascii="宋体" w:hAnsi="宋体"/>
          <w:sz w:val="24"/>
          <w:szCs w:val="24"/>
        </w:rPr>
        <w:t xml:space="preserve">                            </w:t>
      </w:r>
    </w:p>
    <w:p w14:paraId="5F6641F1">
      <w:pPr>
        <w:spacing w:line="500" w:lineRule="exact"/>
        <w:ind w:firstLine="562" w:firstLineChars="200"/>
        <w:rPr>
          <w:rFonts w:ascii="宋体" w:hAnsi="宋体"/>
          <w:b/>
          <w:sz w:val="28"/>
          <w:szCs w:val="28"/>
        </w:rPr>
      </w:pPr>
    </w:p>
    <w:p w14:paraId="051F3942">
      <w:pPr>
        <w:spacing w:line="500" w:lineRule="exact"/>
        <w:ind w:firstLine="560" w:firstLineChars="200"/>
        <w:jc w:val="right"/>
        <w:rPr>
          <w:rFonts w:ascii="宋体" w:hAnsi="宋体"/>
          <w:sz w:val="28"/>
          <w:szCs w:val="28"/>
        </w:rPr>
      </w:pPr>
    </w:p>
    <w:p w14:paraId="5DDAC0BA">
      <w:pPr>
        <w:spacing w:line="500" w:lineRule="exact"/>
        <w:ind w:firstLine="560" w:firstLineChars="200"/>
        <w:jc w:val="right"/>
        <w:rPr>
          <w:rFonts w:ascii="宋体" w:hAnsi="宋体"/>
          <w:sz w:val="28"/>
          <w:szCs w:val="28"/>
        </w:rPr>
      </w:pPr>
    </w:p>
    <w:p w14:paraId="5DFBAA5E">
      <w:pPr>
        <w:wordWrap w:val="0"/>
        <w:spacing w:line="500" w:lineRule="exact"/>
        <w:ind w:right="374" w:firstLine="560" w:firstLineChars="200"/>
        <w:jc w:val="righ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14:paraId="341226C4">
      <w:pPr>
        <w:spacing w:line="500" w:lineRule="exact"/>
        <w:ind w:right="94" w:firstLine="560" w:firstLineChars="200"/>
        <w:jc w:val="right"/>
        <w:rPr>
          <w:rFonts w:ascii="宋体" w:hAnsi="宋体"/>
          <w:sz w:val="28"/>
          <w:szCs w:val="28"/>
        </w:rPr>
      </w:pPr>
      <w:r>
        <w:rPr>
          <w:rFonts w:ascii="宋体" w:hAnsi="宋体"/>
          <w:sz w:val="28"/>
          <w:szCs w:val="28"/>
        </w:rPr>
        <w:t xml:space="preserve"> </w:t>
      </w:r>
      <w:r>
        <w:rPr>
          <w:rFonts w:hint="eastAsia" w:ascii="宋体" w:hAnsi="宋体"/>
          <w:sz w:val="28"/>
          <w:szCs w:val="28"/>
        </w:rPr>
        <w:t>供应商全称：</w:t>
      </w:r>
      <w:r>
        <w:rPr>
          <w:rFonts w:hint="eastAsia" w:ascii="宋体" w:hAnsi="宋体"/>
          <w:sz w:val="28"/>
          <w:szCs w:val="28"/>
          <w:u w:val="single"/>
        </w:rPr>
        <w:t xml:space="preserve">                 </w:t>
      </w:r>
      <w:r>
        <w:rPr>
          <w:rFonts w:hint="eastAsia" w:ascii="宋体" w:hAnsi="宋体"/>
          <w:sz w:val="28"/>
          <w:szCs w:val="28"/>
        </w:rPr>
        <w:t>（盖单位章）</w:t>
      </w:r>
    </w:p>
    <w:p w14:paraId="35F6A65C">
      <w:pPr>
        <w:wordWrap w:val="0"/>
        <w:spacing w:line="500" w:lineRule="exact"/>
        <w:ind w:firstLine="560" w:firstLineChars="200"/>
        <w:jc w:val="righ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w:t>
      </w:r>
      <w:r>
        <w:rPr>
          <w:rFonts w:hint="eastAsia" w:ascii="宋体" w:hAnsi="宋体"/>
          <w:sz w:val="28"/>
          <w:szCs w:val="28"/>
        </w:rPr>
        <w:t>手书签名或盖名章）</w:t>
      </w:r>
    </w:p>
    <w:p w14:paraId="77FF7CC6">
      <w:pPr>
        <w:wordWrap w:val="0"/>
        <w:spacing w:line="500" w:lineRule="exact"/>
        <w:ind w:firstLine="560" w:firstLineChars="200"/>
        <w:jc w:val="right"/>
        <w:rPr>
          <w:rFonts w:ascii="宋体" w:hAnsi="宋体"/>
          <w:sz w:val="28"/>
          <w:szCs w:val="28"/>
          <w:u w:val="single"/>
        </w:rPr>
      </w:pPr>
      <w:r>
        <w:rPr>
          <w:rFonts w:hint="eastAsia" w:ascii="宋体" w:hAnsi="宋体"/>
          <w:sz w:val="28"/>
          <w:szCs w:val="28"/>
        </w:rPr>
        <w:t xml:space="preserve">    签</w:t>
      </w:r>
      <w:r>
        <w:rPr>
          <w:rFonts w:ascii="宋体" w:hAnsi="宋体"/>
          <w:sz w:val="28"/>
          <w:szCs w:val="28"/>
        </w:rPr>
        <w:t>署</w:t>
      </w: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月     日</w:t>
      </w:r>
    </w:p>
    <w:p w14:paraId="6DB6644B">
      <w:pPr>
        <w:tabs>
          <w:tab w:val="left" w:pos="4725"/>
        </w:tabs>
        <w:spacing w:line="500" w:lineRule="exact"/>
        <w:jc w:val="left"/>
        <w:rPr>
          <w:rFonts w:ascii="宋体" w:hAnsi="宋体"/>
          <w:b/>
          <w:sz w:val="28"/>
          <w:szCs w:val="28"/>
        </w:rPr>
      </w:pPr>
    </w:p>
    <w:p w14:paraId="4ABD5312">
      <w:pPr>
        <w:spacing w:line="500" w:lineRule="exact"/>
        <w:jc w:val="center"/>
        <w:rPr>
          <w:rFonts w:ascii="宋体" w:hAnsi="宋体"/>
          <w:b/>
          <w:sz w:val="28"/>
          <w:szCs w:val="28"/>
        </w:rPr>
      </w:pPr>
    </w:p>
    <w:p w14:paraId="084DE46E">
      <w:pPr>
        <w:spacing w:line="500" w:lineRule="exact"/>
        <w:rPr>
          <w:rFonts w:ascii="宋体" w:hAnsi="宋体"/>
          <w:b/>
          <w:sz w:val="28"/>
          <w:szCs w:val="28"/>
        </w:rPr>
      </w:pPr>
    </w:p>
    <w:p w14:paraId="5834B00A">
      <w:pPr>
        <w:spacing w:line="500" w:lineRule="exact"/>
        <w:rPr>
          <w:rFonts w:ascii="宋体" w:hAnsi="宋体"/>
          <w:b/>
          <w:sz w:val="28"/>
          <w:szCs w:val="28"/>
        </w:rPr>
      </w:pPr>
    </w:p>
    <w:p w14:paraId="769D8EF8">
      <w:pPr>
        <w:spacing w:line="500" w:lineRule="exact"/>
        <w:jc w:val="center"/>
        <w:rPr>
          <w:rFonts w:ascii="宋体" w:hAnsi="宋体"/>
          <w:b/>
          <w:sz w:val="36"/>
          <w:szCs w:val="28"/>
        </w:rPr>
      </w:pPr>
    </w:p>
    <w:p w14:paraId="7177AC84">
      <w:pPr>
        <w:keepNext/>
        <w:keepLines/>
        <w:spacing w:line="600" w:lineRule="exact"/>
        <w:jc w:val="center"/>
        <w:outlineLvl w:val="1"/>
        <w:rPr>
          <w:rFonts w:ascii="黑体" w:hAnsi="黑体" w:eastAsia="黑体"/>
          <w:b/>
          <w:kern w:val="0"/>
          <w:sz w:val="32"/>
          <w:szCs w:val="32"/>
        </w:rPr>
      </w:pPr>
      <w:bookmarkStart w:id="199" w:name="_Toc533853651"/>
      <w:r>
        <w:rPr>
          <w:rFonts w:ascii="黑体" w:hAnsi="黑体" w:eastAsia="黑体"/>
          <w:b/>
          <w:kern w:val="0"/>
          <w:sz w:val="32"/>
          <w:szCs w:val="32"/>
        </w:rPr>
        <w:t>二、</w:t>
      </w:r>
      <w:r>
        <w:rPr>
          <w:rFonts w:hint="eastAsia" w:ascii="黑体" w:hAnsi="黑体" w:eastAsia="黑体"/>
          <w:b/>
          <w:kern w:val="0"/>
          <w:sz w:val="32"/>
          <w:szCs w:val="32"/>
        </w:rPr>
        <w:t>授权委托书</w:t>
      </w:r>
      <w:bookmarkEnd w:id="199"/>
    </w:p>
    <w:p w14:paraId="3E6A456B">
      <w:pPr>
        <w:spacing w:line="500" w:lineRule="exact"/>
        <w:rPr>
          <w:rFonts w:ascii="宋体" w:hAnsi="宋体"/>
          <w:b/>
          <w:sz w:val="28"/>
          <w:szCs w:val="28"/>
        </w:rPr>
      </w:pPr>
    </w:p>
    <w:p w14:paraId="56FFB8F5">
      <w:pPr>
        <w:spacing w:line="500" w:lineRule="exact"/>
        <w:rPr>
          <w:rFonts w:ascii="宋体" w:hAnsi="宋体"/>
          <w:sz w:val="24"/>
          <w:szCs w:val="28"/>
        </w:rPr>
      </w:pPr>
      <w:r>
        <w:rPr>
          <w:rFonts w:hint="eastAsia" w:ascii="宋体" w:hAnsi="宋体"/>
          <w:sz w:val="28"/>
          <w:szCs w:val="28"/>
          <w:u w:val="single"/>
        </w:rPr>
        <w:t xml:space="preserve">                     </w:t>
      </w:r>
      <w:r>
        <w:rPr>
          <w:rFonts w:hint="eastAsia" w:ascii="宋体" w:hAnsi="宋体"/>
          <w:sz w:val="24"/>
          <w:szCs w:val="28"/>
          <w:u w:val="single"/>
        </w:rPr>
        <w:t xml:space="preserve">   </w:t>
      </w:r>
      <w:r>
        <w:rPr>
          <w:rFonts w:hint="eastAsia" w:ascii="宋体" w:hAnsi="宋体"/>
          <w:sz w:val="24"/>
          <w:szCs w:val="28"/>
        </w:rPr>
        <w:t>（采购代理机构名称）：</w:t>
      </w:r>
    </w:p>
    <w:p w14:paraId="77B6D5BA">
      <w:pPr>
        <w:spacing w:line="500" w:lineRule="exact"/>
        <w:ind w:left="210" w:leftChars="100" w:firstLine="240" w:firstLineChars="100"/>
        <w:rPr>
          <w:rFonts w:ascii="宋体" w:hAnsi="宋体"/>
          <w:sz w:val="24"/>
          <w:szCs w:val="28"/>
        </w:rPr>
      </w:pPr>
      <w:r>
        <w:rPr>
          <w:rFonts w:hint="eastAsia" w:ascii="宋体" w:hAnsi="宋体"/>
          <w:sz w:val="24"/>
          <w:szCs w:val="28"/>
        </w:rPr>
        <w:t>本授权声明：</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（供应商名称）</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 xml:space="preserve">  </w:t>
      </w:r>
      <w:r>
        <w:rPr>
          <w:rFonts w:hint="eastAsia" w:ascii="宋体" w:hAnsi="宋体"/>
          <w:sz w:val="24"/>
          <w:szCs w:val="28"/>
        </w:rPr>
        <w:t>（法定代表人姓名、职务）授权</w:t>
      </w:r>
      <w:r>
        <w:rPr>
          <w:rFonts w:hint="eastAsia" w:ascii="宋体" w:hAnsi="宋体"/>
          <w:sz w:val="24"/>
          <w:szCs w:val="28"/>
          <w:u w:val="single"/>
        </w:rPr>
        <w:t xml:space="preserve">                        （</w:t>
      </w:r>
      <w:r>
        <w:rPr>
          <w:rFonts w:hint="eastAsia" w:ascii="宋体" w:hAnsi="宋体"/>
          <w:sz w:val="24"/>
          <w:szCs w:val="28"/>
        </w:rPr>
        <w:t>被授权人姓名）为我方 “</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 项目（采购编号：</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）采购活动的合法代表，以我方名义全权处理该项目有关采购项目采购文件、签订合同以及执行合同等一切事宜。</w:t>
      </w:r>
    </w:p>
    <w:p w14:paraId="1F903D72">
      <w:pPr>
        <w:spacing w:line="500" w:lineRule="exact"/>
        <w:ind w:left="210" w:leftChars="100" w:firstLine="720" w:firstLineChars="300"/>
        <w:rPr>
          <w:rFonts w:ascii="宋体" w:hAnsi="宋体"/>
          <w:sz w:val="28"/>
          <w:szCs w:val="28"/>
        </w:rPr>
      </w:pPr>
      <w:r>
        <w:rPr>
          <w:rFonts w:ascii="宋体"/>
          <w:color w:val="FF0000"/>
          <w:sz w:val="24"/>
          <w:szCs w:val="24"/>
        </w:rPr>
        <w:t>委托期限</w:t>
      </w:r>
      <w:r>
        <w:rPr>
          <w:rFonts w:hint="eastAsia" w:ascii="宋体"/>
          <w:color w:val="FF0000"/>
          <w:sz w:val="24"/>
          <w:szCs w:val="24"/>
        </w:rPr>
        <w:t>：</w:t>
      </w:r>
      <w:r>
        <w:rPr>
          <w:rFonts w:ascii="宋体"/>
          <w:color w:val="FF0000"/>
          <w:sz w:val="24"/>
          <w:szCs w:val="24"/>
        </w:rPr>
        <w:t>自授权之日起</w:t>
      </w:r>
      <w:r>
        <w:rPr>
          <w:rFonts w:hint="eastAsia" w:ascii="宋体"/>
          <w:color w:val="FF0000"/>
          <w:sz w:val="24"/>
          <w:szCs w:val="24"/>
          <w:u w:val="single"/>
        </w:rPr>
        <w:t xml:space="preserve">    </w:t>
      </w:r>
      <w:r>
        <w:rPr>
          <w:rFonts w:ascii="宋体"/>
          <w:color w:val="FF0000"/>
          <w:sz w:val="24"/>
          <w:szCs w:val="24"/>
          <w:u w:val="single"/>
        </w:rPr>
        <w:t xml:space="preserve">    </w:t>
      </w:r>
      <w:r>
        <w:rPr>
          <w:rFonts w:hint="eastAsia" w:ascii="宋体"/>
          <w:color w:val="FF0000"/>
          <w:sz w:val="24"/>
          <w:szCs w:val="24"/>
          <w:u w:val="single"/>
        </w:rPr>
        <w:t xml:space="preserve"> </w:t>
      </w:r>
      <w:r>
        <w:rPr>
          <w:rFonts w:hint="eastAsia" w:ascii="宋体"/>
          <w:color w:val="FF0000"/>
          <w:sz w:val="24"/>
          <w:szCs w:val="24"/>
        </w:rPr>
        <w:t>天</w:t>
      </w:r>
    </w:p>
    <w:p w14:paraId="199D71E1">
      <w:pPr>
        <w:spacing w:line="500" w:lineRule="exact"/>
        <w:ind w:firstLine="960" w:firstLineChars="400"/>
        <w:rPr>
          <w:rFonts w:ascii="宋体"/>
          <w:color w:val="FF0000"/>
          <w:sz w:val="22"/>
          <w:szCs w:val="24"/>
          <w:u w:val="single"/>
        </w:rPr>
      </w:pPr>
      <w:r>
        <w:rPr>
          <w:rFonts w:ascii="宋体"/>
          <w:color w:val="FF0000"/>
          <w:sz w:val="24"/>
          <w:szCs w:val="24"/>
        </w:rPr>
        <w:t>代理人无权转让委托权</w:t>
      </w:r>
      <w:r>
        <w:rPr>
          <w:rFonts w:hint="eastAsia" w:ascii="宋体"/>
          <w:color w:val="FF0000"/>
          <w:sz w:val="24"/>
          <w:szCs w:val="24"/>
        </w:rPr>
        <w:t xml:space="preserve">。 </w:t>
      </w:r>
      <w:r>
        <w:rPr>
          <w:rFonts w:hint="eastAsia" w:ascii="宋体"/>
          <w:color w:val="FF0000"/>
          <w:sz w:val="22"/>
          <w:szCs w:val="24"/>
        </w:rPr>
        <w:t xml:space="preserve"> </w:t>
      </w:r>
      <w:r>
        <w:rPr>
          <w:rFonts w:ascii="宋体"/>
          <w:color w:val="FF0000"/>
          <w:sz w:val="22"/>
          <w:szCs w:val="24"/>
        </w:rPr>
        <w:t xml:space="preserve">      </w:t>
      </w:r>
    </w:p>
    <w:p w14:paraId="39EDC8D8">
      <w:pPr>
        <w:spacing w:line="500" w:lineRule="exact"/>
        <w:ind w:firstLine="482" w:firstLineChars="200"/>
        <w:rPr>
          <w:rFonts w:ascii="宋体" w:hAnsi="宋体"/>
          <w:b/>
          <w:sz w:val="24"/>
          <w:szCs w:val="28"/>
        </w:rPr>
      </w:pPr>
      <w:r>
        <w:rPr>
          <w:rFonts w:hint="eastAsia" w:ascii="宋体" w:hAnsi="宋体"/>
          <w:b/>
          <w:sz w:val="24"/>
          <w:szCs w:val="28"/>
        </w:rPr>
        <w:t>附：被授权人身份证复印件盖单位公章（正反面）。格式如下：</w:t>
      </w:r>
    </w:p>
    <w:p w14:paraId="4CB5E66C">
      <w:pPr>
        <w:spacing w:line="500" w:lineRule="exact"/>
        <w:rPr>
          <w:rFonts w:ascii="宋体" w:hAnsi="宋体"/>
          <w:i/>
          <w:sz w:val="22"/>
          <w:szCs w:val="24"/>
        </w:rPr>
      </w:pPr>
      <w:r>
        <w:rPr>
          <w:rFonts w:hint="eastAsia" w:ascii="宋体" w:hAnsi="宋体"/>
          <w:i/>
          <w:sz w:val="22"/>
          <w:szCs w:val="24"/>
        </w:rPr>
        <w:t xml:space="preserve">                                      </w:t>
      </w:r>
    </w:p>
    <w:p w14:paraId="7E87882A">
      <w:pPr>
        <w:ind w:firstLine="686" w:firstLineChars="245"/>
        <w:rPr>
          <w:rFonts w:ascii="宋体" w:hAnsi="宋体"/>
          <w:b/>
          <w:i/>
          <w:color w:val="000000"/>
          <w:sz w:val="20"/>
          <w:szCs w:val="21"/>
        </w:rPr>
      </w:pPr>
      <w:r>
        <w:rPr>
          <w:rFonts w:hint="eastAsia" w:ascii="仿宋_GB2312" w:eastAsia="仿宋_GB2312"/>
          <w:sz w:val="28"/>
          <w:szCs w:val="24"/>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33020</wp:posOffset>
                </wp:positionV>
                <wp:extent cx="2628900" cy="1584960"/>
                <wp:effectExtent l="10160" t="10795" r="8890" b="13970"/>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5211EDC8"/>
                          <w:p w14:paraId="66A30FCB"/>
                          <w:p w14:paraId="0F8CAE53"/>
                          <w:p w14:paraId="63A9C306">
                            <w:pPr>
                              <w:jc w:val="center"/>
                              <w:rPr>
                                <w:b/>
                                <w:sz w:val="28"/>
                              </w:rPr>
                            </w:pPr>
                            <w:r>
                              <w:rPr>
                                <w:rFonts w:hint="eastAsia"/>
                                <w:b/>
                                <w:sz w:val="28"/>
                              </w:rPr>
                              <w:t>被</w:t>
                            </w:r>
                            <w:r>
                              <w:rPr>
                                <w:b/>
                                <w:sz w:val="28"/>
                              </w:rPr>
                              <w:t>授权人居民身份证正面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2336;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Ep379kAAAAI&#10;AQAADwAAAAAAAAABACAAAAAiAAAAZHJzL2Rvd25yZXYueG1sUEsBAhQAFAAAAAgAh07iQNzm8CNU&#10;AgAAewQAAA4AAAAAAAAAAQAgAAAAKAEAAGRycy9lMm9Eb2MueG1sUEsFBgAAAAAGAAYAWQEAAO4F&#10;AAAAAA==&#10;">
                <v:fill on="f" focussize="0,0"/>
                <v:stroke weight="0.25pt" color="#000000" joinstyle="round"/>
                <v:imagedata o:title=""/>
                <o:lock v:ext="edit" aspectratio="f"/>
                <v:textbox>
                  <w:txbxContent>
                    <w:p w14:paraId="5211EDC8"/>
                    <w:p w14:paraId="66A30FCB"/>
                    <w:p w14:paraId="0F8CAE53"/>
                    <w:p w14:paraId="63A9C306">
                      <w:pPr>
                        <w:jc w:val="center"/>
                        <w:rPr>
                          <w:b/>
                          <w:sz w:val="28"/>
                        </w:rPr>
                      </w:pPr>
                      <w:r>
                        <w:rPr>
                          <w:rFonts w:hint="eastAsia"/>
                          <w:b/>
                          <w:sz w:val="28"/>
                        </w:rPr>
                        <w:t>被</w:t>
                      </w:r>
                      <w:r>
                        <w:rPr>
                          <w:b/>
                          <w:sz w:val="28"/>
                        </w:rPr>
                        <w:t>授权人居民身份证正面</w:t>
                      </w:r>
                    </w:p>
                  </w:txbxContent>
                </v:textbox>
              </v:roundrect>
            </w:pict>
          </mc:Fallback>
        </mc:AlternateContent>
      </w:r>
      <w:r>
        <w:rPr>
          <w:rFonts w:hint="eastAsia" w:ascii="仿宋_GB2312" w:eastAsia="仿宋_GB2312"/>
          <w:sz w:val="28"/>
          <w:szCs w:val="24"/>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33020</wp:posOffset>
                </wp:positionV>
                <wp:extent cx="2628900" cy="1584960"/>
                <wp:effectExtent l="7620" t="10795" r="11430" b="13970"/>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09AB025D"/>
                          <w:p w14:paraId="59CFE353"/>
                          <w:p w14:paraId="1AB81A3B"/>
                          <w:p w14:paraId="39FFA772">
                            <w:pPr>
                              <w:jc w:val="center"/>
                              <w:rPr>
                                <w:b/>
                                <w:sz w:val="28"/>
                              </w:rPr>
                            </w:pPr>
                            <w:r>
                              <w:rPr>
                                <w:rFonts w:hint="eastAsia"/>
                                <w:b/>
                                <w:sz w:val="28"/>
                              </w:rPr>
                              <w:t>被</w:t>
                            </w:r>
                            <w:r>
                              <w:rPr>
                                <w:b/>
                                <w:sz w:val="28"/>
                              </w:rPr>
                              <w:t>授权人居民</w:t>
                            </w:r>
                            <w:r>
                              <w:rPr>
                                <w:rFonts w:hint="eastAsia"/>
                                <w:b/>
                                <w:sz w:val="28"/>
                              </w:rPr>
                              <w:t>身</w:t>
                            </w:r>
                            <w:r>
                              <w:rPr>
                                <w:b/>
                                <w:sz w:val="28"/>
                              </w:rPr>
                              <w:t>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3360;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uoH9HaAAAA&#10;CQEAAA8AAAAAAAAAAQAgAAAAIgAAAGRycy9kb3ducmV2LnhtbFBLAQIUABQAAAAIAIdO4kAyJDp1&#10;VAIAAHsEAAAOAAAAAAAAAAEAIAAAACkBAABkcnMvZTJvRG9jLnhtbFBLBQYAAAAABgAGAFkBAADv&#10;BQAAAAA=&#10;">
                <v:fill on="f" focussize="0,0"/>
                <v:stroke weight="0.25pt" color="#000000" joinstyle="round"/>
                <v:imagedata o:title=""/>
                <o:lock v:ext="edit" aspectratio="f"/>
                <v:textbox>
                  <w:txbxContent>
                    <w:p w14:paraId="09AB025D"/>
                    <w:p w14:paraId="59CFE353"/>
                    <w:p w14:paraId="1AB81A3B"/>
                    <w:p w14:paraId="39FFA772">
                      <w:pPr>
                        <w:jc w:val="center"/>
                        <w:rPr>
                          <w:b/>
                          <w:sz w:val="28"/>
                        </w:rPr>
                      </w:pPr>
                      <w:r>
                        <w:rPr>
                          <w:rFonts w:hint="eastAsia"/>
                          <w:b/>
                          <w:sz w:val="28"/>
                        </w:rPr>
                        <w:t>被</w:t>
                      </w:r>
                      <w:r>
                        <w:rPr>
                          <w:b/>
                          <w:sz w:val="28"/>
                        </w:rPr>
                        <w:t>授权人居民</w:t>
                      </w:r>
                      <w:r>
                        <w:rPr>
                          <w:rFonts w:hint="eastAsia"/>
                          <w:b/>
                          <w:sz w:val="28"/>
                        </w:rPr>
                        <w:t>身</w:t>
                      </w:r>
                      <w:r>
                        <w:rPr>
                          <w:b/>
                          <w:sz w:val="28"/>
                        </w:rPr>
                        <w:t>份证反面</w:t>
                      </w:r>
                    </w:p>
                  </w:txbxContent>
                </v:textbox>
              </v:roundrect>
            </w:pict>
          </mc:Fallback>
        </mc:AlternateContent>
      </w:r>
      <w:r>
        <w:rPr>
          <w:rFonts w:hint="eastAsia" w:ascii="宋体" w:hAnsi="宋体"/>
          <w:b/>
          <w:i/>
          <w:color w:val="000000"/>
          <w:sz w:val="20"/>
          <w:szCs w:val="21"/>
        </w:rPr>
        <w:t xml:space="preserve">                           </w:t>
      </w:r>
    </w:p>
    <w:p w14:paraId="3A4F4292">
      <w:pPr>
        <w:ind w:firstLine="979" w:firstLineChars="445"/>
        <w:rPr>
          <w:rFonts w:ascii="仿宋_GB2312" w:eastAsia="仿宋_GB2312"/>
          <w:sz w:val="22"/>
          <w:szCs w:val="24"/>
        </w:rPr>
      </w:pPr>
      <w:r>
        <w:rPr>
          <w:rFonts w:hint="eastAsia" w:ascii="仿宋_GB2312" w:eastAsia="仿宋_GB2312"/>
          <w:sz w:val="22"/>
          <w:szCs w:val="24"/>
        </w:rPr>
        <w:t xml:space="preserve"> </w:t>
      </w:r>
    </w:p>
    <w:p w14:paraId="5311D95E">
      <w:pPr>
        <w:ind w:firstLine="759" w:firstLineChars="345"/>
        <w:rPr>
          <w:rFonts w:ascii="仿宋_GB2312" w:eastAsia="仿宋_GB2312"/>
          <w:sz w:val="22"/>
          <w:szCs w:val="24"/>
        </w:rPr>
      </w:pPr>
    </w:p>
    <w:p w14:paraId="3EEC4515">
      <w:pPr>
        <w:ind w:firstLine="440" w:firstLineChars="200"/>
        <w:rPr>
          <w:rFonts w:ascii="宋体" w:hAnsi="宋体"/>
          <w:sz w:val="22"/>
          <w:szCs w:val="24"/>
        </w:rPr>
      </w:pPr>
    </w:p>
    <w:p w14:paraId="7F0A783C">
      <w:pPr>
        <w:ind w:firstLine="440" w:firstLineChars="200"/>
        <w:rPr>
          <w:rFonts w:ascii="宋体" w:hAnsi="宋体"/>
          <w:sz w:val="22"/>
          <w:szCs w:val="24"/>
        </w:rPr>
      </w:pPr>
      <w:r>
        <w:rPr>
          <w:rFonts w:hint="eastAsia" w:ascii="宋体" w:hAnsi="宋体"/>
          <w:sz w:val="22"/>
          <w:szCs w:val="24"/>
        </w:rPr>
        <w:t xml:space="preserve">                            </w:t>
      </w:r>
    </w:p>
    <w:p w14:paraId="6020AA6B">
      <w:pPr>
        <w:outlineLvl w:val="0"/>
        <w:rPr>
          <w:rFonts w:ascii="宋体" w:hAnsi="宋体"/>
          <w:b/>
          <w:sz w:val="22"/>
          <w:szCs w:val="24"/>
        </w:rPr>
      </w:pPr>
    </w:p>
    <w:p w14:paraId="3E6F590B">
      <w:pPr>
        <w:spacing w:line="500" w:lineRule="exact"/>
        <w:rPr>
          <w:rFonts w:ascii="宋体" w:hAnsi="宋体"/>
          <w:sz w:val="24"/>
          <w:szCs w:val="28"/>
        </w:rPr>
      </w:pPr>
    </w:p>
    <w:p w14:paraId="753779D2">
      <w:pPr>
        <w:spacing w:line="500" w:lineRule="exact"/>
        <w:rPr>
          <w:rFonts w:ascii="宋体" w:hAnsi="宋体"/>
          <w:sz w:val="24"/>
          <w:szCs w:val="28"/>
        </w:rPr>
      </w:pPr>
    </w:p>
    <w:p w14:paraId="6A8127DF">
      <w:pPr>
        <w:spacing w:line="500" w:lineRule="exact"/>
        <w:ind w:firstLine="2520" w:firstLineChars="1050"/>
        <w:jc w:val="left"/>
        <w:rPr>
          <w:rFonts w:ascii="宋体" w:hAnsi="宋体"/>
          <w:sz w:val="24"/>
          <w:szCs w:val="28"/>
        </w:rPr>
      </w:pPr>
    </w:p>
    <w:p w14:paraId="1EF01209">
      <w:pPr>
        <w:spacing w:line="500" w:lineRule="exact"/>
        <w:ind w:firstLine="2520" w:firstLineChars="1050"/>
        <w:jc w:val="left"/>
        <w:rPr>
          <w:rFonts w:ascii="宋体" w:hAnsi="宋体"/>
          <w:sz w:val="24"/>
          <w:szCs w:val="28"/>
        </w:rPr>
      </w:pPr>
    </w:p>
    <w:p w14:paraId="0C38E3EB">
      <w:pPr>
        <w:spacing w:line="500" w:lineRule="exact"/>
        <w:ind w:firstLine="2520" w:firstLineChars="1050"/>
        <w:jc w:val="left"/>
        <w:rPr>
          <w:rFonts w:ascii="宋体" w:hAnsi="宋体"/>
          <w:sz w:val="24"/>
          <w:szCs w:val="28"/>
        </w:rPr>
      </w:pPr>
      <w:r>
        <w:rPr>
          <w:rFonts w:hint="eastAsia" w:ascii="宋体" w:hAnsi="宋体"/>
          <w:sz w:val="24"/>
          <w:szCs w:val="28"/>
        </w:rPr>
        <w:t>供应商全称：</w:t>
      </w:r>
      <w:r>
        <w:rPr>
          <w:rFonts w:hint="eastAsia" w:ascii="宋体" w:hAnsi="宋体"/>
          <w:sz w:val="24"/>
          <w:szCs w:val="28"/>
          <w:u w:val="single"/>
        </w:rPr>
        <w:t xml:space="preserve">       　　</w:t>
      </w:r>
      <w:r>
        <w:rPr>
          <w:rFonts w:ascii="宋体" w:hAnsi="宋体"/>
          <w:sz w:val="24"/>
          <w:szCs w:val="28"/>
          <w:u w:val="single"/>
        </w:rPr>
        <w:t>　</w:t>
      </w:r>
      <w:r>
        <w:rPr>
          <w:rFonts w:hint="eastAsia" w:ascii="宋体" w:hAnsi="宋体"/>
          <w:sz w:val="24"/>
          <w:szCs w:val="28"/>
          <w:u w:val="single"/>
        </w:rPr>
        <w:t xml:space="preserve">         </w:t>
      </w:r>
      <w:r>
        <w:rPr>
          <w:rFonts w:hint="eastAsia" w:ascii="宋体" w:hAnsi="宋体"/>
          <w:sz w:val="24"/>
          <w:szCs w:val="28"/>
        </w:rPr>
        <w:t>（盖单位公章）</w:t>
      </w:r>
    </w:p>
    <w:p w14:paraId="262A65BD">
      <w:pPr>
        <w:spacing w:line="500" w:lineRule="exact"/>
        <w:ind w:firstLine="2520" w:firstLineChars="1050"/>
        <w:jc w:val="left"/>
        <w:rPr>
          <w:rFonts w:ascii="宋体" w:hAnsi="宋体"/>
          <w:sz w:val="24"/>
          <w:szCs w:val="28"/>
        </w:rPr>
      </w:pPr>
      <w:r>
        <w:rPr>
          <w:rFonts w:hint="eastAsia" w:ascii="宋体" w:hAnsi="宋体"/>
          <w:sz w:val="24"/>
          <w:szCs w:val="28"/>
        </w:rPr>
        <w:t>法定代表人（负责人</w:t>
      </w:r>
      <w:r>
        <w:rPr>
          <w:rFonts w:ascii="宋体" w:hAnsi="宋体"/>
          <w:sz w:val="24"/>
          <w:szCs w:val="28"/>
        </w:rPr>
        <w:t>）</w:t>
      </w:r>
      <w:r>
        <w:rPr>
          <w:rFonts w:hint="eastAsia" w:ascii="宋体" w:hAnsi="宋体"/>
          <w:sz w:val="24"/>
          <w:szCs w:val="28"/>
        </w:rPr>
        <w:t>:</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 xml:space="preserve">     </w:t>
      </w:r>
      <w:r>
        <w:rPr>
          <w:rFonts w:ascii="宋体" w:hAnsi="宋体"/>
          <w:sz w:val="24"/>
          <w:szCs w:val="28"/>
          <w:u w:val="single"/>
        </w:rPr>
        <w:t>　</w:t>
      </w:r>
      <w:r>
        <w:rPr>
          <w:rFonts w:ascii="宋体" w:hAnsi="宋体"/>
          <w:sz w:val="24"/>
          <w:szCs w:val="28"/>
        </w:rPr>
        <w:t>　</w:t>
      </w:r>
      <w:r>
        <w:rPr>
          <w:rFonts w:hint="eastAsia" w:ascii="宋体" w:hAnsi="宋体"/>
          <w:sz w:val="24"/>
          <w:szCs w:val="28"/>
        </w:rPr>
        <w:t>（签字</w:t>
      </w:r>
      <w:r>
        <w:rPr>
          <w:rFonts w:hint="eastAsia" w:ascii="宋体" w:hAnsi="宋体"/>
          <w:sz w:val="24"/>
          <w:szCs w:val="28"/>
          <w:lang w:eastAsia="zh-CN"/>
        </w:rPr>
        <w:t>或盖章</w:t>
      </w:r>
      <w:r>
        <w:rPr>
          <w:rFonts w:hint="eastAsia" w:ascii="宋体" w:hAnsi="宋体"/>
          <w:sz w:val="24"/>
          <w:szCs w:val="28"/>
        </w:rPr>
        <w:t>）</w:t>
      </w:r>
    </w:p>
    <w:p w14:paraId="3D20076B">
      <w:pPr>
        <w:spacing w:line="500" w:lineRule="exact"/>
        <w:ind w:firstLine="2520" w:firstLineChars="1050"/>
        <w:jc w:val="left"/>
        <w:rPr>
          <w:rFonts w:ascii="宋体" w:hAnsi="宋体"/>
          <w:sz w:val="24"/>
          <w:szCs w:val="28"/>
          <w:u w:val="single"/>
        </w:rPr>
      </w:pPr>
      <w:r>
        <w:rPr>
          <w:rFonts w:hint="eastAsia" w:ascii="宋体" w:hAnsi="宋体"/>
          <w:sz w:val="24"/>
          <w:szCs w:val="28"/>
        </w:rPr>
        <w:t>被授权代表：</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（手书签名或加盖名章）</w:t>
      </w:r>
    </w:p>
    <w:p w14:paraId="233DF405">
      <w:pPr>
        <w:spacing w:line="500" w:lineRule="exact"/>
        <w:ind w:firstLine="2520" w:firstLineChars="1050"/>
        <w:jc w:val="left"/>
        <w:rPr>
          <w:rFonts w:ascii="宋体" w:hAnsi="宋体"/>
          <w:sz w:val="24"/>
          <w:szCs w:val="28"/>
        </w:rPr>
      </w:pPr>
      <w:r>
        <w:rPr>
          <w:rFonts w:hint="eastAsia" w:ascii="宋体" w:hAnsi="宋体"/>
          <w:sz w:val="24"/>
          <w:szCs w:val="28"/>
        </w:rPr>
        <w:t>被授权代表身份证号码：</w:t>
      </w:r>
      <w:r>
        <w:rPr>
          <w:rFonts w:hint="eastAsia" w:ascii="宋体" w:hAnsi="宋体"/>
          <w:sz w:val="24"/>
          <w:szCs w:val="28"/>
          <w:u w:val="single"/>
        </w:rPr>
        <w:t xml:space="preserve"> </w:t>
      </w:r>
      <w:r>
        <w:rPr>
          <w:rFonts w:ascii="宋体" w:hAnsi="宋体"/>
          <w:sz w:val="24"/>
          <w:szCs w:val="28"/>
          <w:u w:val="single"/>
        </w:rPr>
        <w:t xml:space="preserve">                         </w:t>
      </w:r>
    </w:p>
    <w:p w14:paraId="1A3ABFD7">
      <w:pPr>
        <w:spacing w:line="500" w:lineRule="exact"/>
        <w:ind w:firstLine="2520" w:firstLineChars="1050"/>
        <w:jc w:val="left"/>
        <w:rPr>
          <w:rFonts w:ascii="宋体" w:hAnsi="宋体"/>
          <w:sz w:val="24"/>
          <w:szCs w:val="28"/>
        </w:rPr>
      </w:pPr>
      <w:r>
        <w:rPr>
          <w:rFonts w:hint="eastAsia" w:ascii="宋体" w:hAnsi="宋体"/>
          <w:sz w:val="24"/>
          <w:szCs w:val="28"/>
        </w:rPr>
        <w:t>联系电话：</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 xml:space="preserve">办公电话 </w:t>
      </w:r>
      <w:r>
        <w:rPr>
          <w:rFonts w:ascii="宋体" w:hAnsi="宋体"/>
          <w:sz w:val="24"/>
          <w:szCs w:val="28"/>
          <w:u w:val="single"/>
        </w:rPr>
        <w:t xml:space="preserve">         </w:t>
      </w:r>
      <w:r>
        <w:rPr>
          <w:rFonts w:hint="eastAsia" w:ascii="宋体" w:hAnsi="宋体"/>
          <w:sz w:val="24"/>
          <w:szCs w:val="28"/>
          <w:u w:val="single"/>
        </w:rPr>
        <w:t>（手机）</w:t>
      </w:r>
    </w:p>
    <w:p w14:paraId="44F92B65">
      <w:pPr>
        <w:spacing w:line="500" w:lineRule="exact"/>
        <w:ind w:firstLine="2520" w:firstLineChars="1050"/>
        <w:jc w:val="left"/>
        <w:rPr>
          <w:rFonts w:ascii="宋体" w:hAnsi="宋体"/>
          <w:sz w:val="24"/>
          <w:szCs w:val="28"/>
          <w:u w:val="single"/>
        </w:rPr>
      </w:pPr>
      <w:r>
        <w:rPr>
          <w:rFonts w:hint="eastAsia" w:ascii="宋体" w:hAnsi="宋体"/>
          <w:sz w:val="24"/>
          <w:szCs w:val="28"/>
        </w:rPr>
        <w:t>授权委托日期：</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年</w:t>
      </w:r>
      <w:r>
        <w:rPr>
          <w:rFonts w:hint="eastAsia" w:ascii="宋体" w:hAnsi="宋体"/>
          <w:sz w:val="24"/>
          <w:szCs w:val="28"/>
          <w:u w:val="single"/>
        </w:rPr>
        <w:t>　　</w:t>
      </w:r>
      <w:r>
        <w:rPr>
          <w:rFonts w:hint="eastAsia" w:ascii="宋体" w:hAnsi="宋体"/>
          <w:sz w:val="24"/>
          <w:szCs w:val="28"/>
        </w:rPr>
        <w:t>月</w:t>
      </w:r>
      <w:r>
        <w:rPr>
          <w:rFonts w:hint="eastAsia" w:ascii="宋体" w:hAnsi="宋体"/>
          <w:sz w:val="24"/>
          <w:szCs w:val="28"/>
          <w:u w:val="single"/>
        </w:rPr>
        <w:t>　　</w:t>
      </w:r>
      <w:r>
        <w:rPr>
          <w:rFonts w:hint="eastAsia" w:ascii="宋体" w:hAnsi="宋体"/>
          <w:sz w:val="24"/>
          <w:szCs w:val="28"/>
        </w:rPr>
        <w:t>日</w:t>
      </w:r>
    </w:p>
    <w:p w14:paraId="2145668B">
      <w:pPr>
        <w:spacing w:line="500" w:lineRule="exact"/>
        <w:jc w:val="left"/>
        <w:rPr>
          <w:rFonts w:ascii="宋体" w:hAnsi="宋体"/>
          <w:sz w:val="28"/>
          <w:szCs w:val="28"/>
          <w:u w:val="single"/>
        </w:rPr>
      </w:pPr>
    </w:p>
    <w:p w14:paraId="3137A844">
      <w:pPr>
        <w:spacing w:line="500" w:lineRule="exact"/>
        <w:jc w:val="left"/>
        <w:rPr>
          <w:rFonts w:ascii="宋体" w:hAnsi="宋体"/>
          <w:sz w:val="28"/>
          <w:szCs w:val="28"/>
          <w:u w:val="single"/>
        </w:rPr>
      </w:pPr>
    </w:p>
    <w:p w14:paraId="2C618AD9">
      <w:pPr>
        <w:keepNext/>
        <w:keepLines/>
        <w:spacing w:line="600" w:lineRule="exact"/>
        <w:jc w:val="center"/>
        <w:outlineLvl w:val="1"/>
        <w:rPr>
          <w:rFonts w:ascii="黑体" w:hAnsi="黑体" w:eastAsia="黑体"/>
          <w:b/>
          <w:kern w:val="0"/>
          <w:sz w:val="32"/>
          <w:szCs w:val="32"/>
        </w:rPr>
      </w:pPr>
      <w:bookmarkStart w:id="200" w:name="_Toc533853652"/>
      <w:r>
        <w:rPr>
          <w:rFonts w:hint="eastAsia" w:ascii="黑体" w:hAnsi="黑体" w:eastAsia="黑体"/>
          <w:b/>
          <w:kern w:val="0"/>
          <w:sz w:val="32"/>
          <w:szCs w:val="32"/>
        </w:rPr>
        <w:t>三</w:t>
      </w:r>
      <w:r>
        <w:rPr>
          <w:rFonts w:ascii="黑体" w:hAnsi="黑体" w:eastAsia="黑体"/>
          <w:b/>
          <w:kern w:val="0"/>
          <w:sz w:val="32"/>
          <w:szCs w:val="32"/>
        </w:rPr>
        <w:t>、</w:t>
      </w:r>
      <w:r>
        <w:rPr>
          <w:rFonts w:hint="eastAsia" w:ascii="黑体" w:hAnsi="黑体" w:eastAsia="黑体"/>
          <w:b/>
          <w:kern w:val="0"/>
          <w:sz w:val="32"/>
          <w:szCs w:val="32"/>
        </w:rPr>
        <w:t>供应商基本情况表</w:t>
      </w:r>
      <w:bookmarkEnd w:id="200"/>
    </w:p>
    <w:tbl>
      <w:tblPr>
        <w:tblStyle w:val="40"/>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89" w:type="dxa"/>
          <w:bottom w:w="46" w:type="dxa"/>
          <w:right w:w="89" w:type="dxa"/>
        </w:tblCellMar>
      </w:tblPr>
      <w:tblGrid>
        <w:gridCol w:w="2696"/>
        <w:gridCol w:w="1029"/>
        <w:gridCol w:w="1673"/>
        <w:gridCol w:w="929"/>
        <w:gridCol w:w="229"/>
        <w:gridCol w:w="1934"/>
      </w:tblGrid>
      <w:tr w14:paraId="078E495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51" w:hRule="atLeast"/>
          <w:jc w:val="center"/>
        </w:trPr>
        <w:tc>
          <w:tcPr>
            <w:tcW w:w="1588" w:type="pct"/>
            <w:shd w:val="clear" w:color="auto" w:fill="auto"/>
            <w:vAlign w:val="center"/>
          </w:tcPr>
          <w:p w14:paraId="4328C3E7">
            <w:pPr>
              <w:ind w:left="2"/>
              <w:jc w:val="center"/>
              <w:rPr>
                <w:rFonts w:ascii="Calibri" w:hAnsi="Calibri"/>
                <w:sz w:val="28"/>
                <w:szCs w:val="28"/>
              </w:rPr>
            </w:pPr>
            <w:r>
              <w:rPr>
                <w:rFonts w:hint="eastAsia" w:ascii="宋体" w:hAnsi="宋体" w:cs="宋体"/>
                <w:sz w:val="28"/>
                <w:szCs w:val="28"/>
              </w:rPr>
              <w:t>供应商</w:t>
            </w:r>
            <w:r>
              <w:rPr>
                <w:rFonts w:ascii="宋体" w:hAnsi="宋体" w:cs="宋体"/>
                <w:sz w:val="28"/>
                <w:szCs w:val="28"/>
              </w:rPr>
              <w:t>名称</w:t>
            </w:r>
          </w:p>
        </w:tc>
        <w:tc>
          <w:tcPr>
            <w:tcW w:w="3412" w:type="pct"/>
            <w:gridSpan w:val="5"/>
            <w:shd w:val="clear" w:color="auto" w:fill="auto"/>
            <w:vAlign w:val="center"/>
          </w:tcPr>
          <w:p w14:paraId="38F414D9">
            <w:pPr>
              <w:ind w:left="46"/>
              <w:jc w:val="center"/>
              <w:rPr>
                <w:rFonts w:ascii="Calibri" w:hAnsi="Calibri"/>
                <w:sz w:val="28"/>
                <w:szCs w:val="28"/>
              </w:rPr>
            </w:pPr>
          </w:p>
        </w:tc>
      </w:tr>
      <w:tr w14:paraId="4E89395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49" w:hRule="atLeast"/>
          <w:jc w:val="center"/>
        </w:trPr>
        <w:tc>
          <w:tcPr>
            <w:tcW w:w="1588" w:type="pct"/>
            <w:shd w:val="clear" w:color="auto" w:fill="auto"/>
            <w:vAlign w:val="center"/>
          </w:tcPr>
          <w:p w14:paraId="5C4D6EA8">
            <w:pPr>
              <w:ind w:left="2"/>
              <w:jc w:val="center"/>
              <w:rPr>
                <w:rFonts w:ascii="Calibri" w:hAnsi="Calibri"/>
                <w:sz w:val="28"/>
                <w:szCs w:val="28"/>
              </w:rPr>
            </w:pPr>
            <w:r>
              <w:rPr>
                <w:rFonts w:ascii="宋体" w:hAnsi="宋体" w:cs="宋体"/>
                <w:sz w:val="28"/>
                <w:szCs w:val="28"/>
              </w:rPr>
              <w:t>注册资金</w:t>
            </w:r>
          </w:p>
        </w:tc>
        <w:tc>
          <w:tcPr>
            <w:tcW w:w="1591" w:type="pct"/>
            <w:gridSpan w:val="2"/>
            <w:shd w:val="clear" w:color="auto" w:fill="auto"/>
            <w:vAlign w:val="center"/>
          </w:tcPr>
          <w:p w14:paraId="100E4BF7">
            <w:pPr>
              <w:ind w:left="46"/>
              <w:jc w:val="center"/>
              <w:rPr>
                <w:rFonts w:ascii="Calibri" w:hAnsi="Calibri"/>
                <w:sz w:val="28"/>
                <w:szCs w:val="28"/>
              </w:rPr>
            </w:pPr>
          </w:p>
        </w:tc>
        <w:tc>
          <w:tcPr>
            <w:tcW w:w="547" w:type="pct"/>
            <w:shd w:val="clear" w:color="auto" w:fill="auto"/>
            <w:vAlign w:val="center"/>
          </w:tcPr>
          <w:p w14:paraId="5D7E8708">
            <w:pPr>
              <w:jc w:val="center"/>
              <w:rPr>
                <w:rFonts w:ascii="Calibri" w:hAnsi="Calibri"/>
                <w:sz w:val="28"/>
                <w:szCs w:val="28"/>
              </w:rPr>
            </w:pPr>
            <w:r>
              <w:rPr>
                <w:rFonts w:ascii="宋体" w:hAnsi="宋体" w:cs="宋体"/>
                <w:sz w:val="28"/>
                <w:szCs w:val="28"/>
              </w:rPr>
              <w:t>成立时间</w:t>
            </w:r>
          </w:p>
        </w:tc>
        <w:tc>
          <w:tcPr>
            <w:tcW w:w="1274" w:type="pct"/>
            <w:gridSpan w:val="2"/>
            <w:shd w:val="clear" w:color="auto" w:fill="auto"/>
            <w:vAlign w:val="center"/>
          </w:tcPr>
          <w:p w14:paraId="64E9C01A">
            <w:pPr>
              <w:ind w:left="50"/>
              <w:rPr>
                <w:rFonts w:ascii="Calibri" w:hAnsi="Calibri"/>
                <w:sz w:val="28"/>
                <w:szCs w:val="28"/>
              </w:rPr>
            </w:pPr>
            <w:r>
              <w:rPr>
                <w:rFonts w:ascii="Calibri" w:hAnsi="Calibri" w:eastAsia="Times New Roman"/>
                <w:sz w:val="28"/>
                <w:szCs w:val="28"/>
              </w:rPr>
              <w:t xml:space="preserve"> </w:t>
            </w:r>
          </w:p>
        </w:tc>
      </w:tr>
      <w:tr w14:paraId="00DAC4D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733" w:hRule="atLeast"/>
          <w:jc w:val="center"/>
        </w:trPr>
        <w:tc>
          <w:tcPr>
            <w:tcW w:w="1588" w:type="pct"/>
            <w:shd w:val="clear" w:color="auto" w:fill="auto"/>
            <w:vAlign w:val="center"/>
          </w:tcPr>
          <w:p w14:paraId="17016BFC">
            <w:pPr>
              <w:ind w:left="2"/>
              <w:jc w:val="center"/>
              <w:rPr>
                <w:rFonts w:ascii="Calibri" w:hAnsi="Calibri"/>
                <w:sz w:val="28"/>
                <w:szCs w:val="28"/>
              </w:rPr>
            </w:pPr>
            <w:r>
              <w:rPr>
                <w:rFonts w:ascii="宋体" w:hAnsi="宋体" w:cs="宋体"/>
                <w:sz w:val="28"/>
                <w:szCs w:val="28"/>
              </w:rPr>
              <w:t>注册地址</w:t>
            </w:r>
          </w:p>
        </w:tc>
        <w:tc>
          <w:tcPr>
            <w:tcW w:w="3412" w:type="pct"/>
            <w:gridSpan w:val="5"/>
            <w:shd w:val="clear" w:color="auto" w:fill="auto"/>
            <w:vAlign w:val="center"/>
          </w:tcPr>
          <w:p w14:paraId="2EE3F1E9">
            <w:pPr>
              <w:ind w:left="46"/>
              <w:jc w:val="center"/>
              <w:rPr>
                <w:rFonts w:ascii="Calibri" w:hAnsi="Calibri"/>
                <w:sz w:val="28"/>
                <w:szCs w:val="28"/>
              </w:rPr>
            </w:pPr>
          </w:p>
        </w:tc>
      </w:tr>
      <w:tr w14:paraId="0A802B5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shd w:val="clear" w:color="auto" w:fill="auto"/>
            <w:vAlign w:val="center"/>
          </w:tcPr>
          <w:p w14:paraId="5B9F6CF9">
            <w:pPr>
              <w:ind w:left="2"/>
              <w:jc w:val="center"/>
              <w:rPr>
                <w:rFonts w:ascii="Calibri" w:hAnsi="Calibri"/>
                <w:sz w:val="28"/>
                <w:szCs w:val="28"/>
              </w:rPr>
            </w:pPr>
            <w:r>
              <w:rPr>
                <w:rFonts w:ascii="宋体" w:hAnsi="宋体" w:cs="宋体"/>
                <w:sz w:val="28"/>
                <w:szCs w:val="28"/>
              </w:rPr>
              <w:t>邮政编码</w:t>
            </w:r>
          </w:p>
        </w:tc>
        <w:tc>
          <w:tcPr>
            <w:tcW w:w="1591" w:type="pct"/>
            <w:gridSpan w:val="2"/>
            <w:shd w:val="clear" w:color="auto" w:fill="auto"/>
            <w:vAlign w:val="center"/>
          </w:tcPr>
          <w:p w14:paraId="6F3AA920">
            <w:pPr>
              <w:ind w:left="46"/>
              <w:jc w:val="center"/>
              <w:rPr>
                <w:rFonts w:ascii="Calibri" w:hAnsi="Calibri"/>
                <w:sz w:val="28"/>
                <w:szCs w:val="28"/>
              </w:rPr>
            </w:pPr>
          </w:p>
        </w:tc>
        <w:tc>
          <w:tcPr>
            <w:tcW w:w="682" w:type="pct"/>
            <w:gridSpan w:val="2"/>
            <w:shd w:val="clear" w:color="auto" w:fill="auto"/>
            <w:vAlign w:val="center"/>
          </w:tcPr>
          <w:p w14:paraId="61677073">
            <w:pPr>
              <w:jc w:val="center"/>
              <w:rPr>
                <w:rFonts w:ascii="宋体" w:hAnsi="宋体" w:cs="宋体"/>
                <w:sz w:val="28"/>
                <w:szCs w:val="28"/>
              </w:rPr>
            </w:pPr>
            <w:r>
              <w:rPr>
                <w:rFonts w:ascii="宋体" w:hAnsi="宋体" w:cs="宋体"/>
                <w:sz w:val="28"/>
                <w:szCs w:val="28"/>
              </w:rPr>
              <w:t>员工</w:t>
            </w:r>
          </w:p>
          <w:p w14:paraId="30DC168D">
            <w:pPr>
              <w:jc w:val="center"/>
              <w:rPr>
                <w:rFonts w:ascii="Calibri" w:hAnsi="Calibri"/>
                <w:sz w:val="28"/>
                <w:szCs w:val="28"/>
              </w:rPr>
            </w:pPr>
            <w:r>
              <w:rPr>
                <w:rFonts w:ascii="宋体" w:hAnsi="宋体" w:cs="宋体"/>
                <w:sz w:val="28"/>
                <w:szCs w:val="28"/>
              </w:rPr>
              <w:t>总数</w:t>
            </w:r>
          </w:p>
        </w:tc>
        <w:tc>
          <w:tcPr>
            <w:tcW w:w="1139" w:type="pct"/>
            <w:shd w:val="clear" w:color="auto" w:fill="auto"/>
            <w:vAlign w:val="center"/>
          </w:tcPr>
          <w:p w14:paraId="5F887D46">
            <w:pPr>
              <w:ind w:left="50"/>
              <w:rPr>
                <w:rFonts w:ascii="Calibri" w:hAnsi="Calibri"/>
                <w:sz w:val="28"/>
                <w:szCs w:val="28"/>
              </w:rPr>
            </w:pPr>
            <w:r>
              <w:rPr>
                <w:rFonts w:ascii="Calibri" w:hAnsi="Calibri" w:eastAsia="Times New Roman"/>
                <w:sz w:val="28"/>
                <w:szCs w:val="28"/>
              </w:rPr>
              <w:t xml:space="preserve"> </w:t>
            </w:r>
          </w:p>
        </w:tc>
      </w:tr>
      <w:tr w14:paraId="2ADC318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vMerge w:val="restart"/>
            <w:shd w:val="clear" w:color="auto" w:fill="auto"/>
            <w:vAlign w:val="center"/>
          </w:tcPr>
          <w:p w14:paraId="6FCEB8C4">
            <w:pPr>
              <w:ind w:left="2"/>
              <w:jc w:val="center"/>
              <w:rPr>
                <w:rFonts w:ascii="Calibri" w:hAnsi="Calibri"/>
                <w:sz w:val="28"/>
                <w:szCs w:val="28"/>
              </w:rPr>
            </w:pPr>
            <w:r>
              <w:rPr>
                <w:rFonts w:ascii="宋体" w:hAnsi="宋体" w:cs="宋体"/>
                <w:sz w:val="28"/>
                <w:szCs w:val="28"/>
              </w:rPr>
              <w:t>联系方式</w:t>
            </w:r>
          </w:p>
        </w:tc>
        <w:tc>
          <w:tcPr>
            <w:tcW w:w="606" w:type="pct"/>
            <w:shd w:val="clear" w:color="auto" w:fill="auto"/>
            <w:vAlign w:val="center"/>
          </w:tcPr>
          <w:p w14:paraId="49FC963E">
            <w:pPr>
              <w:jc w:val="center"/>
              <w:rPr>
                <w:rFonts w:ascii="Calibri" w:hAnsi="Calibri"/>
                <w:sz w:val="28"/>
                <w:szCs w:val="28"/>
              </w:rPr>
            </w:pPr>
            <w:r>
              <w:rPr>
                <w:rFonts w:ascii="宋体" w:hAnsi="宋体" w:cs="宋体"/>
                <w:sz w:val="28"/>
                <w:szCs w:val="28"/>
              </w:rPr>
              <w:t>联系人</w:t>
            </w:r>
          </w:p>
        </w:tc>
        <w:tc>
          <w:tcPr>
            <w:tcW w:w="985" w:type="pct"/>
            <w:shd w:val="clear" w:color="auto" w:fill="auto"/>
            <w:vAlign w:val="center"/>
          </w:tcPr>
          <w:p w14:paraId="4D1BE0BD">
            <w:pPr>
              <w:ind w:left="52"/>
              <w:jc w:val="center"/>
              <w:rPr>
                <w:rFonts w:ascii="Calibri" w:hAnsi="Calibri"/>
                <w:sz w:val="28"/>
                <w:szCs w:val="28"/>
              </w:rPr>
            </w:pPr>
          </w:p>
        </w:tc>
        <w:tc>
          <w:tcPr>
            <w:tcW w:w="682" w:type="pct"/>
            <w:gridSpan w:val="2"/>
            <w:shd w:val="clear" w:color="auto" w:fill="auto"/>
            <w:vAlign w:val="center"/>
          </w:tcPr>
          <w:p w14:paraId="3286FC99">
            <w:pPr>
              <w:rPr>
                <w:rFonts w:ascii="Calibri" w:hAnsi="Calibri"/>
                <w:sz w:val="28"/>
                <w:szCs w:val="28"/>
              </w:rPr>
            </w:pPr>
            <w:r>
              <w:rPr>
                <w:rFonts w:ascii="宋体" w:hAnsi="宋体" w:cs="宋体"/>
                <w:sz w:val="28"/>
                <w:szCs w:val="28"/>
              </w:rPr>
              <w:t>电</w:t>
            </w:r>
            <w:r>
              <w:rPr>
                <w:rFonts w:hint="eastAsia" w:ascii="宋体" w:hAnsi="宋体" w:cs="宋体"/>
                <w:sz w:val="28"/>
                <w:szCs w:val="28"/>
              </w:rPr>
              <w:t xml:space="preserve">  </w:t>
            </w:r>
            <w:r>
              <w:rPr>
                <w:rFonts w:ascii="宋体" w:hAnsi="宋体" w:cs="宋体"/>
                <w:sz w:val="28"/>
                <w:szCs w:val="28"/>
              </w:rPr>
              <w:t xml:space="preserve"> 话</w:t>
            </w:r>
          </w:p>
        </w:tc>
        <w:tc>
          <w:tcPr>
            <w:tcW w:w="1139" w:type="pct"/>
            <w:shd w:val="clear" w:color="auto" w:fill="auto"/>
            <w:vAlign w:val="center"/>
          </w:tcPr>
          <w:p w14:paraId="76A8FBAA">
            <w:pPr>
              <w:ind w:left="50"/>
              <w:rPr>
                <w:rFonts w:ascii="Calibri" w:hAnsi="Calibri"/>
                <w:sz w:val="28"/>
                <w:szCs w:val="28"/>
              </w:rPr>
            </w:pPr>
            <w:r>
              <w:rPr>
                <w:rFonts w:ascii="Calibri" w:hAnsi="Calibri" w:eastAsia="Times New Roman"/>
                <w:sz w:val="28"/>
                <w:szCs w:val="28"/>
              </w:rPr>
              <w:t xml:space="preserve"> </w:t>
            </w:r>
          </w:p>
        </w:tc>
      </w:tr>
      <w:tr w14:paraId="09B4507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vMerge w:val="continue"/>
            <w:shd w:val="clear" w:color="auto" w:fill="auto"/>
            <w:vAlign w:val="center"/>
          </w:tcPr>
          <w:p w14:paraId="200D9497">
            <w:pPr>
              <w:jc w:val="center"/>
              <w:rPr>
                <w:rFonts w:ascii="Calibri" w:hAnsi="Calibri"/>
                <w:sz w:val="28"/>
                <w:szCs w:val="28"/>
              </w:rPr>
            </w:pPr>
          </w:p>
        </w:tc>
        <w:tc>
          <w:tcPr>
            <w:tcW w:w="606" w:type="pct"/>
            <w:shd w:val="clear" w:color="auto" w:fill="auto"/>
            <w:vAlign w:val="center"/>
          </w:tcPr>
          <w:p w14:paraId="5C75306C">
            <w:pPr>
              <w:jc w:val="center"/>
              <w:rPr>
                <w:rFonts w:ascii="Calibri" w:hAnsi="Calibri"/>
                <w:sz w:val="28"/>
                <w:szCs w:val="28"/>
              </w:rPr>
            </w:pPr>
            <w:r>
              <w:rPr>
                <w:rFonts w:hint="eastAsia" w:ascii="宋体" w:hAnsi="宋体" w:cs="宋体"/>
                <w:sz w:val="28"/>
                <w:szCs w:val="28"/>
              </w:rPr>
              <w:t>邮箱</w:t>
            </w:r>
          </w:p>
        </w:tc>
        <w:tc>
          <w:tcPr>
            <w:tcW w:w="985" w:type="pct"/>
            <w:shd w:val="clear" w:color="auto" w:fill="auto"/>
            <w:vAlign w:val="center"/>
          </w:tcPr>
          <w:p w14:paraId="3AA9147A">
            <w:pPr>
              <w:ind w:left="52"/>
              <w:jc w:val="center"/>
              <w:rPr>
                <w:rFonts w:ascii="Calibri" w:hAnsi="Calibri"/>
                <w:sz w:val="28"/>
                <w:szCs w:val="28"/>
              </w:rPr>
            </w:pPr>
          </w:p>
        </w:tc>
        <w:tc>
          <w:tcPr>
            <w:tcW w:w="682" w:type="pct"/>
            <w:gridSpan w:val="2"/>
            <w:shd w:val="clear" w:color="auto" w:fill="auto"/>
            <w:vAlign w:val="center"/>
          </w:tcPr>
          <w:p w14:paraId="66845CD2">
            <w:pPr>
              <w:rPr>
                <w:rFonts w:ascii="Calibri" w:hAnsi="Calibri"/>
                <w:sz w:val="28"/>
                <w:szCs w:val="28"/>
              </w:rPr>
            </w:pPr>
            <w:r>
              <w:rPr>
                <w:rFonts w:ascii="宋体" w:hAnsi="宋体" w:cs="宋体"/>
                <w:sz w:val="28"/>
                <w:szCs w:val="28"/>
              </w:rPr>
              <w:t>传</w:t>
            </w:r>
            <w:r>
              <w:rPr>
                <w:rFonts w:hint="eastAsia" w:ascii="宋体" w:hAnsi="宋体" w:cs="宋体"/>
                <w:sz w:val="28"/>
                <w:szCs w:val="28"/>
              </w:rPr>
              <w:t xml:space="preserve">  </w:t>
            </w:r>
            <w:r>
              <w:rPr>
                <w:rFonts w:ascii="宋体" w:hAnsi="宋体" w:cs="宋体"/>
                <w:sz w:val="28"/>
                <w:szCs w:val="28"/>
              </w:rPr>
              <w:t xml:space="preserve"> 真</w:t>
            </w:r>
          </w:p>
        </w:tc>
        <w:tc>
          <w:tcPr>
            <w:tcW w:w="1139" w:type="pct"/>
            <w:shd w:val="clear" w:color="auto" w:fill="auto"/>
            <w:vAlign w:val="center"/>
          </w:tcPr>
          <w:p w14:paraId="3D1DB674">
            <w:pPr>
              <w:ind w:left="50"/>
              <w:rPr>
                <w:rFonts w:ascii="Calibri" w:hAnsi="Calibri"/>
                <w:sz w:val="28"/>
                <w:szCs w:val="28"/>
              </w:rPr>
            </w:pPr>
            <w:r>
              <w:rPr>
                <w:rFonts w:ascii="Calibri" w:hAnsi="Calibri" w:eastAsia="Times New Roman"/>
                <w:sz w:val="28"/>
                <w:szCs w:val="28"/>
              </w:rPr>
              <w:t xml:space="preserve"> </w:t>
            </w:r>
          </w:p>
        </w:tc>
      </w:tr>
      <w:tr w14:paraId="1F6251A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shd w:val="clear" w:color="auto" w:fill="auto"/>
            <w:vAlign w:val="center"/>
          </w:tcPr>
          <w:p w14:paraId="2754A365">
            <w:pPr>
              <w:jc w:val="center"/>
              <w:rPr>
                <w:rFonts w:ascii="Calibri" w:hAnsi="Calibri"/>
                <w:sz w:val="28"/>
                <w:szCs w:val="28"/>
              </w:rPr>
            </w:pPr>
            <w:r>
              <w:rPr>
                <w:rFonts w:ascii="宋体" w:hAnsi="宋体" w:cs="宋体"/>
                <w:sz w:val="28"/>
                <w:szCs w:val="28"/>
              </w:rPr>
              <w:t>法定代表人</w:t>
            </w:r>
            <w:r>
              <w:rPr>
                <w:rFonts w:hint="eastAsia" w:ascii="宋体" w:hAnsi="宋体" w:cs="宋体"/>
                <w:sz w:val="28"/>
                <w:szCs w:val="28"/>
              </w:rPr>
              <w:t xml:space="preserve">    </w:t>
            </w:r>
            <w:r>
              <w:rPr>
                <w:rFonts w:ascii="宋体" w:hAnsi="宋体" w:cs="宋体"/>
                <w:sz w:val="28"/>
                <w:szCs w:val="28"/>
              </w:rPr>
              <w:t xml:space="preserve"> （单位负责人）</w:t>
            </w:r>
          </w:p>
        </w:tc>
        <w:tc>
          <w:tcPr>
            <w:tcW w:w="606" w:type="pct"/>
            <w:shd w:val="clear" w:color="auto" w:fill="auto"/>
            <w:vAlign w:val="center"/>
          </w:tcPr>
          <w:p w14:paraId="45B80D0B">
            <w:pPr>
              <w:jc w:val="center"/>
              <w:rPr>
                <w:rFonts w:ascii="Calibri" w:hAnsi="Calibri"/>
                <w:sz w:val="28"/>
                <w:szCs w:val="28"/>
              </w:rPr>
            </w:pPr>
            <w:r>
              <w:rPr>
                <w:rFonts w:ascii="宋体" w:hAnsi="宋体" w:cs="宋体"/>
                <w:sz w:val="28"/>
                <w:szCs w:val="28"/>
              </w:rPr>
              <w:t>姓</w:t>
            </w:r>
            <w:r>
              <w:rPr>
                <w:rFonts w:hint="eastAsia" w:ascii="宋体" w:hAnsi="宋体" w:cs="宋体"/>
                <w:sz w:val="28"/>
                <w:szCs w:val="28"/>
              </w:rPr>
              <w:t xml:space="preserve">  </w:t>
            </w:r>
            <w:r>
              <w:rPr>
                <w:rFonts w:ascii="宋体" w:hAnsi="宋体" w:cs="宋体"/>
                <w:sz w:val="28"/>
                <w:szCs w:val="28"/>
              </w:rPr>
              <w:t>名</w:t>
            </w:r>
          </w:p>
        </w:tc>
        <w:tc>
          <w:tcPr>
            <w:tcW w:w="985" w:type="pct"/>
            <w:shd w:val="clear" w:color="auto" w:fill="auto"/>
            <w:vAlign w:val="center"/>
          </w:tcPr>
          <w:p w14:paraId="6C611958">
            <w:pPr>
              <w:jc w:val="center"/>
              <w:rPr>
                <w:rFonts w:ascii="Calibri" w:hAnsi="Calibri"/>
                <w:sz w:val="28"/>
                <w:szCs w:val="28"/>
              </w:rPr>
            </w:pPr>
          </w:p>
        </w:tc>
        <w:tc>
          <w:tcPr>
            <w:tcW w:w="682" w:type="pct"/>
            <w:gridSpan w:val="2"/>
            <w:shd w:val="clear" w:color="auto" w:fill="auto"/>
            <w:vAlign w:val="center"/>
          </w:tcPr>
          <w:p w14:paraId="306DA5D3">
            <w:pPr>
              <w:jc w:val="center"/>
              <w:rPr>
                <w:rFonts w:ascii="Calibri" w:hAnsi="Calibri"/>
                <w:sz w:val="28"/>
                <w:szCs w:val="28"/>
              </w:rPr>
            </w:pPr>
            <w:r>
              <w:rPr>
                <w:rFonts w:ascii="宋体" w:hAnsi="宋体" w:cs="宋体"/>
                <w:sz w:val="28"/>
                <w:szCs w:val="28"/>
              </w:rPr>
              <w:t>电</w:t>
            </w:r>
            <w:r>
              <w:rPr>
                <w:rFonts w:hint="eastAsia" w:ascii="宋体" w:hAnsi="宋体" w:cs="宋体"/>
                <w:sz w:val="28"/>
                <w:szCs w:val="28"/>
              </w:rPr>
              <w:t xml:space="preserve">   </w:t>
            </w:r>
            <w:r>
              <w:rPr>
                <w:rFonts w:ascii="宋体" w:hAnsi="宋体" w:cs="宋体"/>
                <w:sz w:val="28"/>
                <w:szCs w:val="28"/>
              </w:rPr>
              <w:t xml:space="preserve"> 话</w:t>
            </w:r>
          </w:p>
        </w:tc>
        <w:tc>
          <w:tcPr>
            <w:tcW w:w="1139" w:type="pct"/>
            <w:shd w:val="clear" w:color="auto" w:fill="auto"/>
            <w:vAlign w:val="center"/>
          </w:tcPr>
          <w:p w14:paraId="5300043B">
            <w:pPr>
              <w:jc w:val="center"/>
              <w:rPr>
                <w:rFonts w:ascii="Calibri" w:hAnsi="Calibri"/>
                <w:sz w:val="28"/>
                <w:szCs w:val="28"/>
              </w:rPr>
            </w:pPr>
          </w:p>
        </w:tc>
      </w:tr>
      <w:tr w14:paraId="07058BC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3309" w:hRule="atLeast"/>
          <w:jc w:val="center"/>
        </w:trPr>
        <w:tc>
          <w:tcPr>
            <w:tcW w:w="1588" w:type="pct"/>
            <w:shd w:val="clear" w:color="auto" w:fill="auto"/>
            <w:vAlign w:val="center"/>
          </w:tcPr>
          <w:p w14:paraId="38A091BA">
            <w:pPr>
              <w:rPr>
                <w:rFonts w:ascii="Calibri" w:hAnsi="Calibri"/>
                <w:b/>
                <w:sz w:val="28"/>
                <w:szCs w:val="28"/>
              </w:rPr>
            </w:pPr>
            <w:r>
              <w:rPr>
                <w:rFonts w:hint="eastAsia" w:ascii="宋体" w:hAnsi="宋体" w:cs="宋体"/>
                <w:b/>
                <w:sz w:val="28"/>
                <w:szCs w:val="28"/>
              </w:rPr>
              <w:t>供应商</w:t>
            </w:r>
            <w:r>
              <w:rPr>
                <w:rFonts w:ascii="宋体" w:hAnsi="宋体" w:cs="宋体"/>
                <w:b/>
                <w:sz w:val="28"/>
                <w:szCs w:val="28"/>
              </w:rPr>
              <w:t>须知要求</w:t>
            </w:r>
            <w:r>
              <w:rPr>
                <w:rFonts w:hint="eastAsia" w:ascii="宋体" w:hAnsi="宋体" w:cs="宋体"/>
                <w:b/>
                <w:sz w:val="28"/>
                <w:szCs w:val="28"/>
              </w:rPr>
              <w:t>供应商</w:t>
            </w:r>
            <w:r>
              <w:rPr>
                <w:rFonts w:ascii="宋体" w:hAnsi="宋体" w:cs="宋体"/>
                <w:b/>
                <w:sz w:val="28"/>
                <w:szCs w:val="28"/>
              </w:rPr>
              <w:t>需具有的各类资质证书</w:t>
            </w:r>
            <w:r>
              <w:rPr>
                <w:rFonts w:hint="eastAsia" w:ascii="Calibri" w:hAnsi="Calibri"/>
                <w:b/>
                <w:sz w:val="28"/>
                <w:szCs w:val="28"/>
              </w:rPr>
              <w:t>和履行合同所具备的专业技术能力、人员证书及相关设备证明材料</w:t>
            </w:r>
          </w:p>
        </w:tc>
        <w:tc>
          <w:tcPr>
            <w:tcW w:w="3412" w:type="pct"/>
            <w:gridSpan w:val="5"/>
            <w:shd w:val="clear" w:color="auto" w:fill="auto"/>
            <w:vAlign w:val="center"/>
          </w:tcPr>
          <w:p w14:paraId="6022DAE5">
            <w:pPr>
              <w:ind w:left="122"/>
              <w:rPr>
                <w:rFonts w:ascii="Calibri" w:hAnsi="Calibri"/>
                <w:szCs w:val="21"/>
              </w:rPr>
            </w:pPr>
            <w:r>
              <w:rPr>
                <w:rFonts w:ascii="宋体" w:hAnsi="宋体" w:cs="宋体"/>
                <w:szCs w:val="21"/>
              </w:rPr>
              <w:t>类型：</w:t>
            </w:r>
            <w:r>
              <w:rPr>
                <w:rFonts w:ascii="Calibri" w:hAnsi="Calibri" w:eastAsia="Times New Roman"/>
                <w:szCs w:val="21"/>
              </w:rPr>
              <w:t xml:space="preserve">              </w:t>
            </w:r>
            <w:r>
              <w:rPr>
                <w:rFonts w:ascii="宋体" w:hAnsi="宋体" w:cs="宋体"/>
                <w:szCs w:val="21"/>
              </w:rPr>
              <w:t>等级：</w:t>
            </w:r>
            <w:r>
              <w:rPr>
                <w:rFonts w:ascii="Calibri" w:hAnsi="Calibri" w:eastAsia="Times New Roman"/>
                <w:szCs w:val="21"/>
              </w:rPr>
              <w:t xml:space="preserve">              </w:t>
            </w:r>
            <w:r>
              <w:rPr>
                <w:rFonts w:ascii="宋体" w:hAnsi="宋体" w:cs="宋体"/>
                <w:szCs w:val="21"/>
              </w:rPr>
              <w:t>证书号：</w:t>
            </w:r>
            <w:r>
              <w:rPr>
                <w:rFonts w:ascii="Calibri" w:hAnsi="Calibri" w:eastAsia="Times New Roman"/>
                <w:szCs w:val="21"/>
              </w:rPr>
              <w:t xml:space="preserve"> </w:t>
            </w:r>
          </w:p>
        </w:tc>
      </w:tr>
      <w:tr w14:paraId="1080855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17" w:hRule="atLeast"/>
          <w:jc w:val="center"/>
        </w:trPr>
        <w:tc>
          <w:tcPr>
            <w:tcW w:w="1588" w:type="pct"/>
            <w:shd w:val="clear" w:color="auto" w:fill="auto"/>
            <w:vAlign w:val="center"/>
          </w:tcPr>
          <w:p w14:paraId="726409A2">
            <w:pPr>
              <w:ind w:left="158"/>
              <w:jc w:val="center"/>
              <w:rPr>
                <w:rFonts w:ascii="Calibri" w:hAnsi="Calibri"/>
                <w:b/>
                <w:sz w:val="28"/>
                <w:szCs w:val="28"/>
                <w:highlight w:val="yellow"/>
              </w:rPr>
            </w:pPr>
            <w:r>
              <w:rPr>
                <w:rFonts w:ascii="宋体" w:hAnsi="宋体" w:cs="宋体"/>
                <w:b/>
                <w:sz w:val="28"/>
                <w:szCs w:val="28"/>
                <w:highlight w:val="none"/>
              </w:rPr>
              <w:t>开户银行</w:t>
            </w:r>
          </w:p>
        </w:tc>
        <w:tc>
          <w:tcPr>
            <w:tcW w:w="3412" w:type="pct"/>
            <w:gridSpan w:val="5"/>
            <w:shd w:val="clear" w:color="auto" w:fill="auto"/>
            <w:vAlign w:val="center"/>
          </w:tcPr>
          <w:p w14:paraId="5C25B358">
            <w:pPr>
              <w:ind w:left="122"/>
              <w:rPr>
                <w:rFonts w:ascii="Calibri" w:hAnsi="Calibri"/>
                <w:szCs w:val="24"/>
              </w:rPr>
            </w:pPr>
            <w:r>
              <w:rPr>
                <w:rFonts w:ascii="Calibri" w:hAnsi="Calibri" w:eastAsia="Times New Roman"/>
                <w:szCs w:val="24"/>
              </w:rPr>
              <w:t xml:space="preserve"> </w:t>
            </w:r>
            <w:bookmarkStart w:id="245" w:name="_GoBack"/>
            <w:bookmarkEnd w:id="245"/>
          </w:p>
        </w:tc>
      </w:tr>
      <w:tr w14:paraId="5BCC3B4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079" w:hRule="atLeast"/>
          <w:jc w:val="center"/>
        </w:trPr>
        <w:tc>
          <w:tcPr>
            <w:tcW w:w="1588" w:type="pct"/>
            <w:shd w:val="clear" w:color="auto" w:fill="auto"/>
            <w:vAlign w:val="center"/>
          </w:tcPr>
          <w:p w14:paraId="25C1E6F4">
            <w:pPr>
              <w:ind w:left="158"/>
              <w:jc w:val="center"/>
              <w:rPr>
                <w:rFonts w:ascii="Calibri" w:hAnsi="Calibri"/>
                <w:b/>
                <w:sz w:val="28"/>
                <w:szCs w:val="28"/>
                <w:highlight w:val="yellow"/>
              </w:rPr>
            </w:pPr>
            <w:r>
              <w:rPr>
                <w:rFonts w:ascii="宋体" w:hAnsi="宋体" w:cs="宋体"/>
                <w:b/>
                <w:sz w:val="28"/>
                <w:szCs w:val="28"/>
                <w:highlight w:val="none"/>
              </w:rPr>
              <w:t>银行账号</w:t>
            </w:r>
          </w:p>
        </w:tc>
        <w:tc>
          <w:tcPr>
            <w:tcW w:w="3412" w:type="pct"/>
            <w:gridSpan w:val="5"/>
            <w:shd w:val="clear" w:color="auto" w:fill="auto"/>
            <w:vAlign w:val="center"/>
          </w:tcPr>
          <w:p w14:paraId="34B6559A">
            <w:pPr>
              <w:ind w:left="17"/>
              <w:rPr>
                <w:rFonts w:ascii="Calibri" w:hAnsi="Calibri"/>
                <w:sz w:val="24"/>
                <w:szCs w:val="24"/>
              </w:rPr>
            </w:pPr>
            <w:r>
              <w:rPr>
                <w:rFonts w:ascii="Calibri" w:hAnsi="Calibri" w:eastAsia="Times New Roman"/>
                <w:szCs w:val="24"/>
              </w:rPr>
              <w:t xml:space="preserve"> </w:t>
            </w:r>
          </w:p>
        </w:tc>
      </w:tr>
      <w:tr w14:paraId="77B3FCF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947" w:hRule="atLeast"/>
          <w:jc w:val="center"/>
        </w:trPr>
        <w:tc>
          <w:tcPr>
            <w:tcW w:w="1588" w:type="pct"/>
            <w:shd w:val="clear" w:color="auto" w:fill="auto"/>
            <w:vAlign w:val="bottom"/>
          </w:tcPr>
          <w:p w14:paraId="56B8F134">
            <w:pPr>
              <w:jc w:val="center"/>
              <w:rPr>
                <w:rFonts w:ascii="Calibri" w:hAnsi="Calibri"/>
                <w:sz w:val="30"/>
                <w:szCs w:val="30"/>
              </w:rPr>
            </w:pPr>
            <w:r>
              <w:rPr>
                <w:rFonts w:ascii="宋体" w:hAnsi="宋体" w:cs="宋体"/>
                <w:sz w:val="30"/>
                <w:szCs w:val="30"/>
              </w:rPr>
              <w:t>备注</w:t>
            </w:r>
          </w:p>
        </w:tc>
        <w:tc>
          <w:tcPr>
            <w:tcW w:w="3412" w:type="pct"/>
            <w:gridSpan w:val="5"/>
            <w:shd w:val="clear" w:color="auto" w:fill="auto"/>
            <w:vAlign w:val="bottom"/>
          </w:tcPr>
          <w:p w14:paraId="0714F4CB">
            <w:pPr>
              <w:ind w:left="46"/>
              <w:jc w:val="center"/>
              <w:rPr>
                <w:rFonts w:ascii="Calibri" w:hAnsi="Calibri"/>
                <w:szCs w:val="24"/>
              </w:rPr>
            </w:pPr>
            <w:r>
              <w:rPr>
                <w:rFonts w:ascii="Calibri" w:hAnsi="Calibri" w:eastAsia="Times New Roman"/>
                <w:szCs w:val="24"/>
              </w:rPr>
              <w:t xml:space="preserve"> </w:t>
            </w:r>
          </w:p>
        </w:tc>
      </w:tr>
    </w:tbl>
    <w:p w14:paraId="062F7751">
      <w:pPr>
        <w:spacing w:after="5" w:line="374" w:lineRule="auto"/>
        <w:ind w:left="-5" w:right="590" w:hanging="10"/>
        <w:rPr>
          <w:b/>
          <w:sz w:val="32"/>
          <w:szCs w:val="32"/>
        </w:rPr>
      </w:pPr>
      <w:r>
        <w:rPr>
          <w:rFonts w:ascii="宋体" w:hAnsi="宋体" w:cs="宋体"/>
          <w:b/>
          <w:sz w:val="32"/>
          <w:szCs w:val="32"/>
        </w:rPr>
        <w:t>注：相关</w:t>
      </w:r>
      <w:r>
        <w:rPr>
          <w:rFonts w:hint="eastAsia" w:ascii="宋体" w:hAnsi="宋体" w:cs="宋体"/>
          <w:b/>
          <w:sz w:val="32"/>
          <w:szCs w:val="32"/>
        </w:rPr>
        <w:t>资质证书及</w:t>
      </w:r>
      <w:r>
        <w:rPr>
          <w:rFonts w:ascii="宋体" w:hAnsi="宋体" w:cs="宋体"/>
          <w:b/>
          <w:sz w:val="32"/>
          <w:szCs w:val="32"/>
        </w:rPr>
        <w:t>证明材料</w:t>
      </w:r>
      <w:r>
        <w:rPr>
          <w:rFonts w:hint="eastAsia" w:ascii="宋体" w:hAnsi="宋体" w:cs="宋体"/>
          <w:b/>
          <w:sz w:val="32"/>
          <w:szCs w:val="32"/>
        </w:rPr>
        <w:t>附后</w:t>
      </w:r>
    </w:p>
    <w:p w14:paraId="15EF0D00">
      <w:pPr>
        <w:rPr>
          <w:b/>
          <w:sz w:val="28"/>
          <w:szCs w:val="28"/>
        </w:rPr>
      </w:pPr>
    </w:p>
    <w:p w14:paraId="6AFC397E">
      <w:pPr>
        <w:rPr>
          <w:b/>
          <w:sz w:val="28"/>
          <w:szCs w:val="28"/>
        </w:rPr>
      </w:pPr>
    </w:p>
    <w:p w14:paraId="744FE2DE">
      <w:pPr>
        <w:rPr>
          <w:b/>
          <w:sz w:val="28"/>
          <w:szCs w:val="28"/>
        </w:rPr>
      </w:pPr>
    </w:p>
    <w:p w14:paraId="58461470">
      <w:pPr>
        <w:keepNext/>
        <w:keepLines/>
        <w:spacing w:line="600" w:lineRule="exact"/>
        <w:jc w:val="left"/>
        <w:outlineLvl w:val="1"/>
        <w:rPr>
          <w:rFonts w:ascii="黑体" w:hAnsi="黑体" w:eastAsia="黑体"/>
          <w:b/>
          <w:kern w:val="0"/>
          <w:sz w:val="32"/>
          <w:szCs w:val="32"/>
        </w:rPr>
      </w:pPr>
      <w:bookmarkStart w:id="201" w:name="_Toc533853653"/>
      <w:r>
        <w:rPr>
          <w:rFonts w:hint="eastAsia" w:ascii="黑体" w:hAnsi="黑体" w:eastAsia="黑体"/>
          <w:b/>
          <w:kern w:val="0"/>
          <w:sz w:val="32"/>
          <w:szCs w:val="32"/>
        </w:rPr>
        <w:t>四、</w:t>
      </w:r>
      <w:r>
        <w:rPr>
          <w:rFonts w:ascii="黑体" w:hAnsi="黑体" w:eastAsia="黑体"/>
          <w:b/>
          <w:kern w:val="0"/>
          <w:sz w:val="32"/>
          <w:szCs w:val="32"/>
        </w:rPr>
        <w:t>营业执照</w:t>
      </w:r>
      <w:bookmarkEnd w:id="201"/>
    </w:p>
    <w:p w14:paraId="36E8C99B">
      <w:pPr>
        <w:rPr>
          <w:b/>
          <w:sz w:val="32"/>
          <w:szCs w:val="32"/>
        </w:rPr>
      </w:pPr>
    </w:p>
    <w:p w14:paraId="0DF7A6CA">
      <w:pPr>
        <w:keepNext/>
        <w:keepLines/>
        <w:spacing w:line="600" w:lineRule="exact"/>
        <w:jc w:val="left"/>
        <w:outlineLvl w:val="1"/>
        <w:rPr>
          <w:rFonts w:ascii="黑体" w:hAnsi="黑体" w:eastAsia="黑体"/>
          <w:b/>
          <w:kern w:val="0"/>
          <w:sz w:val="32"/>
          <w:szCs w:val="32"/>
        </w:rPr>
      </w:pPr>
      <w:bookmarkStart w:id="202" w:name="_Toc533853654"/>
      <w:r>
        <w:rPr>
          <w:rFonts w:ascii="黑体" w:hAnsi="黑体" w:eastAsia="黑体"/>
          <w:b/>
          <w:kern w:val="0"/>
          <w:sz w:val="32"/>
          <w:szCs w:val="32"/>
        </w:rPr>
        <w:t>五、</w:t>
      </w:r>
      <w:r>
        <w:rPr>
          <w:rFonts w:hint="eastAsia" w:ascii="黑体" w:hAnsi="黑体" w:eastAsia="黑体"/>
          <w:b/>
          <w:kern w:val="0"/>
          <w:sz w:val="32"/>
          <w:szCs w:val="32"/>
        </w:rPr>
        <w:t>财务状况报告</w:t>
      </w:r>
      <w:bookmarkEnd w:id="202"/>
    </w:p>
    <w:p w14:paraId="476671FD">
      <w:pPr>
        <w:rPr>
          <w:b/>
          <w:sz w:val="32"/>
          <w:szCs w:val="32"/>
        </w:rPr>
      </w:pPr>
    </w:p>
    <w:p w14:paraId="721C0626">
      <w:pPr>
        <w:keepNext/>
        <w:keepLines/>
        <w:spacing w:line="600" w:lineRule="exact"/>
        <w:jc w:val="left"/>
        <w:outlineLvl w:val="1"/>
        <w:rPr>
          <w:rFonts w:ascii="黑体" w:hAnsi="黑体" w:eastAsia="黑体"/>
          <w:b/>
          <w:kern w:val="0"/>
          <w:sz w:val="32"/>
          <w:szCs w:val="32"/>
        </w:rPr>
      </w:pPr>
      <w:bookmarkStart w:id="203" w:name="_Toc533853655"/>
      <w:r>
        <w:rPr>
          <w:rFonts w:ascii="黑体" w:hAnsi="黑体" w:eastAsia="黑体"/>
          <w:b/>
          <w:kern w:val="0"/>
          <w:sz w:val="32"/>
          <w:szCs w:val="32"/>
        </w:rPr>
        <w:t>六</w:t>
      </w:r>
      <w:r>
        <w:rPr>
          <w:rFonts w:hint="eastAsia" w:ascii="黑体" w:hAnsi="黑体" w:eastAsia="黑体"/>
          <w:b/>
          <w:kern w:val="0"/>
          <w:sz w:val="32"/>
          <w:szCs w:val="32"/>
        </w:rPr>
        <w:t>、社会保障资金证明</w:t>
      </w:r>
      <w:bookmarkEnd w:id="203"/>
    </w:p>
    <w:p w14:paraId="55DFAD52">
      <w:pPr>
        <w:rPr>
          <w:b/>
          <w:sz w:val="32"/>
          <w:szCs w:val="32"/>
        </w:rPr>
      </w:pPr>
    </w:p>
    <w:p w14:paraId="3398F328">
      <w:pPr>
        <w:keepNext/>
        <w:keepLines/>
        <w:spacing w:line="600" w:lineRule="exact"/>
        <w:jc w:val="left"/>
        <w:outlineLvl w:val="1"/>
        <w:rPr>
          <w:rFonts w:ascii="黑体" w:hAnsi="黑体" w:eastAsia="黑体"/>
          <w:b/>
          <w:kern w:val="0"/>
          <w:sz w:val="32"/>
          <w:szCs w:val="32"/>
        </w:rPr>
      </w:pPr>
      <w:bookmarkStart w:id="204" w:name="_Toc533853656"/>
      <w:r>
        <w:rPr>
          <w:rFonts w:hint="eastAsia" w:ascii="黑体" w:hAnsi="黑体" w:eastAsia="黑体"/>
          <w:b/>
          <w:kern w:val="0"/>
          <w:sz w:val="32"/>
          <w:szCs w:val="32"/>
        </w:rPr>
        <w:t>七</w:t>
      </w:r>
      <w:r>
        <w:rPr>
          <w:rFonts w:ascii="黑体" w:hAnsi="黑体" w:eastAsia="黑体"/>
          <w:b/>
          <w:kern w:val="0"/>
          <w:sz w:val="32"/>
          <w:szCs w:val="32"/>
        </w:rPr>
        <w:t>、</w:t>
      </w:r>
      <w:r>
        <w:rPr>
          <w:rFonts w:hint="eastAsia" w:ascii="黑体" w:hAnsi="黑体" w:eastAsia="黑体"/>
          <w:b/>
          <w:kern w:val="0"/>
          <w:sz w:val="32"/>
          <w:szCs w:val="32"/>
        </w:rPr>
        <w:t>依法缴纳税收证明</w:t>
      </w:r>
      <w:bookmarkEnd w:id="204"/>
    </w:p>
    <w:p w14:paraId="171C00C1">
      <w:pPr>
        <w:rPr>
          <w:b/>
          <w:sz w:val="32"/>
          <w:szCs w:val="32"/>
        </w:rPr>
      </w:pPr>
    </w:p>
    <w:p w14:paraId="7B15EB31">
      <w:pPr>
        <w:keepNext/>
        <w:keepLines/>
        <w:spacing w:line="600" w:lineRule="exact"/>
        <w:jc w:val="left"/>
        <w:outlineLvl w:val="1"/>
        <w:rPr>
          <w:rFonts w:ascii="黑体" w:hAnsi="黑体" w:eastAsia="黑体"/>
          <w:b/>
          <w:kern w:val="0"/>
          <w:sz w:val="32"/>
          <w:szCs w:val="32"/>
        </w:rPr>
      </w:pPr>
      <w:bookmarkStart w:id="205" w:name="_Toc533853657"/>
      <w:r>
        <w:rPr>
          <w:rFonts w:hint="eastAsia" w:ascii="黑体" w:hAnsi="黑体" w:eastAsia="黑体"/>
          <w:b/>
          <w:kern w:val="0"/>
          <w:sz w:val="32"/>
          <w:szCs w:val="32"/>
        </w:rPr>
        <w:t>八、参加政府采购活动前三年内，在经营活动中没有重大违法记录的声明</w:t>
      </w:r>
      <w:bookmarkEnd w:id="205"/>
    </w:p>
    <w:p w14:paraId="02801943">
      <w:pPr>
        <w:rPr>
          <w:b/>
          <w:sz w:val="32"/>
          <w:szCs w:val="32"/>
        </w:rPr>
      </w:pPr>
    </w:p>
    <w:p w14:paraId="349D62BA">
      <w:pPr>
        <w:keepNext/>
        <w:keepLines/>
        <w:spacing w:line="600" w:lineRule="exact"/>
        <w:jc w:val="left"/>
        <w:outlineLvl w:val="1"/>
        <w:rPr>
          <w:rFonts w:ascii="黑体" w:hAnsi="黑体" w:eastAsia="黑体"/>
          <w:b/>
          <w:kern w:val="0"/>
          <w:sz w:val="32"/>
          <w:szCs w:val="32"/>
        </w:rPr>
      </w:pPr>
      <w:bookmarkStart w:id="206" w:name="_Toc533853658"/>
      <w:r>
        <w:rPr>
          <w:rFonts w:hint="eastAsia" w:ascii="黑体" w:hAnsi="黑体" w:eastAsia="黑体"/>
          <w:b/>
          <w:kern w:val="0"/>
          <w:sz w:val="32"/>
          <w:szCs w:val="32"/>
        </w:rPr>
        <w:t>九、供应商信用信息查询记录</w:t>
      </w:r>
      <w:bookmarkEnd w:id="206"/>
    </w:p>
    <w:p w14:paraId="68263BB3">
      <w:pPr>
        <w:rPr>
          <w:b/>
          <w:sz w:val="32"/>
          <w:szCs w:val="32"/>
        </w:rPr>
      </w:pPr>
    </w:p>
    <w:p w14:paraId="119AA833">
      <w:pPr>
        <w:keepNext/>
        <w:keepLines/>
        <w:spacing w:line="600" w:lineRule="exact"/>
        <w:jc w:val="left"/>
        <w:outlineLvl w:val="1"/>
        <w:rPr>
          <w:rFonts w:ascii="黑体" w:hAnsi="黑体" w:eastAsia="黑体"/>
          <w:b/>
          <w:kern w:val="0"/>
          <w:sz w:val="32"/>
          <w:szCs w:val="32"/>
        </w:rPr>
      </w:pPr>
      <w:bookmarkStart w:id="207" w:name="_Toc533853659"/>
      <w:r>
        <w:rPr>
          <w:rFonts w:hint="eastAsia" w:ascii="黑体" w:hAnsi="黑体" w:eastAsia="黑体"/>
          <w:b/>
          <w:kern w:val="0"/>
          <w:sz w:val="32"/>
          <w:szCs w:val="32"/>
        </w:rPr>
        <w:t>十、</w:t>
      </w:r>
      <w:r>
        <w:rPr>
          <w:rFonts w:ascii="黑体" w:hAnsi="黑体" w:eastAsia="黑体"/>
          <w:b/>
          <w:kern w:val="0"/>
          <w:sz w:val="32"/>
          <w:szCs w:val="32"/>
        </w:rPr>
        <w:t>谈判</w:t>
      </w:r>
      <w:r>
        <w:rPr>
          <w:rFonts w:hint="eastAsia" w:ascii="黑体" w:hAnsi="黑体" w:eastAsia="黑体"/>
          <w:b/>
          <w:kern w:val="0"/>
          <w:sz w:val="32"/>
          <w:szCs w:val="32"/>
        </w:rPr>
        <w:t>文件要求提供的其他证明材料</w:t>
      </w:r>
      <w:bookmarkEnd w:id="207"/>
    </w:p>
    <w:p w14:paraId="000650BE">
      <w:pPr>
        <w:rPr>
          <w:sz w:val="32"/>
          <w:szCs w:val="32"/>
        </w:rPr>
      </w:pPr>
    </w:p>
    <w:p w14:paraId="11881B8F">
      <w:pPr>
        <w:rPr>
          <w:b/>
          <w:sz w:val="32"/>
          <w:szCs w:val="32"/>
          <w:lang w:val="zh-CN"/>
        </w:rPr>
      </w:pPr>
      <w:r>
        <w:rPr>
          <w:rFonts w:hint="eastAsia"/>
          <w:szCs w:val="24"/>
        </w:rPr>
        <w:t xml:space="preserve">  </w:t>
      </w:r>
      <w:r>
        <w:rPr>
          <w:rFonts w:hint="eastAsia"/>
          <w:b/>
          <w:sz w:val="44"/>
          <w:szCs w:val="44"/>
        </w:rPr>
        <w:t xml:space="preserve"> </w:t>
      </w:r>
      <w:r>
        <w:rPr>
          <w:rFonts w:hint="eastAsia"/>
          <w:b/>
          <w:sz w:val="32"/>
          <w:szCs w:val="32"/>
          <w:lang w:val="zh-CN"/>
        </w:rPr>
        <w:t xml:space="preserve"> </w:t>
      </w:r>
    </w:p>
    <w:p w14:paraId="125EECAB">
      <w:pPr>
        <w:spacing w:line="500" w:lineRule="exact"/>
        <w:jc w:val="center"/>
        <w:outlineLvl w:val="1"/>
        <w:rPr>
          <w:rFonts w:ascii="黑体" w:hAnsi="Arial" w:eastAsia="黑体"/>
          <w:b/>
          <w:sz w:val="32"/>
          <w:szCs w:val="28"/>
          <w:lang w:val="zh-CN"/>
        </w:rPr>
      </w:pPr>
    </w:p>
    <w:p w14:paraId="10C10490">
      <w:pPr>
        <w:rPr>
          <w:b/>
          <w:sz w:val="32"/>
          <w:szCs w:val="32"/>
          <w:lang w:val="zh-CN"/>
        </w:rPr>
      </w:pPr>
    </w:p>
    <w:p w14:paraId="41A0ED4D">
      <w:pPr>
        <w:spacing w:line="800" w:lineRule="exact"/>
        <w:jc w:val="center"/>
        <w:outlineLvl w:val="1"/>
        <w:rPr>
          <w:rFonts w:ascii="宋体" w:hAnsi="宋体"/>
          <w:b/>
          <w:sz w:val="44"/>
          <w:szCs w:val="44"/>
          <w:lang w:val="zh-CN"/>
        </w:rPr>
      </w:pPr>
    </w:p>
    <w:bookmarkEnd w:id="198"/>
    <w:p w14:paraId="78F095A7">
      <w:pPr>
        <w:spacing w:line="500" w:lineRule="exact"/>
        <w:jc w:val="left"/>
        <w:rPr>
          <w:rFonts w:ascii="宋体"/>
          <w:b/>
          <w:sz w:val="24"/>
          <w:szCs w:val="24"/>
        </w:rPr>
      </w:pPr>
      <w:bookmarkStart w:id="208" w:name="_Toc217446084"/>
    </w:p>
    <w:p w14:paraId="3BDF410F">
      <w:pPr>
        <w:spacing w:line="500" w:lineRule="exact"/>
        <w:jc w:val="left"/>
        <w:rPr>
          <w:rFonts w:ascii="宋体"/>
          <w:b/>
          <w:sz w:val="24"/>
          <w:szCs w:val="24"/>
        </w:rPr>
      </w:pPr>
    </w:p>
    <w:p w14:paraId="655DF089">
      <w:pPr>
        <w:spacing w:line="500" w:lineRule="exact"/>
        <w:jc w:val="left"/>
        <w:rPr>
          <w:rFonts w:ascii="宋体" w:hAnsi="宋体"/>
          <w:b/>
          <w:sz w:val="28"/>
          <w:szCs w:val="28"/>
        </w:rPr>
      </w:pPr>
      <w:bookmarkStart w:id="209" w:name="_Toc471379059"/>
    </w:p>
    <w:p w14:paraId="62AFB385">
      <w:pPr>
        <w:spacing w:line="800" w:lineRule="exact"/>
        <w:jc w:val="center"/>
        <w:outlineLvl w:val="1"/>
        <w:rPr>
          <w:rFonts w:ascii="宋体" w:hAnsi="宋体"/>
          <w:b/>
          <w:sz w:val="44"/>
          <w:szCs w:val="44"/>
        </w:rPr>
      </w:pPr>
    </w:p>
    <w:bookmarkEnd w:id="209"/>
    <w:p w14:paraId="11A04C1B">
      <w:pPr>
        <w:spacing w:line="500" w:lineRule="exact"/>
        <w:jc w:val="left"/>
        <w:rPr>
          <w:rFonts w:ascii="宋体"/>
          <w:b/>
          <w:sz w:val="24"/>
          <w:szCs w:val="24"/>
        </w:rPr>
      </w:pPr>
    </w:p>
    <w:p w14:paraId="43F288AB">
      <w:pPr>
        <w:spacing w:line="500" w:lineRule="exact"/>
        <w:jc w:val="left"/>
        <w:rPr>
          <w:rFonts w:ascii="宋体"/>
          <w:b/>
          <w:sz w:val="24"/>
          <w:szCs w:val="24"/>
        </w:rPr>
      </w:pPr>
    </w:p>
    <w:bookmarkEnd w:id="208"/>
    <w:p w14:paraId="0C787EA1">
      <w:pPr>
        <w:spacing w:line="780" w:lineRule="exact"/>
        <w:jc w:val="center"/>
        <w:rPr>
          <w:rFonts w:ascii="黑体" w:hAnsi="黑体" w:eastAsia="黑体"/>
          <w:b/>
          <w:sz w:val="52"/>
          <w:szCs w:val="52"/>
        </w:rPr>
      </w:pPr>
      <w:bookmarkStart w:id="210" w:name="_Toc465688444"/>
    </w:p>
    <w:p w14:paraId="1337B03A">
      <w:pPr>
        <w:spacing w:line="780" w:lineRule="exact"/>
        <w:jc w:val="right"/>
        <w:rPr>
          <w:rFonts w:ascii="黑体" w:hAnsi="黑体" w:eastAsia="黑体"/>
          <w:b/>
          <w:sz w:val="32"/>
          <w:szCs w:val="32"/>
        </w:rPr>
      </w:pPr>
    </w:p>
    <w:p w14:paraId="1EA120F3">
      <w:pPr>
        <w:tabs>
          <w:tab w:val="left" w:pos="4995"/>
        </w:tabs>
        <w:spacing w:line="780" w:lineRule="exact"/>
        <w:jc w:val="left"/>
        <w:rPr>
          <w:rFonts w:ascii="黑体" w:hAnsi="黑体" w:eastAsia="黑体"/>
          <w:b/>
          <w:sz w:val="52"/>
          <w:szCs w:val="52"/>
        </w:rPr>
      </w:pPr>
    </w:p>
    <w:p w14:paraId="7BDC1A3E">
      <w:pPr>
        <w:tabs>
          <w:tab w:val="left" w:pos="4995"/>
        </w:tabs>
        <w:spacing w:line="780" w:lineRule="exact"/>
        <w:jc w:val="left"/>
        <w:rPr>
          <w:rFonts w:ascii="黑体" w:hAnsi="黑体" w:eastAsia="黑体"/>
          <w:b/>
          <w:sz w:val="52"/>
          <w:szCs w:val="52"/>
        </w:rPr>
      </w:pPr>
    </w:p>
    <w:p w14:paraId="5521D8D6">
      <w:pPr>
        <w:tabs>
          <w:tab w:val="left" w:pos="4995"/>
        </w:tabs>
        <w:spacing w:line="780" w:lineRule="exact"/>
        <w:jc w:val="left"/>
        <w:rPr>
          <w:rFonts w:ascii="黑体" w:hAnsi="黑体" w:eastAsia="黑体"/>
          <w:b/>
          <w:sz w:val="52"/>
          <w:szCs w:val="52"/>
        </w:rPr>
      </w:pPr>
    </w:p>
    <w:p w14:paraId="6B2A5BE2">
      <w:pPr>
        <w:spacing w:line="780" w:lineRule="exact"/>
        <w:jc w:val="center"/>
        <w:rPr>
          <w:rFonts w:hint="eastAsia" w:ascii="黑体" w:hAnsi="黑体" w:eastAsia="黑体"/>
          <w:b/>
          <w:sz w:val="52"/>
          <w:szCs w:val="52"/>
          <w:lang w:eastAsia="zh-CN"/>
        </w:rPr>
      </w:pPr>
      <w:r>
        <w:rPr>
          <w:rFonts w:hint="eastAsia" w:ascii="黑体" w:hAnsi="黑体" w:eastAsia="黑体"/>
          <w:b/>
          <w:sz w:val="52"/>
          <w:szCs w:val="52"/>
          <w:lang w:eastAsia="zh-CN"/>
        </w:rPr>
        <w:t xml:space="preserve">2024年宣传部农家书屋出版物储备图书项目 </w:t>
      </w:r>
    </w:p>
    <w:p w14:paraId="066E0244">
      <w:pPr>
        <w:spacing w:line="780" w:lineRule="exact"/>
        <w:ind w:firstLine="1560" w:firstLineChars="300"/>
        <w:jc w:val="right"/>
        <w:rPr>
          <w:rFonts w:ascii="宋体"/>
          <w:sz w:val="52"/>
          <w:szCs w:val="52"/>
        </w:rPr>
      </w:pPr>
    </w:p>
    <w:p w14:paraId="4E79449B">
      <w:pPr>
        <w:spacing w:line="780" w:lineRule="exact"/>
        <w:jc w:val="center"/>
        <w:rPr>
          <w:rFonts w:ascii="黑体" w:hAnsi="黑体" w:eastAsia="黑体"/>
          <w:b/>
          <w:sz w:val="52"/>
          <w:szCs w:val="52"/>
        </w:rPr>
      </w:pPr>
      <w:r>
        <w:rPr>
          <w:rFonts w:hint="eastAsia" w:ascii="黑体" w:hAnsi="黑体" w:eastAsia="黑体"/>
          <w:b/>
          <w:sz w:val="52"/>
          <w:szCs w:val="52"/>
        </w:rPr>
        <w:t>竞争性</w:t>
      </w:r>
      <w:r>
        <w:rPr>
          <w:rFonts w:ascii="黑体" w:hAnsi="黑体" w:eastAsia="黑体"/>
          <w:b/>
          <w:sz w:val="52"/>
          <w:szCs w:val="52"/>
        </w:rPr>
        <w:t>谈判</w:t>
      </w:r>
      <w:r>
        <w:rPr>
          <w:rFonts w:hint="eastAsia" w:ascii="黑体" w:hAnsi="黑体" w:eastAsia="黑体"/>
          <w:b/>
          <w:sz w:val="52"/>
          <w:szCs w:val="52"/>
        </w:rPr>
        <w:t>文件</w:t>
      </w:r>
    </w:p>
    <w:p w14:paraId="6412E1D4">
      <w:pPr>
        <w:spacing w:line="780" w:lineRule="exact"/>
        <w:jc w:val="center"/>
        <w:rPr>
          <w:rFonts w:ascii="黑体" w:hAnsi="黑体" w:eastAsia="黑体"/>
          <w:b/>
          <w:sz w:val="52"/>
          <w:szCs w:val="52"/>
        </w:rPr>
      </w:pPr>
      <w:r>
        <w:rPr>
          <w:rFonts w:hint="eastAsia" w:ascii="黑体" w:hAnsi="黑体" w:eastAsia="黑体"/>
          <w:b/>
          <w:sz w:val="52"/>
          <w:szCs w:val="52"/>
        </w:rPr>
        <w:t>（</w:t>
      </w:r>
      <w:r>
        <w:rPr>
          <w:rFonts w:hint="eastAsia"/>
          <w:b/>
          <w:sz w:val="44"/>
          <w:szCs w:val="44"/>
        </w:rPr>
        <w:t>响应文件-技术与售后服务部分</w:t>
      </w:r>
      <w:r>
        <w:rPr>
          <w:rFonts w:hint="eastAsia" w:ascii="黑体" w:hAnsi="黑体" w:eastAsia="黑体"/>
          <w:b/>
          <w:sz w:val="52"/>
          <w:szCs w:val="52"/>
        </w:rPr>
        <w:t>）</w:t>
      </w:r>
    </w:p>
    <w:p w14:paraId="727E7F78">
      <w:pPr>
        <w:spacing w:line="500" w:lineRule="exact"/>
        <w:rPr>
          <w:rFonts w:ascii="宋体"/>
          <w:sz w:val="24"/>
          <w:szCs w:val="24"/>
        </w:rPr>
      </w:pPr>
    </w:p>
    <w:p w14:paraId="654F6461">
      <w:pPr>
        <w:spacing w:line="500" w:lineRule="exact"/>
        <w:rPr>
          <w:rFonts w:ascii="宋体"/>
          <w:sz w:val="24"/>
          <w:szCs w:val="24"/>
        </w:rPr>
      </w:pPr>
    </w:p>
    <w:p w14:paraId="40267C94">
      <w:pPr>
        <w:spacing w:line="500" w:lineRule="exact"/>
        <w:rPr>
          <w:rFonts w:ascii="宋体"/>
          <w:sz w:val="24"/>
          <w:szCs w:val="24"/>
        </w:rPr>
      </w:pPr>
    </w:p>
    <w:p w14:paraId="38923A47">
      <w:pPr>
        <w:spacing w:line="500" w:lineRule="exact"/>
        <w:rPr>
          <w:rFonts w:ascii="宋体"/>
          <w:sz w:val="24"/>
          <w:szCs w:val="24"/>
        </w:rPr>
      </w:pPr>
    </w:p>
    <w:p w14:paraId="1AD9DF7A">
      <w:pPr>
        <w:spacing w:line="500" w:lineRule="exact"/>
        <w:rPr>
          <w:rFonts w:ascii="宋体"/>
          <w:sz w:val="24"/>
          <w:szCs w:val="24"/>
          <w:u w:val="single"/>
        </w:rPr>
      </w:pPr>
      <w:r>
        <w:rPr>
          <w:rFonts w:hint="eastAsia" w:ascii="宋体"/>
          <w:sz w:val="24"/>
          <w:szCs w:val="24"/>
        </w:rPr>
        <w:t>项目</w:t>
      </w:r>
      <w:r>
        <w:rPr>
          <w:rFonts w:ascii="宋体"/>
          <w:sz w:val="24"/>
          <w:szCs w:val="24"/>
        </w:rPr>
        <w:t>名称：</w:t>
      </w:r>
      <w:r>
        <w:rPr>
          <w:rFonts w:hint="eastAsia" w:ascii="宋体"/>
          <w:sz w:val="24"/>
          <w:szCs w:val="24"/>
          <w:u w:val="single"/>
        </w:rPr>
        <w:t xml:space="preserve">                                         </w:t>
      </w:r>
    </w:p>
    <w:p w14:paraId="029A750E">
      <w:pPr>
        <w:spacing w:line="500" w:lineRule="exact"/>
        <w:rPr>
          <w:rFonts w:ascii="宋体"/>
          <w:sz w:val="24"/>
          <w:szCs w:val="24"/>
          <w:u w:val="single"/>
        </w:rPr>
      </w:pPr>
      <w:r>
        <w:rPr>
          <w:rFonts w:hint="eastAsia" w:ascii="宋体"/>
          <w:sz w:val="24"/>
          <w:szCs w:val="24"/>
        </w:rPr>
        <w:t>采购编号</w:t>
      </w:r>
      <w:r>
        <w:rPr>
          <w:rFonts w:ascii="宋体"/>
          <w:sz w:val="24"/>
          <w:szCs w:val="24"/>
        </w:rPr>
        <w:t>：</w:t>
      </w:r>
      <w:r>
        <w:rPr>
          <w:rFonts w:hint="eastAsia" w:ascii="宋体"/>
          <w:sz w:val="24"/>
          <w:szCs w:val="24"/>
          <w:u w:val="single"/>
        </w:rPr>
        <w:t xml:space="preserve">                                         </w:t>
      </w:r>
    </w:p>
    <w:p w14:paraId="4AF2E31D">
      <w:pPr>
        <w:spacing w:line="500" w:lineRule="exact"/>
        <w:rPr>
          <w:rFonts w:ascii="宋体"/>
          <w:sz w:val="24"/>
          <w:szCs w:val="24"/>
        </w:rPr>
      </w:pPr>
      <w:r>
        <w:rPr>
          <w:rFonts w:hint="eastAsia" w:ascii="宋体"/>
          <w:sz w:val="24"/>
          <w:szCs w:val="24"/>
        </w:rPr>
        <w:t>采购人</w:t>
      </w:r>
      <w:r>
        <w:rPr>
          <w:rFonts w:ascii="宋体"/>
          <w:sz w:val="24"/>
          <w:szCs w:val="24"/>
        </w:rPr>
        <w:t>：</w:t>
      </w:r>
      <w:r>
        <w:rPr>
          <w:rFonts w:hint="eastAsia" w:ascii="宋体"/>
          <w:sz w:val="24"/>
          <w:szCs w:val="24"/>
          <w:u w:val="single"/>
        </w:rPr>
        <w:t xml:space="preserve">                                           </w:t>
      </w:r>
    </w:p>
    <w:p w14:paraId="1BCEFE45">
      <w:pPr>
        <w:spacing w:line="500" w:lineRule="exact"/>
        <w:rPr>
          <w:rFonts w:ascii="宋体"/>
          <w:sz w:val="24"/>
          <w:szCs w:val="24"/>
          <w:u w:val="single"/>
        </w:rPr>
      </w:pPr>
      <w:r>
        <w:rPr>
          <w:rFonts w:hint="eastAsia" w:ascii="宋体"/>
          <w:sz w:val="24"/>
          <w:szCs w:val="24"/>
        </w:rPr>
        <w:t>采购</w:t>
      </w:r>
      <w:r>
        <w:rPr>
          <w:rFonts w:ascii="宋体"/>
          <w:sz w:val="24"/>
          <w:szCs w:val="24"/>
        </w:rPr>
        <w:t>代理机构：</w:t>
      </w:r>
      <w:r>
        <w:rPr>
          <w:rFonts w:hint="eastAsia" w:ascii="宋体"/>
          <w:sz w:val="24"/>
          <w:szCs w:val="24"/>
          <w:u w:val="single"/>
        </w:rPr>
        <w:t xml:space="preserve">      </w:t>
      </w:r>
      <w:r>
        <w:rPr>
          <w:rFonts w:hint="eastAsia" w:ascii="宋体"/>
          <w:sz w:val="24"/>
          <w:szCs w:val="24"/>
          <w:u w:val="single"/>
          <w:lang w:eastAsia="zh-CN"/>
        </w:rPr>
        <w:t xml:space="preserve"> 吉林省城晟招标咨询有限责任公司 </w:t>
      </w:r>
      <w:r>
        <w:rPr>
          <w:rFonts w:hint="eastAsia" w:ascii="宋体"/>
          <w:sz w:val="24"/>
          <w:szCs w:val="24"/>
          <w:u w:val="single"/>
        </w:rPr>
        <w:t xml:space="preserve">  </w:t>
      </w:r>
    </w:p>
    <w:p w14:paraId="7BD10B1C">
      <w:pPr>
        <w:spacing w:line="500" w:lineRule="exact"/>
        <w:rPr>
          <w:rFonts w:ascii="宋体"/>
          <w:sz w:val="24"/>
          <w:szCs w:val="24"/>
        </w:rPr>
      </w:pPr>
      <w:r>
        <w:rPr>
          <w:rFonts w:hint="eastAsia" w:ascii="宋体"/>
          <w:sz w:val="24"/>
          <w:szCs w:val="24"/>
        </w:rPr>
        <w:t>供应商全称</w:t>
      </w:r>
      <w:r>
        <w:rPr>
          <w:rFonts w:ascii="宋体"/>
          <w:sz w:val="24"/>
          <w:szCs w:val="24"/>
        </w:rPr>
        <w:t>：</w:t>
      </w:r>
      <w:r>
        <w:rPr>
          <w:rFonts w:hint="eastAsia" w:ascii="宋体"/>
          <w:sz w:val="24"/>
          <w:szCs w:val="24"/>
          <w:u w:val="single"/>
        </w:rPr>
        <w:t xml:space="preserve">                         （加盖单位公章</w:t>
      </w:r>
      <w:r>
        <w:rPr>
          <w:rFonts w:ascii="宋体"/>
          <w:sz w:val="24"/>
          <w:szCs w:val="24"/>
          <w:u w:val="single"/>
        </w:rPr>
        <w:t>）</w:t>
      </w:r>
    </w:p>
    <w:p w14:paraId="3C020B9D">
      <w:pPr>
        <w:spacing w:line="500" w:lineRule="exact"/>
        <w:rPr>
          <w:rFonts w:ascii="宋体"/>
          <w:sz w:val="24"/>
          <w:szCs w:val="24"/>
          <w:u w:val="single"/>
        </w:rPr>
      </w:pPr>
      <w:r>
        <w:rPr>
          <w:rFonts w:hint="eastAsia" w:ascii="宋体"/>
          <w:sz w:val="24"/>
          <w:szCs w:val="24"/>
        </w:rPr>
        <w:t>日期</w:t>
      </w:r>
      <w:r>
        <w:rPr>
          <w:rFonts w:ascii="宋体"/>
          <w:sz w:val="24"/>
          <w:szCs w:val="24"/>
        </w:rPr>
        <w:t>：</w:t>
      </w:r>
      <w:r>
        <w:rPr>
          <w:rFonts w:hint="eastAsia" w:ascii="宋体"/>
          <w:sz w:val="24"/>
          <w:szCs w:val="24"/>
          <w:u w:val="single"/>
        </w:rPr>
        <w:t xml:space="preserve">                      年 </w:t>
      </w:r>
      <w:r>
        <w:rPr>
          <w:rFonts w:ascii="宋体"/>
          <w:sz w:val="24"/>
          <w:szCs w:val="24"/>
          <w:u w:val="single"/>
        </w:rPr>
        <w:t xml:space="preserve">  </w:t>
      </w:r>
      <w:r>
        <w:rPr>
          <w:rFonts w:hint="eastAsia" w:ascii="宋体"/>
          <w:sz w:val="24"/>
          <w:szCs w:val="24"/>
          <w:u w:val="single"/>
        </w:rPr>
        <w:t xml:space="preserve">月 </w:t>
      </w:r>
      <w:r>
        <w:rPr>
          <w:rFonts w:ascii="宋体"/>
          <w:sz w:val="24"/>
          <w:szCs w:val="24"/>
          <w:u w:val="single"/>
        </w:rPr>
        <w:t xml:space="preserve">  </w:t>
      </w:r>
      <w:r>
        <w:rPr>
          <w:rFonts w:hint="eastAsia" w:ascii="宋体"/>
          <w:sz w:val="24"/>
          <w:szCs w:val="24"/>
          <w:u w:val="single"/>
        </w:rPr>
        <w:t>日</w:t>
      </w:r>
    </w:p>
    <w:p w14:paraId="05CD51B9">
      <w:pPr>
        <w:spacing w:line="500" w:lineRule="exact"/>
        <w:rPr>
          <w:rFonts w:ascii="宋体"/>
          <w:sz w:val="24"/>
          <w:szCs w:val="24"/>
          <w:u w:val="single"/>
        </w:rPr>
      </w:pPr>
    </w:p>
    <w:p w14:paraId="00CFA41F">
      <w:pPr>
        <w:spacing w:line="500" w:lineRule="exact"/>
        <w:jc w:val="center"/>
        <w:rPr>
          <w:rFonts w:ascii="宋体"/>
          <w:b/>
          <w:sz w:val="36"/>
          <w:szCs w:val="36"/>
        </w:rPr>
      </w:pPr>
    </w:p>
    <w:p w14:paraId="02B261ED">
      <w:pPr>
        <w:spacing w:line="500" w:lineRule="exact"/>
        <w:jc w:val="center"/>
        <w:rPr>
          <w:rFonts w:ascii="宋体"/>
          <w:b/>
          <w:sz w:val="36"/>
          <w:szCs w:val="36"/>
        </w:rPr>
      </w:pPr>
    </w:p>
    <w:bookmarkEnd w:id="210"/>
    <w:p w14:paraId="7B7505C8">
      <w:pPr>
        <w:spacing w:line="500" w:lineRule="exact"/>
        <w:jc w:val="center"/>
        <w:rPr>
          <w:rFonts w:ascii="宋体"/>
          <w:b/>
          <w:sz w:val="36"/>
          <w:szCs w:val="36"/>
        </w:rPr>
      </w:pPr>
      <w:r>
        <w:rPr>
          <w:rFonts w:hint="eastAsia" w:ascii="宋体"/>
          <w:b/>
          <w:sz w:val="36"/>
          <w:szCs w:val="36"/>
        </w:rPr>
        <w:t>目 录</w:t>
      </w:r>
    </w:p>
    <w:p w14:paraId="67D316EB">
      <w:pPr>
        <w:spacing w:line="780" w:lineRule="exact"/>
        <w:jc w:val="center"/>
        <w:rPr>
          <w:rFonts w:ascii="宋体" w:hAnsi="宋体"/>
          <w:b/>
          <w:bCs/>
          <w:sz w:val="32"/>
          <w:szCs w:val="32"/>
        </w:rPr>
      </w:pPr>
      <w:r>
        <w:rPr>
          <w:rFonts w:hint="eastAsia" w:ascii="宋体" w:hAnsi="宋体"/>
          <w:b/>
          <w:bCs/>
          <w:sz w:val="32"/>
          <w:szCs w:val="32"/>
        </w:rPr>
        <w:t>请供应商</w:t>
      </w:r>
      <w:r>
        <w:rPr>
          <w:rFonts w:ascii="宋体" w:hAnsi="宋体"/>
          <w:b/>
          <w:bCs/>
          <w:sz w:val="32"/>
          <w:szCs w:val="32"/>
        </w:rPr>
        <w:t>自行编写</w:t>
      </w:r>
    </w:p>
    <w:p w14:paraId="112D7690">
      <w:pPr>
        <w:spacing w:line="780" w:lineRule="exact"/>
        <w:jc w:val="center"/>
        <w:rPr>
          <w:rFonts w:ascii="宋体" w:hAnsi="宋体"/>
          <w:b/>
          <w:bCs/>
          <w:sz w:val="32"/>
          <w:szCs w:val="32"/>
        </w:rPr>
      </w:pPr>
    </w:p>
    <w:p w14:paraId="296981E1">
      <w:pPr>
        <w:spacing w:line="500" w:lineRule="exact"/>
        <w:rPr>
          <w:rFonts w:ascii="宋体"/>
          <w:sz w:val="24"/>
          <w:szCs w:val="24"/>
        </w:rPr>
      </w:pPr>
    </w:p>
    <w:p w14:paraId="70BD174F">
      <w:pPr>
        <w:spacing w:line="500" w:lineRule="exact"/>
        <w:jc w:val="center"/>
        <w:rPr>
          <w:rFonts w:ascii="宋体"/>
          <w:b/>
          <w:sz w:val="36"/>
          <w:szCs w:val="36"/>
        </w:rPr>
      </w:pPr>
    </w:p>
    <w:p w14:paraId="084CC476">
      <w:pPr>
        <w:spacing w:line="500" w:lineRule="exact"/>
        <w:jc w:val="center"/>
        <w:rPr>
          <w:rFonts w:ascii="宋体"/>
          <w:b/>
          <w:sz w:val="36"/>
          <w:szCs w:val="36"/>
        </w:rPr>
      </w:pPr>
    </w:p>
    <w:p w14:paraId="10E8DE14">
      <w:pPr>
        <w:spacing w:line="500" w:lineRule="exact"/>
        <w:jc w:val="center"/>
        <w:rPr>
          <w:rFonts w:ascii="宋体"/>
          <w:b/>
          <w:sz w:val="36"/>
          <w:szCs w:val="36"/>
        </w:rPr>
      </w:pPr>
    </w:p>
    <w:p w14:paraId="09E7B78D">
      <w:pPr>
        <w:spacing w:line="500" w:lineRule="exact"/>
        <w:jc w:val="center"/>
        <w:rPr>
          <w:rFonts w:ascii="宋体"/>
          <w:b/>
          <w:sz w:val="36"/>
          <w:szCs w:val="36"/>
        </w:rPr>
      </w:pPr>
    </w:p>
    <w:p w14:paraId="5D3A577C">
      <w:pPr>
        <w:spacing w:line="500" w:lineRule="exact"/>
        <w:jc w:val="center"/>
        <w:rPr>
          <w:rFonts w:ascii="宋体"/>
          <w:b/>
          <w:sz w:val="36"/>
          <w:szCs w:val="36"/>
        </w:rPr>
      </w:pPr>
    </w:p>
    <w:p w14:paraId="0A99F92A">
      <w:pPr>
        <w:spacing w:line="500" w:lineRule="exact"/>
        <w:jc w:val="center"/>
        <w:rPr>
          <w:rFonts w:ascii="宋体"/>
          <w:b/>
          <w:sz w:val="36"/>
          <w:szCs w:val="36"/>
        </w:rPr>
      </w:pPr>
    </w:p>
    <w:p w14:paraId="1B1C6032">
      <w:pPr>
        <w:spacing w:line="500" w:lineRule="exact"/>
        <w:jc w:val="center"/>
        <w:rPr>
          <w:rFonts w:ascii="宋体"/>
          <w:b/>
          <w:sz w:val="36"/>
          <w:szCs w:val="36"/>
        </w:rPr>
      </w:pPr>
    </w:p>
    <w:p w14:paraId="5D9E29B0">
      <w:pPr>
        <w:spacing w:line="500" w:lineRule="exact"/>
        <w:jc w:val="center"/>
        <w:rPr>
          <w:rFonts w:ascii="宋体"/>
          <w:b/>
          <w:sz w:val="36"/>
          <w:szCs w:val="36"/>
        </w:rPr>
      </w:pPr>
    </w:p>
    <w:p w14:paraId="71D36276">
      <w:pPr>
        <w:spacing w:line="500" w:lineRule="exact"/>
        <w:jc w:val="center"/>
        <w:rPr>
          <w:rFonts w:ascii="宋体"/>
          <w:b/>
          <w:sz w:val="36"/>
          <w:szCs w:val="36"/>
        </w:rPr>
      </w:pPr>
    </w:p>
    <w:p w14:paraId="652AA6CA">
      <w:pPr>
        <w:spacing w:line="500" w:lineRule="exact"/>
        <w:jc w:val="center"/>
        <w:rPr>
          <w:rFonts w:ascii="宋体"/>
          <w:b/>
          <w:sz w:val="36"/>
          <w:szCs w:val="36"/>
        </w:rPr>
      </w:pPr>
    </w:p>
    <w:p w14:paraId="3C34551F">
      <w:pPr>
        <w:spacing w:line="500" w:lineRule="exact"/>
        <w:jc w:val="center"/>
        <w:rPr>
          <w:rFonts w:ascii="宋体"/>
          <w:b/>
          <w:sz w:val="36"/>
          <w:szCs w:val="36"/>
        </w:rPr>
      </w:pPr>
    </w:p>
    <w:p w14:paraId="7E589211">
      <w:pPr>
        <w:spacing w:line="500" w:lineRule="exact"/>
        <w:jc w:val="center"/>
        <w:rPr>
          <w:rFonts w:ascii="宋体"/>
          <w:b/>
          <w:sz w:val="36"/>
          <w:szCs w:val="36"/>
        </w:rPr>
      </w:pPr>
    </w:p>
    <w:p w14:paraId="48CBE03A">
      <w:pPr>
        <w:spacing w:line="500" w:lineRule="exact"/>
        <w:jc w:val="center"/>
        <w:rPr>
          <w:rFonts w:ascii="宋体"/>
          <w:b/>
          <w:sz w:val="36"/>
          <w:szCs w:val="36"/>
        </w:rPr>
      </w:pPr>
    </w:p>
    <w:p w14:paraId="7E76511A">
      <w:pPr>
        <w:spacing w:line="500" w:lineRule="exact"/>
        <w:jc w:val="center"/>
        <w:rPr>
          <w:rFonts w:ascii="宋体"/>
          <w:b/>
          <w:sz w:val="36"/>
          <w:szCs w:val="36"/>
        </w:rPr>
      </w:pPr>
    </w:p>
    <w:p w14:paraId="4EEA954F">
      <w:pPr>
        <w:spacing w:line="500" w:lineRule="exact"/>
        <w:jc w:val="center"/>
        <w:rPr>
          <w:rFonts w:ascii="宋体"/>
          <w:b/>
          <w:sz w:val="36"/>
          <w:szCs w:val="36"/>
        </w:rPr>
      </w:pPr>
    </w:p>
    <w:p w14:paraId="79991E61">
      <w:pPr>
        <w:spacing w:line="500" w:lineRule="exact"/>
        <w:jc w:val="center"/>
        <w:rPr>
          <w:rFonts w:ascii="宋体"/>
          <w:b/>
          <w:sz w:val="36"/>
          <w:szCs w:val="36"/>
        </w:rPr>
      </w:pPr>
    </w:p>
    <w:p w14:paraId="02023DB1">
      <w:pPr>
        <w:spacing w:line="500" w:lineRule="exact"/>
        <w:jc w:val="center"/>
        <w:rPr>
          <w:rFonts w:ascii="宋体"/>
          <w:b/>
          <w:sz w:val="36"/>
          <w:szCs w:val="36"/>
        </w:rPr>
      </w:pPr>
    </w:p>
    <w:p w14:paraId="21A29C97">
      <w:pPr>
        <w:spacing w:line="500" w:lineRule="exact"/>
        <w:jc w:val="center"/>
        <w:rPr>
          <w:rFonts w:ascii="宋体"/>
          <w:b/>
          <w:sz w:val="36"/>
          <w:szCs w:val="36"/>
        </w:rPr>
      </w:pPr>
    </w:p>
    <w:p w14:paraId="59E018FE">
      <w:pPr>
        <w:spacing w:line="500" w:lineRule="exact"/>
        <w:jc w:val="center"/>
        <w:rPr>
          <w:rFonts w:ascii="宋体"/>
          <w:b/>
          <w:sz w:val="36"/>
          <w:szCs w:val="36"/>
        </w:rPr>
      </w:pPr>
    </w:p>
    <w:p w14:paraId="23A4FA16">
      <w:pPr>
        <w:spacing w:line="500" w:lineRule="exact"/>
        <w:jc w:val="center"/>
        <w:rPr>
          <w:rFonts w:ascii="宋体"/>
          <w:b/>
          <w:sz w:val="36"/>
          <w:szCs w:val="36"/>
        </w:rPr>
      </w:pPr>
    </w:p>
    <w:p w14:paraId="6D7637E3">
      <w:pPr>
        <w:pStyle w:val="2"/>
      </w:pPr>
    </w:p>
    <w:p w14:paraId="6373871F">
      <w:pPr>
        <w:spacing w:line="500" w:lineRule="exact"/>
        <w:jc w:val="center"/>
        <w:rPr>
          <w:rFonts w:ascii="宋体"/>
          <w:b/>
          <w:sz w:val="36"/>
          <w:szCs w:val="36"/>
        </w:rPr>
      </w:pPr>
    </w:p>
    <w:p w14:paraId="70B3F1A9">
      <w:pPr>
        <w:keepNext/>
        <w:keepLines/>
        <w:spacing w:line="600" w:lineRule="exact"/>
        <w:jc w:val="center"/>
        <w:outlineLvl w:val="1"/>
        <w:rPr>
          <w:rFonts w:ascii="黑体" w:hAnsi="黑体" w:eastAsia="黑体"/>
          <w:b/>
          <w:kern w:val="0"/>
          <w:sz w:val="32"/>
          <w:szCs w:val="32"/>
        </w:rPr>
      </w:pPr>
      <w:bookmarkStart w:id="211" w:name="_Toc533853661"/>
      <w:r>
        <w:rPr>
          <w:rFonts w:hint="eastAsia" w:ascii="黑体" w:hAnsi="黑体" w:eastAsia="黑体"/>
          <w:b/>
          <w:kern w:val="0"/>
          <w:sz w:val="32"/>
          <w:szCs w:val="32"/>
        </w:rPr>
        <w:t>一、谈判函</w:t>
      </w:r>
      <w:bookmarkEnd w:id="211"/>
    </w:p>
    <w:p w14:paraId="0D12F10C">
      <w:pPr>
        <w:spacing w:line="400" w:lineRule="atLeast"/>
        <w:rPr>
          <w:rFonts w:ascii="宋体"/>
          <w:sz w:val="24"/>
          <w:szCs w:val="24"/>
        </w:rPr>
      </w:pPr>
      <w:r>
        <w:rPr>
          <w:rFonts w:hint="eastAsia" w:ascii="宋体"/>
          <w:sz w:val="24"/>
          <w:szCs w:val="24"/>
          <w:u w:val="single"/>
        </w:rPr>
        <w:t>　　</w:t>
      </w:r>
      <w:r>
        <w:rPr>
          <w:rFonts w:ascii="宋体"/>
          <w:sz w:val="24"/>
          <w:szCs w:val="24"/>
          <w:u w:val="single"/>
        </w:rPr>
        <w:t>　　　　　　　　　　　　</w:t>
      </w:r>
      <w:r>
        <w:rPr>
          <w:rFonts w:hint="eastAsia" w:ascii="宋体"/>
          <w:sz w:val="24"/>
          <w:szCs w:val="24"/>
        </w:rPr>
        <w:t>（采购代理机构名称）：</w:t>
      </w:r>
    </w:p>
    <w:p w14:paraId="1CD6444D">
      <w:pPr>
        <w:spacing w:line="400" w:lineRule="atLeast"/>
        <w:ind w:firstLine="480" w:firstLineChars="200"/>
        <w:rPr>
          <w:rFonts w:ascii="宋体"/>
          <w:sz w:val="24"/>
          <w:szCs w:val="24"/>
        </w:rPr>
      </w:pPr>
      <w:r>
        <w:rPr>
          <w:rFonts w:hint="eastAsia" w:ascii="宋体"/>
          <w:sz w:val="24"/>
          <w:szCs w:val="24"/>
        </w:rPr>
        <w:t>我方全面研究了“</w:t>
      </w:r>
      <w:r>
        <w:rPr>
          <w:rFonts w:hint="eastAsia" w:ascii="宋体"/>
          <w:sz w:val="24"/>
          <w:szCs w:val="24"/>
          <w:u w:val="single"/>
        </w:rPr>
        <w:t>　　</w:t>
      </w:r>
      <w:r>
        <w:rPr>
          <w:rFonts w:ascii="宋体"/>
          <w:sz w:val="24"/>
          <w:szCs w:val="24"/>
          <w:u w:val="single"/>
        </w:rPr>
        <w:t>　　　　　　　　　　　　</w:t>
      </w:r>
      <w:r>
        <w:rPr>
          <w:rFonts w:hint="eastAsia" w:ascii="宋体"/>
          <w:sz w:val="24"/>
          <w:szCs w:val="24"/>
        </w:rPr>
        <w:t>”项目（采购编号：</w:t>
      </w:r>
      <w:r>
        <w:rPr>
          <w:rFonts w:hint="eastAsia" w:ascii="宋体"/>
          <w:sz w:val="24"/>
          <w:szCs w:val="24"/>
          <w:u w:val="single"/>
        </w:rPr>
        <w:t>　　</w:t>
      </w:r>
      <w:r>
        <w:rPr>
          <w:rFonts w:ascii="宋体"/>
          <w:sz w:val="24"/>
          <w:szCs w:val="24"/>
          <w:u w:val="single"/>
        </w:rPr>
        <w:t>　　　　　　　</w:t>
      </w:r>
      <w:r>
        <w:rPr>
          <w:rFonts w:hint="eastAsia" w:ascii="宋体"/>
          <w:sz w:val="24"/>
          <w:szCs w:val="24"/>
        </w:rPr>
        <w:t>）谈判文件，决定参加贵单位组织的本项目谈判。我方授权</w:t>
      </w:r>
      <w:r>
        <w:rPr>
          <w:rFonts w:hint="eastAsia" w:ascii="宋体"/>
          <w:sz w:val="24"/>
          <w:szCs w:val="24"/>
          <w:u w:val="single"/>
        </w:rPr>
        <w:t>　　</w:t>
      </w:r>
      <w:r>
        <w:rPr>
          <w:rFonts w:ascii="宋体"/>
          <w:sz w:val="24"/>
          <w:szCs w:val="24"/>
          <w:u w:val="single"/>
        </w:rPr>
        <w:t>　　</w:t>
      </w:r>
      <w:r>
        <w:rPr>
          <w:rFonts w:hint="eastAsia" w:ascii="宋体"/>
          <w:sz w:val="24"/>
          <w:szCs w:val="24"/>
          <w:u w:val="single"/>
        </w:rPr>
        <w:t>　　　</w:t>
      </w:r>
      <w:r>
        <w:rPr>
          <w:rFonts w:hint="eastAsia" w:ascii="宋体"/>
          <w:sz w:val="24"/>
          <w:szCs w:val="24"/>
        </w:rPr>
        <w:t>（姓名）代表我方</w:t>
      </w:r>
      <w:r>
        <w:rPr>
          <w:rFonts w:hint="eastAsia" w:ascii="宋体"/>
          <w:sz w:val="24"/>
          <w:szCs w:val="24"/>
          <w:u w:val="single"/>
        </w:rPr>
        <w:t>　　</w:t>
      </w:r>
      <w:r>
        <w:rPr>
          <w:rFonts w:ascii="宋体"/>
          <w:sz w:val="24"/>
          <w:szCs w:val="24"/>
          <w:u w:val="single"/>
        </w:rPr>
        <w:t>　　　　　　　　　　　　　　</w:t>
      </w:r>
      <w:r>
        <w:rPr>
          <w:rFonts w:hint="eastAsia" w:ascii="宋体"/>
          <w:sz w:val="24"/>
          <w:szCs w:val="24"/>
        </w:rPr>
        <w:t>（供应商的名称）全权处理本项目谈判的有关事宜。</w:t>
      </w:r>
    </w:p>
    <w:p w14:paraId="158B32AC">
      <w:pPr>
        <w:spacing w:line="400" w:lineRule="atLeast"/>
        <w:ind w:firstLine="480" w:firstLineChars="200"/>
        <w:rPr>
          <w:rFonts w:ascii="宋体"/>
          <w:sz w:val="24"/>
          <w:szCs w:val="24"/>
        </w:rPr>
      </w:pPr>
      <w:r>
        <w:rPr>
          <w:rFonts w:hint="eastAsia" w:ascii="宋体"/>
          <w:sz w:val="24"/>
          <w:szCs w:val="24"/>
        </w:rPr>
        <w:t>一、我方自愿按照谈判文件规定的各项要求向采购人提供所需货物，其中产品</w:t>
      </w:r>
      <w:r>
        <w:rPr>
          <w:rFonts w:hint="eastAsia" w:ascii="宋体"/>
          <w:sz w:val="24"/>
          <w:szCs w:val="24"/>
          <w:u w:val="single"/>
        </w:rPr>
        <w:t>　　</w:t>
      </w:r>
      <w:r>
        <w:rPr>
          <w:rFonts w:ascii="宋体"/>
          <w:sz w:val="24"/>
          <w:szCs w:val="24"/>
          <w:u w:val="single"/>
        </w:rPr>
        <w:t>　　　　　　　　　　　　　　　　</w:t>
      </w:r>
      <w:r>
        <w:rPr>
          <w:rFonts w:hint="eastAsia" w:ascii="宋体"/>
          <w:sz w:val="24"/>
          <w:szCs w:val="24"/>
        </w:rPr>
        <w:t>为进口产品；</w:t>
      </w:r>
    </w:p>
    <w:p w14:paraId="5505C6BD">
      <w:pPr>
        <w:spacing w:line="400" w:lineRule="atLeast"/>
        <w:ind w:firstLine="480" w:firstLineChars="200"/>
        <w:rPr>
          <w:rFonts w:ascii="宋体"/>
          <w:sz w:val="24"/>
          <w:szCs w:val="24"/>
        </w:rPr>
      </w:pPr>
      <w:r>
        <w:rPr>
          <w:rFonts w:hint="eastAsia" w:ascii="宋体"/>
          <w:sz w:val="24"/>
          <w:szCs w:val="24"/>
        </w:rPr>
        <w:t>二、一旦我方成交，我方将严格履行政府采购合同规定的责任和义务；</w:t>
      </w:r>
    </w:p>
    <w:p w14:paraId="10AC5557">
      <w:pPr>
        <w:spacing w:line="400" w:lineRule="atLeast"/>
        <w:ind w:firstLine="480" w:firstLineChars="200"/>
        <w:rPr>
          <w:rFonts w:ascii="宋体"/>
          <w:sz w:val="24"/>
          <w:szCs w:val="24"/>
        </w:rPr>
      </w:pPr>
      <w:r>
        <w:rPr>
          <w:rFonts w:hint="eastAsia" w:ascii="宋体"/>
          <w:sz w:val="24"/>
          <w:szCs w:val="24"/>
        </w:rPr>
        <w:t>三、我方同意本谈判文件依据《关于在政府采购活动中查询及使用信用记录有关问题的通知》（财库[2016]125号）对我方可能存在的失信行为进行的惩戒；</w:t>
      </w:r>
    </w:p>
    <w:p w14:paraId="1DA44D2E">
      <w:pPr>
        <w:spacing w:line="400" w:lineRule="atLeast"/>
        <w:ind w:firstLine="480" w:firstLineChars="200"/>
        <w:rPr>
          <w:rFonts w:ascii="宋体"/>
          <w:color w:val="FF0000"/>
          <w:sz w:val="24"/>
          <w:szCs w:val="24"/>
        </w:rPr>
      </w:pPr>
      <w:r>
        <w:rPr>
          <w:rFonts w:hint="eastAsia" w:ascii="宋体"/>
          <w:sz w:val="24"/>
          <w:szCs w:val="24"/>
        </w:rPr>
        <w:t>四、我方同意本次采购的谈判有效期为</w:t>
      </w:r>
      <w:r>
        <w:rPr>
          <w:rFonts w:hint="eastAsia" w:ascii="宋体"/>
          <w:sz w:val="24"/>
          <w:szCs w:val="24"/>
          <w:u w:val="single"/>
        </w:rPr>
        <w:t xml:space="preserve">  60   </w:t>
      </w:r>
      <w:r>
        <w:rPr>
          <w:rFonts w:hint="eastAsia" w:ascii="宋体"/>
          <w:sz w:val="24"/>
          <w:szCs w:val="24"/>
        </w:rPr>
        <w:t>日历天。</w:t>
      </w:r>
    </w:p>
    <w:p w14:paraId="0A5FA243">
      <w:pPr>
        <w:spacing w:line="400" w:lineRule="atLeast"/>
        <w:ind w:firstLine="480" w:firstLineChars="200"/>
        <w:rPr>
          <w:rFonts w:ascii="宋体"/>
          <w:sz w:val="24"/>
          <w:szCs w:val="24"/>
        </w:rPr>
      </w:pPr>
      <w:r>
        <w:rPr>
          <w:rFonts w:hint="eastAsia" w:ascii="宋体"/>
          <w:sz w:val="24"/>
          <w:szCs w:val="24"/>
        </w:rPr>
        <w:t>五、我方愿意提供贵中心可能另外要求的，与谈判有关的文件资料，并保证我方已提供和将要提供的文件资料是真实、准确的；</w:t>
      </w:r>
    </w:p>
    <w:p w14:paraId="056D51ED">
      <w:pPr>
        <w:spacing w:line="400" w:lineRule="atLeast"/>
        <w:ind w:firstLine="480" w:firstLineChars="200"/>
        <w:rPr>
          <w:rFonts w:ascii="宋体"/>
          <w:sz w:val="24"/>
          <w:szCs w:val="24"/>
        </w:rPr>
      </w:pPr>
      <w:r>
        <w:rPr>
          <w:rFonts w:hint="eastAsia" w:ascii="宋体"/>
          <w:sz w:val="24"/>
          <w:szCs w:val="24"/>
        </w:rPr>
        <w:t>六</w:t>
      </w:r>
      <w:r>
        <w:rPr>
          <w:rFonts w:ascii="宋体"/>
          <w:sz w:val="24"/>
          <w:szCs w:val="24"/>
        </w:rPr>
        <w:t>、在评审过程中，</w:t>
      </w:r>
      <w:r>
        <w:rPr>
          <w:rFonts w:hint="eastAsia" w:ascii="宋体"/>
          <w:sz w:val="24"/>
          <w:szCs w:val="24"/>
        </w:rPr>
        <w:t>谈判小组</w:t>
      </w:r>
      <w:r>
        <w:rPr>
          <w:rFonts w:ascii="宋体"/>
          <w:sz w:val="24"/>
          <w:szCs w:val="24"/>
        </w:rPr>
        <w:t>认为谈判文件有关事项表述不明确或需要说明的，我</w:t>
      </w:r>
      <w:r>
        <w:rPr>
          <w:rFonts w:hint="eastAsia" w:ascii="宋体"/>
          <w:sz w:val="24"/>
          <w:szCs w:val="24"/>
        </w:rPr>
        <w:t>方</w:t>
      </w:r>
      <w:r>
        <w:rPr>
          <w:rFonts w:ascii="宋体"/>
          <w:sz w:val="24"/>
          <w:szCs w:val="24"/>
        </w:rPr>
        <w:t>将</w:t>
      </w:r>
      <w:r>
        <w:rPr>
          <w:rFonts w:hint="eastAsia" w:ascii="宋体"/>
          <w:sz w:val="24"/>
          <w:szCs w:val="24"/>
        </w:rPr>
        <w:t>完全</w:t>
      </w:r>
      <w:r>
        <w:rPr>
          <w:rFonts w:ascii="宋体"/>
          <w:sz w:val="24"/>
          <w:szCs w:val="24"/>
        </w:rPr>
        <w:t>接受</w:t>
      </w:r>
      <w:r>
        <w:rPr>
          <w:rFonts w:hint="eastAsia" w:ascii="宋体"/>
          <w:sz w:val="24"/>
          <w:szCs w:val="24"/>
        </w:rPr>
        <w:t>采购代理机构</w:t>
      </w:r>
      <w:r>
        <w:rPr>
          <w:rFonts w:ascii="宋体"/>
          <w:sz w:val="24"/>
          <w:szCs w:val="24"/>
        </w:rPr>
        <w:t>的</w:t>
      </w:r>
      <w:r>
        <w:rPr>
          <w:rFonts w:hint="eastAsia" w:ascii="宋体"/>
          <w:sz w:val="24"/>
          <w:szCs w:val="24"/>
        </w:rPr>
        <w:t>书面</w:t>
      </w:r>
      <w:r>
        <w:rPr>
          <w:rFonts w:ascii="宋体"/>
          <w:sz w:val="24"/>
          <w:szCs w:val="24"/>
        </w:rPr>
        <w:t>解释；</w:t>
      </w:r>
    </w:p>
    <w:p w14:paraId="1A786A97">
      <w:pPr>
        <w:spacing w:line="400" w:lineRule="atLeast"/>
        <w:ind w:firstLine="480" w:firstLineChars="200"/>
        <w:rPr>
          <w:rFonts w:ascii="宋体"/>
          <w:sz w:val="24"/>
          <w:szCs w:val="24"/>
        </w:rPr>
      </w:pPr>
      <w:r>
        <w:rPr>
          <w:rFonts w:hint="eastAsia" w:ascii="宋体"/>
          <w:sz w:val="24"/>
          <w:szCs w:val="24"/>
        </w:rPr>
        <w:t>七</w:t>
      </w:r>
      <w:r>
        <w:rPr>
          <w:rFonts w:ascii="宋体"/>
          <w:sz w:val="24"/>
          <w:szCs w:val="24"/>
        </w:rPr>
        <w:t>、</w:t>
      </w:r>
      <w:r>
        <w:rPr>
          <w:rFonts w:hint="eastAsia" w:ascii="宋体"/>
          <w:sz w:val="24"/>
          <w:szCs w:val="24"/>
        </w:rPr>
        <w:t>我方报价</w:t>
      </w:r>
      <w:r>
        <w:rPr>
          <w:rFonts w:ascii="宋体"/>
          <w:sz w:val="24"/>
          <w:szCs w:val="24"/>
        </w:rPr>
        <w:t>为</w:t>
      </w:r>
      <w:r>
        <w:rPr>
          <w:rFonts w:hint="eastAsia" w:ascii="宋体"/>
          <w:sz w:val="24"/>
          <w:szCs w:val="24"/>
        </w:rPr>
        <w:t>本</w:t>
      </w:r>
      <w:r>
        <w:rPr>
          <w:rFonts w:ascii="宋体"/>
          <w:sz w:val="24"/>
          <w:szCs w:val="24"/>
        </w:rPr>
        <w:t>采购项目合同下所有</w:t>
      </w:r>
      <w:r>
        <w:rPr>
          <w:rFonts w:hint="eastAsia" w:ascii="宋体"/>
          <w:sz w:val="24"/>
          <w:szCs w:val="24"/>
        </w:rPr>
        <w:t>费用，是采购</w:t>
      </w:r>
      <w:r>
        <w:rPr>
          <w:rFonts w:ascii="宋体"/>
          <w:sz w:val="24"/>
          <w:szCs w:val="24"/>
        </w:rPr>
        <w:t>人</w:t>
      </w:r>
      <w:r>
        <w:rPr>
          <w:rFonts w:hint="eastAsia" w:ascii="宋体"/>
          <w:sz w:val="24"/>
          <w:szCs w:val="24"/>
        </w:rPr>
        <w:t>最终验收合格后的总价，包括设备运输、保险、代理、安装调试、培训、税费、系统集成费用等和谈判文件规定的其它费用。</w:t>
      </w:r>
    </w:p>
    <w:p w14:paraId="63B8D45D">
      <w:pPr>
        <w:spacing w:line="400" w:lineRule="atLeast"/>
        <w:ind w:firstLine="480" w:firstLineChars="200"/>
        <w:rPr>
          <w:rFonts w:ascii="宋体"/>
          <w:sz w:val="24"/>
          <w:szCs w:val="24"/>
        </w:rPr>
      </w:pPr>
      <w:r>
        <w:rPr>
          <w:rFonts w:hint="eastAsia" w:ascii="宋体"/>
          <w:sz w:val="24"/>
          <w:szCs w:val="24"/>
        </w:rPr>
        <w:t>八</w:t>
      </w:r>
      <w:r>
        <w:rPr>
          <w:rFonts w:ascii="宋体"/>
          <w:sz w:val="24"/>
          <w:szCs w:val="24"/>
        </w:rPr>
        <w:t>、我方报价均真实有效，不存在不正当竞争行为</w:t>
      </w:r>
      <w:r>
        <w:rPr>
          <w:rFonts w:hint="eastAsia" w:ascii="宋体"/>
          <w:sz w:val="24"/>
          <w:szCs w:val="24"/>
        </w:rPr>
        <w:t>，并且</w:t>
      </w:r>
      <w:r>
        <w:rPr>
          <w:rFonts w:ascii="宋体"/>
          <w:sz w:val="24"/>
          <w:szCs w:val="24"/>
        </w:rPr>
        <w:t>不存在以低价谋取成交后提供不良产品</w:t>
      </w:r>
      <w:r>
        <w:rPr>
          <w:rFonts w:hint="eastAsia" w:ascii="宋体"/>
          <w:sz w:val="24"/>
          <w:szCs w:val="24"/>
        </w:rPr>
        <w:t>或者</w:t>
      </w:r>
      <w:r>
        <w:rPr>
          <w:rFonts w:ascii="宋体"/>
          <w:sz w:val="24"/>
          <w:szCs w:val="24"/>
        </w:rPr>
        <w:t>不诚信履约情况</w:t>
      </w:r>
      <w:r>
        <w:rPr>
          <w:rFonts w:hint="eastAsia" w:ascii="宋体"/>
          <w:sz w:val="24"/>
          <w:szCs w:val="24"/>
        </w:rPr>
        <w:t>。谈判小组</w:t>
      </w:r>
      <w:r>
        <w:rPr>
          <w:rFonts w:ascii="宋体"/>
          <w:sz w:val="24"/>
          <w:szCs w:val="24"/>
        </w:rPr>
        <w:t>认为我方报价</w:t>
      </w:r>
      <w:r>
        <w:rPr>
          <w:rFonts w:hint="eastAsia" w:ascii="宋体"/>
          <w:sz w:val="24"/>
          <w:szCs w:val="24"/>
        </w:rPr>
        <w:t>涉嫌</w:t>
      </w:r>
      <w:r>
        <w:rPr>
          <w:rFonts w:ascii="宋体"/>
          <w:sz w:val="24"/>
          <w:szCs w:val="24"/>
        </w:rPr>
        <w:t>不正当竞争，我方将按照</w:t>
      </w:r>
      <w:r>
        <w:rPr>
          <w:rFonts w:hint="eastAsia" w:ascii="宋体"/>
          <w:sz w:val="24"/>
          <w:szCs w:val="24"/>
        </w:rPr>
        <w:t>评审委员会</w:t>
      </w:r>
      <w:r>
        <w:rPr>
          <w:rFonts w:ascii="宋体"/>
          <w:sz w:val="24"/>
          <w:szCs w:val="24"/>
        </w:rPr>
        <w:t>要求</w:t>
      </w:r>
      <w:r>
        <w:rPr>
          <w:rFonts w:hint="eastAsia" w:ascii="宋体"/>
          <w:sz w:val="24"/>
          <w:szCs w:val="24"/>
        </w:rPr>
        <w:t>积极</w:t>
      </w:r>
      <w:r>
        <w:rPr>
          <w:rFonts w:ascii="宋体"/>
          <w:sz w:val="24"/>
          <w:szCs w:val="24"/>
        </w:rPr>
        <w:t>配合提供相关证明材料</w:t>
      </w:r>
      <w:r>
        <w:rPr>
          <w:rFonts w:hint="eastAsia" w:ascii="宋体"/>
          <w:sz w:val="24"/>
          <w:szCs w:val="24"/>
        </w:rPr>
        <w:t>；并</w:t>
      </w:r>
      <w:r>
        <w:rPr>
          <w:rFonts w:ascii="宋体"/>
          <w:sz w:val="24"/>
          <w:szCs w:val="24"/>
        </w:rPr>
        <w:t>接受</w:t>
      </w:r>
      <w:r>
        <w:rPr>
          <w:rFonts w:hint="eastAsia" w:ascii="宋体"/>
          <w:sz w:val="24"/>
          <w:szCs w:val="24"/>
        </w:rPr>
        <w:t>谈判小组的</w:t>
      </w:r>
      <w:r>
        <w:rPr>
          <w:rFonts w:ascii="宋体"/>
          <w:sz w:val="24"/>
          <w:szCs w:val="24"/>
        </w:rPr>
        <w:t>评审认定。</w:t>
      </w:r>
    </w:p>
    <w:p w14:paraId="5EEBF655">
      <w:pPr>
        <w:spacing w:line="400" w:lineRule="atLeast"/>
        <w:ind w:firstLine="480" w:firstLineChars="200"/>
        <w:rPr>
          <w:rFonts w:ascii="宋体"/>
          <w:sz w:val="24"/>
          <w:szCs w:val="24"/>
        </w:rPr>
      </w:pPr>
      <w:r>
        <w:rPr>
          <w:rFonts w:hint="eastAsia" w:ascii="宋体"/>
          <w:sz w:val="24"/>
          <w:szCs w:val="24"/>
        </w:rPr>
        <w:t>九、如果我方提供了《中小企业承诺函》、《残疾人福利单位声明函》、监狱企业证明文件，我方承诺其是真实的，完全符合我公司实际情况并承担相关法律责任。</w:t>
      </w:r>
    </w:p>
    <w:p w14:paraId="1039D114">
      <w:pPr>
        <w:spacing w:line="400" w:lineRule="atLeast"/>
        <w:ind w:firstLine="480" w:firstLineChars="200"/>
        <w:rPr>
          <w:rFonts w:ascii="宋体"/>
          <w:sz w:val="24"/>
          <w:szCs w:val="24"/>
        </w:rPr>
      </w:pPr>
    </w:p>
    <w:p w14:paraId="13AD6B06">
      <w:pPr>
        <w:spacing w:line="400" w:lineRule="atLeast"/>
        <w:jc w:val="left"/>
        <w:rPr>
          <w:rFonts w:ascii="宋体"/>
          <w:sz w:val="24"/>
          <w:szCs w:val="24"/>
          <w:u w:val="single"/>
        </w:rPr>
      </w:pPr>
      <w:r>
        <w:rPr>
          <w:rFonts w:hint="eastAsia" w:ascii="宋体"/>
          <w:sz w:val="24"/>
          <w:szCs w:val="24"/>
        </w:rPr>
        <w:t>供应商全称</w:t>
      </w:r>
      <w:r>
        <w:rPr>
          <w:rFonts w:hint="eastAsia" w:ascii="宋体"/>
          <w:sz w:val="24"/>
          <w:szCs w:val="24"/>
          <w:u w:val="single"/>
        </w:rPr>
        <w:t>：　</w:t>
      </w:r>
      <w:r>
        <w:rPr>
          <w:rFonts w:ascii="宋体"/>
          <w:sz w:val="24"/>
          <w:szCs w:val="24"/>
          <w:u w:val="single"/>
        </w:rPr>
        <w:t xml:space="preserve">                                </w:t>
      </w:r>
      <w:r>
        <w:rPr>
          <w:rFonts w:hint="eastAsia" w:ascii="宋体"/>
          <w:sz w:val="24"/>
          <w:szCs w:val="24"/>
          <w:u w:val="single"/>
        </w:rPr>
        <w:t>（盖单位公章）</w:t>
      </w:r>
    </w:p>
    <w:p w14:paraId="5882F2A2">
      <w:pPr>
        <w:spacing w:line="400" w:lineRule="atLeast"/>
        <w:jc w:val="left"/>
        <w:rPr>
          <w:rFonts w:ascii="宋体"/>
          <w:sz w:val="24"/>
          <w:szCs w:val="24"/>
          <w:u w:val="single"/>
        </w:rPr>
      </w:pPr>
      <w:r>
        <w:rPr>
          <w:rFonts w:hint="eastAsia" w:ascii="宋体"/>
          <w:sz w:val="24"/>
          <w:szCs w:val="24"/>
        </w:rPr>
        <w:t>法定代表人或授权代表：</w:t>
      </w:r>
      <w:r>
        <w:rPr>
          <w:rFonts w:ascii="宋体"/>
          <w:sz w:val="24"/>
          <w:szCs w:val="24"/>
          <w:u w:val="single"/>
        </w:rPr>
        <w:t xml:space="preserve">          </w:t>
      </w:r>
      <w:r>
        <w:rPr>
          <w:rFonts w:hint="eastAsia" w:ascii="宋体"/>
          <w:sz w:val="24"/>
          <w:szCs w:val="24"/>
          <w:u w:val="single"/>
        </w:rPr>
        <w:t>　　</w:t>
      </w:r>
      <w:r>
        <w:rPr>
          <w:rFonts w:ascii="宋体"/>
          <w:sz w:val="24"/>
          <w:szCs w:val="24"/>
          <w:u w:val="single"/>
        </w:rPr>
        <w:t xml:space="preserve">　　 </w:t>
      </w:r>
      <w:r>
        <w:rPr>
          <w:rFonts w:hint="eastAsia" w:ascii="宋体"/>
          <w:sz w:val="24"/>
          <w:szCs w:val="24"/>
          <w:u w:val="single"/>
        </w:rPr>
        <w:t>（签字）</w:t>
      </w:r>
      <w:r>
        <w:rPr>
          <w:rFonts w:ascii="宋体"/>
          <w:sz w:val="24"/>
          <w:szCs w:val="24"/>
          <w:u w:val="single"/>
        </w:rPr>
        <w:t xml:space="preserve">     </w:t>
      </w:r>
    </w:p>
    <w:p w14:paraId="151F5A5A">
      <w:pPr>
        <w:spacing w:line="400" w:lineRule="atLeast"/>
        <w:jc w:val="left"/>
        <w:rPr>
          <w:rFonts w:ascii="宋体"/>
          <w:sz w:val="24"/>
          <w:szCs w:val="24"/>
        </w:rPr>
      </w:pPr>
      <w:r>
        <w:rPr>
          <w:rFonts w:hint="eastAsia" w:ascii="宋体"/>
          <w:sz w:val="24"/>
          <w:szCs w:val="24"/>
        </w:rPr>
        <w:t>通讯地址：</w:t>
      </w:r>
      <w:r>
        <w:rPr>
          <w:rFonts w:hint="eastAsia" w:ascii="宋体"/>
          <w:sz w:val="24"/>
          <w:szCs w:val="24"/>
          <w:u w:val="single"/>
        </w:rPr>
        <w:t>　　</w:t>
      </w:r>
      <w:r>
        <w:rPr>
          <w:rFonts w:ascii="宋体"/>
          <w:sz w:val="24"/>
          <w:szCs w:val="24"/>
          <w:u w:val="single"/>
        </w:rPr>
        <w:t>　　　　　　　　　　　　　　　　　　　</w:t>
      </w:r>
      <w:r>
        <w:rPr>
          <w:rFonts w:hint="eastAsia" w:ascii="宋体"/>
          <w:sz w:val="24"/>
          <w:szCs w:val="24"/>
        </w:rPr>
        <w:t>。</w:t>
      </w:r>
    </w:p>
    <w:p w14:paraId="74CB04ED">
      <w:pPr>
        <w:spacing w:line="400" w:lineRule="atLeast"/>
        <w:jc w:val="left"/>
        <w:rPr>
          <w:rFonts w:ascii="宋体"/>
          <w:sz w:val="24"/>
          <w:szCs w:val="24"/>
        </w:rPr>
      </w:pPr>
      <w:r>
        <w:rPr>
          <w:rFonts w:hint="eastAsia" w:ascii="宋体"/>
          <w:sz w:val="24"/>
          <w:szCs w:val="24"/>
        </w:rPr>
        <w:t>邮政编码：</w:t>
      </w:r>
      <w:r>
        <w:rPr>
          <w:rFonts w:hint="eastAsia" w:ascii="宋体"/>
          <w:sz w:val="24"/>
          <w:szCs w:val="24"/>
          <w:u w:val="single"/>
        </w:rPr>
        <w:t>　　</w:t>
      </w:r>
      <w:r>
        <w:rPr>
          <w:rFonts w:ascii="宋体"/>
          <w:sz w:val="24"/>
          <w:szCs w:val="24"/>
          <w:u w:val="single"/>
        </w:rPr>
        <w:t>　　　　　　　　　　　　　　　　　　　　</w:t>
      </w:r>
      <w:r>
        <w:rPr>
          <w:rFonts w:hint="eastAsia" w:ascii="宋体"/>
          <w:sz w:val="24"/>
          <w:szCs w:val="24"/>
        </w:rPr>
        <w:t>。</w:t>
      </w:r>
    </w:p>
    <w:p w14:paraId="6ED1295B">
      <w:pPr>
        <w:spacing w:line="400" w:lineRule="atLeast"/>
        <w:jc w:val="left"/>
        <w:rPr>
          <w:rFonts w:ascii="宋体"/>
          <w:sz w:val="24"/>
          <w:szCs w:val="24"/>
        </w:rPr>
      </w:pPr>
      <w:r>
        <w:rPr>
          <w:rFonts w:hint="eastAsia" w:ascii="宋体"/>
          <w:sz w:val="24"/>
          <w:szCs w:val="24"/>
        </w:rPr>
        <w:t>联系电话：</w:t>
      </w:r>
      <w:r>
        <w:rPr>
          <w:rFonts w:hint="eastAsia" w:ascii="宋体"/>
          <w:sz w:val="24"/>
          <w:szCs w:val="24"/>
          <w:u w:val="single"/>
        </w:rPr>
        <w:t>　　</w:t>
      </w:r>
      <w:r>
        <w:rPr>
          <w:rFonts w:ascii="宋体"/>
          <w:sz w:val="24"/>
          <w:szCs w:val="24"/>
          <w:u w:val="single"/>
        </w:rPr>
        <w:t>　　　　　　　　　　　　　　　　　　　　　</w:t>
      </w:r>
      <w:r>
        <w:rPr>
          <w:rFonts w:hint="eastAsia" w:ascii="宋体"/>
          <w:sz w:val="24"/>
          <w:szCs w:val="24"/>
        </w:rPr>
        <w:t>。</w:t>
      </w:r>
    </w:p>
    <w:p w14:paraId="2EFB500F">
      <w:pPr>
        <w:spacing w:line="400" w:lineRule="atLeast"/>
        <w:jc w:val="left"/>
        <w:rPr>
          <w:rFonts w:ascii="宋体"/>
          <w:sz w:val="24"/>
          <w:szCs w:val="24"/>
        </w:rPr>
      </w:pPr>
      <w:r>
        <w:rPr>
          <w:rFonts w:hint="eastAsia" w:ascii="宋体"/>
          <w:sz w:val="24"/>
          <w:szCs w:val="24"/>
        </w:rPr>
        <w:t>传    真：</w:t>
      </w:r>
      <w:r>
        <w:rPr>
          <w:rFonts w:hint="eastAsia" w:ascii="宋体"/>
          <w:sz w:val="24"/>
          <w:szCs w:val="24"/>
          <w:u w:val="single"/>
        </w:rPr>
        <w:t>　　</w:t>
      </w:r>
      <w:r>
        <w:rPr>
          <w:rFonts w:ascii="宋体"/>
          <w:sz w:val="24"/>
          <w:szCs w:val="24"/>
          <w:u w:val="single"/>
        </w:rPr>
        <w:t>　　　　　　　　　　　　　　　　　　　　　</w:t>
      </w:r>
      <w:r>
        <w:rPr>
          <w:rFonts w:hint="eastAsia" w:ascii="宋体"/>
          <w:sz w:val="24"/>
          <w:szCs w:val="24"/>
        </w:rPr>
        <w:t>。</w:t>
      </w:r>
    </w:p>
    <w:p w14:paraId="651AF7E1">
      <w:pPr>
        <w:spacing w:line="400" w:lineRule="atLeast"/>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43AE4B82">
      <w:pPr>
        <w:keepNext/>
        <w:keepLines/>
        <w:spacing w:line="600" w:lineRule="exact"/>
        <w:jc w:val="center"/>
        <w:outlineLvl w:val="1"/>
        <w:rPr>
          <w:rFonts w:ascii="黑体" w:hAnsi="黑体" w:eastAsia="黑体"/>
          <w:b/>
          <w:kern w:val="0"/>
          <w:sz w:val="32"/>
          <w:szCs w:val="32"/>
        </w:rPr>
      </w:pPr>
      <w:bookmarkStart w:id="212" w:name="_Toc533853662"/>
      <w:bookmarkStart w:id="213" w:name="_Toc465688432"/>
      <w:r>
        <w:rPr>
          <w:rFonts w:hint="eastAsia" w:ascii="黑体" w:hAnsi="黑体" w:eastAsia="黑体"/>
          <w:b/>
          <w:kern w:val="0"/>
          <w:sz w:val="32"/>
          <w:szCs w:val="32"/>
        </w:rPr>
        <w:t>二、承诺函</w:t>
      </w:r>
      <w:bookmarkEnd w:id="212"/>
      <w:bookmarkEnd w:id="213"/>
    </w:p>
    <w:p w14:paraId="4F227AA6">
      <w:pPr>
        <w:spacing w:line="400" w:lineRule="atLeast"/>
        <w:rPr>
          <w:rFonts w:ascii="宋体"/>
          <w:sz w:val="24"/>
          <w:szCs w:val="24"/>
        </w:rPr>
      </w:pPr>
      <w:r>
        <w:rPr>
          <w:rFonts w:hint="eastAsia" w:ascii="宋体"/>
          <w:sz w:val="24"/>
          <w:szCs w:val="24"/>
          <w:u w:val="single"/>
        </w:rPr>
        <w:t>　</w:t>
      </w:r>
      <w:r>
        <w:rPr>
          <w:rFonts w:ascii="宋体"/>
          <w:sz w:val="24"/>
          <w:szCs w:val="24"/>
          <w:u w:val="single"/>
        </w:rPr>
        <w:t>　　　　　　　　　　　　　　　　</w:t>
      </w:r>
      <w:r>
        <w:rPr>
          <w:rFonts w:hint="eastAsia" w:ascii="宋体"/>
          <w:sz w:val="24"/>
          <w:szCs w:val="24"/>
        </w:rPr>
        <w:t>（采购代理机构名称）：</w:t>
      </w:r>
    </w:p>
    <w:p w14:paraId="208CADDF">
      <w:pPr>
        <w:spacing w:line="400" w:lineRule="atLeast"/>
        <w:ind w:firstLine="480" w:firstLineChars="200"/>
        <w:rPr>
          <w:rFonts w:ascii="宋体"/>
          <w:sz w:val="24"/>
          <w:szCs w:val="24"/>
        </w:rPr>
      </w:pPr>
      <w:r>
        <w:rPr>
          <w:rFonts w:hint="eastAsia" w:ascii="宋体"/>
          <w:sz w:val="24"/>
          <w:szCs w:val="24"/>
        </w:rPr>
        <w:t>我公司作为本次采购项目的供应商，根据谈判文件要求，现郑重承诺如下：</w:t>
      </w:r>
    </w:p>
    <w:p w14:paraId="7DF6680F">
      <w:pPr>
        <w:spacing w:line="400" w:lineRule="atLeast"/>
        <w:ind w:firstLine="480" w:firstLineChars="200"/>
        <w:rPr>
          <w:rFonts w:ascii="宋体"/>
          <w:sz w:val="24"/>
          <w:szCs w:val="24"/>
        </w:rPr>
      </w:pPr>
      <w:r>
        <w:rPr>
          <w:rFonts w:hint="eastAsia" w:ascii="宋体"/>
          <w:sz w:val="24"/>
          <w:szCs w:val="24"/>
        </w:rPr>
        <w:t>一、具备《中华人民共和国政府采购法》第二十二条和本项目规定的条件：</w:t>
      </w:r>
    </w:p>
    <w:p w14:paraId="5EBF5082">
      <w:pPr>
        <w:spacing w:line="400" w:lineRule="atLeast"/>
        <w:ind w:left="420" w:leftChars="200"/>
        <w:rPr>
          <w:rFonts w:ascii="宋体"/>
          <w:sz w:val="24"/>
          <w:szCs w:val="24"/>
        </w:rPr>
      </w:pPr>
      <w:r>
        <w:rPr>
          <w:rFonts w:hint="eastAsia" w:ascii="宋体"/>
          <w:sz w:val="24"/>
          <w:szCs w:val="24"/>
        </w:rPr>
        <w:t>（一）具有独立承担民事责任的能力；</w:t>
      </w:r>
      <w:r>
        <w:rPr>
          <w:rFonts w:hint="eastAsia" w:ascii="宋体"/>
          <w:sz w:val="24"/>
          <w:szCs w:val="24"/>
        </w:rPr>
        <w:br w:type="textWrapping"/>
      </w:r>
      <w:r>
        <w:rPr>
          <w:rFonts w:hint="eastAsia" w:ascii="宋体"/>
          <w:sz w:val="24"/>
          <w:szCs w:val="24"/>
        </w:rPr>
        <w:t>（二）具有良好的商业信誉和健全的财务会计制度；</w:t>
      </w:r>
      <w:r>
        <w:rPr>
          <w:rFonts w:hint="eastAsia" w:ascii="宋体"/>
          <w:sz w:val="24"/>
          <w:szCs w:val="24"/>
        </w:rPr>
        <w:br w:type="textWrapping"/>
      </w:r>
      <w:r>
        <w:rPr>
          <w:rFonts w:hint="eastAsia" w:ascii="宋体"/>
          <w:sz w:val="24"/>
          <w:szCs w:val="24"/>
        </w:rPr>
        <w:t>（三）具有履行合同所必需的设备和专业技术能力；</w:t>
      </w:r>
      <w:r>
        <w:rPr>
          <w:rFonts w:hint="eastAsia" w:ascii="宋体"/>
          <w:sz w:val="24"/>
          <w:szCs w:val="24"/>
        </w:rPr>
        <w:br w:type="textWrapping"/>
      </w:r>
      <w:r>
        <w:rPr>
          <w:rFonts w:hint="eastAsia" w:ascii="宋体"/>
          <w:sz w:val="24"/>
          <w:szCs w:val="24"/>
        </w:rPr>
        <w:t>（四）有依法缴纳税收和社会保障资金的良好记录；</w:t>
      </w:r>
      <w:r>
        <w:rPr>
          <w:rFonts w:hint="eastAsia" w:ascii="宋体"/>
          <w:sz w:val="24"/>
          <w:szCs w:val="24"/>
        </w:rPr>
        <w:br w:type="textWrapping"/>
      </w:r>
      <w:r>
        <w:rPr>
          <w:rFonts w:hint="eastAsia" w:ascii="宋体"/>
          <w:sz w:val="24"/>
          <w:szCs w:val="24"/>
        </w:rPr>
        <w:t>（五）参加政府采购活动前三年内，在经营活动中没有重大违法记录；</w:t>
      </w:r>
    </w:p>
    <w:p w14:paraId="21C5BC34">
      <w:pPr>
        <w:spacing w:line="400" w:lineRule="atLeast"/>
        <w:ind w:firstLine="480" w:firstLineChars="200"/>
        <w:rPr>
          <w:rFonts w:ascii="宋体"/>
          <w:sz w:val="24"/>
          <w:szCs w:val="24"/>
        </w:rPr>
      </w:pPr>
      <w:r>
        <w:rPr>
          <w:rFonts w:hint="eastAsia" w:ascii="宋体"/>
          <w:sz w:val="24"/>
          <w:szCs w:val="24"/>
        </w:rPr>
        <w:t>（六）法律、行政法规规定的其他条件；</w:t>
      </w:r>
    </w:p>
    <w:p w14:paraId="511F9738">
      <w:pPr>
        <w:spacing w:line="400" w:lineRule="atLeast"/>
        <w:ind w:firstLine="480" w:firstLineChars="200"/>
        <w:rPr>
          <w:rFonts w:ascii="宋体" w:hAnsi="宋体"/>
          <w:sz w:val="24"/>
          <w:szCs w:val="24"/>
        </w:rPr>
      </w:pPr>
      <w:r>
        <w:rPr>
          <w:rFonts w:hint="eastAsia" w:ascii="宋体" w:hAnsi="宋体"/>
          <w:sz w:val="24"/>
          <w:szCs w:val="24"/>
        </w:rPr>
        <w:t>（七）根据采购项目提出的其他条件</w:t>
      </w:r>
      <w:r>
        <w:rPr>
          <w:rFonts w:ascii="宋体" w:hAnsi="宋体"/>
          <w:sz w:val="24"/>
          <w:szCs w:val="24"/>
        </w:rPr>
        <w:t>。</w:t>
      </w:r>
    </w:p>
    <w:p w14:paraId="232E35D9">
      <w:pPr>
        <w:spacing w:line="400" w:lineRule="atLeast"/>
        <w:ind w:firstLine="480" w:firstLineChars="200"/>
        <w:rPr>
          <w:rFonts w:ascii="宋体"/>
          <w:sz w:val="24"/>
          <w:szCs w:val="24"/>
        </w:rPr>
      </w:pPr>
      <w:r>
        <w:rPr>
          <w:rFonts w:hint="eastAsia" w:ascii="宋体"/>
          <w:sz w:val="24"/>
          <w:szCs w:val="24"/>
        </w:rPr>
        <w:t>二</w:t>
      </w:r>
      <w:r>
        <w:rPr>
          <w:rFonts w:ascii="宋体"/>
          <w:sz w:val="24"/>
          <w:szCs w:val="24"/>
        </w:rPr>
        <w:t>、完全接受和满足本项目</w:t>
      </w:r>
      <w:r>
        <w:rPr>
          <w:rFonts w:hint="eastAsia" w:ascii="宋体"/>
          <w:sz w:val="24"/>
          <w:szCs w:val="24"/>
        </w:rPr>
        <w:t>谈判文件</w:t>
      </w:r>
      <w:r>
        <w:rPr>
          <w:rFonts w:ascii="宋体"/>
          <w:sz w:val="24"/>
          <w:szCs w:val="24"/>
        </w:rPr>
        <w:t>中规定的实质性要求，如对</w:t>
      </w:r>
      <w:r>
        <w:rPr>
          <w:rFonts w:hint="eastAsia" w:ascii="宋体"/>
          <w:sz w:val="24"/>
          <w:szCs w:val="24"/>
        </w:rPr>
        <w:t>谈判文件</w:t>
      </w:r>
      <w:r>
        <w:rPr>
          <w:rFonts w:ascii="宋体"/>
          <w:sz w:val="24"/>
          <w:szCs w:val="24"/>
        </w:rPr>
        <w:t>有异议，已经在</w:t>
      </w:r>
      <w:r>
        <w:rPr>
          <w:rFonts w:hint="eastAsia" w:ascii="宋体"/>
          <w:sz w:val="24"/>
          <w:szCs w:val="24"/>
        </w:rPr>
        <w:t>响应文件</w:t>
      </w:r>
      <w:r>
        <w:rPr>
          <w:rFonts w:ascii="宋体"/>
          <w:sz w:val="24"/>
          <w:szCs w:val="24"/>
        </w:rPr>
        <w:t>递交截止时间届满前依法进行维权救济，不存在对</w:t>
      </w:r>
      <w:r>
        <w:rPr>
          <w:rFonts w:hint="eastAsia" w:ascii="宋体"/>
          <w:sz w:val="24"/>
          <w:szCs w:val="24"/>
        </w:rPr>
        <w:t>谈判文件</w:t>
      </w:r>
      <w:r>
        <w:rPr>
          <w:rFonts w:ascii="宋体"/>
          <w:sz w:val="24"/>
          <w:szCs w:val="24"/>
        </w:rPr>
        <w:t>有异议的同时又参加</w:t>
      </w:r>
      <w:r>
        <w:rPr>
          <w:rFonts w:hint="eastAsia" w:ascii="宋体"/>
          <w:sz w:val="24"/>
          <w:szCs w:val="24"/>
        </w:rPr>
        <w:t>谈判</w:t>
      </w:r>
      <w:r>
        <w:rPr>
          <w:rFonts w:ascii="宋体"/>
          <w:sz w:val="24"/>
          <w:szCs w:val="24"/>
        </w:rPr>
        <w:t>以求侥幸</w:t>
      </w:r>
      <w:r>
        <w:rPr>
          <w:rFonts w:hint="eastAsia" w:ascii="宋体"/>
          <w:sz w:val="24"/>
          <w:szCs w:val="24"/>
        </w:rPr>
        <w:t>成交</w:t>
      </w:r>
      <w:r>
        <w:rPr>
          <w:rFonts w:ascii="宋体"/>
          <w:sz w:val="24"/>
          <w:szCs w:val="24"/>
        </w:rPr>
        <w:t>或者为实现其他非法目的的行为。</w:t>
      </w:r>
    </w:p>
    <w:p w14:paraId="2ED5B48A">
      <w:pPr>
        <w:spacing w:line="400" w:lineRule="atLeast"/>
        <w:ind w:firstLine="480" w:firstLineChars="200"/>
        <w:rPr>
          <w:rFonts w:ascii="宋体"/>
          <w:sz w:val="24"/>
          <w:szCs w:val="24"/>
        </w:rPr>
      </w:pPr>
      <w:r>
        <w:rPr>
          <w:rFonts w:hint="eastAsia" w:ascii="宋体"/>
          <w:sz w:val="24"/>
          <w:szCs w:val="24"/>
        </w:rPr>
        <w:t>三、参加本次谈判采购活动，不存在与单位负责人为同一人或者存在直接控股、管理关系的其他供应商参与同一合同项下的政府采购活动的行为。</w:t>
      </w:r>
    </w:p>
    <w:p w14:paraId="4F7C0BED">
      <w:pPr>
        <w:spacing w:line="400" w:lineRule="atLeast"/>
        <w:ind w:firstLine="480" w:firstLineChars="200"/>
        <w:rPr>
          <w:rFonts w:ascii="宋体"/>
          <w:sz w:val="24"/>
          <w:szCs w:val="24"/>
        </w:rPr>
      </w:pPr>
      <w:r>
        <w:rPr>
          <w:rFonts w:hint="eastAsia" w:ascii="宋体"/>
          <w:sz w:val="24"/>
          <w:szCs w:val="24"/>
        </w:rPr>
        <w:t>四、参加本次谈判采购活动，不存在和其他供应商在同一合同项下的采购项目中，同时委托同一个自然人、同一家庭的人员、同一单位的人员作为代理人的行为。</w:t>
      </w:r>
    </w:p>
    <w:p w14:paraId="22855B5C">
      <w:pPr>
        <w:spacing w:line="400" w:lineRule="atLeast"/>
        <w:ind w:firstLine="480" w:firstLineChars="200"/>
        <w:rPr>
          <w:rFonts w:ascii="宋体"/>
          <w:sz w:val="24"/>
          <w:szCs w:val="24"/>
        </w:rPr>
      </w:pPr>
      <w:r>
        <w:rPr>
          <w:rFonts w:hint="eastAsia" w:ascii="宋体"/>
          <w:sz w:val="24"/>
          <w:szCs w:val="24"/>
        </w:rPr>
        <w:t>五、如果有“信用中国”网站(www.creditchina.gov.cn)规定的记入诚信档案的失信行为，将在响应文件中全面如实反映。</w:t>
      </w:r>
    </w:p>
    <w:p w14:paraId="1D2CE31E">
      <w:pPr>
        <w:spacing w:line="400" w:lineRule="atLeast"/>
        <w:ind w:firstLine="480" w:firstLineChars="200"/>
        <w:rPr>
          <w:rFonts w:ascii="宋体"/>
          <w:sz w:val="24"/>
          <w:szCs w:val="24"/>
        </w:rPr>
      </w:pPr>
      <w:r>
        <w:rPr>
          <w:rFonts w:hint="eastAsia" w:ascii="宋体"/>
          <w:sz w:val="24"/>
          <w:szCs w:val="24"/>
        </w:rPr>
        <w:t>六、响应文件中提供的任何材料、资料、技术、服务、商务等响应承诺情况都是真实的、有效的、合法的。</w:t>
      </w:r>
    </w:p>
    <w:p w14:paraId="7D6FD319">
      <w:pPr>
        <w:spacing w:line="400" w:lineRule="atLeast"/>
        <w:ind w:firstLine="480" w:firstLineChars="200"/>
        <w:rPr>
          <w:rFonts w:ascii="宋体"/>
          <w:sz w:val="24"/>
          <w:szCs w:val="24"/>
        </w:rPr>
      </w:pPr>
      <w:r>
        <w:rPr>
          <w:rFonts w:hint="eastAsia" w:ascii="宋体"/>
          <w:sz w:val="24"/>
          <w:szCs w:val="24"/>
        </w:rPr>
        <w:t>七、如本项目评审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3D2B1B6">
      <w:pPr>
        <w:spacing w:line="400" w:lineRule="atLeast"/>
        <w:ind w:firstLine="480" w:firstLineChars="200"/>
        <w:rPr>
          <w:rFonts w:ascii="宋体"/>
          <w:sz w:val="24"/>
          <w:szCs w:val="24"/>
        </w:rPr>
      </w:pPr>
      <w:r>
        <w:rPr>
          <w:rFonts w:hint="eastAsia" w:ascii="宋体"/>
          <w:sz w:val="24"/>
          <w:szCs w:val="24"/>
        </w:rPr>
        <w:t>八、我单位承诺：没有处于禁止参加政府采购活动的期间。</w:t>
      </w:r>
    </w:p>
    <w:p w14:paraId="08874A2B">
      <w:pPr>
        <w:spacing w:line="400" w:lineRule="atLeast"/>
        <w:ind w:firstLine="480" w:firstLineChars="200"/>
        <w:rPr>
          <w:rFonts w:ascii="宋体"/>
          <w:sz w:val="24"/>
          <w:szCs w:val="24"/>
        </w:rPr>
      </w:pPr>
      <w:r>
        <w:rPr>
          <w:rFonts w:hint="eastAsia" w:ascii="宋体"/>
          <w:sz w:val="24"/>
          <w:szCs w:val="24"/>
        </w:rPr>
        <w:t>本公司对上述承诺的内容事项真实性负责。如经查实上述承诺的内容事项存在虚假，我公司愿意接受以提供虚假材料谋取中标追究法律责任。</w:t>
      </w:r>
    </w:p>
    <w:p w14:paraId="20EECE62">
      <w:pPr>
        <w:spacing w:line="400" w:lineRule="atLeast"/>
        <w:jc w:val="left"/>
        <w:rPr>
          <w:rFonts w:ascii="宋体"/>
          <w:sz w:val="24"/>
          <w:szCs w:val="24"/>
        </w:rPr>
      </w:pPr>
    </w:p>
    <w:p w14:paraId="7063E6EC">
      <w:pPr>
        <w:spacing w:line="400" w:lineRule="atLeast"/>
        <w:jc w:val="left"/>
        <w:rPr>
          <w:rFonts w:ascii="宋体"/>
          <w:sz w:val="24"/>
          <w:szCs w:val="24"/>
        </w:rPr>
      </w:pPr>
    </w:p>
    <w:p w14:paraId="5B1FA0DB">
      <w:pPr>
        <w:spacing w:line="400" w:lineRule="atLeast"/>
        <w:jc w:val="left"/>
        <w:rPr>
          <w:rFonts w:ascii="宋体"/>
          <w:sz w:val="24"/>
          <w:szCs w:val="24"/>
        </w:rPr>
      </w:pPr>
      <w:r>
        <w:rPr>
          <w:rFonts w:hint="eastAsia" w:ascii="宋体"/>
          <w:sz w:val="24"/>
          <w:szCs w:val="24"/>
        </w:rPr>
        <w:t>供应商全称</w:t>
      </w:r>
      <w:r>
        <w:rPr>
          <w:rFonts w:hint="eastAsia" w:ascii="宋体"/>
          <w:sz w:val="24"/>
          <w:szCs w:val="24"/>
          <w:u w:val="single"/>
        </w:rPr>
        <w:t>：　　</w:t>
      </w:r>
      <w:r>
        <w:rPr>
          <w:rFonts w:ascii="宋体"/>
          <w:sz w:val="24"/>
          <w:szCs w:val="24"/>
          <w:u w:val="single"/>
        </w:rPr>
        <w:t xml:space="preserve">                                </w:t>
      </w:r>
      <w:r>
        <w:rPr>
          <w:rFonts w:hint="eastAsia" w:ascii="宋体"/>
          <w:sz w:val="24"/>
          <w:szCs w:val="24"/>
          <w:u w:val="single"/>
        </w:rPr>
        <w:t>（盖单位公章）。</w:t>
      </w:r>
    </w:p>
    <w:p w14:paraId="19E4D632">
      <w:pPr>
        <w:spacing w:line="400" w:lineRule="atLeast"/>
        <w:jc w:val="left"/>
        <w:rPr>
          <w:rFonts w:ascii="宋体"/>
          <w:sz w:val="24"/>
          <w:szCs w:val="24"/>
          <w:u w:val="single"/>
        </w:rPr>
      </w:pPr>
      <w:r>
        <w:rPr>
          <w:rFonts w:hint="eastAsia" w:ascii="宋体"/>
          <w:sz w:val="24"/>
          <w:szCs w:val="24"/>
        </w:rPr>
        <w:t>法定代表人或授权代表：</w:t>
      </w:r>
      <w:r>
        <w:rPr>
          <w:rFonts w:ascii="宋体"/>
          <w:sz w:val="24"/>
          <w:szCs w:val="24"/>
          <w:u w:val="single"/>
        </w:rPr>
        <w:t xml:space="preserve">          </w:t>
      </w:r>
      <w:r>
        <w:rPr>
          <w:rFonts w:hint="eastAsia" w:ascii="宋体"/>
          <w:sz w:val="24"/>
          <w:szCs w:val="24"/>
          <w:u w:val="single"/>
        </w:rPr>
        <w:t>　　</w:t>
      </w:r>
      <w:r>
        <w:rPr>
          <w:rFonts w:ascii="宋体"/>
          <w:sz w:val="24"/>
          <w:szCs w:val="24"/>
          <w:u w:val="single"/>
        </w:rPr>
        <w:t xml:space="preserve"> </w:t>
      </w:r>
      <w:r>
        <w:rPr>
          <w:rFonts w:hint="eastAsia" w:ascii="宋体"/>
          <w:sz w:val="24"/>
          <w:szCs w:val="24"/>
          <w:u w:val="single"/>
        </w:rPr>
        <w:t>（签字）</w:t>
      </w:r>
      <w:r>
        <w:rPr>
          <w:rFonts w:ascii="宋体"/>
          <w:sz w:val="24"/>
          <w:szCs w:val="24"/>
          <w:u w:val="single"/>
        </w:rPr>
        <w:t xml:space="preserve">     </w:t>
      </w:r>
    </w:p>
    <w:p w14:paraId="6DD8C0E0">
      <w:pPr>
        <w:spacing w:line="400" w:lineRule="atLeast"/>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5BC4780A">
      <w:pPr>
        <w:spacing w:line="500" w:lineRule="exact"/>
        <w:rPr>
          <w:rFonts w:ascii="宋体" w:hAnsi="宋体"/>
          <w:kern w:val="0"/>
          <w:sz w:val="28"/>
          <w:szCs w:val="28"/>
        </w:rPr>
        <w:sectPr>
          <w:pgSz w:w="11906" w:h="16838"/>
          <w:pgMar w:top="1440" w:right="1797" w:bottom="1440" w:left="1797" w:header="851" w:footer="992" w:gutter="0"/>
          <w:cols w:space="720" w:num="1"/>
          <w:docGrid w:linePitch="312" w:charSpace="0"/>
        </w:sectPr>
      </w:pPr>
      <w:bookmarkStart w:id="214" w:name="_Toc465688445"/>
    </w:p>
    <w:p w14:paraId="6EA2C5F3">
      <w:pPr>
        <w:keepNext/>
        <w:keepLines/>
        <w:spacing w:line="600" w:lineRule="exact"/>
        <w:jc w:val="center"/>
        <w:outlineLvl w:val="1"/>
        <w:rPr>
          <w:rFonts w:ascii="黑体" w:hAnsi="黑体" w:eastAsia="黑体"/>
          <w:b/>
          <w:kern w:val="0"/>
          <w:sz w:val="32"/>
          <w:szCs w:val="32"/>
        </w:rPr>
      </w:pPr>
      <w:bookmarkStart w:id="215" w:name="_Toc533853663"/>
      <w:r>
        <w:rPr>
          <w:rFonts w:hint="eastAsia" w:ascii="黑体" w:hAnsi="黑体" w:eastAsia="黑体"/>
          <w:b/>
          <w:kern w:val="0"/>
          <w:sz w:val="32"/>
          <w:szCs w:val="32"/>
        </w:rPr>
        <w:t>三、产品技术参数表</w:t>
      </w:r>
      <w:bookmarkEnd w:id="214"/>
      <w:bookmarkEnd w:id="215"/>
    </w:p>
    <w:p w14:paraId="76732BDB">
      <w:pPr>
        <w:spacing w:line="500" w:lineRule="exact"/>
        <w:rPr>
          <w:rFonts w:ascii="宋体"/>
          <w:sz w:val="24"/>
          <w:szCs w:val="24"/>
        </w:rPr>
      </w:pPr>
      <w:r>
        <w:rPr>
          <w:rFonts w:hint="eastAsia" w:ascii="宋体"/>
          <w:sz w:val="24"/>
          <w:szCs w:val="24"/>
        </w:rPr>
        <w:t>项目名称：</w:t>
      </w:r>
      <w:r>
        <w:rPr>
          <w:rFonts w:hint="eastAsia" w:ascii="宋体"/>
          <w:sz w:val="24"/>
          <w:szCs w:val="24"/>
          <w:u w:val="single"/>
        </w:rPr>
        <w:t xml:space="preserve">               </w:t>
      </w:r>
    </w:p>
    <w:tbl>
      <w:tblPr>
        <w:tblStyle w:val="40"/>
        <w:tblW w:w="14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3544"/>
        <w:gridCol w:w="3402"/>
        <w:gridCol w:w="2835"/>
        <w:gridCol w:w="1738"/>
        <w:gridCol w:w="1757"/>
      </w:tblGrid>
      <w:tr w14:paraId="5159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586545E">
            <w:pPr>
              <w:spacing w:line="500" w:lineRule="exact"/>
              <w:rPr>
                <w:rFonts w:ascii="宋体"/>
                <w:sz w:val="24"/>
                <w:szCs w:val="24"/>
              </w:rPr>
            </w:pPr>
            <w:r>
              <w:rPr>
                <w:rFonts w:hint="eastAsia" w:ascii="宋体"/>
                <w:sz w:val="24"/>
                <w:szCs w:val="24"/>
              </w:rPr>
              <w:t>序号</w:t>
            </w:r>
          </w:p>
        </w:tc>
        <w:tc>
          <w:tcPr>
            <w:tcW w:w="3544" w:type="dxa"/>
            <w:vAlign w:val="center"/>
          </w:tcPr>
          <w:p w14:paraId="60495C11">
            <w:pPr>
              <w:spacing w:line="500" w:lineRule="exact"/>
              <w:rPr>
                <w:rFonts w:ascii="宋体"/>
                <w:sz w:val="24"/>
                <w:szCs w:val="24"/>
              </w:rPr>
            </w:pPr>
            <w:r>
              <w:rPr>
                <w:rFonts w:hint="eastAsia" w:ascii="宋体"/>
                <w:sz w:val="24"/>
                <w:szCs w:val="24"/>
              </w:rPr>
              <w:t>产品名称</w:t>
            </w:r>
          </w:p>
        </w:tc>
        <w:tc>
          <w:tcPr>
            <w:tcW w:w="3402" w:type="dxa"/>
            <w:vAlign w:val="center"/>
          </w:tcPr>
          <w:p w14:paraId="0AABA09F">
            <w:pPr>
              <w:spacing w:line="500" w:lineRule="exact"/>
              <w:rPr>
                <w:rFonts w:hint="eastAsia" w:ascii="宋体" w:eastAsia="宋体"/>
                <w:sz w:val="24"/>
                <w:szCs w:val="24"/>
                <w:lang w:eastAsia="zh-CN"/>
              </w:rPr>
            </w:pPr>
            <w:r>
              <w:rPr>
                <w:rFonts w:hint="eastAsia" w:ascii="宋体"/>
                <w:sz w:val="24"/>
                <w:szCs w:val="24"/>
              </w:rPr>
              <w:t>谈判文件要求</w:t>
            </w:r>
          </w:p>
        </w:tc>
        <w:tc>
          <w:tcPr>
            <w:tcW w:w="2835" w:type="dxa"/>
            <w:vAlign w:val="center"/>
          </w:tcPr>
          <w:p w14:paraId="0AD96452">
            <w:pPr>
              <w:spacing w:line="500" w:lineRule="exact"/>
              <w:rPr>
                <w:rFonts w:hint="eastAsia" w:ascii="宋体" w:eastAsia="宋体"/>
                <w:sz w:val="24"/>
                <w:szCs w:val="24"/>
                <w:lang w:eastAsia="zh-CN"/>
              </w:rPr>
            </w:pPr>
            <w:r>
              <w:rPr>
                <w:rFonts w:hint="eastAsia" w:ascii="宋体"/>
                <w:sz w:val="24"/>
                <w:szCs w:val="24"/>
              </w:rPr>
              <w:t>谈判产品技术参数</w:t>
            </w:r>
            <w:r>
              <w:rPr>
                <w:rFonts w:hint="eastAsia" w:ascii="宋体"/>
                <w:sz w:val="24"/>
                <w:szCs w:val="24"/>
                <w:lang w:eastAsia="zh-CN"/>
              </w:rPr>
              <w:t>（</w:t>
            </w:r>
            <w:r>
              <w:rPr>
                <w:rFonts w:hint="eastAsia" w:ascii="宋体"/>
                <w:sz w:val="24"/>
                <w:szCs w:val="24"/>
                <w:lang w:val="en-US" w:eastAsia="zh-CN"/>
              </w:rPr>
              <w:t>填写符合或不符合</w:t>
            </w:r>
            <w:r>
              <w:rPr>
                <w:rFonts w:hint="eastAsia" w:ascii="宋体"/>
                <w:sz w:val="24"/>
                <w:szCs w:val="24"/>
                <w:lang w:eastAsia="zh-CN"/>
              </w:rPr>
              <w:t>）</w:t>
            </w:r>
          </w:p>
        </w:tc>
        <w:tc>
          <w:tcPr>
            <w:tcW w:w="1738" w:type="dxa"/>
            <w:vAlign w:val="center"/>
          </w:tcPr>
          <w:p w14:paraId="41CB4CAE">
            <w:pPr>
              <w:spacing w:line="500" w:lineRule="exact"/>
              <w:jc w:val="center"/>
              <w:rPr>
                <w:rFonts w:ascii="宋体"/>
                <w:sz w:val="24"/>
                <w:szCs w:val="24"/>
              </w:rPr>
            </w:pPr>
            <w:r>
              <w:rPr>
                <w:rFonts w:hint="eastAsia" w:ascii="宋体"/>
                <w:sz w:val="24"/>
                <w:szCs w:val="24"/>
              </w:rPr>
              <w:t>偏离</w:t>
            </w:r>
            <w:r>
              <w:rPr>
                <w:rFonts w:ascii="宋体"/>
                <w:sz w:val="24"/>
                <w:szCs w:val="24"/>
              </w:rPr>
              <w:t>情况</w:t>
            </w:r>
          </w:p>
        </w:tc>
        <w:tc>
          <w:tcPr>
            <w:tcW w:w="1757" w:type="dxa"/>
            <w:vAlign w:val="center"/>
          </w:tcPr>
          <w:p w14:paraId="062A9506">
            <w:pPr>
              <w:spacing w:line="500" w:lineRule="exact"/>
              <w:jc w:val="center"/>
              <w:rPr>
                <w:rFonts w:hint="eastAsia" w:ascii="宋体" w:eastAsia="宋体"/>
                <w:sz w:val="24"/>
                <w:szCs w:val="24"/>
                <w:lang w:val="en-US" w:eastAsia="zh-CN"/>
              </w:rPr>
            </w:pPr>
            <w:r>
              <w:rPr>
                <w:rFonts w:hint="eastAsia" w:ascii="宋体"/>
                <w:sz w:val="24"/>
                <w:szCs w:val="24"/>
                <w:lang w:val="en-US" w:eastAsia="zh-CN"/>
              </w:rPr>
              <w:t>备注</w:t>
            </w:r>
          </w:p>
        </w:tc>
      </w:tr>
      <w:tr w14:paraId="3A3D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0097667C">
            <w:pPr>
              <w:spacing w:line="500" w:lineRule="exact"/>
              <w:rPr>
                <w:rFonts w:ascii="宋体"/>
                <w:sz w:val="24"/>
                <w:szCs w:val="24"/>
              </w:rPr>
            </w:pPr>
            <w:r>
              <w:rPr>
                <w:rFonts w:hint="eastAsia" w:ascii="宋体"/>
                <w:sz w:val="24"/>
                <w:szCs w:val="24"/>
              </w:rPr>
              <w:t>1</w:t>
            </w:r>
          </w:p>
        </w:tc>
        <w:tc>
          <w:tcPr>
            <w:tcW w:w="3544" w:type="dxa"/>
          </w:tcPr>
          <w:p w14:paraId="1818C29A">
            <w:pPr>
              <w:spacing w:line="500" w:lineRule="exact"/>
              <w:rPr>
                <w:rFonts w:ascii="宋体"/>
                <w:sz w:val="24"/>
                <w:szCs w:val="24"/>
              </w:rPr>
            </w:pPr>
          </w:p>
        </w:tc>
        <w:tc>
          <w:tcPr>
            <w:tcW w:w="3402" w:type="dxa"/>
          </w:tcPr>
          <w:p w14:paraId="79C2B0A4">
            <w:pPr>
              <w:spacing w:line="500" w:lineRule="exact"/>
              <w:rPr>
                <w:rFonts w:hint="default" w:ascii="宋体" w:eastAsia="宋体"/>
                <w:sz w:val="24"/>
                <w:szCs w:val="24"/>
                <w:lang w:val="en-US" w:eastAsia="zh-CN"/>
              </w:rPr>
            </w:pPr>
            <w:r>
              <w:rPr>
                <w:rFonts w:hint="eastAsia" w:ascii="宋体"/>
                <w:sz w:val="24"/>
                <w:szCs w:val="24"/>
                <w:lang w:val="en-US" w:eastAsia="zh-CN"/>
              </w:rPr>
              <w:t>谈判文件要求</w:t>
            </w:r>
          </w:p>
        </w:tc>
        <w:tc>
          <w:tcPr>
            <w:tcW w:w="2835" w:type="dxa"/>
          </w:tcPr>
          <w:p w14:paraId="5DF41ED8">
            <w:pPr>
              <w:spacing w:line="500" w:lineRule="exact"/>
              <w:rPr>
                <w:rFonts w:hint="default" w:ascii="宋体" w:eastAsia="宋体"/>
                <w:sz w:val="24"/>
                <w:szCs w:val="24"/>
                <w:lang w:val="en-US" w:eastAsia="zh-CN"/>
              </w:rPr>
            </w:pPr>
            <w:r>
              <w:rPr>
                <w:rFonts w:hint="eastAsia" w:ascii="宋体"/>
                <w:sz w:val="24"/>
                <w:szCs w:val="24"/>
                <w:lang w:val="en-US" w:eastAsia="zh-CN"/>
              </w:rPr>
              <w:t>符合</w:t>
            </w:r>
          </w:p>
        </w:tc>
        <w:tc>
          <w:tcPr>
            <w:tcW w:w="1738" w:type="dxa"/>
          </w:tcPr>
          <w:p w14:paraId="6CE8AFFC">
            <w:pPr>
              <w:spacing w:line="500" w:lineRule="exact"/>
              <w:rPr>
                <w:rFonts w:ascii="宋体"/>
                <w:sz w:val="24"/>
                <w:szCs w:val="24"/>
              </w:rPr>
            </w:pPr>
          </w:p>
        </w:tc>
        <w:tc>
          <w:tcPr>
            <w:tcW w:w="1757" w:type="dxa"/>
          </w:tcPr>
          <w:p w14:paraId="77FD35C9">
            <w:pPr>
              <w:spacing w:line="500" w:lineRule="exact"/>
              <w:rPr>
                <w:rFonts w:ascii="宋体"/>
                <w:sz w:val="24"/>
                <w:szCs w:val="24"/>
              </w:rPr>
            </w:pPr>
          </w:p>
        </w:tc>
      </w:tr>
      <w:tr w14:paraId="3192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3FE2DD00">
            <w:pPr>
              <w:spacing w:line="500" w:lineRule="exact"/>
              <w:rPr>
                <w:rFonts w:ascii="宋体"/>
                <w:sz w:val="24"/>
                <w:szCs w:val="24"/>
              </w:rPr>
            </w:pPr>
            <w:r>
              <w:rPr>
                <w:rFonts w:hint="eastAsia" w:ascii="宋体"/>
                <w:sz w:val="24"/>
                <w:szCs w:val="24"/>
              </w:rPr>
              <w:t>2</w:t>
            </w:r>
          </w:p>
        </w:tc>
        <w:tc>
          <w:tcPr>
            <w:tcW w:w="3544" w:type="dxa"/>
          </w:tcPr>
          <w:p w14:paraId="106243E4">
            <w:pPr>
              <w:spacing w:line="500" w:lineRule="exact"/>
              <w:rPr>
                <w:rFonts w:ascii="宋体"/>
                <w:sz w:val="24"/>
                <w:szCs w:val="24"/>
              </w:rPr>
            </w:pPr>
          </w:p>
        </w:tc>
        <w:tc>
          <w:tcPr>
            <w:tcW w:w="3402" w:type="dxa"/>
          </w:tcPr>
          <w:p w14:paraId="49F5C821">
            <w:pPr>
              <w:spacing w:line="500" w:lineRule="exact"/>
              <w:rPr>
                <w:rFonts w:ascii="宋体"/>
                <w:sz w:val="24"/>
                <w:szCs w:val="24"/>
              </w:rPr>
            </w:pPr>
          </w:p>
        </w:tc>
        <w:tc>
          <w:tcPr>
            <w:tcW w:w="2835" w:type="dxa"/>
          </w:tcPr>
          <w:p w14:paraId="59BEBDC3">
            <w:pPr>
              <w:spacing w:line="500" w:lineRule="exact"/>
              <w:rPr>
                <w:rFonts w:ascii="宋体"/>
                <w:sz w:val="24"/>
                <w:szCs w:val="24"/>
              </w:rPr>
            </w:pPr>
          </w:p>
        </w:tc>
        <w:tc>
          <w:tcPr>
            <w:tcW w:w="1738" w:type="dxa"/>
          </w:tcPr>
          <w:p w14:paraId="67D365C1">
            <w:pPr>
              <w:spacing w:line="500" w:lineRule="exact"/>
              <w:rPr>
                <w:rFonts w:ascii="宋体"/>
                <w:sz w:val="24"/>
                <w:szCs w:val="24"/>
              </w:rPr>
            </w:pPr>
          </w:p>
        </w:tc>
        <w:tc>
          <w:tcPr>
            <w:tcW w:w="1757" w:type="dxa"/>
          </w:tcPr>
          <w:p w14:paraId="116A9FAF">
            <w:pPr>
              <w:spacing w:line="500" w:lineRule="exact"/>
              <w:rPr>
                <w:rFonts w:ascii="宋体"/>
                <w:sz w:val="24"/>
                <w:szCs w:val="24"/>
              </w:rPr>
            </w:pPr>
          </w:p>
        </w:tc>
      </w:tr>
      <w:tr w14:paraId="335F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1403A7D0">
            <w:pPr>
              <w:spacing w:line="500" w:lineRule="exact"/>
              <w:rPr>
                <w:rFonts w:ascii="宋体"/>
                <w:sz w:val="24"/>
                <w:szCs w:val="24"/>
              </w:rPr>
            </w:pPr>
            <w:r>
              <w:rPr>
                <w:rFonts w:hint="eastAsia" w:ascii="宋体"/>
                <w:sz w:val="24"/>
                <w:szCs w:val="24"/>
              </w:rPr>
              <w:t>3</w:t>
            </w:r>
          </w:p>
        </w:tc>
        <w:tc>
          <w:tcPr>
            <w:tcW w:w="3544" w:type="dxa"/>
          </w:tcPr>
          <w:p w14:paraId="0C7FA921">
            <w:pPr>
              <w:spacing w:line="500" w:lineRule="exact"/>
              <w:rPr>
                <w:rFonts w:ascii="宋体"/>
                <w:sz w:val="24"/>
                <w:szCs w:val="24"/>
              </w:rPr>
            </w:pPr>
          </w:p>
        </w:tc>
        <w:tc>
          <w:tcPr>
            <w:tcW w:w="3402" w:type="dxa"/>
          </w:tcPr>
          <w:p w14:paraId="61A4514A">
            <w:pPr>
              <w:spacing w:line="500" w:lineRule="exact"/>
              <w:rPr>
                <w:rFonts w:ascii="宋体"/>
                <w:sz w:val="24"/>
                <w:szCs w:val="24"/>
              </w:rPr>
            </w:pPr>
          </w:p>
        </w:tc>
        <w:tc>
          <w:tcPr>
            <w:tcW w:w="2835" w:type="dxa"/>
          </w:tcPr>
          <w:p w14:paraId="31049F0F">
            <w:pPr>
              <w:spacing w:line="500" w:lineRule="exact"/>
              <w:rPr>
                <w:rFonts w:ascii="宋体"/>
                <w:sz w:val="24"/>
                <w:szCs w:val="24"/>
              </w:rPr>
            </w:pPr>
          </w:p>
        </w:tc>
        <w:tc>
          <w:tcPr>
            <w:tcW w:w="1738" w:type="dxa"/>
          </w:tcPr>
          <w:p w14:paraId="0650A862">
            <w:pPr>
              <w:spacing w:line="500" w:lineRule="exact"/>
              <w:rPr>
                <w:rFonts w:ascii="宋体"/>
                <w:sz w:val="24"/>
                <w:szCs w:val="24"/>
              </w:rPr>
            </w:pPr>
          </w:p>
        </w:tc>
        <w:tc>
          <w:tcPr>
            <w:tcW w:w="1757" w:type="dxa"/>
          </w:tcPr>
          <w:p w14:paraId="470ABD99">
            <w:pPr>
              <w:spacing w:line="500" w:lineRule="exact"/>
              <w:rPr>
                <w:rFonts w:ascii="宋体"/>
                <w:sz w:val="24"/>
                <w:szCs w:val="24"/>
              </w:rPr>
            </w:pPr>
          </w:p>
        </w:tc>
      </w:tr>
      <w:tr w14:paraId="370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6A3B79C1">
            <w:pPr>
              <w:spacing w:line="500" w:lineRule="exact"/>
              <w:rPr>
                <w:rFonts w:ascii="宋体"/>
                <w:sz w:val="24"/>
                <w:szCs w:val="24"/>
              </w:rPr>
            </w:pPr>
            <w:r>
              <w:rPr>
                <w:rFonts w:ascii="宋体"/>
                <w:sz w:val="24"/>
                <w:szCs w:val="24"/>
              </w:rPr>
              <w:t>…</w:t>
            </w:r>
          </w:p>
        </w:tc>
        <w:tc>
          <w:tcPr>
            <w:tcW w:w="3544" w:type="dxa"/>
          </w:tcPr>
          <w:p w14:paraId="0C0889FF">
            <w:pPr>
              <w:spacing w:line="500" w:lineRule="exact"/>
              <w:rPr>
                <w:rFonts w:ascii="宋体"/>
                <w:sz w:val="24"/>
                <w:szCs w:val="24"/>
              </w:rPr>
            </w:pPr>
          </w:p>
        </w:tc>
        <w:tc>
          <w:tcPr>
            <w:tcW w:w="3402" w:type="dxa"/>
          </w:tcPr>
          <w:p w14:paraId="393E2DE1">
            <w:pPr>
              <w:spacing w:line="500" w:lineRule="exact"/>
              <w:rPr>
                <w:rFonts w:ascii="宋体"/>
                <w:sz w:val="24"/>
                <w:szCs w:val="24"/>
              </w:rPr>
            </w:pPr>
          </w:p>
        </w:tc>
        <w:tc>
          <w:tcPr>
            <w:tcW w:w="2835" w:type="dxa"/>
          </w:tcPr>
          <w:p w14:paraId="43327D30">
            <w:pPr>
              <w:spacing w:line="500" w:lineRule="exact"/>
              <w:rPr>
                <w:rFonts w:ascii="宋体"/>
                <w:sz w:val="24"/>
                <w:szCs w:val="24"/>
              </w:rPr>
            </w:pPr>
          </w:p>
        </w:tc>
        <w:tc>
          <w:tcPr>
            <w:tcW w:w="1738" w:type="dxa"/>
          </w:tcPr>
          <w:p w14:paraId="2D6049A7">
            <w:pPr>
              <w:spacing w:line="500" w:lineRule="exact"/>
              <w:rPr>
                <w:rFonts w:ascii="宋体"/>
                <w:sz w:val="24"/>
                <w:szCs w:val="24"/>
              </w:rPr>
            </w:pPr>
          </w:p>
        </w:tc>
        <w:tc>
          <w:tcPr>
            <w:tcW w:w="1757" w:type="dxa"/>
          </w:tcPr>
          <w:p w14:paraId="284F7096">
            <w:pPr>
              <w:spacing w:line="500" w:lineRule="exact"/>
              <w:rPr>
                <w:rFonts w:ascii="宋体"/>
                <w:sz w:val="24"/>
                <w:szCs w:val="24"/>
              </w:rPr>
            </w:pPr>
          </w:p>
        </w:tc>
      </w:tr>
    </w:tbl>
    <w:p w14:paraId="64013A29">
      <w:pPr>
        <w:spacing w:line="380" w:lineRule="atLeast"/>
        <w:rPr>
          <w:rFonts w:ascii="宋体"/>
          <w:sz w:val="24"/>
          <w:szCs w:val="24"/>
        </w:rPr>
      </w:pPr>
      <w:r>
        <w:rPr>
          <w:rFonts w:hint="eastAsia" w:ascii="宋体"/>
          <w:sz w:val="24"/>
          <w:szCs w:val="24"/>
        </w:rPr>
        <w:t>注：1、供应商必须把采购项目的全部技术参数列入此表；</w:t>
      </w:r>
    </w:p>
    <w:p w14:paraId="2D1A3C8F">
      <w:pPr>
        <w:spacing w:line="380" w:lineRule="atLeast"/>
        <w:ind w:firstLine="480" w:firstLineChars="200"/>
        <w:rPr>
          <w:rFonts w:ascii="宋体"/>
          <w:sz w:val="24"/>
          <w:szCs w:val="24"/>
        </w:rPr>
      </w:pPr>
      <w:r>
        <w:rPr>
          <w:rFonts w:hint="eastAsia" w:ascii="宋体"/>
          <w:sz w:val="24"/>
          <w:szCs w:val="24"/>
        </w:rPr>
        <w:t>2、按照采购项目技术要求的顺序对应填写；</w:t>
      </w:r>
    </w:p>
    <w:p w14:paraId="7FCC63D2">
      <w:pPr>
        <w:spacing w:line="380" w:lineRule="atLeast"/>
        <w:ind w:firstLine="480" w:firstLineChars="200"/>
        <w:rPr>
          <w:rFonts w:ascii="宋体"/>
          <w:sz w:val="24"/>
          <w:szCs w:val="24"/>
        </w:rPr>
      </w:pPr>
      <w:r>
        <w:rPr>
          <w:rFonts w:hint="eastAsia" w:ascii="宋体"/>
          <w:sz w:val="24"/>
          <w:szCs w:val="24"/>
        </w:rPr>
        <w:t>3、“偏离</w:t>
      </w:r>
      <w:r>
        <w:rPr>
          <w:rFonts w:ascii="宋体"/>
          <w:sz w:val="24"/>
          <w:szCs w:val="24"/>
        </w:rPr>
        <w:t>情况</w:t>
      </w:r>
      <w:r>
        <w:rPr>
          <w:rFonts w:hint="eastAsia" w:ascii="宋体"/>
          <w:sz w:val="24"/>
          <w:szCs w:val="24"/>
        </w:rPr>
        <w:t>”</w:t>
      </w:r>
      <w:r>
        <w:rPr>
          <w:rFonts w:ascii="宋体"/>
          <w:sz w:val="24"/>
          <w:szCs w:val="24"/>
        </w:rPr>
        <w:t>栏应当填写</w:t>
      </w:r>
      <w:r>
        <w:rPr>
          <w:rFonts w:hint="eastAsia" w:ascii="宋体"/>
          <w:sz w:val="24"/>
          <w:szCs w:val="24"/>
        </w:rPr>
        <w:t>“正偏离</w:t>
      </w:r>
      <w:r>
        <w:rPr>
          <w:rFonts w:ascii="宋体"/>
          <w:sz w:val="24"/>
          <w:szCs w:val="24"/>
        </w:rPr>
        <w:t>、无偏离、负偏离</w:t>
      </w:r>
      <w:r>
        <w:rPr>
          <w:rFonts w:hint="eastAsia" w:ascii="宋体"/>
          <w:sz w:val="24"/>
          <w:szCs w:val="24"/>
        </w:rPr>
        <w:t>”；</w:t>
      </w:r>
    </w:p>
    <w:p w14:paraId="3327153F">
      <w:pPr>
        <w:spacing w:line="380" w:lineRule="atLeast"/>
        <w:ind w:firstLine="480" w:firstLineChars="200"/>
        <w:rPr>
          <w:rFonts w:ascii="宋体"/>
          <w:sz w:val="24"/>
          <w:szCs w:val="24"/>
        </w:rPr>
      </w:pPr>
      <w:r>
        <w:rPr>
          <w:rFonts w:hint="eastAsia" w:ascii="宋体"/>
          <w:sz w:val="24"/>
          <w:szCs w:val="24"/>
          <w:lang w:val="en-US" w:eastAsia="zh-CN"/>
        </w:rPr>
        <w:t>4</w:t>
      </w:r>
      <w:r>
        <w:rPr>
          <w:rFonts w:hint="eastAsia" w:ascii="宋体"/>
          <w:sz w:val="24"/>
          <w:szCs w:val="24"/>
        </w:rPr>
        <w:t>、供应商必须据实填写，否则作</w:t>
      </w:r>
      <w:r>
        <w:rPr>
          <w:rFonts w:ascii="宋体"/>
          <w:sz w:val="24"/>
          <w:szCs w:val="24"/>
        </w:rPr>
        <w:t>无效处理</w:t>
      </w:r>
      <w:r>
        <w:rPr>
          <w:rFonts w:hint="eastAsia" w:ascii="宋体"/>
          <w:sz w:val="24"/>
          <w:szCs w:val="24"/>
        </w:rPr>
        <w:t>；</w:t>
      </w:r>
    </w:p>
    <w:p w14:paraId="19BB25A1">
      <w:pPr>
        <w:spacing w:line="380" w:lineRule="atLeast"/>
        <w:rPr>
          <w:rFonts w:ascii="宋体"/>
          <w:sz w:val="24"/>
          <w:szCs w:val="24"/>
        </w:rPr>
      </w:pPr>
    </w:p>
    <w:p w14:paraId="146B6F48">
      <w:pPr>
        <w:spacing w:line="380" w:lineRule="atLeast"/>
        <w:ind w:firstLine="360" w:firstLineChars="150"/>
        <w:jc w:val="left"/>
        <w:rPr>
          <w:rFonts w:ascii="宋体"/>
          <w:sz w:val="24"/>
          <w:szCs w:val="24"/>
        </w:rPr>
      </w:pPr>
      <w:r>
        <w:rPr>
          <w:rFonts w:hint="eastAsia" w:ascii="宋体"/>
          <w:sz w:val="24"/>
          <w:szCs w:val="24"/>
        </w:rPr>
        <w:t>供应商全称：</w:t>
      </w:r>
      <w:r>
        <w:rPr>
          <w:rFonts w:hint="eastAsia" w:ascii="宋体"/>
          <w:sz w:val="24"/>
          <w:szCs w:val="24"/>
          <w:u w:val="single"/>
        </w:rPr>
        <w:t xml:space="preserve">           　      　</w:t>
      </w:r>
      <w:r>
        <w:rPr>
          <w:rFonts w:ascii="宋体"/>
          <w:sz w:val="24"/>
          <w:szCs w:val="24"/>
          <w:u w:val="single"/>
        </w:rPr>
        <w:t>　</w:t>
      </w:r>
      <w:r>
        <w:rPr>
          <w:rFonts w:hint="eastAsia" w:ascii="宋体"/>
          <w:sz w:val="24"/>
          <w:szCs w:val="24"/>
          <w:u w:val="single"/>
        </w:rPr>
        <w:t xml:space="preserve">      （盖单位公章）。</w:t>
      </w:r>
    </w:p>
    <w:p w14:paraId="3F166E3B">
      <w:pPr>
        <w:spacing w:line="380" w:lineRule="atLeast"/>
        <w:ind w:firstLine="360" w:firstLineChars="150"/>
        <w:jc w:val="left"/>
        <w:rPr>
          <w:rFonts w:ascii="宋体"/>
          <w:sz w:val="24"/>
          <w:szCs w:val="24"/>
          <w:u w:val="single"/>
        </w:rPr>
      </w:pPr>
      <w:r>
        <w:rPr>
          <w:rFonts w:hint="eastAsia" w:ascii="宋体"/>
          <w:sz w:val="24"/>
          <w:szCs w:val="24"/>
        </w:rPr>
        <w:t>法定代表人或授权代表：</w:t>
      </w:r>
      <w:r>
        <w:rPr>
          <w:rFonts w:hint="eastAsia" w:ascii="宋体"/>
          <w:sz w:val="24"/>
          <w:szCs w:val="24"/>
          <w:u w:val="single"/>
        </w:rPr>
        <w:t>　　</w:t>
      </w:r>
      <w:r>
        <w:rPr>
          <w:rFonts w:ascii="宋体"/>
          <w:sz w:val="24"/>
          <w:szCs w:val="24"/>
          <w:u w:val="single"/>
        </w:rPr>
        <w:t>　　　　　　　　　　　</w:t>
      </w:r>
      <w:r>
        <w:rPr>
          <w:rFonts w:hint="eastAsia" w:ascii="宋体"/>
          <w:sz w:val="24"/>
          <w:szCs w:val="24"/>
          <w:u w:val="single"/>
        </w:rPr>
        <w:t>（签字）。</w:t>
      </w:r>
    </w:p>
    <w:p w14:paraId="5F9AD37B">
      <w:pPr>
        <w:spacing w:line="380" w:lineRule="atLeast"/>
        <w:ind w:firstLine="360" w:firstLineChars="150"/>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7642C68C">
      <w:pPr>
        <w:keepNext/>
        <w:keepLines/>
        <w:spacing w:before="260" w:after="260" w:line="415" w:lineRule="auto"/>
        <w:outlineLvl w:val="1"/>
        <w:rPr>
          <w:rFonts w:ascii="宋体" w:hAnsi="Arial" w:eastAsia="黑体"/>
          <w:bCs/>
          <w:sz w:val="32"/>
          <w:szCs w:val="32"/>
        </w:rPr>
        <w:sectPr>
          <w:footerReference r:id="rId9" w:type="default"/>
          <w:headerReference r:id="rId8" w:type="even"/>
          <w:footerReference r:id="rId10" w:type="even"/>
          <w:pgSz w:w="16838" w:h="11906" w:orient="landscape"/>
          <w:pgMar w:top="1797" w:right="1440" w:bottom="1797" w:left="1440" w:header="851" w:footer="992" w:gutter="0"/>
          <w:cols w:space="720" w:num="1"/>
          <w:docGrid w:linePitch="312" w:charSpace="0"/>
        </w:sectPr>
      </w:pPr>
      <w:bookmarkStart w:id="216" w:name="_Toc465688446"/>
    </w:p>
    <w:bookmarkEnd w:id="216"/>
    <w:p w14:paraId="14537CEF">
      <w:pPr>
        <w:keepNext/>
        <w:keepLines/>
        <w:spacing w:line="600" w:lineRule="exact"/>
        <w:jc w:val="center"/>
        <w:outlineLvl w:val="1"/>
        <w:rPr>
          <w:rFonts w:ascii="黑体" w:hAnsi="黑体" w:eastAsia="黑体"/>
          <w:b/>
          <w:kern w:val="0"/>
          <w:sz w:val="32"/>
          <w:szCs w:val="32"/>
        </w:rPr>
      </w:pPr>
      <w:bookmarkStart w:id="217" w:name="_Toc533853664"/>
      <w:bookmarkStart w:id="218" w:name="_Toc471379068"/>
      <w:r>
        <w:rPr>
          <w:rFonts w:hint="eastAsia" w:ascii="黑体" w:hAnsi="黑体" w:eastAsia="黑体"/>
          <w:b/>
          <w:kern w:val="0"/>
          <w:sz w:val="32"/>
          <w:szCs w:val="32"/>
        </w:rPr>
        <w:t>四、售后服务</w:t>
      </w:r>
      <w:r>
        <w:rPr>
          <w:rFonts w:ascii="黑体" w:hAnsi="黑体" w:eastAsia="黑体"/>
          <w:b/>
          <w:kern w:val="0"/>
          <w:sz w:val="32"/>
          <w:szCs w:val="32"/>
        </w:rPr>
        <w:t>应答表</w:t>
      </w:r>
      <w:bookmarkEnd w:id="217"/>
      <w:bookmarkEnd w:id="218"/>
    </w:p>
    <w:p w14:paraId="431DD947">
      <w:pPr>
        <w:spacing w:line="500" w:lineRule="exact"/>
        <w:rPr>
          <w:rFonts w:ascii="宋体"/>
          <w:sz w:val="24"/>
          <w:szCs w:val="24"/>
        </w:rPr>
      </w:pPr>
      <w:r>
        <w:rPr>
          <w:rFonts w:hint="eastAsia" w:ascii="宋体"/>
          <w:sz w:val="24"/>
          <w:szCs w:val="24"/>
        </w:rPr>
        <w:t>项目名称：</w:t>
      </w:r>
      <w:r>
        <w:rPr>
          <w:rFonts w:hint="eastAsia" w:ascii="宋体"/>
          <w:sz w:val="24"/>
          <w:szCs w:val="24"/>
          <w:u w:val="single"/>
        </w:rPr>
        <w:t xml:space="preserve">                </w:t>
      </w:r>
      <w:r>
        <w:rPr>
          <w:rFonts w:hint="eastAsia" w:ascii="宋体"/>
          <w:sz w:val="24"/>
          <w:szCs w:val="24"/>
        </w:rPr>
        <w:t xml:space="preserve">  采购</w:t>
      </w:r>
      <w:r>
        <w:rPr>
          <w:rFonts w:ascii="宋体"/>
          <w:sz w:val="24"/>
          <w:szCs w:val="24"/>
        </w:rPr>
        <w:t>编号：</w:t>
      </w:r>
      <w:r>
        <w:rPr>
          <w:rFonts w:ascii="宋体"/>
          <w:sz w:val="24"/>
          <w:szCs w:val="24"/>
          <w:u w:val="single"/>
        </w:rPr>
        <w:t>　　</w:t>
      </w:r>
      <w:r>
        <w:rPr>
          <w:rFonts w:hint="eastAsia" w:ascii="宋体"/>
          <w:sz w:val="24"/>
          <w:szCs w:val="24"/>
          <w:u w:val="single"/>
        </w:rPr>
        <w:t xml:space="preserve">        </w:t>
      </w:r>
      <w:r>
        <w:rPr>
          <w:rFonts w:hint="eastAsia" w:ascii="宋体"/>
          <w:sz w:val="24"/>
          <w:szCs w:val="24"/>
        </w:rPr>
        <w:t xml:space="preserve"> </w:t>
      </w:r>
    </w:p>
    <w:tbl>
      <w:tblPr>
        <w:tblStyle w:val="4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409"/>
        <w:gridCol w:w="4820"/>
      </w:tblGrid>
      <w:tr w14:paraId="6E14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60" w:type="dxa"/>
            <w:vAlign w:val="center"/>
          </w:tcPr>
          <w:p w14:paraId="654F64C0">
            <w:pPr>
              <w:spacing w:line="500" w:lineRule="exact"/>
              <w:jc w:val="center"/>
              <w:rPr>
                <w:rFonts w:ascii="宋体"/>
                <w:sz w:val="24"/>
                <w:szCs w:val="24"/>
              </w:rPr>
            </w:pPr>
            <w:r>
              <w:rPr>
                <w:rFonts w:hint="eastAsia" w:ascii="宋体"/>
                <w:sz w:val="24"/>
                <w:szCs w:val="24"/>
              </w:rPr>
              <w:t>序号</w:t>
            </w:r>
          </w:p>
        </w:tc>
        <w:tc>
          <w:tcPr>
            <w:tcW w:w="2409" w:type="dxa"/>
            <w:vAlign w:val="center"/>
          </w:tcPr>
          <w:p w14:paraId="2A180FBE">
            <w:pPr>
              <w:spacing w:line="500" w:lineRule="exact"/>
              <w:jc w:val="center"/>
              <w:rPr>
                <w:rFonts w:ascii="宋体"/>
                <w:sz w:val="24"/>
                <w:szCs w:val="24"/>
              </w:rPr>
            </w:pPr>
            <w:r>
              <w:rPr>
                <w:rFonts w:hint="eastAsia" w:ascii="宋体"/>
                <w:sz w:val="24"/>
                <w:szCs w:val="24"/>
              </w:rPr>
              <w:t>谈判要求</w:t>
            </w:r>
          </w:p>
        </w:tc>
        <w:tc>
          <w:tcPr>
            <w:tcW w:w="4820" w:type="dxa"/>
            <w:vAlign w:val="center"/>
          </w:tcPr>
          <w:p w14:paraId="3F7F338D">
            <w:pPr>
              <w:spacing w:line="500" w:lineRule="exact"/>
              <w:jc w:val="center"/>
              <w:rPr>
                <w:rFonts w:ascii="宋体"/>
                <w:sz w:val="24"/>
                <w:szCs w:val="24"/>
              </w:rPr>
            </w:pPr>
            <w:r>
              <w:rPr>
                <w:rFonts w:hint="eastAsia" w:ascii="宋体"/>
                <w:sz w:val="24"/>
                <w:szCs w:val="24"/>
              </w:rPr>
              <w:t>供应商应答</w:t>
            </w:r>
          </w:p>
        </w:tc>
      </w:tr>
      <w:tr w14:paraId="051C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0" w:type="dxa"/>
          </w:tcPr>
          <w:p w14:paraId="30940F00">
            <w:pPr>
              <w:spacing w:line="500" w:lineRule="exact"/>
              <w:jc w:val="center"/>
              <w:rPr>
                <w:rFonts w:ascii="宋体"/>
                <w:sz w:val="24"/>
                <w:szCs w:val="24"/>
              </w:rPr>
            </w:pPr>
          </w:p>
        </w:tc>
        <w:tc>
          <w:tcPr>
            <w:tcW w:w="2409" w:type="dxa"/>
          </w:tcPr>
          <w:p w14:paraId="7A408BBF">
            <w:pPr>
              <w:spacing w:line="500" w:lineRule="exact"/>
              <w:jc w:val="center"/>
              <w:rPr>
                <w:rFonts w:ascii="宋体"/>
                <w:sz w:val="24"/>
                <w:szCs w:val="24"/>
              </w:rPr>
            </w:pPr>
          </w:p>
        </w:tc>
        <w:tc>
          <w:tcPr>
            <w:tcW w:w="4820" w:type="dxa"/>
          </w:tcPr>
          <w:p w14:paraId="6D8A9730">
            <w:pPr>
              <w:spacing w:line="500" w:lineRule="exact"/>
              <w:jc w:val="center"/>
              <w:rPr>
                <w:rFonts w:ascii="宋体"/>
                <w:sz w:val="24"/>
                <w:szCs w:val="24"/>
              </w:rPr>
            </w:pPr>
          </w:p>
        </w:tc>
      </w:tr>
      <w:tr w14:paraId="6C76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0" w:type="dxa"/>
          </w:tcPr>
          <w:p w14:paraId="093BC733">
            <w:pPr>
              <w:spacing w:line="500" w:lineRule="exact"/>
              <w:jc w:val="center"/>
              <w:rPr>
                <w:rFonts w:ascii="宋体"/>
                <w:sz w:val="24"/>
                <w:szCs w:val="24"/>
              </w:rPr>
            </w:pPr>
          </w:p>
        </w:tc>
        <w:tc>
          <w:tcPr>
            <w:tcW w:w="2409" w:type="dxa"/>
          </w:tcPr>
          <w:p w14:paraId="3E916FE9">
            <w:pPr>
              <w:spacing w:line="500" w:lineRule="exact"/>
              <w:jc w:val="center"/>
              <w:rPr>
                <w:rFonts w:ascii="宋体"/>
                <w:sz w:val="24"/>
                <w:szCs w:val="24"/>
              </w:rPr>
            </w:pPr>
          </w:p>
        </w:tc>
        <w:tc>
          <w:tcPr>
            <w:tcW w:w="4820" w:type="dxa"/>
          </w:tcPr>
          <w:p w14:paraId="5A6B44D4">
            <w:pPr>
              <w:spacing w:line="500" w:lineRule="exact"/>
              <w:jc w:val="center"/>
              <w:rPr>
                <w:rFonts w:ascii="宋体"/>
                <w:sz w:val="24"/>
                <w:szCs w:val="24"/>
              </w:rPr>
            </w:pPr>
          </w:p>
        </w:tc>
      </w:tr>
      <w:tr w14:paraId="7E61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0" w:type="dxa"/>
          </w:tcPr>
          <w:p w14:paraId="07CDA3EF">
            <w:pPr>
              <w:spacing w:line="500" w:lineRule="exact"/>
              <w:jc w:val="center"/>
              <w:rPr>
                <w:rFonts w:ascii="宋体"/>
                <w:sz w:val="24"/>
                <w:szCs w:val="24"/>
              </w:rPr>
            </w:pPr>
          </w:p>
        </w:tc>
        <w:tc>
          <w:tcPr>
            <w:tcW w:w="2409" w:type="dxa"/>
          </w:tcPr>
          <w:p w14:paraId="56B196FB">
            <w:pPr>
              <w:spacing w:line="500" w:lineRule="exact"/>
              <w:jc w:val="center"/>
              <w:rPr>
                <w:rFonts w:ascii="宋体"/>
                <w:sz w:val="24"/>
                <w:szCs w:val="24"/>
              </w:rPr>
            </w:pPr>
          </w:p>
        </w:tc>
        <w:tc>
          <w:tcPr>
            <w:tcW w:w="4820" w:type="dxa"/>
          </w:tcPr>
          <w:p w14:paraId="129C1139">
            <w:pPr>
              <w:spacing w:line="500" w:lineRule="exact"/>
              <w:jc w:val="center"/>
              <w:rPr>
                <w:rFonts w:ascii="宋体"/>
                <w:sz w:val="24"/>
                <w:szCs w:val="24"/>
              </w:rPr>
            </w:pPr>
          </w:p>
        </w:tc>
      </w:tr>
      <w:tr w14:paraId="632B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0" w:type="dxa"/>
          </w:tcPr>
          <w:p w14:paraId="35014873">
            <w:pPr>
              <w:spacing w:line="500" w:lineRule="exact"/>
              <w:jc w:val="center"/>
              <w:rPr>
                <w:rFonts w:ascii="宋体"/>
                <w:sz w:val="24"/>
                <w:szCs w:val="24"/>
              </w:rPr>
            </w:pPr>
          </w:p>
        </w:tc>
        <w:tc>
          <w:tcPr>
            <w:tcW w:w="2409" w:type="dxa"/>
          </w:tcPr>
          <w:p w14:paraId="60BE8EFF">
            <w:pPr>
              <w:spacing w:line="500" w:lineRule="exact"/>
              <w:jc w:val="center"/>
              <w:rPr>
                <w:rFonts w:ascii="宋体"/>
                <w:sz w:val="24"/>
                <w:szCs w:val="24"/>
              </w:rPr>
            </w:pPr>
          </w:p>
        </w:tc>
        <w:tc>
          <w:tcPr>
            <w:tcW w:w="4820" w:type="dxa"/>
          </w:tcPr>
          <w:p w14:paraId="6C88E38F">
            <w:pPr>
              <w:spacing w:line="500" w:lineRule="exact"/>
              <w:jc w:val="center"/>
              <w:rPr>
                <w:rFonts w:ascii="宋体"/>
                <w:sz w:val="24"/>
                <w:szCs w:val="24"/>
              </w:rPr>
            </w:pPr>
          </w:p>
        </w:tc>
      </w:tr>
    </w:tbl>
    <w:p w14:paraId="31803DF6">
      <w:pPr>
        <w:spacing w:line="500" w:lineRule="exact"/>
        <w:jc w:val="left"/>
        <w:rPr>
          <w:rFonts w:ascii="宋体"/>
          <w:sz w:val="24"/>
          <w:szCs w:val="24"/>
        </w:rPr>
      </w:pPr>
      <w:r>
        <w:rPr>
          <w:rFonts w:hint="eastAsia" w:ascii="宋体"/>
          <w:color w:val="FF0000"/>
          <w:sz w:val="24"/>
          <w:szCs w:val="24"/>
        </w:rPr>
        <w:t>注：</w:t>
      </w:r>
      <w:r>
        <w:rPr>
          <w:rFonts w:hint="eastAsia" w:ascii="宋体"/>
          <w:b/>
          <w:color w:val="FF0000"/>
          <w:sz w:val="24"/>
          <w:szCs w:val="24"/>
        </w:rPr>
        <w:t>1、供应商必须按照谈判文件第五章中售后服务要求</w:t>
      </w:r>
      <w:r>
        <w:rPr>
          <w:rFonts w:ascii="宋体"/>
          <w:b/>
          <w:color w:val="FF0000"/>
          <w:sz w:val="24"/>
          <w:szCs w:val="24"/>
        </w:rPr>
        <w:t>进行逐条应答</w:t>
      </w:r>
    </w:p>
    <w:p w14:paraId="3BDCBA13">
      <w:pPr>
        <w:spacing w:line="500" w:lineRule="exact"/>
        <w:ind w:firstLine="480" w:firstLineChars="200"/>
        <w:jc w:val="left"/>
        <w:rPr>
          <w:rFonts w:ascii="宋体"/>
          <w:sz w:val="24"/>
          <w:szCs w:val="24"/>
        </w:rPr>
      </w:pPr>
      <w:r>
        <w:rPr>
          <w:rFonts w:ascii="宋体"/>
          <w:sz w:val="24"/>
          <w:szCs w:val="24"/>
        </w:rPr>
        <w:t>2</w:t>
      </w:r>
      <w:r>
        <w:rPr>
          <w:rFonts w:hint="eastAsia" w:ascii="宋体"/>
          <w:sz w:val="24"/>
          <w:szCs w:val="24"/>
        </w:rPr>
        <w:t>、供应商必须据实填写，不得虚假填写，否则将取消其资格。</w:t>
      </w:r>
    </w:p>
    <w:p w14:paraId="523F4D7D">
      <w:pPr>
        <w:spacing w:line="500" w:lineRule="exact"/>
        <w:jc w:val="left"/>
        <w:rPr>
          <w:rFonts w:ascii="宋体"/>
          <w:sz w:val="24"/>
          <w:szCs w:val="24"/>
        </w:rPr>
      </w:pPr>
      <w:r>
        <w:rPr>
          <w:rFonts w:hint="eastAsia" w:ascii="宋体"/>
          <w:sz w:val="24"/>
          <w:szCs w:val="24"/>
        </w:rPr>
        <w:t>供应商全称：</w:t>
      </w:r>
      <w:r>
        <w:rPr>
          <w:rFonts w:hint="eastAsia" w:ascii="宋体"/>
          <w:sz w:val="24"/>
          <w:szCs w:val="24"/>
          <w:u w:val="single"/>
        </w:rPr>
        <w:t xml:space="preserve">           　　              （盖单位公章）。</w:t>
      </w:r>
    </w:p>
    <w:p w14:paraId="15C031F7">
      <w:pPr>
        <w:spacing w:line="500" w:lineRule="exact"/>
        <w:jc w:val="left"/>
        <w:rPr>
          <w:rFonts w:ascii="宋体"/>
          <w:sz w:val="24"/>
          <w:szCs w:val="24"/>
          <w:u w:val="single"/>
        </w:rPr>
      </w:pPr>
      <w:r>
        <w:rPr>
          <w:rFonts w:hint="eastAsia" w:ascii="宋体"/>
          <w:sz w:val="24"/>
          <w:szCs w:val="24"/>
        </w:rPr>
        <w:t>法定代表人或授权代表：</w:t>
      </w:r>
      <w:r>
        <w:rPr>
          <w:rFonts w:hint="eastAsia" w:ascii="宋体"/>
          <w:sz w:val="24"/>
          <w:szCs w:val="24"/>
          <w:u w:val="single"/>
        </w:rPr>
        <w:t>　　</w:t>
      </w:r>
      <w:r>
        <w:rPr>
          <w:rFonts w:ascii="宋体"/>
          <w:sz w:val="24"/>
          <w:szCs w:val="24"/>
          <w:u w:val="single"/>
        </w:rPr>
        <w:t>　　　　　　　　　　　</w:t>
      </w:r>
      <w:r>
        <w:rPr>
          <w:rFonts w:hint="eastAsia" w:ascii="宋体"/>
          <w:sz w:val="24"/>
          <w:szCs w:val="24"/>
          <w:u w:val="single"/>
        </w:rPr>
        <w:t>（签字）。</w:t>
      </w:r>
    </w:p>
    <w:p w14:paraId="0ED81F19">
      <w:pPr>
        <w:spacing w:line="500" w:lineRule="exact"/>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3412C213">
      <w:pPr>
        <w:keepNext/>
        <w:keepLines/>
        <w:spacing w:line="600" w:lineRule="exact"/>
        <w:jc w:val="left"/>
        <w:outlineLvl w:val="1"/>
        <w:rPr>
          <w:rFonts w:ascii="黑体" w:hAnsi="黑体" w:eastAsia="黑体"/>
          <w:b/>
          <w:kern w:val="0"/>
          <w:sz w:val="32"/>
          <w:szCs w:val="32"/>
        </w:rPr>
      </w:pPr>
      <w:bookmarkStart w:id="219" w:name="_Toc471379069"/>
    </w:p>
    <w:p w14:paraId="5F3484D6">
      <w:pPr>
        <w:keepNext/>
        <w:keepLines/>
        <w:spacing w:line="600" w:lineRule="exact"/>
        <w:jc w:val="left"/>
        <w:outlineLvl w:val="1"/>
        <w:rPr>
          <w:rFonts w:ascii="黑体" w:hAnsi="黑体" w:eastAsia="黑体"/>
          <w:b/>
          <w:kern w:val="0"/>
          <w:sz w:val="32"/>
          <w:szCs w:val="32"/>
        </w:rPr>
      </w:pPr>
      <w:bookmarkStart w:id="220" w:name="_Toc533853666"/>
      <w:r>
        <w:rPr>
          <w:rFonts w:hint="eastAsia" w:ascii="黑体" w:hAnsi="黑体" w:eastAsia="黑体"/>
          <w:b/>
          <w:kern w:val="0"/>
          <w:sz w:val="32"/>
          <w:szCs w:val="32"/>
          <w:lang w:eastAsia="zh-CN"/>
        </w:rPr>
        <w:t>五</w:t>
      </w:r>
      <w:r>
        <w:rPr>
          <w:rFonts w:hint="eastAsia" w:ascii="黑体" w:hAnsi="黑体" w:eastAsia="黑体"/>
          <w:b/>
          <w:kern w:val="0"/>
          <w:sz w:val="32"/>
          <w:szCs w:val="32"/>
        </w:rPr>
        <w:t>、谈判文件要求提供的其他文件或资料</w:t>
      </w:r>
      <w:bookmarkEnd w:id="219"/>
      <w:bookmarkEnd w:id="220"/>
    </w:p>
    <w:p w14:paraId="6C08A7DD">
      <w:pPr>
        <w:keepNext/>
        <w:adjustRightInd w:val="0"/>
        <w:spacing w:before="120" w:line="360" w:lineRule="auto"/>
        <w:textAlignment w:val="baseline"/>
        <w:outlineLvl w:val="1"/>
        <w:rPr>
          <w:rFonts w:ascii="宋体" w:hAnsi="宋体"/>
          <w:b/>
          <w:kern w:val="0"/>
          <w:sz w:val="28"/>
          <w:szCs w:val="28"/>
        </w:rPr>
      </w:pPr>
    </w:p>
    <w:p w14:paraId="11DF1192">
      <w:pPr>
        <w:keepNext/>
        <w:adjustRightInd w:val="0"/>
        <w:spacing w:before="120" w:line="360" w:lineRule="auto"/>
        <w:textAlignment w:val="baseline"/>
        <w:outlineLvl w:val="1"/>
        <w:rPr>
          <w:rFonts w:ascii="宋体" w:hAnsi="宋体"/>
          <w:b/>
          <w:kern w:val="0"/>
          <w:sz w:val="28"/>
          <w:szCs w:val="28"/>
        </w:rPr>
      </w:pPr>
      <w:bookmarkStart w:id="221" w:name="_Toc471379070"/>
      <w:bookmarkStart w:id="222" w:name="_Toc533853667"/>
      <w:r>
        <w:rPr>
          <w:rFonts w:hint="eastAsia" w:ascii="黑体" w:hAnsi="黑体" w:eastAsia="黑体"/>
          <w:b/>
          <w:kern w:val="0"/>
          <w:sz w:val="32"/>
          <w:szCs w:val="32"/>
          <w:lang w:eastAsia="zh-CN"/>
        </w:rPr>
        <w:t>六</w:t>
      </w:r>
      <w:r>
        <w:rPr>
          <w:rFonts w:hint="eastAsia" w:ascii="黑体" w:hAnsi="黑体" w:eastAsia="黑体"/>
          <w:b/>
          <w:kern w:val="0"/>
          <w:sz w:val="32"/>
          <w:szCs w:val="32"/>
        </w:rPr>
        <w:t>、供应商认为需要提供的文件和资料</w:t>
      </w:r>
      <w:bookmarkEnd w:id="221"/>
      <w:bookmarkEnd w:id="222"/>
    </w:p>
    <w:p w14:paraId="2315F59C">
      <w:pPr>
        <w:spacing w:line="500" w:lineRule="exact"/>
        <w:rPr>
          <w:rFonts w:ascii="宋体"/>
          <w:b/>
          <w:sz w:val="24"/>
          <w:szCs w:val="24"/>
        </w:rPr>
      </w:pPr>
    </w:p>
    <w:p w14:paraId="5F16F980">
      <w:pPr>
        <w:spacing w:line="500" w:lineRule="exact"/>
        <w:rPr>
          <w:rFonts w:ascii="宋体"/>
          <w:b/>
          <w:sz w:val="24"/>
          <w:szCs w:val="24"/>
        </w:rPr>
      </w:pPr>
    </w:p>
    <w:p w14:paraId="7EE1A33F">
      <w:pPr>
        <w:pStyle w:val="4"/>
        <w:rPr>
          <w:sz w:val="44"/>
          <w:szCs w:val="44"/>
        </w:rPr>
      </w:pPr>
      <w:bookmarkStart w:id="223" w:name="_Toc465688453"/>
      <w:bookmarkStart w:id="224" w:name="_Toc533853668"/>
    </w:p>
    <w:p w14:paraId="427FA18D">
      <w:pPr>
        <w:pStyle w:val="4"/>
        <w:rPr>
          <w:sz w:val="44"/>
          <w:szCs w:val="44"/>
        </w:rPr>
      </w:pPr>
    </w:p>
    <w:p w14:paraId="7D033A4C">
      <w:pPr>
        <w:pStyle w:val="4"/>
        <w:rPr>
          <w:sz w:val="44"/>
          <w:szCs w:val="44"/>
        </w:rPr>
      </w:pPr>
    </w:p>
    <w:p w14:paraId="1959760B">
      <w:pPr>
        <w:pStyle w:val="4"/>
        <w:rPr>
          <w:sz w:val="44"/>
          <w:szCs w:val="44"/>
        </w:rPr>
      </w:pPr>
      <w:r>
        <w:rPr>
          <w:rFonts w:hint="eastAsia"/>
          <w:sz w:val="44"/>
          <w:szCs w:val="44"/>
        </w:rPr>
        <w:t>响应</w:t>
      </w:r>
      <w:r>
        <w:rPr>
          <w:sz w:val="44"/>
          <w:szCs w:val="44"/>
        </w:rPr>
        <w:t>文件</w:t>
      </w:r>
      <w:r>
        <w:rPr>
          <w:rFonts w:hint="eastAsia"/>
          <w:sz w:val="44"/>
          <w:szCs w:val="44"/>
        </w:rPr>
        <w:t>－</w:t>
      </w:r>
      <w:r>
        <w:rPr>
          <w:sz w:val="44"/>
          <w:szCs w:val="44"/>
        </w:rPr>
        <w:t>报价部分</w:t>
      </w:r>
      <w:bookmarkEnd w:id="223"/>
      <w:bookmarkEnd w:id="224"/>
    </w:p>
    <w:p w14:paraId="704BB4BA">
      <w:pPr>
        <w:spacing w:line="500" w:lineRule="exact"/>
        <w:jc w:val="center"/>
        <w:rPr>
          <w:rFonts w:ascii="宋体"/>
          <w:b/>
          <w:sz w:val="36"/>
          <w:szCs w:val="36"/>
        </w:rPr>
      </w:pPr>
      <w:bookmarkStart w:id="225" w:name="_Toc465688454"/>
    </w:p>
    <w:p w14:paraId="457AD825">
      <w:pPr>
        <w:spacing w:line="500" w:lineRule="exact"/>
        <w:jc w:val="center"/>
        <w:rPr>
          <w:rFonts w:ascii="宋体"/>
          <w:b/>
          <w:sz w:val="36"/>
          <w:szCs w:val="36"/>
        </w:rPr>
      </w:pPr>
    </w:p>
    <w:p w14:paraId="16693C88">
      <w:pPr>
        <w:spacing w:line="500" w:lineRule="exact"/>
        <w:jc w:val="center"/>
        <w:rPr>
          <w:rFonts w:ascii="宋体"/>
          <w:b/>
          <w:sz w:val="36"/>
          <w:szCs w:val="36"/>
        </w:rPr>
      </w:pPr>
    </w:p>
    <w:p w14:paraId="1D71CDAB">
      <w:pPr>
        <w:spacing w:line="500" w:lineRule="exact"/>
        <w:jc w:val="center"/>
        <w:rPr>
          <w:rFonts w:ascii="宋体"/>
          <w:b/>
          <w:sz w:val="36"/>
          <w:szCs w:val="36"/>
        </w:rPr>
      </w:pPr>
    </w:p>
    <w:p w14:paraId="0B079214">
      <w:pPr>
        <w:spacing w:line="500" w:lineRule="exact"/>
        <w:jc w:val="center"/>
        <w:rPr>
          <w:rFonts w:ascii="宋体"/>
          <w:b/>
          <w:sz w:val="36"/>
          <w:szCs w:val="36"/>
        </w:rPr>
      </w:pPr>
      <w:r>
        <w:rPr>
          <w:rFonts w:hint="eastAsia" w:ascii="宋体"/>
          <w:b/>
          <w:sz w:val="36"/>
          <w:szCs w:val="36"/>
        </w:rPr>
        <w:t>目 录</w:t>
      </w:r>
    </w:p>
    <w:p w14:paraId="0A1FDD4A">
      <w:pPr>
        <w:spacing w:line="780" w:lineRule="exact"/>
        <w:jc w:val="center"/>
        <w:rPr>
          <w:rFonts w:ascii="宋体" w:hAnsi="宋体"/>
          <w:b/>
          <w:bCs/>
          <w:sz w:val="32"/>
          <w:szCs w:val="32"/>
        </w:rPr>
      </w:pPr>
      <w:r>
        <w:rPr>
          <w:rFonts w:hint="eastAsia" w:ascii="宋体" w:hAnsi="宋体"/>
          <w:b/>
          <w:bCs/>
          <w:sz w:val="32"/>
          <w:szCs w:val="32"/>
        </w:rPr>
        <w:t>请供应商</w:t>
      </w:r>
      <w:r>
        <w:rPr>
          <w:rFonts w:ascii="宋体" w:hAnsi="宋体"/>
          <w:b/>
          <w:bCs/>
          <w:sz w:val="32"/>
          <w:szCs w:val="32"/>
        </w:rPr>
        <w:t>自行编写</w:t>
      </w:r>
    </w:p>
    <w:p w14:paraId="39A1B18F">
      <w:pPr>
        <w:adjustRightInd w:val="0"/>
        <w:spacing w:before="120" w:line="360" w:lineRule="auto"/>
        <w:jc w:val="center"/>
        <w:textAlignment w:val="baseline"/>
        <w:outlineLvl w:val="1"/>
        <w:rPr>
          <w:rFonts w:ascii="宋体" w:hAnsi="宋体"/>
          <w:b/>
          <w:kern w:val="0"/>
          <w:sz w:val="28"/>
          <w:szCs w:val="28"/>
        </w:rPr>
      </w:pPr>
    </w:p>
    <w:p w14:paraId="4FF4AE34">
      <w:pPr>
        <w:adjustRightInd w:val="0"/>
        <w:spacing w:before="120" w:line="360" w:lineRule="auto"/>
        <w:jc w:val="center"/>
        <w:textAlignment w:val="baseline"/>
        <w:outlineLvl w:val="1"/>
        <w:rPr>
          <w:rFonts w:ascii="宋体" w:hAnsi="宋体"/>
          <w:b/>
          <w:kern w:val="0"/>
          <w:sz w:val="28"/>
          <w:szCs w:val="28"/>
        </w:rPr>
      </w:pPr>
    </w:p>
    <w:p w14:paraId="08D1AF21">
      <w:pPr>
        <w:adjustRightInd w:val="0"/>
        <w:spacing w:before="120" w:line="360" w:lineRule="auto"/>
        <w:jc w:val="center"/>
        <w:textAlignment w:val="baseline"/>
        <w:outlineLvl w:val="1"/>
        <w:rPr>
          <w:rFonts w:ascii="宋体" w:hAnsi="宋体"/>
          <w:b/>
          <w:kern w:val="0"/>
          <w:sz w:val="28"/>
          <w:szCs w:val="28"/>
        </w:rPr>
      </w:pPr>
    </w:p>
    <w:p w14:paraId="45A06CD8">
      <w:pPr>
        <w:adjustRightInd w:val="0"/>
        <w:spacing w:before="120" w:line="360" w:lineRule="auto"/>
        <w:jc w:val="center"/>
        <w:textAlignment w:val="baseline"/>
        <w:outlineLvl w:val="1"/>
        <w:rPr>
          <w:rFonts w:ascii="宋体" w:hAnsi="宋体"/>
          <w:b/>
          <w:kern w:val="0"/>
          <w:sz w:val="28"/>
          <w:szCs w:val="28"/>
        </w:rPr>
      </w:pPr>
    </w:p>
    <w:p w14:paraId="0026AFEF">
      <w:pPr>
        <w:adjustRightInd w:val="0"/>
        <w:spacing w:before="120" w:line="360" w:lineRule="auto"/>
        <w:jc w:val="center"/>
        <w:textAlignment w:val="baseline"/>
        <w:outlineLvl w:val="1"/>
        <w:rPr>
          <w:rFonts w:ascii="宋体" w:hAnsi="宋体"/>
          <w:b/>
          <w:kern w:val="0"/>
          <w:sz w:val="28"/>
          <w:szCs w:val="28"/>
        </w:rPr>
      </w:pPr>
    </w:p>
    <w:p w14:paraId="49CB83C2">
      <w:pPr>
        <w:adjustRightInd w:val="0"/>
        <w:spacing w:before="120" w:line="360" w:lineRule="auto"/>
        <w:jc w:val="center"/>
        <w:textAlignment w:val="baseline"/>
        <w:outlineLvl w:val="1"/>
        <w:rPr>
          <w:rFonts w:ascii="宋体" w:hAnsi="宋体"/>
          <w:b/>
          <w:kern w:val="0"/>
          <w:sz w:val="28"/>
          <w:szCs w:val="28"/>
        </w:rPr>
      </w:pPr>
    </w:p>
    <w:p w14:paraId="382581BA">
      <w:pPr>
        <w:adjustRightInd w:val="0"/>
        <w:spacing w:before="120" w:line="360" w:lineRule="auto"/>
        <w:jc w:val="center"/>
        <w:textAlignment w:val="baseline"/>
        <w:outlineLvl w:val="1"/>
        <w:rPr>
          <w:rFonts w:ascii="宋体" w:hAnsi="宋体"/>
          <w:b/>
          <w:kern w:val="0"/>
          <w:sz w:val="28"/>
          <w:szCs w:val="28"/>
        </w:rPr>
      </w:pPr>
    </w:p>
    <w:p w14:paraId="2D2277B4">
      <w:pPr>
        <w:adjustRightInd w:val="0"/>
        <w:spacing w:before="120" w:line="360" w:lineRule="auto"/>
        <w:jc w:val="center"/>
        <w:textAlignment w:val="baseline"/>
        <w:outlineLvl w:val="1"/>
        <w:rPr>
          <w:rFonts w:ascii="宋体" w:hAnsi="宋体"/>
          <w:b/>
          <w:kern w:val="0"/>
          <w:sz w:val="28"/>
          <w:szCs w:val="28"/>
        </w:rPr>
      </w:pPr>
    </w:p>
    <w:p w14:paraId="08A6ED73">
      <w:pPr>
        <w:adjustRightInd w:val="0"/>
        <w:spacing w:before="120" w:line="360" w:lineRule="auto"/>
        <w:jc w:val="center"/>
        <w:textAlignment w:val="baseline"/>
        <w:outlineLvl w:val="1"/>
        <w:rPr>
          <w:rFonts w:ascii="宋体" w:hAnsi="宋体"/>
          <w:b/>
          <w:kern w:val="0"/>
          <w:sz w:val="28"/>
          <w:szCs w:val="28"/>
        </w:rPr>
      </w:pPr>
    </w:p>
    <w:p w14:paraId="4358EC47">
      <w:pPr>
        <w:adjustRightInd w:val="0"/>
        <w:spacing w:before="120" w:line="360" w:lineRule="auto"/>
        <w:jc w:val="center"/>
        <w:textAlignment w:val="baseline"/>
        <w:outlineLvl w:val="1"/>
        <w:rPr>
          <w:rFonts w:ascii="宋体" w:hAnsi="宋体"/>
          <w:b/>
          <w:kern w:val="0"/>
          <w:sz w:val="28"/>
          <w:szCs w:val="28"/>
        </w:rPr>
      </w:pPr>
    </w:p>
    <w:p w14:paraId="273154BF">
      <w:pPr>
        <w:adjustRightInd w:val="0"/>
        <w:spacing w:before="120" w:line="360" w:lineRule="auto"/>
        <w:jc w:val="center"/>
        <w:textAlignment w:val="baseline"/>
        <w:outlineLvl w:val="1"/>
        <w:rPr>
          <w:rFonts w:ascii="宋体" w:hAnsi="宋体"/>
          <w:b/>
          <w:kern w:val="0"/>
          <w:sz w:val="28"/>
          <w:szCs w:val="28"/>
        </w:rPr>
      </w:pPr>
    </w:p>
    <w:p w14:paraId="3E8AE9EB">
      <w:pPr>
        <w:keepNext/>
        <w:numPr>
          <w:ilvl w:val="0"/>
          <w:numId w:val="3"/>
        </w:numPr>
        <w:adjustRightInd w:val="0"/>
        <w:spacing w:before="120" w:line="360" w:lineRule="auto"/>
        <w:jc w:val="center"/>
        <w:textAlignment w:val="baseline"/>
        <w:outlineLvl w:val="1"/>
        <w:rPr>
          <w:rFonts w:hint="eastAsia" w:eastAsia="金山简黑体"/>
          <w:lang w:eastAsia="zh-CN"/>
        </w:rPr>
      </w:pPr>
      <w:bookmarkStart w:id="226" w:name="_Toc533853669"/>
      <w:r>
        <w:rPr>
          <w:rFonts w:ascii="黑体" w:hAnsi="黑体" w:eastAsia="黑体"/>
          <w:b/>
          <w:kern w:val="0"/>
          <w:sz w:val="32"/>
          <w:szCs w:val="32"/>
        </w:rPr>
        <w:t>报价函</w:t>
      </w:r>
      <w:bookmarkEnd w:id="225"/>
      <w:r>
        <w:rPr>
          <w:rFonts w:ascii="黑体" w:hAnsi="黑体" w:eastAsia="黑体"/>
          <w:b/>
          <w:kern w:val="0"/>
          <w:sz w:val="32"/>
          <w:szCs w:val="32"/>
        </w:rPr>
        <w:t>（首轮报价）</w:t>
      </w:r>
      <w:bookmarkEnd w:id="226"/>
    </w:p>
    <w:p w14:paraId="0BE4DC43">
      <w:pPr>
        <w:spacing w:line="500" w:lineRule="exact"/>
        <w:rPr>
          <w:rFonts w:ascii="宋体"/>
          <w:sz w:val="24"/>
          <w:szCs w:val="24"/>
        </w:rPr>
      </w:pPr>
      <w:r>
        <w:rPr>
          <w:rFonts w:hint="eastAsia" w:ascii="宋体"/>
          <w:sz w:val="24"/>
          <w:szCs w:val="24"/>
          <w:u w:val="single"/>
        </w:rPr>
        <w:t>　</w:t>
      </w:r>
      <w:r>
        <w:rPr>
          <w:rFonts w:ascii="宋体"/>
          <w:sz w:val="24"/>
          <w:szCs w:val="24"/>
          <w:u w:val="single"/>
        </w:rPr>
        <w:t>　　　　　　　　　　　</w:t>
      </w:r>
      <w:r>
        <w:rPr>
          <w:rFonts w:hint="eastAsia" w:ascii="宋体"/>
          <w:sz w:val="24"/>
          <w:szCs w:val="24"/>
        </w:rPr>
        <w:t>（采购</w:t>
      </w:r>
      <w:r>
        <w:rPr>
          <w:rFonts w:ascii="宋体"/>
          <w:sz w:val="24"/>
          <w:szCs w:val="24"/>
        </w:rPr>
        <w:t>代理机构</w:t>
      </w:r>
      <w:r>
        <w:rPr>
          <w:rFonts w:hint="eastAsia" w:ascii="宋体"/>
          <w:sz w:val="24"/>
          <w:szCs w:val="24"/>
        </w:rPr>
        <w:t>名称）：</w:t>
      </w:r>
    </w:p>
    <w:p w14:paraId="6C468D50">
      <w:pPr>
        <w:spacing w:line="500" w:lineRule="exact"/>
        <w:ind w:firstLine="480" w:firstLineChars="200"/>
        <w:rPr>
          <w:rFonts w:ascii="宋体"/>
          <w:sz w:val="24"/>
          <w:szCs w:val="24"/>
        </w:rPr>
      </w:pPr>
      <w:r>
        <w:rPr>
          <w:rFonts w:hint="eastAsia" w:ascii="宋体"/>
          <w:sz w:val="24"/>
          <w:szCs w:val="24"/>
        </w:rPr>
        <w:t>我方全面研究了“</w:t>
      </w:r>
      <w:r>
        <w:rPr>
          <w:rFonts w:hint="eastAsia" w:ascii="宋体"/>
          <w:sz w:val="24"/>
          <w:szCs w:val="24"/>
          <w:u w:val="single"/>
        </w:rPr>
        <w:t>　</w:t>
      </w:r>
      <w:r>
        <w:rPr>
          <w:rFonts w:ascii="宋体"/>
          <w:sz w:val="24"/>
          <w:szCs w:val="24"/>
          <w:u w:val="single"/>
        </w:rPr>
        <w:t>　　　　　　　　　　　　　　　</w:t>
      </w:r>
      <w:r>
        <w:rPr>
          <w:rFonts w:hint="eastAsia" w:ascii="宋体"/>
          <w:sz w:val="24"/>
          <w:szCs w:val="24"/>
        </w:rPr>
        <w:t>（项目名称和编号）”项目竞争性谈判文件，决定参加贵单位组织的本项目竞争性谈判采购。</w:t>
      </w:r>
    </w:p>
    <w:p w14:paraId="5501212E">
      <w:pPr>
        <w:spacing w:line="500" w:lineRule="exact"/>
        <w:ind w:firstLine="480" w:firstLineChars="200"/>
        <w:rPr>
          <w:rFonts w:ascii="宋体"/>
          <w:sz w:val="24"/>
          <w:szCs w:val="24"/>
        </w:rPr>
      </w:pPr>
      <w:r>
        <w:rPr>
          <w:rFonts w:hint="eastAsia" w:ascii="宋体"/>
          <w:sz w:val="24"/>
          <w:szCs w:val="24"/>
        </w:rPr>
        <w:t>1、我方愿以大写</w:t>
      </w:r>
      <w:r>
        <w:rPr>
          <w:rFonts w:hint="eastAsia" w:ascii="宋体"/>
          <w:sz w:val="24"/>
          <w:szCs w:val="24"/>
          <w:u w:val="single"/>
        </w:rPr>
        <w:t>　</w:t>
      </w:r>
      <w:r>
        <w:rPr>
          <w:rFonts w:ascii="宋体"/>
          <w:sz w:val="24"/>
          <w:szCs w:val="24"/>
          <w:u w:val="single"/>
        </w:rPr>
        <w:t>　　　　　</w:t>
      </w:r>
      <w:r>
        <w:rPr>
          <w:rFonts w:hint="eastAsia" w:ascii="宋体"/>
          <w:sz w:val="24"/>
          <w:szCs w:val="24"/>
          <w:u w:val="single"/>
        </w:rPr>
        <w:t>　</w:t>
      </w:r>
      <w:r>
        <w:rPr>
          <w:rFonts w:ascii="宋体"/>
          <w:sz w:val="24"/>
          <w:szCs w:val="24"/>
          <w:u w:val="single"/>
        </w:rPr>
        <w:t>　　　　　　　　　　　　</w:t>
      </w:r>
      <w:r>
        <w:rPr>
          <w:rFonts w:hint="eastAsia" w:ascii="宋体"/>
          <w:sz w:val="24"/>
          <w:szCs w:val="24"/>
          <w:u w:val="single"/>
        </w:rPr>
        <w:t>（报价总价）</w:t>
      </w:r>
      <w:r>
        <w:rPr>
          <w:rFonts w:hint="eastAsia" w:ascii="宋体"/>
          <w:sz w:val="24"/>
          <w:szCs w:val="24"/>
        </w:rPr>
        <w:t>元（小写¥</w:t>
      </w:r>
      <w:r>
        <w:rPr>
          <w:rFonts w:hint="eastAsia" w:ascii="宋体"/>
          <w:sz w:val="24"/>
          <w:szCs w:val="24"/>
          <w:u w:val="single"/>
        </w:rPr>
        <w:t xml:space="preserve">  　</w:t>
      </w:r>
      <w:r>
        <w:rPr>
          <w:rFonts w:ascii="宋体"/>
          <w:sz w:val="24"/>
          <w:szCs w:val="24"/>
          <w:u w:val="single"/>
        </w:rPr>
        <w:t>　　</w:t>
      </w:r>
      <w:r>
        <w:rPr>
          <w:rFonts w:hint="eastAsia" w:ascii="宋体"/>
          <w:sz w:val="24"/>
          <w:szCs w:val="24"/>
          <w:u w:val="single"/>
        </w:rPr>
        <w:t>　</w:t>
      </w:r>
      <w:r>
        <w:rPr>
          <w:rFonts w:ascii="宋体"/>
          <w:sz w:val="24"/>
          <w:szCs w:val="24"/>
          <w:u w:val="single"/>
        </w:rPr>
        <w:t>　　　</w:t>
      </w:r>
      <w:r>
        <w:rPr>
          <w:rFonts w:hint="eastAsia" w:ascii="宋体"/>
          <w:sz w:val="24"/>
          <w:szCs w:val="24"/>
          <w:u w:val="single"/>
        </w:rPr>
        <w:t>　</w:t>
      </w:r>
      <w:r>
        <w:rPr>
          <w:rFonts w:ascii="宋体"/>
          <w:sz w:val="24"/>
          <w:szCs w:val="24"/>
          <w:u w:val="single"/>
        </w:rPr>
        <w:t>　　　　</w:t>
      </w:r>
      <w:r>
        <w:rPr>
          <w:rFonts w:hint="eastAsia" w:ascii="宋体"/>
          <w:sz w:val="24"/>
          <w:szCs w:val="24"/>
          <w:u w:val="single"/>
        </w:rPr>
        <w:t xml:space="preserve">  </w:t>
      </w:r>
      <w:r>
        <w:rPr>
          <w:rFonts w:hint="eastAsia" w:ascii="宋体"/>
          <w:sz w:val="24"/>
          <w:szCs w:val="24"/>
        </w:rPr>
        <w:t>元）的总价，并按竞争性谈判文件的条件要求完成</w:t>
      </w:r>
      <w:r>
        <w:rPr>
          <w:rFonts w:ascii="宋体"/>
          <w:sz w:val="24"/>
          <w:szCs w:val="24"/>
          <w:u w:val="single"/>
        </w:rPr>
        <w:t>　　　　　　　　　　　　　　　　</w:t>
      </w:r>
      <w:r>
        <w:rPr>
          <w:rFonts w:hint="eastAsia" w:ascii="宋体"/>
          <w:sz w:val="24"/>
          <w:szCs w:val="24"/>
          <w:u w:val="single"/>
        </w:rPr>
        <w:t>（项目名称）</w:t>
      </w:r>
      <w:r>
        <w:rPr>
          <w:rFonts w:hint="eastAsia" w:ascii="宋体"/>
          <w:sz w:val="24"/>
          <w:szCs w:val="24"/>
        </w:rPr>
        <w:t>；</w:t>
      </w:r>
    </w:p>
    <w:p w14:paraId="0454030C">
      <w:pPr>
        <w:spacing w:line="500" w:lineRule="exact"/>
        <w:ind w:firstLine="480" w:firstLineChars="200"/>
        <w:rPr>
          <w:rFonts w:ascii="宋体"/>
          <w:sz w:val="24"/>
          <w:szCs w:val="24"/>
        </w:rPr>
      </w:pPr>
      <w:r>
        <w:rPr>
          <w:rFonts w:hint="eastAsia" w:ascii="宋体"/>
          <w:sz w:val="24"/>
          <w:szCs w:val="24"/>
        </w:rPr>
        <w:t>2、一旦我方成交，我方将严格履行合同规定的责任和义务，保证于合同签字生效后按照合同</w:t>
      </w:r>
      <w:r>
        <w:rPr>
          <w:rFonts w:ascii="宋体"/>
          <w:sz w:val="24"/>
          <w:szCs w:val="24"/>
        </w:rPr>
        <w:t>规定</w:t>
      </w:r>
      <w:r>
        <w:rPr>
          <w:rFonts w:hint="eastAsia" w:ascii="宋体"/>
          <w:sz w:val="24"/>
          <w:szCs w:val="24"/>
        </w:rPr>
        <w:t>履行</w:t>
      </w:r>
      <w:r>
        <w:rPr>
          <w:rFonts w:ascii="宋体"/>
          <w:sz w:val="24"/>
          <w:szCs w:val="24"/>
        </w:rPr>
        <w:t>义务</w:t>
      </w:r>
      <w:r>
        <w:rPr>
          <w:rFonts w:hint="eastAsia" w:ascii="宋体"/>
          <w:sz w:val="24"/>
          <w:szCs w:val="24"/>
        </w:rPr>
        <w:t>；</w:t>
      </w:r>
    </w:p>
    <w:p w14:paraId="7CDBF1D2">
      <w:pPr>
        <w:spacing w:line="500" w:lineRule="exact"/>
        <w:ind w:firstLine="480" w:firstLineChars="200"/>
        <w:rPr>
          <w:rFonts w:ascii="宋体"/>
          <w:sz w:val="24"/>
          <w:szCs w:val="24"/>
        </w:rPr>
      </w:pPr>
      <w:r>
        <w:rPr>
          <w:rFonts w:hint="eastAsia" w:ascii="宋体"/>
          <w:sz w:val="24"/>
          <w:szCs w:val="24"/>
        </w:rPr>
        <w:t>3、我方报价</w:t>
      </w:r>
      <w:r>
        <w:rPr>
          <w:rFonts w:ascii="宋体"/>
          <w:sz w:val="24"/>
          <w:szCs w:val="24"/>
        </w:rPr>
        <w:t>为</w:t>
      </w:r>
      <w:r>
        <w:rPr>
          <w:rFonts w:hint="eastAsia" w:ascii="宋体"/>
          <w:sz w:val="24"/>
          <w:szCs w:val="24"/>
        </w:rPr>
        <w:t>本</w:t>
      </w:r>
      <w:r>
        <w:rPr>
          <w:rFonts w:ascii="宋体"/>
          <w:sz w:val="24"/>
          <w:szCs w:val="24"/>
        </w:rPr>
        <w:t>采购项目合同下所有</w:t>
      </w:r>
      <w:r>
        <w:rPr>
          <w:rFonts w:hint="eastAsia" w:ascii="宋体"/>
          <w:sz w:val="24"/>
          <w:szCs w:val="24"/>
        </w:rPr>
        <w:t>费用，是采购</w:t>
      </w:r>
      <w:r>
        <w:rPr>
          <w:rFonts w:ascii="宋体"/>
          <w:sz w:val="24"/>
          <w:szCs w:val="24"/>
        </w:rPr>
        <w:t>人</w:t>
      </w:r>
      <w:r>
        <w:rPr>
          <w:rFonts w:hint="eastAsia" w:ascii="宋体"/>
          <w:sz w:val="24"/>
          <w:szCs w:val="24"/>
        </w:rPr>
        <w:t>最终验收合格后的总价，包括货物</w:t>
      </w:r>
      <w:r>
        <w:rPr>
          <w:rFonts w:ascii="宋体"/>
          <w:sz w:val="24"/>
          <w:szCs w:val="24"/>
        </w:rPr>
        <w:t>、设备、</w:t>
      </w:r>
      <w:r>
        <w:rPr>
          <w:rFonts w:hint="eastAsia" w:ascii="宋体"/>
          <w:sz w:val="24"/>
          <w:szCs w:val="24"/>
        </w:rPr>
        <w:t>设备运输、保险、代理、安装调试、培训、税费、系统集成费用等和谈判文件规定的其它费用。</w:t>
      </w:r>
    </w:p>
    <w:p w14:paraId="1E16E4DD">
      <w:pPr>
        <w:spacing w:line="500" w:lineRule="exact"/>
        <w:ind w:firstLine="480" w:firstLineChars="200"/>
        <w:rPr>
          <w:rFonts w:ascii="宋体"/>
          <w:sz w:val="24"/>
          <w:szCs w:val="24"/>
        </w:rPr>
      </w:pPr>
      <w:r>
        <w:rPr>
          <w:rFonts w:ascii="宋体"/>
          <w:sz w:val="24"/>
          <w:szCs w:val="24"/>
        </w:rPr>
        <w:t>4</w:t>
      </w:r>
      <w:r>
        <w:rPr>
          <w:rFonts w:hint="eastAsia" w:ascii="宋体"/>
          <w:sz w:val="24"/>
          <w:szCs w:val="24"/>
        </w:rPr>
        <w:t>、</w:t>
      </w:r>
      <w:r>
        <w:rPr>
          <w:rFonts w:ascii="宋体"/>
          <w:sz w:val="24"/>
          <w:szCs w:val="24"/>
        </w:rPr>
        <w:t>我方报价均真实有效，不存在</w:t>
      </w:r>
      <w:r>
        <w:rPr>
          <w:rFonts w:hint="eastAsia" w:ascii="宋体"/>
          <w:sz w:val="24"/>
          <w:szCs w:val="24"/>
        </w:rPr>
        <w:t>低于成本</w:t>
      </w:r>
      <w:r>
        <w:rPr>
          <w:rFonts w:ascii="宋体"/>
          <w:sz w:val="24"/>
          <w:szCs w:val="24"/>
        </w:rPr>
        <w:t>的不正当竞争行为</w:t>
      </w:r>
      <w:r>
        <w:rPr>
          <w:rFonts w:hint="eastAsia" w:ascii="宋体"/>
          <w:sz w:val="24"/>
          <w:szCs w:val="24"/>
        </w:rPr>
        <w:t>，并且</w:t>
      </w:r>
      <w:r>
        <w:rPr>
          <w:rFonts w:ascii="宋体"/>
          <w:sz w:val="24"/>
          <w:szCs w:val="24"/>
        </w:rPr>
        <w:t>不存在以低价谋取成交后提供不良产品</w:t>
      </w:r>
      <w:r>
        <w:rPr>
          <w:rFonts w:hint="eastAsia" w:ascii="宋体"/>
          <w:sz w:val="24"/>
          <w:szCs w:val="24"/>
        </w:rPr>
        <w:t>或者</w:t>
      </w:r>
      <w:r>
        <w:rPr>
          <w:rFonts w:ascii="宋体"/>
          <w:sz w:val="24"/>
          <w:szCs w:val="24"/>
        </w:rPr>
        <w:t>不诚信履约情况；</w:t>
      </w:r>
    </w:p>
    <w:p w14:paraId="5371D3B9">
      <w:pPr>
        <w:spacing w:line="500" w:lineRule="exact"/>
        <w:ind w:firstLine="480" w:firstLineChars="200"/>
        <w:rPr>
          <w:rFonts w:ascii="宋体"/>
          <w:sz w:val="24"/>
          <w:szCs w:val="24"/>
        </w:rPr>
      </w:pPr>
      <w:r>
        <w:rPr>
          <w:rFonts w:ascii="宋体"/>
          <w:sz w:val="24"/>
          <w:szCs w:val="24"/>
        </w:rPr>
        <w:t>5</w:t>
      </w:r>
      <w:r>
        <w:rPr>
          <w:rFonts w:hint="eastAsia" w:ascii="宋体"/>
          <w:sz w:val="24"/>
          <w:szCs w:val="24"/>
        </w:rPr>
        <w:t>、谈判小组</w:t>
      </w:r>
      <w:r>
        <w:rPr>
          <w:rFonts w:ascii="宋体"/>
          <w:sz w:val="24"/>
          <w:szCs w:val="24"/>
        </w:rPr>
        <w:t>认为我方报价低于成本，我方将按照</w:t>
      </w:r>
      <w:r>
        <w:rPr>
          <w:rFonts w:hint="eastAsia" w:ascii="宋体"/>
          <w:sz w:val="24"/>
          <w:szCs w:val="24"/>
        </w:rPr>
        <w:t>谈判小组</w:t>
      </w:r>
      <w:r>
        <w:rPr>
          <w:rFonts w:ascii="宋体"/>
          <w:sz w:val="24"/>
          <w:szCs w:val="24"/>
        </w:rPr>
        <w:t>要求</w:t>
      </w:r>
      <w:r>
        <w:rPr>
          <w:rFonts w:hint="eastAsia" w:ascii="宋体"/>
          <w:sz w:val="24"/>
          <w:szCs w:val="24"/>
        </w:rPr>
        <w:t>积极</w:t>
      </w:r>
      <w:r>
        <w:rPr>
          <w:rFonts w:ascii="宋体"/>
          <w:sz w:val="24"/>
          <w:szCs w:val="24"/>
        </w:rPr>
        <w:t>配合提供相关证明材料</w:t>
      </w:r>
      <w:r>
        <w:rPr>
          <w:rFonts w:hint="eastAsia" w:ascii="宋体"/>
          <w:sz w:val="24"/>
          <w:szCs w:val="24"/>
        </w:rPr>
        <w:t>；并</w:t>
      </w:r>
      <w:r>
        <w:rPr>
          <w:rFonts w:ascii="宋体"/>
          <w:sz w:val="24"/>
          <w:szCs w:val="24"/>
        </w:rPr>
        <w:t>接受</w:t>
      </w:r>
      <w:r>
        <w:rPr>
          <w:rFonts w:hint="eastAsia" w:ascii="宋体"/>
          <w:sz w:val="24"/>
          <w:szCs w:val="24"/>
        </w:rPr>
        <w:t>谈判小组的</w:t>
      </w:r>
      <w:r>
        <w:rPr>
          <w:rFonts w:ascii="宋体"/>
          <w:sz w:val="24"/>
          <w:szCs w:val="24"/>
        </w:rPr>
        <w:t>评审认定。</w:t>
      </w:r>
    </w:p>
    <w:p w14:paraId="0CAAB656">
      <w:pPr>
        <w:spacing w:line="500" w:lineRule="exact"/>
        <w:ind w:firstLine="480" w:firstLineChars="200"/>
        <w:rPr>
          <w:rFonts w:ascii="宋体"/>
          <w:sz w:val="24"/>
          <w:szCs w:val="24"/>
        </w:rPr>
      </w:pPr>
      <w:r>
        <w:rPr>
          <w:rFonts w:hint="eastAsia" w:ascii="宋体"/>
          <w:sz w:val="24"/>
          <w:szCs w:val="24"/>
        </w:rPr>
        <w:t>6、如果</w:t>
      </w:r>
      <w:r>
        <w:rPr>
          <w:rFonts w:ascii="宋体"/>
          <w:sz w:val="24"/>
          <w:szCs w:val="24"/>
        </w:rPr>
        <w:t>我方提供</w:t>
      </w:r>
      <w:r>
        <w:rPr>
          <w:rFonts w:hint="eastAsia" w:ascii="宋体"/>
          <w:sz w:val="24"/>
          <w:szCs w:val="24"/>
        </w:rPr>
        <w:t>了《</w:t>
      </w:r>
      <w:r>
        <w:rPr>
          <w:rFonts w:ascii="宋体"/>
          <w:sz w:val="24"/>
          <w:szCs w:val="24"/>
        </w:rPr>
        <w:t>中小企业承诺函</w:t>
      </w:r>
      <w:r>
        <w:rPr>
          <w:rFonts w:hint="eastAsia" w:ascii="宋体"/>
          <w:sz w:val="24"/>
          <w:szCs w:val="24"/>
        </w:rPr>
        <w:t>》、《残疾人福利单位声明函》、监狱企业证明文件，</w:t>
      </w:r>
      <w:r>
        <w:rPr>
          <w:rFonts w:ascii="宋体"/>
          <w:sz w:val="24"/>
          <w:szCs w:val="24"/>
        </w:rPr>
        <w:t>我方承诺</w:t>
      </w:r>
      <w:r>
        <w:rPr>
          <w:rFonts w:hint="eastAsia" w:ascii="宋体"/>
          <w:sz w:val="24"/>
          <w:szCs w:val="24"/>
        </w:rPr>
        <w:t>其</w:t>
      </w:r>
      <w:r>
        <w:rPr>
          <w:rFonts w:ascii="宋体"/>
          <w:sz w:val="24"/>
          <w:szCs w:val="24"/>
        </w:rPr>
        <w:t>是真实的，完全符合我</w:t>
      </w:r>
      <w:r>
        <w:rPr>
          <w:rFonts w:hint="eastAsia" w:ascii="宋体"/>
          <w:sz w:val="24"/>
          <w:szCs w:val="24"/>
        </w:rPr>
        <w:t>公司</w:t>
      </w:r>
      <w:r>
        <w:rPr>
          <w:rFonts w:ascii="宋体"/>
          <w:sz w:val="24"/>
          <w:szCs w:val="24"/>
        </w:rPr>
        <w:t>实际情况</w:t>
      </w:r>
      <w:r>
        <w:rPr>
          <w:rFonts w:hint="eastAsia" w:ascii="宋体"/>
          <w:sz w:val="24"/>
          <w:szCs w:val="24"/>
        </w:rPr>
        <w:t>并</w:t>
      </w:r>
      <w:r>
        <w:rPr>
          <w:rFonts w:ascii="宋体"/>
          <w:sz w:val="24"/>
          <w:szCs w:val="24"/>
        </w:rPr>
        <w:t>承担相关法律责任</w:t>
      </w:r>
      <w:r>
        <w:rPr>
          <w:rFonts w:hint="eastAsia" w:ascii="宋体"/>
          <w:sz w:val="24"/>
          <w:szCs w:val="24"/>
        </w:rPr>
        <w:t>。</w:t>
      </w:r>
    </w:p>
    <w:p w14:paraId="6CE1A561">
      <w:pPr>
        <w:spacing w:line="500" w:lineRule="exact"/>
        <w:rPr>
          <w:rFonts w:ascii="宋体"/>
          <w:sz w:val="24"/>
          <w:szCs w:val="24"/>
        </w:rPr>
      </w:pPr>
    </w:p>
    <w:p w14:paraId="0854B184">
      <w:pPr>
        <w:spacing w:line="500" w:lineRule="exact"/>
        <w:rPr>
          <w:rFonts w:ascii="宋体"/>
          <w:sz w:val="24"/>
          <w:szCs w:val="24"/>
        </w:rPr>
      </w:pPr>
      <w:r>
        <w:rPr>
          <w:rFonts w:hint="eastAsia" w:ascii="宋体"/>
          <w:sz w:val="24"/>
          <w:szCs w:val="24"/>
        </w:rPr>
        <w:t>供应商名称：</w:t>
      </w:r>
      <w:r>
        <w:rPr>
          <w:rFonts w:hint="eastAsia" w:ascii="宋体"/>
          <w:sz w:val="24"/>
          <w:szCs w:val="24"/>
          <w:u w:val="single"/>
        </w:rPr>
        <w:t xml:space="preserve">                             </w:t>
      </w:r>
      <w:r>
        <w:rPr>
          <w:rFonts w:hint="eastAsia" w:ascii="宋体"/>
          <w:sz w:val="24"/>
          <w:szCs w:val="24"/>
        </w:rPr>
        <w:t>（盖章）</w:t>
      </w:r>
    </w:p>
    <w:p w14:paraId="74CDA18C">
      <w:pPr>
        <w:spacing w:line="500" w:lineRule="exact"/>
        <w:rPr>
          <w:rFonts w:ascii="宋体"/>
          <w:sz w:val="24"/>
          <w:szCs w:val="24"/>
          <w:u w:val="single"/>
        </w:rPr>
      </w:pPr>
      <w:r>
        <w:rPr>
          <w:rFonts w:hint="eastAsia" w:ascii="宋体"/>
          <w:sz w:val="24"/>
          <w:szCs w:val="24"/>
        </w:rPr>
        <w:t>法定代表人或其委托代理人（签字）：</w:t>
      </w:r>
      <w:r>
        <w:rPr>
          <w:rFonts w:hint="eastAsia" w:ascii="宋体"/>
          <w:sz w:val="24"/>
          <w:szCs w:val="24"/>
          <w:u w:val="single"/>
        </w:rPr>
        <w:t xml:space="preserve">               </w:t>
      </w:r>
    </w:p>
    <w:p w14:paraId="5119A643">
      <w:pPr>
        <w:spacing w:line="500" w:lineRule="exact"/>
        <w:rPr>
          <w:rFonts w:ascii="宋体"/>
          <w:sz w:val="24"/>
          <w:szCs w:val="24"/>
        </w:rPr>
      </w:pPr>
      <w:r>
        <w:rPr>
          <w:rFonts w:hint="eastAsia" w:ascii="宋体"/>
          <w:sz w:val="24"/>
          <w:szCs w:val="24"/>
        </w:rPr>
        <w:t>联系电话：</w:t>
      </w:r>
      <w:r>
        <w:rPr>
          <w:rFonts w:hint="eastAsia" w:ascii="宋体"/>
          <w:sz w:val="24"/>
          <w:szCs w:val="24"/>
          <w:u w:val="single"/>
        </w:rPr>
        <w:t xml:space="preserve">                                      </w:t>
      </w:r>
    </w:p>
    <w:p w14:paraId="10F6AB69">
      <w:pPr>
        <w:spacing w:line="500" w:lineRule="exact"/>
        <w:rPr>
          <w:rFonts w:ascii="宋体"/>
          <w:sz w:val="24"/>
          <w:szCs w:val="24"/>
          <w:u w:val="single"/>
        </w:rPr>
      </w:pPr>
      <w:r>
        <w:rPr>
          <w:rFonts w:hint="eastAsia" w:ascii="宋体"/>
          <w:sz w:val="24"/>
          <w:szCs w:val="24"/>
        </w:rPr>
        <w:t>传    真：</w:t>
      </w:r>
      <w:r>
        <w:rPr>
          <w:rFonts w:hint="eastAsia" w:ascii="宋体"/>
          <w:sz w:val="24"/>
          <w:szCs w:val="24"/>
          <w:u w:val="single"/>
        </w:rPr>
        <w:t xml:space="preserve">                                      </w:t>
      </w:r>
    </w:p>
    <w:p w14:paraId="1FC866B2">
      <w:pPr>
        <w:spacing w:line="500" w:lineRule="exact"/>
        <w:rPr>
          <w:rFonts w:hint="eastAsia" w:ascii="宋体"/>
          <w:sz w:val="24"/>
          <w:szCs w:val="24"/>
          <w:u w:val="single"/>
        </w:rPr>
      </w:pPr>
      <w:r>
        <w:rPr>
          <w:rFonts w:hint="eastAsia" w:ascii="宋体"/>
          <w:sz w:val="24"/>
          <w:szCs w:val="24"/>
        </w:rPr>
        <w:t>日    期：</w:t>
      </w:r>
      <w:r>
        <w:rPr>
          <w:rFonts w:hint="eastAsia" w:ascii="宋体"/>
          <w:sz w:val="24"/>
          <w:szCs w:val="24"/>
          <w:u w:val="single"/>
        </w:rPr>
        <w:t xml:space="preserve">                                      </w:t>
      </w:r>
    </w:p>
    <w:p w14:paraId="5198D360">
      <w:pPr>
        <w:pStyle w:val="2"/>
        <w:rPr>
          <w:rFonts w:hint="eastAsia" w:ascii="宋体"/>
          <w:sz w:val="24"/>
          <w:szCs w:val="24"/>
          <w:u w:val="single"/>
        </w:rPr>
      </w:pPr>
    </w:p>
    <w:p w14:paraId="42094CF2">
      <w:pPr>
        <w:shd w:val="clear" w:color="auto" w:fill="auto"/>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6F19A19D">
      <w:pPr>
        <w:shd w:val="clear" w:color="auto" w:fill="auto"/>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5245F9F0">
      <w:pPr>
        <w:shd w:val="clear" w:color="auto" w:fill="auto"/>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5BB33C1E">
      <w:pPr>
        <w:shd w:val="clear" w:color="auto" w:fill="auto"/>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报价</w:t>
      </w:r>
      <w:r>
        <w:rPr>
          <w:rFonts w:hint="eastAsia" w:ascii="黑体" w:hAnsi="黑体" w:eastAsia="黑体"/>
          <w:bCs/>
          <w:color w:val="auto"/>
          <w:kern w:val="0"/>
          <w:sz w:val="30"/>
          <w:szCs w:val="30"/>
          <w:highlight w:val="none"/>
          <w:lang w:val="en-US" w:eastAsia="zh-CN"/>
        </w:rPr>
        <w:t>一览</w:t>
      </w:r>
      <w:r>
        <w:rPr>
          <w:rFonts w:hint="eastAsia" w:ascii="黑体" w:hAnsi="黑体" w:eastAsia="黑体"/>
          <w:bCs/>
          <w:color w:val="auto"/>
          <w:kern w:val="0"/>
          <w:sz w:val="30"/>
          <w:szCs w:val="30"/>
          <w:highlight w:val="none"/>
        </w:rPr>
        <w:t>表</w:t>
      </w:r>
    </w:p>
    <w:p w14:paraId="696EF20E">
      <w:pPr>
        <w:pageBreakBefore w:val="0"/>
        <w:kinsoku/>
        <w:wordWrap w:val="0"/>
        <w:overflowPunct/>
        <w:bidi w:val="0"/>
        <w:spacing w:line="360" w:lineRule="auto"/>
        <w:ind w:left="0" w:leftChars="0" w:right="0"/>
        <w:rPr>
          <w:rFonts w:hint="eastAsia" w:ascii="宋体" w:hAnsi="宋体" w:eastAsia="宋体" w:cs="宋体"/>
          <w:color w:val="auto"/>
          <w:sz w:val="26"/>
          <w:szCs w:val="21"/>
        </w:rPr>
      </w:pPr>
    </w:p>
    <w:p w14:paraId="162AEE1D">
      <w:pPr>
        <w:pageBreakBefore w:val="0"/>
        <w:kinsoku/>
        <w:wordWrap w:val="0"/>
        <w:overflowPunct/>
        <w:bidi w:val="0"/>
        <w:spacing w:line="360" w:lineRule="auto"/>
        <w:ind w:left="0" w:leftChars="0" w:right="0"/>
        <w:rPr>
          <w:rFonts w:hint="eastAsia" w:ascii="宋体" w:hAnsi="宋体" w:eastAsia="宋体" w:cs="宋体"/>
          <w:color w:val="auto"/>
          <w:sz w:val="26"/>
          <w:szCs w:val="21"/>
        </w:rPr>
      </w:pPr>
      <w:r>
        <w:rPr>
          <w:rFonts w:hint="eastAsia" w:ascii="宋体" w:hAnsi="宋体" w:eastAsia="宋体" w:cs="宋体"/>
          <w:color w:val="auto"/>
          <w:sz w:val="26"/>
          <w:szCs w:val="21"/>
        </w:rPr>
        <w:t xml:space="preserve">项目名称：（项目名称）          </w:t>
      </w:r>
    </w:p>
    <w:p w14:paraId="41982287">
      <w:pPr>
        <w:pageBreakBefore w:val="0"/>
        <w:kinsoku/>
        <w:wordWrap w:val="0"/>
        <w:overflowPunct/>
        <w:bidi w:val="0"/>
        <w:spacing w:line="360" w:lineRule="auto"/>
        <w:ind w:left="0" w:leftChars="0" w:right="0"/>
        <w:rPr>
          <w:rFonts w:hint="eastAsia" w:ascii="宋体" w:hAnsi="宋体" w:eastAsia="宋体" w:cs="宋体"/>
          <w:color w:val="auto"/>
          <w:sz w:val="26"/>
          <w:szCs w:val="21"/>
        </w:rPr>
      </w:pPr>
      <w:r>
        <w:rPr>
          <w:rFonts w:hint="eastAsia" w:ascii="宋体" w:hAnsi="宋体" w:eastAsia="宋体" w:cs="宋体"/>
          <w:color w:val="auto"/>
          <w:sz w:val="26"/>
          <w:szCs w:val="21"/>
        </w:rPr>
        <w:t>项目编号：</w:t>
      </w:r>
    </w:p>
    <w:tbl>
      <w:tblPr>
        <w:tblStyle w:val="4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3384"/>
        <w:gridCol w:w="1755"/>
        <w:gridCol w:w="1381"/>
        <w:gridCol w:w="1134"/>
      </w:tblGrid>
      <w:tr w14:paraId="0986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noWrap w:val="0"/>
            <w:vAlign w:val="center"/>
          </w:tcPr>
          <w:p w14:paraId="4D4B2996">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rPr>
            </w:pPr>
            <w:r>
              <w:rPr>
                <w:rFonts w:hint="eastAsia" w:ascii="宋体" w:hAnsi="宋体" w:eastAsia="宋体" w:cs="宋体"/>
                <w:color w:val="auto"/>
                <w:szCs w:val="21"/>
              </w:rPr>
              <w:t>单位名称</w:t>
            </w:r>
          </w:p>
        </w:tc>
        <w:tc>
          <w:tcPr>
            <w:tcW w:w="3384" w:type="dxa"/>
            <w:noWrap w:val="0"/>
            <w:vAlign w:val="center"/>
          </w:tcPr>
          <w:p w14:paraId="16C0510F">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rPr>
            </w:pPr>
            <w:r>
              <w:rPr>
                <w:rFonts w:hint="eastAsia" w:ascii="宋体" w:hAnsi="宋体" w:eastAsia="宋体" w:cs="宋体"/>
                <w:color w:val="auto"/>
                <w:szCs w:val="21"/>
              </w:rPr>
              <w:t>投标总价</w:t>
            </w:r>
          </w:p>
          <w:p w14:paraId="5E413349">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rPr>
            </w:pPr>
            <w:r>
              <w:rPr>
                <w:rFonts w:hint="eastAsia" w:ascii="宋体" w:hAnsi="宋体" w:eastAsia="宋体" w:cs="宋体"/>
                <w:color w:val="auto"/>
                <w:szCs w:val="21"/>
              </w:rPr>
              <w:t>（元）</w:t>
            </w:r>
          </w:p>
        </w:tc>
        <w:tc>
          <w:tcPr>
            <w:tcW w:w="1755" w:type="dxa"/>
            <w:noWrap w:val="0"/>
            <w:vAlign w:val="center"/>
          </w:tcPr>
          <w:p w14:paraId="08B288BB">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lang w:eastAsia="zh-CN"/>
              </w:rPr>
            </w:pPr>
            <w:r>
              <w:rPr>
                <w:rFonts w:hint="eastAsia" w:ascii="宋体" w:hAnsi="宋体" w:eastAsia="宋体" w:cs="宋体"/>
                <w:color w:val="auto"/>
                <w:szCs w:val="21"/>
                <w:lang w:eastAsia="zh-CN"/>
              </w:rPr>
              <w:t>合同履行期限</w:t>
            </w:r>
          </w:p>
        </w:tc>
        <w:tc>
          <w:tcPr>
            <w:tcW w:w="1381" w:type="dxa"/>
            <w:noWrap w:val="0"/>
            <w:vAlign w:val="center"/>
          </w:tcPr>
          <w:p w14:paraId="70530354">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default" w:ascii="宋体" w:hAnsi="宋体" w:eastAsia="宋体" w:cs="宋体"/>
                <w:color w:val="auto"/>
                <w:szCs w:val="21"/>
                <w:lang w:val="en-US" w:eastAsia="zh-CN"/>
              </w:rPr>
            </w:pPr>
            <w:r>
              <w:rPr>
                <w:rFonts w:hint="eastAsia" w:ascii="宋体" w:hAnsi="宋体" w:cs="宋体"/>
                <w:color w:val="auto"/>
                <w:szCs w:val="21"/>
                <w:lang w:val="en-US" w:eastAsia="zh-CN"/>
              </w:rPr>
              <w:t>是否中小企业</w:t>
            </w:r>
          </w:p>
        </w:tc>
        <w:tc>
          <w:tcPr>
            <w:tcW w:w="1134" w:type="dxa"/>
            <w:noWrap w:val="0"/>
            <w:vAlign w:val="center"/>
          </w:tcPr>
          <w:p w14:paraId="4239094F">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r>
      <w:tr w14:paraId="65A1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noWrap w:val="0"/>
            <w:vAlign w:val="center"/>
          </w:tcPr>
          <w:p w14:paraId="7BE6FF9D">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c>
          <w:tcPr>
            <w:tcW w:w="3384" w:type="dxa"/>
            <w:noWrap w:val="0"/>
            <w:vAlign w:val="center"/>
          </w:tcPr>
          <w:p w14:paraId="693F5FA6">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c>
          <w:tcPr>
            <w:tcW w:w="1755" w:type="dxa"/>
            <w:noWrap w:val="0"/>
            <w:vAlign w:val="center"/>
          </w:tcPr>
          <w:p w14:paraId="09A33B05">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c>
          <w:tcPr>
            <w:tcW w:w="1381" w:type="dxa"/>
            <w:noWrap w:val="0"/>
            <w:vAlign w:val="center"/>
          </w:tcPr>
          <w:p w14:paraId="1B4C7AA0">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c>
          <w:tcPr>
            <w:tcW w:w="1134" w:type="dxa"/>
            <w:noWrap w:val="0"/>
            <w:vAlign w:val="center"/>
          </w:tcPr>
          <w:p w14:paraId="63A8CF8D">
            <w:pPr>
              <w:pageBreakBefore w:val="0"/>
              <w:widowControl/>
              <w:tabs>
                <w:tab w:val="left" w:pos="1197"/>
              </w:tabs>
              <w:kinsoku/>
              <w:wordWrap w:val="0"/>
              <w:overflowPunct/>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r>
    </w:tbl>
    <w:p w14:paraId="44E16DD0">
      <w:pPr>
        <w:pStyle w:val="16"/>
        <w:shd w:val="clear" w:color="auto" w:fill="auto"/>
        <w:adjustRightInd w:val="0"/>
        <w:snapToGrid w:val="0"/>
        <w:spacing w:before="78" w:beforeLines="25"/>
        <w:ind w:firstLine="0"/>
        <w:rPr>
          <w:rFonts w:ascii="宋体" w:hAnsi="宋体" w:eastAsia="宋体"/>
          <w:bCs/>
          <w:snapToGrid w:val="0"/>
          <w:color w:val="auto"/>
          <w:kern w:val="0"/>
          <w:sz w:val="21"/>
          <w:szCs w:val="21"/>
          <w:highlight w:val="none"/>
        </w:rPr>
      </w:pPr>
    </w:p>
    <w:p w14:paraId="5438D46F">
      <w:pPr>
        <w:pStyle w:val="16"/>
        <w:shd w:val="clear" w:color="auto" w:fill="auto"/>
        <w:adjustRightInd w:val="0"/>
        <w:snapToGrid w:val="0"/>
        <w:spacing w:before="78" w:beforeLines="25"/>
        <w:ind w:firstLine="0"/>
        <w:rPr>
          <w:rFonts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注：</w:t>
      </w:r>
    </w:p>
    <w:p w14:paraId="472975A2">
      <w:pPr>
        <w:pStyle w:val="16"/>
        <w:shd w:val="clear" w:color="auto" w:fill="auto"/>
        <w:adjustRightInd w:val="0"/>
        <w:snapToGrid w:val="0"/>
        <w:spacing w:before="78" w:beforeLines="25"/>
        <w:ind w:firstLine="386"/>
        <w:rPr>
          <w:rFonts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1.供应商提报的报价是为完成该包全部工作所需的一切费用（</w:t>
      </w:r>
      <w:r>
        <w:rPr>
          <w:rFonts w:hint="eastAsia" w:ascii="宋体" w:hAnsi="宋体" w:eastAsia="宋体"/>
          <w:color w:val="auto"/>
          <w:sz w:val="21"/>
          <w:szCs w:val="21"/>
          <w:highlight w:val="none"/>
        </w:rPr>
        <w:t>具体要求详见</w:t>
      </w:r>
      <w:r>
        <w:rPr>
          <w:rFonts w:hint="eastAsia" w:ascii="宋体" w:hAnsi="宋体" w:eastAsia="宋体"/>
          <w:bCs/>
          <w:snapToGrid w:val="0"/>
          <w:color w:val="auto"/>
          <w:kern w:val="0"/>
          <w:sz w:val="21"/>
          <w:szCs w:val="21"/>
          <w:highlight w:val="none"/>
        </w:rPr>
        <w:t>竞争性谈判文件第五章《供应商须知》中第1</w:t>
      </w:r>
      <w:r>
        <w:rPr>
          <w:rFonts w:ascii="宋体" w:hAnsi="宋体" w:eastAsia="宋体"/>
          <w:bCs/>
          <w:snapToGrid w:val="0"/>
          <w:color w:val="auto"/>
          <w:kern w:val="0"/>
          <w:sz w:val="21"/>
          <w:szCs w:val="21"/>
          <w:highlight w:val="none"/>
        </w:rPr>
        <w:t>3</w:t>
      </w:r>
      <w:r>
        <w:rPr>
          <w:rFonts w:hint="eastAsia" w:ascii="宋体" w:hAnsi="宋体" w:eastAsia="宋体"/>
          <w:bCs/>
          <w:snapToGrid w:val="0"/>
          <w:color w:val="auto"/>
          <w:kern w:val="0"/>
          <w:sz w:val="21"/>
          <w:szCs w:val="21"/>
          <w:highlight w:val="none"/>
        </w:rPr>
        <w:t>.3条的规定）。</w:t>
      </w:r>
    </w:p>
    <w:p w14:paraId="4F5A1C36">
      <w:pPr>
        <w:pStyle w:val="16"/>
        <w:shd w:val="clear" w:color="auto" w:fill="auto"/>
        <w:adjustRightInd w:val="0"/>
        <w:snapToGrid w:val="0"/>
        <w:spacing w:before="78" w:beforeLines="25"/>
        <w:ind w:firstLine="386"/>
        <w:rPr>
          <w:rFonts w:ascii="宋体" w:hAnsi="宋体" w:eastAsia="宋体"/>
          <w:color w:val="auto"/>
          <w:sz w:val="21"/>
          <w:szCs w:val="21"/>
          <w:highlight w:val="none"/>
        </w:rPr>
      </w:pPr>
      <w:r>
        <w:rPr>
          <w:rFonts w:hint="eastAsia" w:ascii="宋体" w:hAnsi="宋体" w:eastAsia="宋体"/>
          <w:color w:val="auto"/>
          <w:sz w:val="21"/>
          <w:szCs w:val="21"/>
          <w:highlight w:val="none"/>
        </w:rPr>
        <w:t>2.若本项目</w:t>
      </w:r>
      <w:r>
        <w:rPr>
          <w:rFonts w:ascii="宋体" w:hAnsi="宋体" w:eastAsia="宋体"/>
          <w:color w:val="auto"/>
          <w:sz w:val="21"/>
          <w:szCs w:val="21"/>
          <w:highlight w:val="none"/>
        </w:rPr>
        <w:t>采用</w:t>
      </w:r>
      <w:r>
        <w:rPr>
          <w:rFonts w:hint="eastAsia" w:ascii="宋体" w:hAnsi="宋体" w:eastAsia="宋体"/>
          <w:color w:val="auto"/>
          <w:sz w:val="21"/>
          <w:szCs w:val="21"/>
          <w:highlight w:val="none"/>
        </w:rPr>
        <w:t>人民币金额</w:t>
      </w:r>
      <w:r>
        <w:rPr>
          <w:rFonts w:ascii="宋体" w:hAnsi="宋体" w:eastAsia="宋体"/>
          <w:color w:val="auto"/>
          <w:sz w:val="21"/>
          <w:szCs w:val="21"/>
          <w:highlight w:val="none"/>
        </w:rPr>
        <w:t>方式报价，</w:t>
      </w:r>
      <w:r>
        <w:rPr>
          <w:rFonts w:hint="eastAsia" w:ascii="宋体" w:hAnsi="宋体" w:eastAsia="宋体"/>
          <w:color w:val="auto"/>
          <w:sz w:val="21"/>
          <w:szCs w:val="21"/>
          <w:highlight w:val="none"/>
        </w:rPr>
        <w:t>供应商需在</w:t>
      </w:r>
      <w:r>
        <w:rPr>
          <w:rFonts w:ascii="宋体" w:hAnsi="宋体" w:eastAsia="宋体"/>
          <w:color w:val="auto"/>
          <w:sz w:val="21"/>
          <w:szCs w:val="21"/>
          <w:highlight w:val="none"/>
        </w:rPr>
        <w:t>“</w:t>
      </w:r>
      <w:r>
        <w:rPr>
          <w:rFonts w:hint="eastAsia" w:ascii="宋体" w:hAnsi="宋体" w:eastAsia="宋体"/>
          <w:color w:val="auto"/>
          <w:sz w:val="21"/>
          <w:szCs w:val="21"/>
          <w:highlight w:val="none"/>
        </w:rPr>
        <w:t>费率/折扣率</w:t>
      </w:r>
      <w:r>
        <w:rPr>
          <w:rFonts w:ascii="宋体" w:hAnsi="宋体" w:eastAsia="宋体"/>
          <w:color w:val="auto"/>
          <w:sz w:val="21"/>
          <w:szCs w:val="21"/>
          <w:highlight w:val="none"/>
        </w:rPr>
        <w:t>”</w:t>
      </w:r>
      <w:r>
        <w:rPr>
          <w:rFonts w:hint="eastAsia" w:ascii="宋体" w:hAnsi="宋体" w:eastAsia="宋体"/>
          <w:color w:val="auto"/>
          <w:sz w:val="21"/>
          <w:szCs w:val="21"/>
          <w:highlight w:val="none"/>
        </w:rPr>
        <w:t>栏</w:t>
      </w:r>
      <w:r>
        <w:rPr>
          <w:rFonts w:ascii="宋体" w:hAnsi="宋体" w:eastAsia="宋体"/>
          <w:color w:val="auto"/>
          <w:sz w:val="21"/>
          <w:szCs w:val="21"/>
          <w:highlight w:val="none"/>
        </w:rPr>
        <w:t>划“</w:t>
      </w:r>
      <w:r>
        <w:rPr>
          <w:rFonts w:hint="eastAsia" w:ascii="宋体" w:hAnsi="宋体" w:eastAsia="宋体"/>
          <w:color w:val="auto"/>
          <w:sz w:val="21"/>
          <w:szCs w:val="21"/>
          <w:highlight w:val="none"/>
        </w:rPr>
        <w:t>/</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；若本项目</w:t>
      </w:r>
      <w:r>
        <w:rPr>
          <w:rFonts w:ascii="宋体" w:hAnsi="宋体" w:eastAsia="宋体"/>
          <w:color w:val="auto"/>
          <w:sz w:val="21"/>
          <w:szCs w:val="21"/>
          <w:highlight w:val="none"/>
        </w:rPr>
        <w:t>采用</w:t>
      </w:r>
      <w:r>
        <w:rPr>
          <w:rFonts w:hint="eastAsia" w:ascii="宋体" w:hAnsi="宋体" w:eastAsia="宋体"/>
          <w:color w:val="auto"/>
          <w:sz w:val="21"/>
          <w:szCs w:val="21"/>
          <w:highlight w:val="none"/>
        </w:rPr>
        <w:t>费率、</w:t>
      </w:r>
      <w:r>
        <w:rPr>
          <w:rFonts w:ascii="宋体" w:hAnsi="宋体" w:eastAsia="宋体"/>
          <w:color w:val="auto"/>
          <w:sz w:val="21"/>
          <w:szCs w:val="21"/>
          <w:highlight w:val="none"/>
        </w:rPr>
        <w:t>折扣率等方式报价</w:t>
      </w:r>
      <w:r>
        <w:rPr>
          <w:rFonts w:hint="eastAsia" w:ascii="宋体" w:hAnsi="宋体" w:eastAsia="宋体"/>
          <w:color w:val="auto"/>
          <w:sz w:val="21"/>
          <w:szCs w:val="21"/>
          <w:highlight w:val="none"/>
        </w:rPr>
        <w:t>，供应商</w:t>
      </w:r>
      <w:r>
        <w:rPr>
          <w:rFonts w:ascii="宋体" w:hAnsi="宋体" w:eastAsia="宋体"/>
          <w:color w:val="auto"/>
          <w:sz w:val="21"/>
          <w:szCs w:val="21"/>
          <w:highlight w:val="none"/>
        </w:rPr>
        <w:t>需</w:t>
      </w:r>
      <w:r>
        <w:rPr>
          <w:rFonts w:hint="eastAsia" w:ascii="宋体" w:hAnsi="宋体" w:eastAsia="宋体"/>
          <w:color w:val="auto"/>
          <w:sz w:val="21"/>
          <w:szCs w:val="21"/>
          <w:highlight w:val="none"/>
        </w:rPr>
        <w:t>在“</w:t>
      </w:r>
      <w:r>
        <w:rPr>
          <w:rFonts w:ascii="宋体" w:hAnsi="宋体" w:eastAsia="宋体"/>
          <w:color w:val="auto"/>
          <w:sz w:val="21"/>
          <w:szCs w:val="21"/>
          <w:highlight w:val="none"/>
        </w:rPr>
        <w:t>大写</w:t>
      </w:r>
      <w:r>
        <w:rPr>
          <w:rFonts w:hint="eastAsia" w:ascii="宋体" w:hAnsi="宋体" w:eastAsia="宋体"/>
          <w:color w:val="auto"/>
          <w:sz w:val="21"/>
          <w:szCs w:val="21"/>
          <w:highlight w:val="none"/>
        </w:rPr>
        <w:t>”“小写”栏填“零”“0”。</w:t>
      </w:r>
    </w:p>
    <w:p w14:paraId="2041AD30">
      <w:pPr>
        <w:pStyle w:val="16"/>
        <w:shd w:val="clear" w:color="auto" w:fill="auto"/>
        <w:adjustRightInd w:val="0"/>
        <w:snapToGrid w:val="0"/>
        <w:ind w:firstLine="0"/>
        <w:rPr>
          <w:rFonts w:hint="eastAsia" w:ascii="宋体" w:hAnsi="宋体" w:eastAsia="宋体"/>
          <w:snapToGrid w:val="0"/>
          <w:color w:val="auto"/>
          <w:kern w:val="0"/>
          <w:sz w:val="24"/>
          <w:szCs w:val="24"/>
          <w:highlight w:val="none"/>
        </w:rPr>
      </w:pPr>
    </w:p>
    <w:p w14:paraId="1CDDA1E6">
      <w:pPr>
        <w:pStyle w:val="16"/>
        <w:shd w:val="clear" w:color="auto" w:fill="auto"/>
        <w:adjustRightInd w:val="0"/>
        <w:snapToGrid w:val="0"/>
        <w:ind w:firstLine="0"/>
        <w:rPr>
          <w:rFonts w:hint="eastAsia" w:ascii="宋体" w:hAnsi="宋体" w:eastAsia="宋体"/>
          <w:snapToGrid w:val="0"/>
          <w:color w:val="auto"/>
          <w:kern w:val="0"/>
          <w:sz w:val="24"/>
          <w:szCs w:val="24"/>
          <w:highlight w:val="none"/>
        </w:rPr>
      </w:pPr>
    </w:p>
    <w:p w14:paraId="1ADAD12E">
      <w:pPr>
        <w:pStyle w:val="16"/>
        <w:shd w:val="clear" w:color="auto" w:fill="auto"/>
        <w:adjustRightInd w:val="0"/>
        <w:snapToGrid w:val="0"/>
        <w:ind w:firstLine="0"/>
        <w:rPr>
          <w:rFonts w:hint="eastAsia" w:ascii="宋体" w:hAnsi="宋体" w:eastAsia="宋体"/>
          <w:snapToGrid w:val="0"/>
          <w:color w:val="auto"/>
          <w:kern w:val="0"/>
          <w:sz w:val="24"/>
          <w:szCs w:val="24"/>
          <w:highlight w:val="none"/>
        </w:rPr>
      </w:pPr>
    </w:p>
    <w:p w14:paraId="20990A13">
      <w:pPr>
        <w:shd w:val="clear" w:color="auto" w:fill="auto"/>
        <w:adjustRightInd w:val="0"/>
        <w:snapToGrid w:val="0"/>
        <w:ind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供应商名称（</w:t>
      </w:r>
      <w:r>
        <w:rPr>
          <w:rFonts w:hint="eastAsia" w:ascii="宋体" w:hAnsi="宋体"/>
          <w:bCs/>
          <w:snapToGrid w:val="0"/>
          <w:color w:val="auto"/>
          <w:kern w:val="0"/>
          <w:sz w:val="24"/>
          <w:highlight w:val="none"/>
          <w:lang w:eastAsia="zh-CN"/>
        </w:rPr>
        <w:t>公章</w:t>
      </w:r>
      <w:r>
        <w:rPr>
          <w:rFonts w:hint="eastAsia" w:ascii="宋体" w:hAnsi="宋体"/>
          <w:bCs/>
          <w:snapToGrid w:val="0"/>
          <w:color w:val="auto"/>
          <w:kern w:val="0"/>
          <w:sz w:val="24"/>
          <w:highlight w:val="none"/>
        </w:rPr>
        <w:t>）：</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 xml:space="preserve">      </w:t>
      </w:r>
    </w:p>
    <w:p w14:paraId="397B8BD1">
      <w:pPr>
        <w:shd w:val="clear" w:color="auto" w:fill="auto"/>
        <w:adjustRightInd w:val="0"/>
        <w:snapToGrid w:val="0"/>
        <w:ind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法定代表人（单位负责人）</w:t>
      </w:r>
    </w:p>
    <w:p w14:paraId="60169E01">
      <w:pPr>
        <w:shd w:val="clear" w:color="auto" w:fill="auto"/>
        <w:adjustRightInd w:val="0"/>
        <w:snapToGrid w:val="0"/>
        <w:ind w:firstLine="480" w:firstLineChars="200"/>
        <w:rPr>
          <w:rFonts w:hint="eastAsia" w:ascii="宋体" w:hAnsi="宋体"/>
          <w:bCs/>
          <w:snapToGrid w:val="0"/>
          <w:color w:val="auto"/>
          <w:kern w:val="0"/>
          <w:szCs w:val="21"/>
          <w:highlight w:val="none"/>
        </w:rPr>
      </w:pPr>
      <w:r>
        <w:rPr>
          <w:rFonts w:hint="eastAsia" w:ascii="宋体" w:hAnsi="宋体"/>
          <w:bCs/>
          <w:snapToGrid w:val="0"/>
          <w:color w:val="auto"/>
          <w:kern w:val="0"/>
          <w:sz w:val="24"/>
          <w:highlight w:val="none"/>
        </w:rPr>
        <w:t>或授权代表（</w:t>
      </w:r>
      <w:r>
        <w:rPr>
          <w:rFonts w:hint="eastAsia" w:ascii="宋体" w:hAnsi="宋体"/>
          <w:bCs/>
          <w:snapToGrid w:val="0"/>
          <w:color w:val="auto"/>
          <w:kern w:val="0"/>
          <w:sz w:val="24"/>
          <w:highlight w:val="none"/>
          <w:lang w:eastAsia="zh-CN"/>
        </w:rPr>
        <w:t>签字或盖章</w:t>
      </w:r>
      <w:r>
        <w:rPr>
          <w:rFonts w:hint="eastAsia" w:ascii="宋体" w:hAnsi="宋体"/>
          <w:bCs/>
          <w:snapToGrid w:val="0"/>
          <w:color w:val="auto"/>
          <w:kern w:val="0"/>
          <w:sz w:val="24"/>
          <w:highlight w:val="none"/>
        </w:rPr>
        <w:t>）：</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136A20B3">
      <w:pPr>
        <w:shd w:val="clear" w:color="auto" w:fill="auto"/>
        <w:adjustRightInd w:val="0"/>
        <w:snapToGrid w:val="0"/>
        <w:ind w:firstLine="480" w:firstLineChars="200"/>
        <w:outlineLvl w:val="0"/>
        <w:rPr>
          <w:rFonts w:hint="eastAsia" w:ascii="宋体" w:hAnsi="宋体"/>
          <w:snapToGrid w:val="0"/>
          <w:color w:val="auto"/>
          <w:kern w:val="0"/>
          <w:sz w:val="24"/>
          <w:highlight w:val="none"/>
        </w:rPr>
      </w:pPr>
    </w:p>
    <w:p w14:paraId="60F3E585">
      <w:pPr>
        <w:shd w:val="clear" w:color="auto" w:fill="auto"/>
        <w:adjustRightInd w:val="0"/>
        <w:snapToGrid w:val="0"/>
        <w:ind w:firstLine="480" w:firstLineChars="200"/>
        <w:outlineLvl w:val="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        年     月     日</w:t>
      </w:r>
    </w:p>
    <w:p w14:paraId="418DCF29">
      <w:pPr>
        <w:shd w:val="clear" w:color="auto" w:fill="auto"/>
        <w:autoSpaceDE w:val="0"/>
        <w:autoSpaceDN w:val="0"/>
        <w:adjustRightInd w:val="0"/>
        <w:spacing w:before="156" w:beforeLines="50" w:after="156" w:afterLines="50"/>
        <w:jc w:val="center"/>
        <w:rPr>
          <w:rFonts w:hint="eastAsia" w:ascii="宋体" w:hAnsi="宋体"/>
          <w:color w:val="auto"/>
          <w:kern w:val="0"/>
          <w:szCs w:val="21"/>
          <w:highlight w:val="none"/>
        </w:rPr>
      </w:pPr>
    </w:p>
    <w:p w14:paraId="02B9D5B6">
      <w:pPr>
        <w:pStyle w:val="3"/>
        <w:sectPr>
          <w:pgSz w:w="11906" w:h="16838"/>
          <w:pgMar w:top="1440" w:right="1440" w:bottom="1440" w:left="1440" w:header="851" w:footer="992" w:gutter="0"/>
          <w:cols w:space="720" w:num="1"/>
          <w:docGrid w:linePitch="312" w:charSpace="0"/>
        </w:sectPr>
      </w:pPr>
    </w:p>
    <w:p w14:paraId="1262BC21">
      <w:pPr>
        <w:keepNext/>
        <w:adjustRightInd w:val="0"/>
        <w:spacing w:before="120" w:line="360" w:lineRule="auto"/>
        <w:jc w:val="center"/>
        <w:textAlignment w:val="baseline"/>
        <w:outlineLvl w:val="1"/>
        <w:rPr>
          <w:rFonts w:ascii="黑体" w:hAnsi="黑体" w:eastAsia="黑体"/>
          <w:b/>
          <w:kern w:val="0"/>
          <w:sz w:val="32"/>
          <w:szCs w:val="32"/>
        </w:rPr>
      </w:pPr>
      <w:bookmarkStart w:id="227" w:name="_Toc217446086"/>
      <w:bookmarkStart w:id="228" w:name="_Toc465688455"/>
      <w:bookmarkStart w:id="229" w:name="_Toc533853670"/>
      <w:r>
        <w:rPr>
          <w:rFonts w:hint="eastAsia" w:ascii="黑体" w:hAnsi="黑体" w:eastAsia="黑体"/>
          <w:b/>
          <w:kern w:val="0"/>
          <w:sz w:val="32"/>
          <w:szCs w:val="32"/>
        </w:rPr>
        <w:t>二、分项报价明细表</w:t>
      </w:r>
      <w:bookmarkEnd w:id="227"/>
      <w:bookmarkEnd w:id="228"/>
      <w:bookmarkEnd w:id="229"/>
    </w:p>
    <w:p w14:paraId="0914A963">
      <w:pPr>
        <w:ind w:firstLine="120" w:firstLineChars="50"/>
        <w:rPr>
          <w:rFonts w:ascii="宋体"/>
          <w:sz w:val="24"/>
          <w:szCs w:val="24"/>
        </w:rPr>
      </w:pPr>
      <w:r>
        <w:rPr>
          <w:rFonts w:hint="eastAsia" w:ascii="宋体"/>
          <w:sz w:val="24"/>
          <w:szCs w:val="24"/>
        </w:rPr>
        <w:t>项目名称：                    采购</w:t>
      </w:r>
      <w:r>
        <w:rPr>
          <w:rFonts w:ascii="宋体"/>
          <w:sz w:val="24"/>
          <w:szCs w:val="24"/>
        </w:rPr>
        <w:t>编号：</w:t>
      </w:r>
      <w:r>
        <w:rPr>
          <w:rFonts w:hint="eastAsia" w:ascii="宋体"/>
          <w:sz w:val="24"/>
          <w:szCs w:val="24"/>
        </w:rPr>
        <w:t xml:space="preserve"> </w:t>
      </w:r>
      <w:r>
        <w:rPr>
          <w:rFonts w:ascii="宋体"/>
          <w:sz w:val="24"/>
          <w:szCs w:val="24"/>
        </w:rPr>
        <w:t xml:space="preserve">                                       </w:t>
      </w:r>
      <w:r>
        <w:rPr>
          <w:rFonts w:hint="eastAsia" w:ascii="宋体"/>
          <w:sz w:val="24"/>
          <w:szCs w:val="24"/>
        </w:rPr>
        <w:t xml:space="preserve">          </w:t>
      </w:r>
    </w:p>
    <w:tbl>
      <w:tblPr>
        <w:tblStyle w:val="40"/>
        <w:tblW w:w="13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01"/>
        <w:gridCol w:w="1559"/>
        <w:gridCol w:w="1984"/>
        <w:gridCol w:w="1843"/>
        <w:gridCol w:w="1559"/>
        <w:gridCol w:w="1134"/>
        <w:gridCol w:w="1418"/>
        <w:gridCol w:w="1594"/>
      </w:tblGrid>
      <w:tr w14:paraId="1B76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820" w:type="dxa"/>
            <w:vAlign w:val="center"/>
          </w:tcPr>
          <w:p w14:paraId="23D9FF31">
            <w:pPr>
              <w:spacing w:line="500" w:lineRule="exact"/>
              <w:jc w:val="center"/>
              <w:rPr>
                <w:rFonts w:ascii="宋体"/>
                <w:sz w:val="24"/>
                <w:szCs w:val="24"/>
              </w:rPr>
            </w:pPr>
            <w:r>
              <w:rPr>
                <w:rFonts w:hint="eastAsia" w:ascii="宋体"/>
                <w:sz w:val="24"/>
                <w:szCs w:val="24"/>
              </w:rPr>
              <w:t>序号</w:t>
            </w:r>
          </w:p>
        </w:tc>
        <w:tc>
          <w:tcPr>
            <w:tcW w:w="1701" w:type="dxa"/>
            <w:vAlign w:val="center"/>
          </w:tcPr>
          <w:p w14:paraId="3FB9107C">
            <w:pPr>
              <w:spacing w:line="500" w:lineRule="exact"/>
              <w:jc w:val="center"/>
              <w:rPr>
                <w:rFonts w:ascii="宋体"/>
                <w:sz w:val="24"/>
                <w:szCs w:val="24"/>
              </w:rPr>
            </w:pPr>
            <w:r>
              <w:rPr>
                <w:rFonts w:hint="eastAsia" w:ascii="宋体"/>
                <w:sz w:val="24"/>
                <w:szCs w:val="24"/>
              </w:rPr>
              <w:t>产品名称</w:t>
            </w:r>
          </w:p>
        </w:tc>
        <w:tc>
          <w:tcPr>
            <w:tcW w:w="1559" w:type="dxa"/>
            <w:vAlign w:val="center"/>
          </w:tcPr>
          <w:p w14:paraId="75D77CF1">
            <w:pPr>
              <w:spacing w:line="500" w:lineRule="exact"/>
              <w:jc w:val="center"/>
              <w:rPr>
                <w:rFonts w:hint="eastAsia" w:ascii="宋体" w:eastAsia="宋体"/>
                <w:sz w:val="24"/>
                <w:szCs w:val="24"/>
                <w:lang w:val="en-US" w:eastAsia="zh-CN"/>
              </w:rPr>
            </w:pPr>
            <w:r>
              <w:rPr>
                <w:rFonts w:hint="eastAsia" w:ascii="宋体"/>
                <w:sz w:val="24"/>
                <w:szCs w:val="24"/>
                <w:lang w:val="en-US" w:eastAsia="zh-CN"/>
              </w:rPr>
              <w:t>出版社</w:t>
            </w:r>
          </w:p>
        </w:tc>
        <w:tc>
          <w:tcPr>
            <w:tcW w:w="1984" w:type="dxa"/>
            <w:vAlign w:val="center"/>
          </w:tcPr>
          <w:p w14:paraId="026D9B03">
            <w:pPr>
              <w:spacing w:line="500" w:lineRule="exact"/>
              <w:jc w:val="center"/>
              <w:rPr>
                <w:rFonts w:hint="default" w:ascii="宋体" w:eastAsia="宋体"/>
                <w:sz w:val="24"/>
                <w:szCs w:val="24"/>
                <w:lang w:val="en-US" w:eastAsia="zh-CN"/>
              </w:rPr>
            </w:pPr>
            <w:r>
              <w:rPr>
                <w:rFonts w:hint="eastAsia" w:ascii="宋体"/>
                <w:sz w:val="24"/>
                <w:szCs w:val="24"/>
                <w:lang w:val="en-US" w:eastAsia="zh-CN"/>
              </w:rPr>
              <w:t>码洋</w:t>
            </w:r>
          </w:p>
        </w:tc>
        <w:tc>
          <w:tcPr>
            <w:tcW w:w="1843" w:type="dxa"/>
            <w:vAlign w:val="center"/>
          </w:tcPr>
          <w:p w14:paraId="5A619C42">
            <w:pPr>
              <w:spacing w:line="500" w:lineRule="exact"/>
              <w:jc w:val="center"/>
              <w:rPr>
                <w:rFonts w:hint="eastAsia" w:ascii="宋体" w:eastAsia="宋体"/>
                <w:sz w:val="24"/>
                <w:szCs w:val="24"/>
                <w:lang w:val="en-US" w:eastAsia="zh-CN"/>
              </w:rPr>
            </w:pPr>
            <w:r>
              <w:rPr>
                <w:rFonts w:hint="eastAsia" w:ascii="宋体"/>
                <w:sz w:val="24"/>
                <w:szCs w:val="24"/>
                <w:lang w:val="en-US" w:eastAsia="zh-CN"/>
              </w:rPr>
              <w:t>数量</w:t>
            </w:r>
          </w:p>
        </w:tc>
        <w:tc>
          <w:tcPr>
            <w:tcW w:w="1559" w:type="dxa"/>
            <w:vAlign w:val="center"/>
          </w:tcPr>
          <w:p w14:paraId="4E0102ED">
            <w:pPr>
              <w:spacing w:line="500" w:lineRule="exact"/>
              <w:jc w:val="center"/>
              <w:rPr>
                <w:rFonts w:ascii="宋体"/>
                <w:sz w:val="24"/>
                <w:szCs w:val="24"/>
              </w:rPr>
            </w:pPr>
            <w:r>
              <w:rPr>
                <w:rFonts w:hint="eastAsia" w:ascii="宋体"/>
                <w:sz w:val="24"/>
                <w:szCs w:val="24"/>
              </w:rPr>
              <w:t>单位</w:t>
            </w:r>
          </w:p>
        </w:tc>
        <w:tc>
          <w:tcPr>
            <w:tcW w:w="1134" w:type="dxa"/>
            <w:vAlign w:val="center"/>
          </w:tcPr>
          <w:p w14:paraId="38728206">
            <w:pPr>
              <w:spacing w:line="500" w:lineRule="exact"/>
              <w:jc w:val="center"/>
              <w:rPr>
                <w:rFonts w:ascii="宋体"/>
                <w:sz w:val="24"/>
                <w:szCs w:val="24"/>
              </w:rPr>
            </w:pPr>
            <w:r>
              <w:rPr>
                <w:rFonts w:hint="eastAsia" w:ascii="宋体"/>
                <w:sz w:val="24"/>
                <w:szCs w:val="24"/>
              </w:rPr>
              <w:t>单价</w:t>
            </w:r>
          </w:p>
        </w:tc>
        <w:tc>
          <w:tcPr>
            <w:tcW w:w="1418" w:type="dxa"/>
            <w:vAlign w:val="center"/>
          </w:tcPr>
          <w:p w14:paraId="0B41296E">
            <w:pPr>
              <w:spacing w:line="500" w:lineRule="exact"/>
              <w:jc w:val="center"/>
              <w:rPr>
                <w:rFonts w:ascii="宋体"/>
                <w:sz w:val="24"/>
                <w:szCs w:val="24"/>
              </w:rPr>
            </w:pPr>
            <w:r>
              <w:rPr>
                <w:rFonts w:hint="eastAsia" w:ascii="宋体"/>
                <w:sz w:val="24"/>
                <w:szCs w:val="24"/>
              </w:rPr>
              <w:t>总价</w:t>
            </w:r>
          </w:p>
        </w:tc>
        <w:tc>
          <w:tcPr>
            <w:tcW w:w="1594" w:type="dxa"/>
            <w:vAlign w:val="center"/>
          </w:tcPr>
          <w:p w14:paraId="0CD0CFAF">
            <w:pPr>
              <w:spacing w:line="500" w:lineRule="exact"/>
              <w:jc w:val="center"/>
              <w:rPr>
                <w:rFonts w:ascii="宋体"/>
                <w:sz w:val="24"/>
                <w:szCs w:val="24"/>
              </w:rPr>
            </w:pPr>
            <w:r>
              <w:rPr>
                <w:rFonts w:hint="eastAsia" w:ascii="宋体"/>
                <w:sz w:val="24"/>
                <w:szCs w:val="24"/>
              </w:rPr>
              <w:t>备注</w:t>
            </w:r>
          </w:p>
        </w:tc>
      </w:tr>
      <w:tr w14:paraId="2EB8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14:paraId="5DEBA0DD">
            <w:pPr>
              <w:spacing w:line="500" w:lineRule="exact"/>
              <w:jc w:val="center"/>
              <w:rPr>
                <w:rFonts w:ascii="宋体"/>
                <w:sz w:val="24"/>
                <w:szCs w:val="24"/>
              </w:rPr>
            </w:pPr>
            <w:r>
              <w:rPr>
                <w:rFonts w:hint="eastAsia" w:ascii="宋体"/>
                <w:sz w:val="24"/>
                <w:szCs w:val="24"/>
              </w:rPr>
              <w:t>1</w:t>
            </w:r>
          </w:p>
        </w:tc>
        <w:tc>
          <w:tcPr>
            <w:tcW w:w="1701" w:type="dxa"/>
            <w:vAlign w:val="center"/>
          </w:tcPr>
          <w:p w14:paraId="5EEE439B">
            <w:pPr>
              <w:spacing w:line="500" w:lineRule="exact"/>
              <w:jc w:val="center"/>
              <w:rPr>
                <w:rFonts w:ascii="宋体"/>
                <w:sz w:val="24"/>
                <w:szCs w:val="24"/>
              </w:rPr>
            </w:pPr>
          </w:p>
        </w:tc>
        <w:tc>
          <w:tcPr>
            <w:tcW w:w="1559" w:type="dxa"/>
            <w:vAlign w:val="center"/>
          </w:tcPr>
          <w:p w14:paraId="00635450">
            <w:pPr>
              <w:spacing w:line="500" w:lineRule="exact"/>
              <w:jc w:val="center"/>
              <w:rPr>
                <w:rFonts w:ascii="宋体"/>
                <w:sz w:val="24"/>
                <w:szCs w:val="24"/>
              </w:rPr>
            </w:pPr>
          </w:p>
        </w:tc>
        <w:tc>
          <w:tcPr>
            <w:tcW w:w="1984" w:type="dxa"/>
            <w:vAlign w:val="center"/>
          </w:tcPr>
          <w:p w14:paraId="3A1FED4B">
            <w:pPr>
              <w:spacing w:line="500" w:lineRule="exact"/>
              <w:jc w:val="center"/>
              <w:rPr>
                <w:rFonts w:ascii="宋体"/>
                <w:sz w:val="24"/>
                <w:szCs w:val="24"/>
              </w:rPr>
            </w:pPr>
          </w:p>
        </w:tc>
        <w:tc>
          <w:tcPr>
            <w:tcW w:w="1843" w:type="dxa"/>
            <w:vAlign w:val="center"/>
          </w:tcPr>
          <w:p w14:paraId="115B34AC">
            <w:pPr>
              <w:spacing w:line="500" w:lineRule="exact"/>
              <w:jc w:val="center"/>
              <w:rPr>
                <w:rFonts w:ascii="宋体"/>
                <w:sz w:val="24"/>
                <w:szCs w:val="24"/>
              </w:rPr>
            </w:pPr>
          </w:p>
        </w:tc>
        <w:tc>
          <w:tcPr>
            <w:tcW w:w="1559" w:type="dxa"/>
            <w:vAlign w:val="center"/>
          </w:tcPr>
          <w:p w14:paraId="522CC0C0">
            <w:pPr>
              <w:spacing w:line="500" w:lineRule="exact"/>
              <w:jc w:val="center"/>
              <w:rPr>
                <w:rFonts w:ascii="宋体"/>
                <w:sz w:val="24"/>
                <w:szCs w:val="24"/>
              </w:rPr>
            </w:pPr>
          </w:p>
        </w:tc>
        <w:tc>
          <w:tcPr>
            <w:tcW w:w="1134" w:type="dxa"/>
            <w:vAlign w:val="center"/>
          </w:tcPr>
          <w:p w14:paraId="384D2471">
            <w:pPr>
              <w:spacing w:line="500" w:lineRule="exact"/>
              <w:jc w:val="center"/>
              <w:rPr>
                <w:rFonts w:ascii="宋体"/>
                <w:sz w:val="24"/>
                <w:szCs w:val="24"/>
              </w:rPr>
            </w:pPr>
          </w:p>
        </w:tc>
        <w:tc>
          <w:tcPr>
            <w:tcW w:w="1418" w:type="dxa"/>
            <w:vAlign w:val="center"/>
          </w:tcPr>
          <w:p w14:paraId="00C271E3">
            <w:pPr>
              <w:spacing w:line="500" w:lineRule="exact"/>
              <w:jc w:val="center"/>
              <w:rPr>
                <w:rFonts w:ascii="宋体"/>
                <w:sz w:val="24"/>
                <w:szCs w:val="24"/>
              </w:rPr>
            </w:pPr>
          </w:p>
        </w:tc>
        <w:tc>
          <w:tcPr>
            <w:tcW w:w="1594" w:type="dxa"/>
            <w:vAlign w:val="center"/>
          </w:tcPr>
          <w:p w14:paraId="072C557D">
            <w:pPr>
              <w:spacing w:line="500" w:lineRule="exact"/>
              <w:jc w:val="center"/>
              <w:rPr>
                <w:rFonts w:ascii="宋体"/>
                <w:sz w:val="24"/>
                <w:szCs w:val="24"/>
              </w:rPr>
            </w:pPr>
          </w:p>
        </w:tc>
      </w:tr>
      <w:tr w14:paraId="251C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14:paraId="4C2C3725">
            <w:pPr>
              <w:spacing w:line="500" w:lineRule="exact"/>
              <w:jc w:val="center"/>
              <w:rPr>
                <w:rFonts w:ascii="宋体"/>
                <w:sz w:val="24"/>
                <w:szCs w:val="24"/>
              </w:rPr>
            </w:pPr>
            <w:r>
              <w:rPr>
                <w:rFonts w:hint="eastAsia" w:ascii="宋体"/>
                <w:sz w:val="24"/>
                <w:szCs w:val="24"/>
              </w:rPr>
              <w:t>2</w:t>
            </w:r>
          </w:p>
        </w:tc>
        <w:tc>
          <w:tcPr>
            <w:tcW w:w="1701" w:type="dxa"/>
            <w:vAlign w:val="center"/>
          </w:tcPr>
          <w:p w14:paraId="24CD3329">
            <w:pPr>
              <w:spacing w:line="500" w:lineRule="exact"/>
              <w:jc w:val="center"/>
              <w:rPr>
                <w:rFonts w:ascii="宋体"/>
                <w:sz w:val="24"/>
                <w:szCs w:val="24"/>
              </w:rPr>
            </w:pPr>
          </w:p>
        </w:tc>
        <w:tc>
          <w:tcPr>
            <w:tcW w:w="1559" w:type="dxa"/>
            <w:vAlign w:val="center"/>
          </w:tcPr>
          <w:p w14:paraId="233B22DE">
            <w:pPr>
              <w:spacing w:line="500" w:lineRule="exact"/>
              <w:jc w:val="center"/>
              <w:rPr>
                <w:rFonts w:ascii="宋体"/>
                <w:sz w:val="24"/>
                <w:szCs w:val="24"/>
              </w:rPr>
            </w:pPr>
          </w:p>
        </w:tc>
        <w:tc>
          <w:tcPr>
            <w:tcW w:w="1984" w:type="dxa"/>
            <w:vAlign w:val="center"/>
          </w:tcPr>
          <w:p w14:paraId="3A50FFF2">
            <w:pPr>
              <w:spacing w:line="500" w:lineRule="exact"/>
              <w:jc w:val="center"/>
              <w:rPr>
                <w:rFonts w:ascii="宋体"/>
                <w:sz w:val="24"/>
                <w:szCs w:val="24"/>
              </w:rPr>
            </w:pPr>
          </w:p>
        </w:tc>
        <w:tc>
          <w:tcPr>
            <w:tcW w:w="1843" w:type="dxa"/>
            <w:vAlign w:val="center"/>
          </w:tcPr>
          <w:p w14:paraId="4423B91F">
            <w:pPr>
              <w:spacing w:line="500" w:lineRule="exact"/>
              <w:jc w:val="center"/>
              <w:rPr>
                <w:rFonts w:ascii="宋体"/>
                <w:sz w:val="24"/>
                <w:szCs w:val="24"/>
              </w:rPr>
            </w:pPr>
          </w:p>
        </w:tc>
        <w:tc>
          <w:tcPr>
            <w:tcW w:w="1559" w:type="dxa"/>
            <w:vAlign w:val="center"/>
          </w:tcPr>
          <w:p w14:paraId="3FD4B302">
            <w:pPr>
              <w:spacing w:line="500" w:lineRule="exact"/>
              <w:jc w:val="center"/>
              <w:rPr>
                <w:rFonts w:ascii="宋体"/>
                <w:sz w:val="24"/>
                <w:szCs w:val="24"/>
              </w:rPr>
            </w:pPr>
          </w:p>
        </w:tc>
        <w:tc>
          <w:tcPr>
            <w:tcW w:w="1134" w:type="dxa"/>
            <w:vAlign w:val="center"/>
          </w:tcPr>
          <w:p w14:paraId="2ECB6EB3">
            <w:pPr>
              <w:spacing w:line="500" w:lineRule="exact"/>
              <w:jc w:val="center"/>
              <w:rPr>
                <w:rFonts w:ascii="宋体"/>
                <w:sz w:val="24"/>
                <w:szCs w:val="24"/>
              </w:rPr>
            </w:pPr>
          </w:p>
        </w:tc>
        <w:tc>
          <w:tcPr>
            <w:tcW w:w="1418" w:type="dxa"/>
            <w:vAlign w:val="center"/>
          </w:tcPr>
          <w:p w14:paraId="1A9DE43C">
            <w:pPr>
              <w:spacing w:line="500" w:lineRule="exact"/>
              <w:jc w:val="center"/>
              <w:rPr>
                <w:rFonts w:ascii="宋体"/>
                <w:sz w:val="24"/>
                <w:szCs w:val="24"/>
              </w:rPr>
            </w:pPr>
          </w:p>
        </w:tc>
        <w:tc>
          <w:tcPr>
            <w:tcW w:w="1594" w:type="dxa"/>
            <w:vAlign w:val="center"/>
          </w:tcPr>
          <w:p w14:paraId="5F02A3B6">
            <w:pPr>
              <w:spacing w:line="500" w:lineRule="exact"/>
              <w:jc w:val="center"/>
              <w:rPr>
                <w:rFonts w:ascii="宋体"/>
                <w:sz w:val="24"/>
                <w:szCs w:val="24"/>
              </w:rPr>
            </w:pPr>
          </w:p>
        </w:tc>
      </w:tr>
      <w:tr w14:paraId="299D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14:paraId="66D30F58">
            <w:pPr>
              <w:spacing w:line="500" w:lineRule="exact"/>
              <w:jc w:val="center"/>
              <w:rPr>
                <w:rFonts w:ascii="宋体"/>
                <w:sz w:val="24"/>
                <w:szCs w:val="24"/>
              </w:rPr>
            </w:pPr>
            <w:r>
              <w:rPr>
                <w:rFonts w:ascii="宋体"/>
                <w:sz w:val="24"/>
                <w:szCs w:val="24"/>
              </w:rPr>
              <w:t>…</w:t>
            </w:r>
          </w:p>
        </w:tc>
        <w:tc>
          <w:tcPr>
            <w:tcW w:w="1701" w:type="dxa"/>
            <w:vAlign w:val="center"/>
          </w:tcPr>
          <w:p w14:paraId="6EF54AC1">
            <w:pPr>
              <w:spacing w:line="500" w:lineRule="exact"/>
              <w:jc w:val="center"/>
              <w:rPr>
                <w:rFonts w:ascii="宋体"/>
                <w:sz w:val="24"/>
                <w:szCs w:val="24"/>
              </w:rPr>
            </w:pPr>
          </w:p>
        </w:tc>
        <w:tc>
          <w:tcPr>
            <w:tcW w:w="1559" w:type="dxa"/>
            <w:vAlign w:val="center"/>
          </w:tcPr>
          <w:p w14:paraId="7F9AD37C">
            <w:pPr>
              <w:spacing w:line="500" w:lineRule="exact"/>
              <w:jc w:val="center"/>
              <w:rPr>
                <w:rFonts w:ascii="宋体"/>
                <w:sz w:val="24"/>
                <w:szCs w:val="24"/>
              </w:rPr>
            </w:pPr>
          </w:p>
        </w:tc>
        <w:tc>
          <w:tcPr>
            <w:tcW w:w="1984" w:type="dxa"/>
            <w:vAlign w:val="center"/>
          </w:tcPr>
          <w:p w14:paraId="2C2479A9">
            <w:pPr>
              <w:spacing w:line="500" w:lineRule="exact"/>
              <w:jc w:val="center"/>
              <w:rPr>
                <w:rFonts w:ascii="宋体"/>
                <w:sz w:val="24"/>
                <w:szCs w:val="24"/>
              </w:rPr>
            </w:pPr>
          </w:p>
        </w:tc>
        <w:tc>
          <w:tcPr>
            <w:tcW w:w="1843" w:type="dxa"/>
            <w:vAlign w:val="center"/>
          </w:tcPr>
          <w:p w14:paraId="26F3A0C1">
            <w:pPr>
              <w:spacing w:line="500" w:lineRule="exact"/>
              <w:jc w:val="center"/>
              <w:rPr>
                <w:rFonts w:ascii="宋体"/>
                <w:sz w:val="24"/>
                <w:szCs w:val="24"/>
              </w:rPr>
            </w:pPr>
          </w:p>
        </w:tc>
        <w:tc>
          <w:tcPr>
            <w:tcW w:w="1559" w:type="dxa"/>
            <w:vAlign w:val="center"/>
          </w:tcPr>
          <w:p w14:paraId="48999DBE">
            <w:pPr>
              <w:spacing w:line="500" w:lineRule="exact"/>
              <w:jc w:val="center"/>
              <w:rPr>
                <w:rFonts w:ascii="宋体"/>
                <w:sz w:val="24"/>
                <w:szCs w:val="24"/>
              </w:rPr>
            </w:pPr>
          </w:p>
        </w:tc>
        <w:tc>
          <w:tcPr>
            <w:tcW w:w="1134" w:type="dxa"/>
            <w:vAlign w:val="center"/>
          </w:tcPr>
          <w:p w14:paraId="45660240">
            <w:pPr>
              <w:spacing w:line="500" w:lineRule="exact"/>
              <w:jc w:val="center"/>
              <w:rPr>
                <w:rFonts w:ascii="宋体"/>
                <w:sz w:val="24"/>
                <w:szCs w:val="24"/>
              </w:rPr>
            </w:pPr>
          </w:p>
        </w:tc>
        <w:tc>
          <w:tcPr>
            <w:tcW w:w="1418" w:type="dxa"/>
            <w:vAlign w:val="center"/>
          </w:tcPr>
          <w:p w14:paraId="2430E9BC">
            <w:pPr>
              <w:spacing w:line="500" w:lineRule="exact"/>
              <w:jc w:val="center"/>
              <w:rPr>
                <w:rFonts w:ascii="宋体"/>
                <w:sz w:val="24"/>
                <w:szCs w:val="24"/>
              </w:rPr>
            </w:pPr>
          </w:p>
        </w:tc>
        <w:tc>
          <w:tcPr>
            <w:tcW w:w="1594" w:type="dxa"/>
            <w:vAlign w:val="center"/>
          </w:tcPr>
          <w:p w14:paraId="40AE307D">
            <w:pPr>
              <w:spacing w:line="500" w:lineRule="exact"/>
              <w:jc w:val="center"/>
              <w:rPr>
                <w:rFonts w:ascii="宋体"/>
                <w:sz w:val="24"/>
                <w:szCs w:val="24"/>
              </w:rPr>
            </w:pPr>
          </w:p>
        </w:tc>
      </w:tr>
      <w:tr w14:paraId="69C9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0" w:type="dxa"/>
            <w:tcBorders>
              <w:top w:val="single" w:color="auto" w:sz="4" w:space="0"/>
              <w:bottom w:val="single" w:color="auto" w:sz="4" w:space="0"/>
            </w:tcBorders>
            <w:vAlign w:val="center"/>
          </w:tcPr>
          <w:p w14:paraId="58B13AC6">
            <w:pPr>
              <w:spacing w:line="500" w:lineRule="exact"/>
              <w:rPr>
                <w:rFonts w:ascii="宋体"/>
                <w:sz w:val="24"/>
                <w:szCs w:val="24"/>
              </w:rPr>
            </w:pPr>
          </w:p>
        </w:tc>
        <w:tc>
          <w:tcPr>
            <w:tcW w:w="12792" w:type="dxa"/>
            <w:gridSpan w:val="8"/>
            <w:tcBorders>
              <w:top w:val="single" w:color="auto" w:sz="4" w:space="0"/>
              <w:bottom w:val="single" w:color="auto" w:sz="4" w:space="0"/>
            </w:tcBorders>
            <w:vAlign w:val="center"/>
          </w:tcPr>
          <w:p w14:paraId="3CCCCFF9">
            <w:pPr>
              <w:spacing w:line="500" w:lineRule="exact"/>
              <w:rPr>
                <w:rFonts w:ascii="宋体"/>
                <w:sz w:val="24"/>
                <w:szCs w:val="24"/>
              </w:rPr>
            </w:pPr>
            <w:r>
              <w:rPr>
                <w:rFonts w:hint="eastAsia" w:ascii="宋体"/>
                <w:sz w:val="24"/>
                <w:szCs w:val="24"/>
              </w:rPr>
              <w:t>分项报价合计（元）：   大写：</w:t>
            </w:r>
          </w:p>
        </w:tc>
      </w:tr>
    </w:tbl>
    <w:p w14:paraId="7FE894AA">
      <w:pPr>
        <w:spacing w:line="500" w:lineRule="exact"/>
        <w:rPr>
          <w:rFonts w:ascii="宋体"/>
          <w:sz w:val="24"/>
          <w:szCs w:val="24"/>
        </w:rPr>
      </w:pPr>
      <w:r>
        <w:rPr>
          <w:rFonts w:hint="eastAsia" w:ascii="宋体"/>
          <w:sz w:val="24"/>
          <w:szCs w:val="24"/>
        </w:rPr>
        <w:t>注：1、供应商必须按“报价明细表”的格式详细报出谈判最后的各个组成部分的报价，否则作无效处理；</w:t>
      </w:r>
    </w:p>
    <w:p w14:paraId="14E1EB3A">
      <w:pPr>
        <w:spacing w:line="500" w:lineRule="exact"/>
        <w:ind w:firstLine="480"/>
        <w:rPr>
          <w:rFonts w:ascii="宋体"/>
          <w:sz w:val="24"/>
          <w:szCs w:val="24"/>
        </w:rPr>
      </w:pPr>
      <w:r>
        <w:rPr>
          <w:rFonts w:hint="eastAsia" w:ascii="宋体"/>
          <w:sz w:val="24"/>
          <w:szCs w:val="24"/>
        </w:rPr>
        <w:t>2、“报价明细表”以标段为单位填写。</w:t>
      </w:r>
    </w:p>
    <w:p w14:paraId="48289636">
      <w:pPr>
        <w:spacing w:line="500" w:lineRule="exact"/>
        <w:jc w:val="left"/>
        <w:rPr>
          <w:rFonts w:ascii="宋体"/>
          <w:sz w:val="24"/>
          <w:szCs w:val="24"/>
        </w:rPr>
      </w:pPr>
      <w:r>
        <w:rPr>
          <w:rFonts w:hint="eastAsia" w:ascii="宋体"/>
          <w:sz w:val="24"/>
          <w:szCs w:val="24"/>
        </w:rPr>
        <w:t>供应商全称：</w:t>
      </w:r>
      <w:r>
        <w:rPr>
          <w:rFonts w:hint="eastAsia" w:ascii="宋体"/>
          <w:sz w:val="24"/>
          <w:szCs w:val="24"/>
          <w:u w:val="single"/>
        </w:rPr>
        <w:t xml:space="preserve">          　　             （盖单位公章）</w:t>
      </w:r>
    </w:p>
    <w:p w14:paraId="7C8D8C91">
      <w:pPr>
        <w:spacing w:line="500" w:lineRule="exact"/>
        <w:jc w:val="left"/>
        <w:rPr>
          <w:rFonts w:ascii="宋体"/>
          <w:sz w:val="24"/>
          <w:szCs w:val="24"/>
          <w:u w:val="single"/>
        </w:rPr>
      </w:pPr>
      <w:r>
        <w:rPr>
          <w:rFonts w:hint="eastAsia" w:ascii="宋体"/>
          <w:sz w:val="24"/>
          <w:szCs w:val="24"/>
        </w:rPr>
        <w:t>法定代表人或授权代表：</w:t>
      </w:r>
      <w:r>
        <w:rPr>
          <w:rFonts w:hint="eastAsia" w:ascii="宋体"/>
          <w:sz w:val="24"/>
          <w:szCs w:val="24"/>
          <w:u w:val="single"/>
        </w:rPr>
        <w:t>　　</w:t>
      </w:r>
      <w:r>
        <w:rPr>
          <w:rFonts w:ascii="宋体"/>
          <w:sz w:val="24"/>
          <w:szCs w:val="24"/>
          <w:u w:val="single"/>
        </w:rPr>
        <w:t>　　　　　　　　　</w:t>
      </w:r>
      <w:r>
        <w:rPr>
          <w:rFonts w:hint="eastAsia" w:ascii="宋体"/>
          <w:sz w:val="24"/>
          <w:szCs w:val="24"/>
          <w:u w:val="single"/>
        </w:rPr>
        <w:t>（签字）。</w:t>
      </w:r>
    </w:p>
    <w:p w14:paraId="7ECD5E32">
      <w:pPr>
        <w:spacing w:line="500" w:lineRule="exact"/>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56614281">
      <w:pPr>
        <w:spacing w:line="500" w:lineRule="exact"/>
        <w:rPr>
          <w:rFonts w:ascii="宋体"/>
          <w:sz w:val="24"/>
          <w:szCs w:val="24"/>
          <w:u w:val="single"/>
        </w:rPr>
        <w:sectPr>
          <w:pgSz w:w="16838" w:h="11906" w:orient="landscape"/>
          <w:pgMar w:top="1440" w:right="1440" w:bottom="1440" w:left="1440" w:header="851" w:footer="992" w:gutter="0"/>
          <w:cols w:space="720" w:num="1"/>
          <w:docGrid w:linePitch="312" w:charSpace="0"/>
        </w:sectPr>
      </w:pPr>
    </w:p>
    <w:p w14:paraId="617DE120">
      <w:pPr>
        <w:keepNext/>
        <w:adjustRightInd w:val="0"/>
        <w:spacing w:before="120" w:line="360" w:lineRule="auto"/>
        <w:jc w:val="center"/>
        <w:textAlignment w:val="baseline"/>
        <w:outlineLvl w:val="1"/>
        <w:rPr>
          <w:rFonts w:ascii="黑体" w:hAnsi="黑体" w:eastAsia="黑体"/>
          <w:b/>
          <w:kern w:val="0"/>
          <w:sz w:val="32"/>
          <w:szCs w:val="32"/>
        </w:rPr>
      </w:pPr>
      <w:bookmarkStart w:id="230" w:name="_Toc533853671"/>
      <w:bookmarkStart w:id="231" w:name="_Toc465688456"/>
      <w:r>
        <w:rPr>
          <w:rFonts w:hint="eastAsia" w:ascii="黑体" w:hAnsi="黑体" w:eastAsia="黑体"/>
          <w:b/>
          <w:kern w:val="0"/>
          <w:sz w:val="32"/>
          <w:szCs w:val="32"/>
        </w:rPr>
        <w:t>三、最后报价表</w:t>
      </w:r>
      <w:bookmarkEnd w:id="230"/>
    </w:p>
    <w:p w14:paraId="3153CD9C">
      <w:pPr>
        <w:ind w:firstLine="120" w:firstLineChars="50"/>
        <w:rPr>
          <w:rFonts w:ascii="宋体" w:hAnsi="宋体"/>
          <w:sz w:val="24"/>
          <w:szCs w:val="24"/>
        </w:rPr>
      </w:pPr>
    </w:p>
    <w:tbl>
      <w:tblPr>
        <w:tblStyle w:val="4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2"/>
        <w:gridCol w:w="6117"/>
      </w:tblGrid>
      <w:tr w14:paraId="5175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6F5ED74E">
            <w:pPr>
              <w:jc w:val="center"/>
              <w:rPr>
                <w:rFonts w:ascii="宋体" w:hAnsi="宋体"/>
                <w:sz w:val="24"/>
                <w:szCs w:val="24"/>
              </w:rPr>
            </w:pPr>
            <w:r>
              <w:rPr>
                <w:rFonts w:hint="eastAsia" w:ascii="宋体" w:hAnsi="宋体"/>
                <w:sz w:val="24"/>
                <w:szCs w:val="24"/>
              </w:rPr>
              <w:t>公司名称</w:t>
            </w:r>
          </w:p>
        </w:tc>
        <w:tc>
          <w:tcPr>
            <w:tcW w:w="6117" w:type="dxa"/>
            <w:tcBorders>
              <w:top w:val="single" w:color="auto" w:sz="4" w:space="0"/>
              <w:left w:val="single" w:color="auto" w:sz="4" w:space="0"/>
              <w:bottom w:val="single" w:color="auto" w:sz="4" w:space="0"/>
              <w:right w:val="single" w:color="auto" w:sz="4" w:space="0"/>
            </w:tcBorders>
            <w:vAlign w:val="center"/>
          </w:tcPr>
          <w:p w14:paraId="7D968630">
            <w:pPr>
              <w:jc w:val="center"/>
              <w:rPr>
                <w:rFonts w:ascii="宋体" w:hAnsi="宋体"/>
                <w:b/>
                <w:sz w:val="24"/>
                <w:szCs w:val="24"/>
              </w:rPr>
            </w:pPr>
            <w:r>
              <w:rPr>
                <w:rFonts w:hint="eastAsia" w:ascii="宋体" w:hAnsi="宋体"/>
                <w:sz w:val="24"/>
                <w:szCs w:val="24"/>
              </w:rPr>
              <w:t>________________________</w:t>
            </w:r>
            <w:r>
              <w:rPr>
                <w:rFonts w:hint="eastAsia" w:ascii="宋体" w:hAnsi="宋体"/>
                <w:b/>
                <w:sz w:val="24"/>
                <w:szCs w:val="24"/>
              </w:rPr>
              <w:t>公司</w:t>
            </w:r>
          </w:p>
        </w:tc>
      </w:tr>
      <w:tr w14:paraId="135D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161E56D7">
            <w:pPr>
              <w:jc w:val="center"/>
              <w:rPr>
                <w:rFonts w:ascii="宋体" w:hAnsi="宋体"/>
                <w:sz w:val="24"/>
                <w:szCs w:val="24"/>
              </w:rPr>
            </w:pPr>
            <w:r>
              <w:rPr>
                <w:rFonts w:hint="eastAsia" w:ascii="宋体" w:hAnsi="宋体"/>
                <w:sz w:val="24"/>
                <w:szCs w:val="24"/>
              </w:rPr>
              <w:t>货物要求等</w:t>
            </w:r>
          </w:p>
        </w:tc>
        <w:tc>
          <w:tcPr>
            <w:tcW w:w="6117" w:type="dxa"/>
            <w:tcBorders>
              <w:top w:val="single" w:color="auto" w:sz="4" w:space="0"/>
              <w:left w:val="single" w:color="auto" w:sz="4" w:space="0"/>
              <w:bottom w:val="single" w:color="auto" w:sz="4" w:space="0"/>
              <w:right w:val="single" w:color="auto" w:sz="4" w:space="0"/>
            </w:tcBorders>
            <w:vAlign w:val="center"/>
          </w:tcPr>
          <w:p w14:paraId="763878F9">
            <w:pPr>
              <w:ind w:firstLine="360" w:firstLineChars="150"/>
              <w:rPr>
                <w:rFonts w:ascii="宋体" w:hAnsi="宋体"/>
                <w:sz w:val="24"/>
                <w:szCs w:val="24"/>
              </w:rPr>
            </w:pPr>
            <w:r>
              <w:rPr>
                <w:rFonts w:hint="eastAsia" w:ascii="宋体" w:hAnsi="宋体"/>
                <w:sz w:val="24"/>
                <w:szCs w:val="24"/>
              </w:rPr>
              <w:t>执行谈判后确定的货物各项指标和相关要求等。</w:t>
            </w:r>
          </w:p>
        </w:tc>
      </w:tr>
      <w:tr w14:paraId="2033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6F353593">
            <w:pPr>
              <w:jc w:val="center"/>
              <w:rPr>
                <w:rFonts w:ascii="宋体" w:hAnsi="宋体"/>
                <w:sz w:val="24"/>
                <w:szCs w:val="24"/>
              </w:rPr>
            </w:pPr>
            <w:r>
              <w:rPr>
                <w:rFonts w:hint="eastAsia" w:ascii="宋体" w:hAnsi="宋体"/>
                <w:sz w:val="24"/>
                <w:szCs w:val="24"/>
              </w:rPr>
              <w:t>最终报价</w:t>
            </w:r>
          </w:p>
          <w:p w14:paraId="016E8E46">
            <w:pPr>
              <w:jc w:val="center"/>
              <w:rPr>
                <w:rFonts w:ascii="宋体" w:hAnsi="宋体"/>
                <w:sz w:val="24"/>
                <w:szCs w:val="24"/>
              </w:rPr>
            </w:pPr>
            <w:r>
              <w:rPr>
                <w:rFonts w:hint="eastAsia" w:ascii="宋体" w:hAnsi="宋体"/>
                <w:sz w:val="24"/>
                <w:szCs w:val="24"/>
              </w:rPr>
              <w:t>（人民币/元）</w:t>
            </w:r>
          </w:p>
        </w:tc>
        <w:tc>
          <w:tcPr>
            <w:tcW w:w="6117" w:type="dxa"/>
            <w:tcBorders>
              <w:top w:val="single" w:color="auto" w:sz="4" w:space="0"/>
              <w:left w:val="single" w:color="auto" w:sz="4" w:space="0"/>
              <w:right w:val="single" w:color="auto" w:sz="4" w:space="0"/>
            </w:tcBorders>
            <w:vAlign w:val="center"/>
          </w:tcPr>
          <w:p w14:paraId="0E570A69">
            <w:pPr>
              <w:jc w:val="center"/>
              <w:rPr>
                <w:rFonts w:ascii="宋体" w:hAnsi="宋体"/>
                <w:sz w:val="24"/>
                <w:szCs w:val="24"/>
              </w:rPr>
            </w:pPr>
          </w:p>
          <w:p w14:paraId="798C5A2F">
            <w:pPr>
              <w:ind w:firstLine="960" w:firstLineChars="400"/>
              <w:rPr>
                <w:rFonts w:ascii="宋体" w:hAnsi="宋体"/>
                <w:sz w:val="24"/>
                <w:szCs w:val="24"/>
              </w:rPr>
            </w:pPr>
            <w:r>
              <w:rPr>
                <w:rFonts w:hint="eastAsia" w:ascii="宋体" w:hAnsi="宋体"/>
                <w:sz w:val="24"/>
                <w:szCs w:val="24"/>
              </w:rPr>
              <w:t>（大写）____</w:t>
            </w:r>
            <w:r>
              <w:rPr>
                <w:rFonts w:hint="eastAsia" w:ascii="宋体" w:hAnsi="宋体"/>
                <w:sz w:val="24"/>
                <w:szCs w:val="24"/>
                <w:u w:val="single"/>
              </w:rPr>
              <w:t xml:space="preserve">      </w:t>
            </w:r>
            <w:r>
              <w:rPr>
                <w:rFonts w:hint="eastAsia" w:ascii="宋体" w:hAnsi="宋体"/>
                <w:sz w:val="24"/>
                <w:szCs w:val="24"/>
              </w:rPr>
              <w:t xml:space="preserve">_____________    </w:t>
            </w:r>
          </w:p>
          <w:p w14:paraId="64215705">
            <w:pPr>
              <w:jc w:val="center"/>
              <w:rPr>
                <w:rFonts w:ascii="宋体" w:hAnsi="宋体"/>
                <w:sz w:val="24"/>
                <w:szCs w:val="24"/>
              </w:rPr>
            </w:pPr>
          </w:p>
          <w:p w14:paraId="74672C02">
            <w:pPr>
              <w:jc w:val="center"/>
              <w:rPr>
                <w:rFonts w:ascii="宋体" w:hAnsi="宋体"/>
                <w:sz w:val="24"/>
                <w:szCs w:val="24"/>
              </w:rPr>
            </w:pPr>
            <w:r>
              <w:rPr>
                <w:rFonts w:hint="eastAsia" w:ascii="宋体" w:hAnsi="宋体"/>
                <w:sz w:val="24"/>
                <w:szCs w:val="24"/>
              </w:rPr>
              <w:t>(小写)￥_____________________元</w:t>
            </w:r>
          </w:p>
        </w:tc>
      </w:tr>
      <w:tr w14:paraId="6017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41F1AF58">
            <w:pPr>
              <w:jc w:val="center"/>
              <w:rPr>
                <w:rFonts w:ascii="宋体" w:hAnsi="宋体"/>
                <w:sz w:val="24"/>
                <w:szCs w:val="24"/>
              </w:rPr>
            </w:pPr>
            <w:r>
              <w:rPr>
                <w:rFonts w:ascii="宋体" w:hAnsi="宋体"/>
                <w:sz w:val="24"/>
                <w:szCs w:val="24"/>
              </w:rPr>
              <w:t>供货日期</w:t>
            </w:r>
          </w:p>
        </w:tc>
        <w:tc>
          <w:tcPr>
            <w:tcW w:w="6117" w:type="dxa"/>
            <w:tcBorders>
              <w:top w:val="single" w:color="auto" w:sz="4" w:space="0"/>
              <w:left w:val="single" w:color="auto" w:sz="4" w:space="0"/>
              <w:bottom w:val="single" w:color="auto" w:sz="4" w:space="0"/>
              <w:right w:val="single" w:color="auto" w:sz="4" w:space="0"/>
            </w:tcBorders>
            <w:vAlign w:val="center"/>
          </w:tcPr>
          <w:p w14:paraId="5618E24D">
            <w:pPr>
              <w:jc w:val="center"/>
              <w:rPr>
                <w:rFonts w:ascii="宋体" w:hAnsi="宋体"/>
                <w:sz w:val="24"/>
                <w:szCs w:val="24"/>
              </w:rPr>
            </w:pPr>
            <w:r>
              <w:rPr>
                <w:rFonts w:hint="eastAsia" w:ascii="宋体" w:hAnsi="宋体"/>
                <w:sz w:val="24"/>
                <w:szCs w:val="24"/>
              </w:rPr>
              <w:t>签订合同之日起</w:t>
            </w:r>
            <w:r>
              <w:rPr>
                <w:rFonts w:hint="eastAsia" w:ascii="宋体" w:hAnsi="宋体"/>
                <w:sz w:val="24"/>
                <w:szCs w:val="24"/>
                <w:u w:val="single"/>
              </w:rPr>
              <w:t xml:space="preserve">     </w:t>
            </w:r>
            <w:r>
              <w:rPr>
                <w:rFonts w:hint="eastAsia" w:ascii="宋体" w:hAnsi="宋体"/>
                <w:sz w:val="24"/>
                <w:szCs w:val="24"/>
              </w:rPr>
              <w:t>日（日历日）内完成供货。</w:t>
            </w:r>
          </w:p>
        </w:tc>
      </w:tr>
      <w:tr w14:paraId="08A8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5F185E12">
            <w:pPr>
              <w:jc w:val="center"/>
              <w:rPr>
                <w:rFonts w:ascii="宋体" w:hAnsi="宋体"/>
                <w:sz w:val="24"/>
                <w:szCs w:val="24"/>
              </w:rPr>
            </w:pPr>
            <w:r>
              <w:rPr>
                <w:rFonts w:hint="eastAsia" w:ascii="宋体" w:hAnsi="宋体"/>
                <w:sz w:val="24"/>
                <w:szCs w:val="24"/>
              </w:rPr>
              <w:t>供应商法人或法定授权</w:t>
            </w:r>
          </w:p>
          <w:p w14:paraId="6E3ECE9C">
            <w:pPr>
              <w:jc w:val="center"/>
              <w:rPr>
                <w:rFonts w:ascii="宋体" w:hAnsi="宋体"/>
                <w:sz w:val="24"/>
                <w:szCs w:val="24"/>
              </w:rPr>
            </w:pPr>
            <w:r>
              <w:rPr>
                <w:rFonts w:hint="eastAsia" w:ascii="宋体" w:hAnsi="宋体"/>
                <w:sz w:val="24"/>
                <w:szCs w:val="24"/>
              </w:rPr>
              <w:t>签字</w:t>
            </w:r>
            <w:r>
              <w:rPr>
                <w:rFonts w:hint="eastAsia" w:ascii="宋体" w:hAnsi="宋体"/>
                <w:sz w:val="24"/>
                <w:szCs w:val="24"/>
                <w:lang w:val="en-US" w:eastAsia="zh-CN"/>
              </w:rPr>
              <w:t>或</w:t>
            </w:r>
            <w:r>
              <w:rPr>
                <w:rFonts w:hint="eastAsia" w:ascii="宋体" w:hAnsi="宋体"/>
                <w:sz w:val="24"/>
                <w:szCs w:val="24"/>
              </w:rPr>
              <w:t>加盖公章</w:t>
            </w:r>
          </w:p>
        </w:tc>
        <w:tc>
          <w:tcPr>
            <w:tcW w:w="6117" w:type="dxa"/>
            <w:tcBorders>
              <w:top w:val="single" w:color="auto" w:sz="4" w:space="0"/>
              <w:left w:val="single" w:color="auto" w:sz="4" w:space="0"/>
              <w:bottom w:val="single" w:color="auto" w:sz="4" w:space="0"/>
              <w:right w:val="single" w:color="auto" w:sz="4" w:space="0"/>
            </w:tcBorders>
            <w:vAlign w:val="center"/>
          </w:tcPr>
          <w:p w14:paraId="00CC0609">
            <w:pPr>
              <w:jc w:val="center"/>
              <w:rPr>
                <w:rFonts w:ascii="宋体" w:hAnsi="宋体"/>
                <w:sz w:val="24"/>
                <w:szCs w:val="24"/>
              </w:rPr>
            </w:pPr>
            <w:r>
              <w:rPr>
                <w:rFonts w:hint="eastAsia" w:ascii="宋体" w:hAnsi="宋体"/>
                <w:sz w:val="24"/>
                <w:szCs w:val="24"/>
              </w:rPr>
              <w:t>________________________</w:t>
            </w:r>
          </w:p>
        </w:tc>
      </w:tr>
      <w:tr w14:paraId="6F21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1D92D8DB">
            <w:pPr>
              <w:jc w:val="center"/>
              <w:rPr>
                <w:rFonts w:ascii="宋体" w:hAnsi="宋体"/>
                <w:sz w:val="24"/>
                <w:szCs w:val="24"/>
              </w:rPr>
            </w:pPr>
            <w:r>
              <w:rPr>
                <w:rFonts w:hint="eastAsia" w:ascii="宋体" w:hAnsi="宋体"/>
                <w:sz w:val="24"/>
                <w:szCs w:val="24"/>
              </w:rPr>
              <w:t>谈判时间</w:t>
            </w:r>
          </w:p>
        </w:tc>
        <w:tc>
          <w:tcPr>
            <w:tcW w:w="6117" w:type="dxa"/>
            <w:tcBorders>
              <w:top w:val="single" w:color="auto" w:sz="4" w:space="0"/>
              <w:left w:val="single" w:color="auto" w:sz="4" w:space="0"/>
              <w:bottom w:val="single" w:color="auto" w:sz="4" w:space="0"/>
              <w:right w:val="single" w:color="auto" w:sz="4" w:space="0"/>
            </w:tcBorders>
            <w:vAlign w:val="center"/>
          </w:tcPr>
          <w:p w14:paraId="4F5E531D">
            <w:pPr>
              <w:jc w:val="center"/>
              <w:rPr>
                <w:rFonts w:ascii="宋体" w:hAnsi="宋体"/>
                <w:color w:val="548DD4"/>
                <w:sz w:val="24"/>
                <w:szCs w:val="24"/>
              </w:rPr>
            </w:pPr>
          </w:p>
        </w:tc>
      </w:tr>
    </w:tbl>
    <w:p w14:paraId="68A22DFF">
      <w:pPr>
        <w:ind w:firstLine="120" w:firstLineChars="50"/>
        <w:rPr>
          <w:rFonts w:ascii="宋体" w:hAnsi="宋体"/>
          <w:sz w:val="24"/>
          <w:szCs w:val="24"/>
        </w:rPr>
      </w:pPr>
    </w:p>
    <w:p w14:paraId="0447B8C3">
      <w:pPr>
        <w:ind w:firstLine="141" w:firstLineChars="50"/>
        <w:rPr>
          <w:rFonts w:ascii="宋体" w:hAnsi="宋体"/>
          <w:b/>
          <w:color w:val="FF0000"/>
          <w:sz w:val="28"/>
          <w:szCs w:val="28"/>
        </w:rPr>
      </w:pPr>
    </w:p>
    <w:p w14:paraId="56B65D69">
      <w:pPr>
        <w:adjustRightInd w:val="0"/>
        <w:spacing w:before="120" w:line="360" w:lineRule="auto"/>
        <w:jc w:val="center"/>
        <w:textAlignment w:val="baseline"/>
        <w:outlineLvl w:val="1"/>
        <w:rPr>
          <w:rFonts w:ascii="宋体" w:hAnsi="宋体"/>
          <w:b/>
          <w:kern w:val="0"/>
          <w:sz w:val="28"/>
          <w:szCs w:val="28"/>
        </w:rPr>
      </w:pPr>
    </w:p>
    <w:p w14:paraId="682EBB1A">
      <w:pPr>
        <w:adjustRightInd w:val="0"/>
        <w:spacing w:before="120" w:line="360" w:lineRule="auto"/>
        <w:jc w:val="center"/>
        <w:textAlignment w:val="baseline"/>
        <w:outlineLvl w:val="1"/>
        <w:rPr>
          <w:rFonts w:ascii="宋体" w:hAnsi="宋体"/>
          <w:b/>
          <w:kern w:val="0"/>
          <w:sz w:val="28"/>
          <w:szCs w:val="28"/>
        </w:rPr>
      </w:pPr>
    </w:p>
    <w:p w14:paraId="20807415">
      <w:pPr>
        <w:adjustRightInd w:val="0"/>
        <w:spacing w:before="120" w:line="360" w:lineRule="auto"/>
        <w:jc w:val="center"/>
        <w:textAlignment w:val="baseline"/>
        <w:outlineLvl w:val="1"/>
        <w:rPr>
          <w:rFonts w:ascii="宋体" w:hAnsi="宋体"/>
          <w:b/>
          <w:kern w:val="0"/>
          <w:sz w:val="28"/>
          <w:szCs w:val="28"/>
        </w:rPr>
      </w:pPr>
    </w:p>
    <w:p w14:paraId="0C8E0ADA">
      <w:pPr>
        <w:adjustRightInd w:val="0"/>
        <w:spacing w:before="120" w:line="360" w:lineRule="auto"/>
        <w:jc w:val="center"/>
        <w:textAlignment w:val="baseline"/>
        <w:outlineLvl w:val="1"/>
        <w:rPr>
          <w:rFonts w:ascii="宋体" w:hAnsi="宋体"/>
          <w:b/>
          <w:kern w:val="0"/>
          <w:sz w:val="28"/>
          <w:szCs w:val="28"/>
        </w:rPr>
      </w:pPr>
    </w:p>
    <w:p w14:paraId="58E28303">
      <w:pPr>
        <w:keepNext/>
        <w:adjustRightInd w:val="0"/>
        <w:spacing w:before="120" w:line="360" w:lineRule="auto"/>
        <w:jc w:val="center"/>
        <w:textAlignment w:val="baseline"/>
        <w:outlineLvl w:val="1"/>
        <w:rPr>
          <w:rFonts w:ascii="黑体" w:hAnsi="黑体" w:eastAsia="黑体"/>
          <w:b/>
          <w:kern w:val="0"/>
          <w:sz w:val="32"/>
          <w:szCs w:val="32"/>
        </w:rPr>
      </w:pPr>
      <w:bookmarkStart w:id="232" w:name="_Toc518220430"/>
      <w:bookmarkStart w:id="233" w:name="_Toc533853672"/>
      <w:r>
        <w:rPr>
          <w:rFonts w:hint="eastAsia" w:ascii="黑体" w:hAnsi="黑体" w:eastAsia="黑体"/>
          <w:b/>
          <w:kern w:val="0"/>
          <w:sz w:val="32"/>
          <w:szCs w:val="32"/>
        </w:rPr>
        <w:t>四、进口原装产品明细表（根据项目要求需要是否保留本表）</w:t>
      </w:r>
      <w:bookmarkEnd w:id="232"/>
      <w:bookmarkEnd w:id="233"/>
    </w:p>
    <w:p w14:paraId="5B07A46B">
      <w:pPr>
        <w:spacing w:line="360" w:lineRule="auto"/>
        <w:rPr>
          <w:sz w:val="28"/>
        </w:rPr>
      </w:pPr>
      <w:r>
        <w:rPr>
          <w:rFonts w:hint="eastAsia"/>
          <w:sz w:val="28"/>
        </w:rPr>
        <w:t>项目编号、标段号：</w:t>
      </w:r>
      <w:r>
        <w:rPr>
          <w:rFonts w:hint="eastAsia"/>
          <w:sz w:val="28"/>
          <w:u w:val="single"/>
        </w:rPr>
        <w:t xml:space="preserve">                     </w:t>
      </w:r>
      <w:r>
        <w:rPr>
          <w:rFonts w:hint="eastAsia"/>
          <w:sz w:val="28"/>
        </w:rPr>
        <w:t xml:space="preserve">   </w:t>
      </w:r>
      <w:r>
        <w:rPr>
          <w:rFonts w:hint="eastAsia" w:ascii="宋体" w:hAnsi="宋体"/>
          <w:color w:val="000000"/>
          <w:sz w:val="28"/>
        </w:rPr>
        <w:t>价格单位；</w:t>
      </w:r>
      <w:r>
        <w:rPr>
          <w:rFonts w:hint="eastAsia" w:ascii="宋体" w:hAnsi="宋体"/>
          <w:color w:val="000000"/>
          <w:sz w:val="28"/>
          <w:u w:val="single"/>
        </w:rPr>
        <w:t xml:space="preserve">         </w:t>
      </w:r>
    </w:p>
    <w:tbl>
      <w:tblPr>
        <w:tblStyle w:val="40"/>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75"/>
        <w:gridCol w:w="1719"/>
        <w:gridCol w:w="2006"/>
        <w:gridCol w:w="1331"/>
        <w:gridCol w:w="1525"/>
      </w:tblGrid>
      <w:tr w14:paraId="3CEC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tcBorders>
              <w:top w:val="single" w:color="auto" w:sz="12" w:space="0"/>
              <w:left w:val="single" w:color="auto" w:sz="12" w:space="0"/>
            </w:tcBorders>
            <w:vAlign w:val="center"/>
          </w:tcPr>
          <w:p w14:paraId="5AC54BAC">
            <w:pPr>
              <w:spacing w:line="360" w:lineRule="auto"/>
              <w:ind w:right="-2"/>
              <w:jc w:val="center"/>
              <w:rPr>
                <w:rFonts w:ascii="宋体" w:hAnsi="宋体"/>
                <w:color w:val="000000"/>
                <w:sz w:val="24"/>
              </w:rPr>
            </w:pPr>
            <w:r>
              <w:rPr>
                <w:rFonts w:hint="eastAsia" w:ascii="宋体" w:hAnsi="宋体"/>
                <w:color w:val="000000"/>
                <w:sz w:val="24"/>
              </w:rPr>
              <w:t>序号</w:t>
            </w:r>
          </w:p>
        </w:tc>
        <w:tc>
          <w:tcPr>
            <w:tcW w:w="1675" w:type="dxa"/>
            <w:tcBorders>
              <w:top w:val="single" w:color="auto" w:sz="12" w:space="0"/>
            </w:tcBorders>
            <w:vAlign w:val="center"/>
          </w:tcPr>
          <w:p w14:paraId="37D5DA8B">
            <w:pPr>
              <w:tabs>
                <w:tab w:val="left" w:pos="1465"/>
                <w:tab w:val="center" w:pos="4777"/>
              </w:tabs>
              <w:spacing w:line="360" w:lineRule="auto"/>
              <w:ind w:right="-4" w:rightChars="-2"/>
              <w:jc w:val="center"/>
              <w:rPr>
                <w:rFonts w:ascii="宋体" w:hAnsi="宋体"/>
                <w:color w:val="000000"/>
                <w:sz w:val="24"/>
              </w:rPr>
            </w:pPr>
            <w:r>
              <w:rPr>
                <w:rFonts w:hint="eastAsia" w:ascii="宋体" w:hAnsi="宋体"/>
                <w:color w:val="000000"/>
                <w:sz w:val="24"/>
              </w:rPr>
              <w:t>产品名称</w:t>
            </w:r>
          </w:p>
        </w:tc>
        <w:tc>
          <w:tcPr>
            <w:tcW w:w="1719" w:type="dxa"/>
            <w:tcBorders>
              <w:top w:val="single" w:color="auto" w:sz="12" w:space="0"/>
            </w:tcBorders>
            <w:vAlign w:val="center"/>
          </w:tcPr>
          <w:p w14:paraId="0B2411DA">
            <w:pPr>
              <w:spacing w:line="360" w:lineRule="auto"/>
              <w:jc w:val="center"/>
              <w:rPr>
                <w:rFonts w:ascii="宋体" w:hAnsi="宋体"/>
                <w:color w:val="000000"/>
                <w:sz w:val="24"/>
              </w:rPr>
            </w:pPr>
            <w:r>
              <w:rPr>
                <w:rFonts w:hint="eastAsia" w:ascii="宋体" w:hAnsi="宋体"/>
                <w:color w:val="000000"/>
                <w:sz w:val="24"/>
              </w:rPr>
              <w:t>品牌型号</w:t>
            </w:r>
          </w:p>
        </w:tc>
        <w:tc>
          <w:tcPr>
            <w:tcW w:w="2006" w:type="dxa"/>
            <w:tcBorders>
              <w:top w:val="single" w:color="auto" w:sz="12" w:space="0"/>
            </w:tcBorders>
            <w:vAlign w:val="center"/>
          </w:tcPr>
          <w:p w14:paraId="6F0AAB95">
            <w:pPr>
              <w:spacing w:line="360" w:lineRule="auto"/>
              <w:jc w:val="center"/>
              <w:rPr>
                <w:rFonts w:ascii="宋体" w:hAnsi="宋体"/>
                <w:color w:val="000000"/>
                <w:sz w:val="24"/>
              </w:rPr>
            </w:pPr>
            <w:r>
              <w:rPr>
                <w:rFonts w:hint="eastAsia" w:ascii="宋体" w:hAnsi="宋体"/>
                <w:color w:val="000000"/>
                <w:sz w:val="24"/>
              </w:rPr>
              <w:t>制造商</w:t>
            </w:r>
          </w:p>
        </w:tc>
        <w:tc>
          <w:tcPr>
            <w:tcW w:w="1331" w:type="dxa"/>
            <w:tcBorders>
              <w:top w:val="single" w:color="auto" w:sz="12" w:space="0"/>
            </w:tcBorders>
            <w:vAlign w:val="center"/>
          </w:tcPr>
          <w:p w14:paraId="622C467E">
            <w:pPr>
              <w:spacing w:line="360" w:lineRule="auto"/>
              <w:jc w:val="center"/>
              <w:rPr>
                <w:rFonts w:ascii="宋体" w:hAnsi="宋体"/>
                <w:color w:val="000000"/>
                <w:sz w:val="24"/>
              </w:rPr>
            </w:pPr>
            <w:r>
              <w:rPr>
                <w:rFonts w:hint="eastAsia" w:ascii="宋体" w:hAnsi="宋体"/>
                <w:color w:val="000000"/>
                <w:sz w:val="24"/>
              </w:rPr>
              <w:t>产地</w:t>
            </w:r>
          </w:p>
        </w:tc>
        <w:tc>
          <w:tcPr>
            <w:tcW w:w="1525" w:type="dxa"/>
            <w:tcBorders>
              <w:top w:val="single" w:color="auto" w:sz="12" w:space="0"/>
              <w:right w:val="single" w:color="auto" w:sz="12" w:space="0"/>
            </w:tcBorders>
            <w:vAlign w:val="center"/>
          </w:tcPr>
          <w:p w14:paraId="02A4F2F3">
            <w:pPr>
              <w:spacing w:line="360" w:lineRule="auto"/>
              <w:jc w:val="center"/>
              <w:rPr>
                <w:rFonts w:ascii="宋体" w:hAnsi="宋体"/>
                <w:color w:val="000000"/>
                <w:sz w:val="24"/>
              </w:rPr>
            </w:pPr>
            <w:r>
              <w:rPr>
                <w:rFonts w:hint="eastAsia" w:ascii="宋体" w:hAnsi="宋体"/>
                <w:color w:val="000000"/>
                <w:sz w:val="24"/>
              </w:rPr>
              <w:t>价格</w:t>
            </w:r>
          </w:p>
        </w:tc>
      </w:tr>
      <w:tr w14:paraId="5A29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699B2F53">
            <w:pPr>
              <w:spacing w:line="360" w:lineRule="auto"/>
              <w:ind w:right="-2"/>
              <w:jc w:val="center"/>
              <w:rPr>
                <w:rFonts w:ascii="宋体" w:hAnsi="宋体"/>
                <w:color w:val="000000"/>
                <w:sz w:val="24"/>
              </w:rPr>
            </w:pPr>
            <w:r>
              <w:rPr>
                <w:rFonts w:hint="eastAsia" w:ascii="宋体" w:hAnsi="宋体"/>
                <w:color w:val="000000"/>
                <w:sz w:val="24"/>
              </w:rPr>
              <w:t>1</w:t>
            </w:r>
          </w:p>
        </w:tc>
        <w:tc>
          <w:tcPr>
            <w:tcW w:w="1675" w:type="dxa"/>
            <w:vAlign w:val="center"/>
          </w:tcPr>
          <w:p w14:paraId="12DCA73C">
            <w:pPr>
              <w:tabs>
                <w:tab w:val="left" w:pos="1283"/>
              </w:tabs>
              <w:spacing w:line="360" w:lineRule="auto"/>
              <w:ind w:right="16"/>
              <w:jc w:val="center"/>
              <w:rPr>
                <w:rFonts w:ascii="宋体" w:hAnsi="宋体"/>
                <w:color w:val="000000"/>
                <w:sz w:val="24"/>
              </w:rPr>
            </w:pPr>
          </w:p>
        </w:tc>
        <w:tc>
          <w:tcPr>
            <w:tcW w:w="1719" w:type="dxa"/>
            <w:vAlign w:val="center"/>
          </w:tcPr>
          <w:p w14:paraId="02A97BA2">
            <w:pPr>
              <w:spacing w:line="360" w:lineRule="auto"/>
              <w:jc w:val="center"/>
              <w:rPr>
                <w:rFonts w:ascii="宋体" w:hAnsi="宋体"/>
                <w:color w:val="000000"/>
                <w:sz w:val="24"/>
              </w:rPr>
            </w:pPr>
          </w:p>
        </w:tc>
        <w:tc>
          <w:tcPr>
            <w:tcW w:w="2006" w:type="dxa"/>
            <w:vAlign w:val="center"/>
          </w:tcPr>
          <w:p w14:paraId="5DD04E5C">
            <w:pPr>
              <w:spacing w:line="360" w:lineRule="auto"/>
              <w:jc w:val="center"/>
              <w:rPr>
                <w:rFonts w:ascii="宋体" w:hAnsi="宋体"/>
                <w:color w:val="000000"/>
                <w:sz w:val="24"/>
              </w:rPr>
            </w:pPr>
          </w:p>
        </w:tc>
        <w:tc>
          <w:tcPr>
            <w:tcW w:w="1331" w:type="dxa"/>
            <w:vAlign w:val="center"/>
          </w:tcPr>
          <w:p w14:paraId="7C69466D">
            <w:pPr>
              <w:spacing w:line="360" w:lineRule="auto"/>
              <w:jc w:val="center"/>
              <w:rPr>
                <w:rFonts w:ascii="宋体" w:hAnsi="宋体"/>
                <w:color w:val="000000"/>
                <w:sz w:val="24"/>
              </w:rPr>
            </w:pPr>
          </w:p>
        </w:tc>
        <w:tc>
          <w:tcPr>
            <w:tcW w:w="1525" w:type="dxa"/>
            <w:tcBorders>
              <w:right w:val="single" w:color="auto" w:sz="12" w:space="0"/>
            </w:tcBorders>
            <w:vAlign w:val="center"/>
          </w:tcPr>
          <w:p w14:paraId="039CB1F9">
            <w:pPr>
              <w:spacing w:line="360" w:lineRule="auto"/>
              <w:jc w:val="center"/>
              <w:rPr>
                <w:rFonts w:ascii="宋体" w:hAnsi="宋体"/>
                <w:color w:val="000000"/>
                <w:sz w:val="24"/>
              </w:rPr>
            </w:pPr>
          </w:p>
        </w:tc>
      </w:tr>
      <w:tr w14:paraId="2559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6C5267CB">
            <w:pPr>
              <w:spacing w:line="360" w:lineRule="auto"/>
              <w:ind w:right="-2"/>
              <w:jc w:val="center"/>
              <w:rPr>
                <w:rFonts w:ascii="宋体" w:hAnsi="宋体"/>
                <w:color w:val="000000"/>
                <w:sz w:val="24"/>
              </w:rPr>
            </w:pPr>
            <w:r>
              <w:rPr>
                <w:rFonts w:hint="eastAsia" w:ascii="宋体" w:hAnsi="宋体"/>
                <w:color w:val="000000"/>
                <w:sz w:val="24"/>
              </w:rPr>
              <w:t>2</w:t>
            </w:r>
          </w:p>
        </w:tc>
        <w:tc>
          <w:tcPr>
            <w:tcW w:w="1675" w:type="dxa"/>
            <w:vAlign w:val="center"/>
          </w:tcPr>
          <w:p w14:paraId="093987CD">
            <w:pPr>
              <w:tabs>
                <w:tab w:val="left" w:pos="1283"/>
              </w:tabs>
              <w:spacing w:line="360" w:lineRule="auto"/>
              <w:jc w:val="center"/>
              <w:rPr>
                <w:rFonts w:ascii="宋体" w:hAnsi="宋体"/>
                <w:color w:val="000000"/>
                <w:sz w:val="24"/>
              </w:rPr>
            </w:pPr>
          </w:p>
        </w:tc>
        <w:tc>
          <w:tcPr>
            <w:tcW w:w="1719" w:type="dxa"/>
            <w:vAlign w:val="center"/>
          </w:tcPr>
          <w:p w14:paraId="49F94EF5">
            <w:pPr>
              <w:spacing w:line="360" w:lineRule="auto"/>
              <w:jc w:val="center"/>
              <w:rPr>
                <w:rFonts w:ascii="宋体" w:hAnsi="宋体"/>
                <w:color w:val="000000"/>
                <w:sz w:val="24"/>
              </w:rPr>
            </w:pPr>
          </w:p>
        </w:tc>
        <w:tc>
          <w:tcPr>
            <w:tcW w:w="2006" w:type="dxa"/>
            <w:vAlign w:val="center"/>
          </w:tcPr>
          <w:p w14:paraId="6E7CB839">
            <w:pPr>
              <w:spacing w:line="360" w:lineRule="auto"/>
              <w:jc w:val="center"/>
              <w:rPr>
                <w:rFonts w:ascii="宋体" w:hAnsi="宋体"/>
                <w:color w:val="000000"/>
                <w:sz w:val="24"/>
              </w:rPr>
            </w:pPr>
          </w:p>
        </w:tc>
        <w:tc>
          <w:tcPr>
            <w:tcW w:w="1331" w:type="dxa"/>
            <w:vAlign w:val="center"/>
          </w:tcPr>
          <w:p w14:paraId="783B11E4">
            <w:pPr>
              <w:spacing w:line="360" w:lineRule="auto"/>
              <w:jc w:val="center"/>
              <w:rPr>
                <w:rFonts w:ascii="宋体" w:hAnsi="宋体"/>
                <w:color w:val="000000"/>
                <w:sz w:val="24"/>
              </w:rPr>
            </w:pPr>
          </w:p>
        </w:tc>
        <w:tc>
          <w:tcPr>
            <w:tcW w:w="1525" w:type="dxa"/>
            <w:tcBorders>
              <w:right w:val="single" w:color="auto" w:sz="12" w:space="0"/>
            </w:tcBorders>
            <w:vAlign w:val="center"/>
          </w:tcPr>
          <w:p w14:paraId="110D6E11">
            <w:pPr>
              <w:spacing w:line="360" w:lineRule="auto"/>
              <w:jc w:val="center"/>
              <w:rPr>
                <w:rFonts w:ascii="宋体" w:hAnsi="宋体"/>
                <w:color w:val="000000"/>
                <w:sz w:val="24"/>
              </w:rPr>
            </w:pPr>
          </w:p>
        </w:tc>
      </w:tr>
      <w:tr w14:paraId="0069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026DE932">
            <w:pPr>
              <w:spacing w:line="360" w:lineRule="auto"/>
              <w:ind w:right="-2"/>
              <w:jc w:val="center"/>
              <w:rPr>
                <w:rFonts w:ascii="宋体" w:hAnsi="宋体"/>
                <w:color w:val="000000"/>
                <w:sz w:val="24"/>
              </w:rPr>
            </w:pPr>
            <w:r>
              <w:rPr>
                <w:rFonts w:hint="eastAsia" w:ascii="宋体" w:hAnsi="宋体"/>
                <w:color w:val="000000"/>
                <w:sz w:val="24"/>
              </w:rPr>
              <w:t>3</w:t>
            </w:r>
          </w:p>
        </w:tc>
        <w:tc>
          <w:tcPr>
            <w:tcW w:w="1675" w:type="dxa"/>
            <w:vAlign w:val="center"/>
          </w:tcPr>
          <w:p w14:paraId="1A1B8A7A">
            <w:pPr>
              <w:tabs>
                <w:tab w:val="left" w:pos="1283"/>
              </w:tabs>
              <w:spacing w:line="360" w:lineRule="auto"/>
              <w:ind w:right="16"/>
              <w:jc w:val="center"/>
              <w:rPr>
                <w:rFonts w:ascii="宋体" w:hAnsi="宋体"/>
                <w:color w:val="000000"/>
                <w:sz w:val="24"/>
              </w:rPr>
            </w:pPr>
          </w:p>
        </w:tc>
        <w:tc>
          <w:tcPr>
            <w:tcW w:w="1719" w:type="dxa"/>
            <w:vAlign w:val="center"/>
          </w:tcPr>
          <w:p w14:paraId="1E5E96F4">
            <w:pPr>
              <w:spacing w:line="360" w:lineRule="auto"/>
              <w:jc w:val="center"/>
              <w:rPr>
                <w:rFonts w:ascii="宋体" w:hAnsi="宋体"/>
                <w:color w:val="000000"/>
                <w:sz w:val="24"/>
              </w:rPr>
            </w:pPr>
          </w:p>
        </w:tc>
        <w:tc>
          <w:tcPr>
            <w:tcW w:w="2006" w:type="dxa"/>
            <w:vAlign w:val="center"/>
          </w:tcPr>
          <w:p w14:paraId="4C3194EB">
            <w:pPr>
              <w:spacing w:line="360" w:lineRule="auto"/>
              <w:jc w:val="center"/>
              <w:rPr>
                <w:rFonts w:ascii="宋体" w:hAnsi="宋体"/>
                <w:color w:val="000000"/>
                <w:sz w:val="24"/>
              </w:rPr>
            </w:pPr>
          </w:p>
        </w:tc>
        <w:tc>
          <w:tcPr>
            <w:tcW w:w="1331" w:type="dxa"/>
            <w:vAlign w:val="center"/>
          </w:tcPr>
          <w:p w14:paraId="0072FD0B">
            <w:pPr>
              <w:spacing w:line="360" w:lineRule="auto"/>
              <w:jc w:val="center"/>
              <w:rPr>
                <w:rFonts w:ascii="宋体" w:hAnsi="宋体"/>
                <w:color w:val="000000"/>
                <w:sz w:val="24"/>
              </w:rPr>
            </w:pPr>
          </w:p>
        </w:tc>
        <w:tc>
          <w:tcPr>
            <w:tcW w:w="1525" w:type="dxa"/>
            <w:tcBorders>
              <w:right w:val="single" w:color="auto" w:sz="12" w:space="0"/>
            </w:tcBorders>
            <w:vAlign w:val="center"/>
          </w:tcPr>
          <w:p w14:paraId="11A5DB14">
            <w:pPr>
              <w:spacing w:line="360" w:lineRule="auto"/>
              <w:jc w:val="center"/>
              <w:rPr>
                <w:rFonts w:ascii="宋体" w:hAnsi="宋体"/>
                <w:color w:val="000000"/>
                <w:sz w:val="24"/>
              </w:rPr>
            </w:pPr>
          </w:p>
        </w:tc>
      </w:tr>
      <w:tr w14:paraId="53ED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59E83AF6">
            <w:pPr>
              <w:spacing w:line="360" w:lineRule="auto"/>
              <w:ind w:right="-2"/>
              <w:jc w:val="center"/>
              <w:rPr>
                <w:rFonts w:ascii="宋体" w:hAnsi="宋体"/>
                <w:color w:val="000000"/>
                <w:sz w:val="24"/>
              </w:rPr>
            </w:pPr>
            <w:r>
              <w:rPr>
                <w:rFonts w:hint="eastAsia" w:ascii="宋体" w:hAnsi="宋体"/>
                <w:color w:val="000000"/>
                <w:sz w:val="24"/>
              </w:rPr>
              <w:t>4</w:t>
            </w:r>
          </w:p>
        </w:tc>
        <w:tc>
          <w:tcPr>
            <w:tcW w:w="1675" w:type="dxa"/>
            <w:vAlign w:val="center"/>
          </w:tcPr>
          <w:p w14:paraId="1DF6DE1A">
            <w:pPr>
              <w:tabs>
                <w:tab w:val="left" w:pos="1283"/>
              </w:tabs>
              <w:spacing w:line="360" w:lineRule="auto"/>
              <w:ind w:right="16"/>
              <w:jc w:val="center"/>
              <w:rPr>
                <w:rFonts w:ascii="宋体" w:hAnsi="宋体"/>
                <w:color w:val="000000"/>
                <w:sz w:val="24"/>
              </w:rPr>
            </w:pPr>
            <w:r>
              <w:rPr>
                <w:rFonts w:hint="eastAsia" w:ascii="宋体" w:hAnsi="宋体"/>
                <w:color w:val="000000"/>
                <w:sz w:val="24"/>
              </w:rPr>
              <w:t>…</w:t>
            </w:r>
          </w:p>
        </w:tc>
        <w:tc>
          <w:tcPr>
            <w:tcW w:w="1719" w:type="dxa"/>
            <w:vAlign w:val="center"/>
          </w:tcPr>
          <w:p w14:paraId="68ED5CE5">
            <w:pPr>
              <w:spacing w:line="360" w:lineRule="auto"/>
              <w:jc w:val="center"/>
              <w:rPr>
                <w:rFonts w:ascii="宋体" w:hAnsi="宋体"/>
                <w:color w:val="000000"/>
                <w:sz w:val="24"/>
              </w:rPr>
            </w:pPr>
          </w:p>
        </w:tc>
        <w:tc>
          <w:tcPr>
            <w:tcW w:w="2006" w:type="dxa"/>
            <w:vAlign w:val="center"/>
          </w:tcPr>
          <w:p w14:paraId="299CCDC7">
            <w:pPr>
              <w:spacing w:line="360" w:lineRule="auto"/>
              <w:jc w:val="center"/>
              <w:rPr>
                <w:rFonts w:ascii="宋体" w:hAnsi="宋体"/>
                <w:color w:val="000000"/>
                <w:sz w:val="24"/>
              </w:rPr>
            </w:pPr>
          </w:p>
        </w:tc>
        <w:tc>
          <w:tcPr>
            <w:tcW w:w="1331" w:type="dxa"/>
            <w:vAlign w:val="center"/>
          </w:tcPr>
          <w:p w14:paraId="39529F63">
            <w:pPr>
              <w:spacing w:line="360" w:lineRule="auto"/>
              <w:jc w:val="center"/>
              <w:rPr>
                <w:rFonts w:ascii="宋体" w:hAnsi="宋体"/>
                <w:color w:val="000000"/>
                <w:sz w:val="24"/>
              </w:rPr>
            </w:pPr>
          </w:p>
        </w:tc>
        <w:tc>
          <w:tcPr>
            <w:tcW w:w="1525" w:type="dxa"/>
            <w:tcBorders>
              <w:right w:val="single" w:color="auto" w:sz="12" w:space="0"/>
            </w:tcBorders>
            <w:vAlign w:val="center"/>
          </w:tcPr>
          <w:p w14:paraId="2937E888">
            <w:pPr>
              <w:spacing w:line="360" w:lineRule="auto"/>
              <w:jc w:val="center"/>
              <w:rPr>
                <w:rFonts w:ascii="宋体" w:hAnsi="宋体"/>
                <w:color w:val="000000"/>
                <w:sz w:val="24"/>
              </w:rPr>
            </w:pPr>
          </w:p>
        </w:tc>
      </w:tr>
      <w:tr w14:paraId="028B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bottom w:val="single" w:color="auto" w:sz="12" w:space="0"/>
            </w:tcBorders>
            <w:vAlign w:val="center"/>
          </w:tcPr>
          <w:p w14:paraId="350F8A59">
            <w:pPr>
              <w:spacing w:line="360" w:lineRule="auto"/>
              <w:ind w:right="-2"/>
              <w:jc w:val="center"/>
              <w:rPr>
                <w:rFonts w:ascii="宋体" w:hAnsi="宋体"/>
                <w:color w:val="000000"/>
                <w:sz w:val="24"/>
              </w:rPr>
            </w:pPr>
          </w:p>
        </w:tc>
        <w:tc>
          <w:tcPr>
            <w:tcW w:w="1675" w:type="dxa"/>
            <w:tcBorders>
              <w:bottom w:val="single" w:color="auto" w:sz="12" w:space="0"/>
            </w:tcBorders>
            <w:vAlign w:val="center"/>
          </w:tcPr>
          <w:p w14:paraId="7DBAC0C8">
            <w:pPr>
              <w:tabs>
                <w:tab w:val="left" w:pos="1283"/>
              </w:tabs>
              <w:spacing w:line="360" w:lineRule="auto"/>
              <w:ind w:right="16"/>
              <w:jc w:val="center"/>
              <w:rPr>
                <w:rFonts w:ascii="宋体" w:hAnsi="宋体"/>
                <w:color w:val="000000"/>
                <w:sz w:val="24"/>
              </w:rPr>
            </w:pPr>
            <w:r>
              <w:rPr>
                <w:rFonts w:hint="eastAsia" w:ascii="宋体" w:hAnsi="宋体"/>
                <w:color w:val="000000"/>
                <w:sz w:val="24"/>
              </w:rPr>
              <w:t>合计</w:t>
            </w:r>
          </w:p>
        </w:tc>
        <w:tc>
          <w:tcPr>
            <w:tcW w:w="1719" w:type="dxa"/>
            <w:tcBorders>
              <w:bottom w:val="single" w:color="auto" w:sz="12" w:space="0"/>
            </w:tcBorders>
            <w:vAlign w:val="center"/>
          </w:tcPr>
          <w:p w14:paraId="2F82265F">
            <w:pPr>
              <w:spacing w:line="360" w:lineRule="auto"/>
              <w:jc w:val="center"/>
              <w:rPr>
                <w:rFonts w:ascii="宋体" w:hAnsi="宋体"/>
                <w:color w:val="000000"/>
                <w:sz w:val="24"/>
              </w:rPr>
            </w:pPr>
          </w:p>
        </w:tc>
        <w:tc>
          <w:tcPr>
            <w:tcW w:w="2006" w:type="dxa"/>
            <w:tcBorders>
              <w:bottom w:val="single" w:color="auto" w:sz="12" w:space="0"/>
            </w:tcBorders>
            <w:vAlign w:val="center"/>
          </w:tcPr>
          <w:p w14:paraId="72CC62DA">
            <w:pPr>
              <w:spacing w:line="360" w:lineRule="auto"/>
              <w:jc w:val="center"/>
              <w:rPr>
                <w:rFonts w:ascii="宋体" w:hAnsi="宋体"/>
                <w:color w:val="000000"/>
                <w:sz w:val="24"/>
              </w:rPr>
            </w:pPr>
          </w:p>
        </w:tc>
        <w:tc>
          <w:tcPr>
            <w:tcW w:w="1331" w:type="dxa"/>
            <w:tcBorders>
              <w:bottom w:val="single" w:color="auto" w:sz="12" w:space="0"/>
            </w:tcBorders>
            <w:vAlign w:val="center"/>
          </w:tcPr>
          <w:p w14:paraId="6E59EAAD">
            <w:pPr>
              <w:spacing w:line="360" w:lineRule="auto"/>
              <w:jc w:val="center"/>
              <w:rPr>
                <w:rFonts w:ascii="宋体" w:hAnsi="宋体"/>
                <w:color w:val="000000"/>
                <w:sz w:val="24"/>
              </w:rPr>
            </w:pPr>
          </w:p>
        </w:tc>
        <w:tc>
          <w:tcPr>
            <w:tcW w:w="1525" w:type="dxa"/>
            <w:tcBorders>
              <w:bottom w:val="single" w:color="auto" w:sz="12" w:space="0"/>
              <w:right w:val="single" w:color="auto" w:sz="12" w:space="0"/>
            </w:tcBorders>
            <w:vAlign w:val="center"/>
          </w:tcPr>
          <w:p w14:paraId="146A7149">
            <w:pPr>
              <w:spacing w:line="360" w:lineRule="auto"/>
              <w:jc w:val="center"/>
              <w:rPr>
                <w:rFonts w:ascii="宋体" w:hAnsi="宋体"/>
                <w:color w:val="000000"/>
                <w:sz w:val="24"/>
              </w:rPr>
            </w:pPr>
          </w:p>
        </w:tc>
      </w:tr>
    </w:tbl>
    <w:p w14:paraId="05947AED">
      <w:pPr>
        <w:spacing w:line="360" w:lineRule="auto"/>
        <w:ind w:right="-670"/>
        <w:rPr>
          <w:rFonts w:ascii="宋体" w:hAnsi="宋体"/>
          <w:color w:val="000000"/>
          <w:sz w:val="24"/>
        </w:rPr>
      </w:pPr>
      <w:r>
        <w:rPr>
          <w:rFonts w:hint="eastAsia" w:ascii="宋体" w:hAnsi="宋体"/>
          <w:color w:val="000000"/>
          <w:sz w:val="24"/>
        </w:rPr>
        <w:t>说明：如所投产品为进口产品，须按规定格式逐项填写。</w:t>
      </w:r>
    </w:p>
    <w:p w14:paraId="6EDE5763">
      <w:pPr>
        <w:spacing w:line="360" w:lineRule="auto"/>
        <w:ind w:firstLine="480" w:firstLineChars="200"/>
        <w:rPr>
          <w:rFonts w:ascii="宋体" w:hAnsi="宋体"/>
          <w:sz w:val="24"/>
        </w:rPr>
      </w:pPr>
    </w:p>
    <w:p w14:paraId="26CB28DB">
      <w:pPr>
        <w:spacing w:line="360" w:lineRule="auto"/>
        <w:ind w:firstLine="480" w:firstLineChars="200"/>
        <w:rPr>
          <w:rFonts w:ascii="宋体" w:hAnsi="宋体"/>
          <w:sz w:val="24"/>
        </w:rPr>
      </w:pPr>
    </w:p>
    <w:p w14:paraId="1C54E37F">
      <w:pPr>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61E896D1">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75ABDD46">
      <w:pPr>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r>
        <w:rPr>
          <w:rFonts w:hint="eastAsia" w:ascii="宋体" w:hAnsi="宋体"/>
          <w:sz w:val="28"/>
          <w:szCs w:val="28"/>
        </w:rPr>
        <w:t>。</w:t>
      </w:r>
    </w:p>
    <w:p w14:paraId="31F147DB">
      <w:pPr>
        <w:spacing w:line="360" w:lineRule="auto"/>
        <w:rPr>
          <w:sz w:val="24"/>
        </w:rPr>
      </w:pPr>
    </w:p>
    <w:p w14:paraId="22176979">
      <w:pPr>
        <w:spacing w:line="360" w:lineRule="auto"/>
        <w:rPr>
          <w:sz w:val="24"/>
        </w:rPr>
      </w:pPr>
    </w:p>
    <w:p w14:paraId="143093F5">
      <w:pPr>
        <w:spacing w:line="360" w:lineRule="auto"/>
        <w:rPr>
          <w:sz w:val="24"/>
        </w:rPr>
      </w:pPr>
    </w:p>
    <w:p w14:paraId="0F6B7406">
      <w:pPr>
        <w:spacing w:line="360" w:lineRule="auto"/>
        <w:rPr>
          <w:sz w:val="24"/>
        </w:rPr>
      </w:pPr>
    </w:p>
    <w:p w14:paraId="25F09FE0">
      <w:pPr>
        <w:spacing w:line="360" w:lineRule="auto"/>
        <w:rPr>
          <w:sz w:val="24"/>
        </w:rPr>
      </w:pPr>
    </w:p>
    <w:p w14:paraId="1A80E5CA">
      <w:pPr>
        <w:spacing w:line="360" w:lineRule="auto"/>
        <w:rPr>
          <w:sz w:val="24"/>
        </w:rPr>
      </w:pPr>
    </w:p>
    <w:p w14:paraId="2A1CCD82">
      <w:pPr>
        <w:spacing w:line="360" w:lineRule="auto"/>
        <w:rPr>
          <w:sz w:val="24"/>
        </w:rPr>
      </w:pPr>
    </w:p>
    <w:p w14:paraId="5BE5C82E">
      <w:pPr>
        <w:spacing w:line="360" w:lineRule="auto"/>
        <w:rPr>
          <w:sz w:val="24"/>
        </w:rPr>
      </w:pPr>
    </w:p>
    <w:p w14:paraId="7BA4E091">
      <w:pPr>
        <w:spacing w:line="360" w:lineRule="auto"/>
        <w:rPr>
          <w:sz w:val="24"/>
        </w:rPr>
      </w:pPr>
    </w:p>
    <w:p w14:paraId="6118268F">
      <w:pPr>
        <w:spacing w:line="360" w:lineRule="auto"/>
        <w:rPr>
          <w:sz w:val="24"/>
        </w:rPr>
      </w:pPr>
    </w:p>
    <w:p w14:paraId="63690D27">
      <w:pPr>
        <w:spacing w:line="360" w:lineRule="auto"/>
        <w:rPr>
          <w:sz w:val="24"/>
        </w:rPr>
      </w:pPr>
    </w:p>
    <w:p w14:paraId="66B729A1">
      <w:pPr>
        <w:keepNext/>
        <w:adjustRightInd w:val="0"/>
        <w:spacing w:before="120" w:line="360" w:lineRule="auto"/>
        <w:jc w:val="center"/>
        <w:textAlignment w:val="baseline"/>
        <w:outlineLvl w:val="1"/>
        <w:rPr>
          <w:rFonts w:ascii="宋体" w:hAnsi="宋体"/>
          <w:b/>
          <w:sz w:val="28"/>
          <w:szCs w:val="28"/>
        </w:rPr>
      </w:pPr>
      <w:r>
        <w:rPr>
          <w:rFonts w:ascii="宋体" w:hAnsi="宋体"/>
          <w:b/>
          <w:color w:val="000000"/>
          <w:sz w:val="24"/>
        </w:rPr>
        <w:br w:type="page"/>
      </w:r>
      <w:bookmarkStart w:id="234" w:name="_Toc533853673"/>
      <w:bookmarkStart w:id="235" w:name="_Toc518220431"/>
      <w:r>
        <w:rPr>
          <w:rFonts w:hint="eastAsia" w:ascii="黑体" w:hAnsi="黑体" w:eastAsia="黑体"/>
          <w:b/>
          <w:kern w:val="0"/>
          <w:sz w:val="32"/>
          <w:szCs w:val="32"/>
        </w:rPr>
        <w:t>五</w:t>
      </w:r>
      <w:r>
        <w:rPr>
          <w:rFonts w:ascii="黑体" w:hAnsi="黑体" w:eastAsia="黑体"/>
          <w:b/>
          <w:kern w:val="0"/>
          <w:sz w:val="32"/>
          <w:szCs w:val="32"/>
        </w:rPr>
        <w:t>、</w:t>
      </w:r>
      <w:r>
        <w:rPr>
          <w:rFonts w:hint="eastAsia" w:ascii="黑体" w:hAnsi="黑体" w:eastAsia="黑体"/>
          <w:b/>
          <w:kern w:val="0"/>
          <w:sz w:val="32"/>
          <w:szCs w:val="32"/>
        </w:rPr>
        <w:t>环境标志产品明细表（根据项目要求需要是否保留本表）</w:t>
      </w:r>
      <w:bookmarkEnd w:id="234"/>
      <w:bookmarkEnd w:id="235"/>
    </w:p>
    <w:p w14:paraId="4C6C1DD5">
      <w:pPr>
        <w:spacing w:line="360" w:lineRule="auto"/>
        <w:ind w:right="-52"/>
        <w:rPr>
          <w:rFonts w:ascii="宋体" w:hAnsi="宋体"/>
          <w:b/>
          <w:color w:val="000000"/>
          <w:sz w:val="24"/>
        </w:rPr>
      </w:pPr>
      <w:r>
        <w:rPr>
          <w:rFonts w:hint="eastAsia"/>
          <w:sz w:val="24"/>
        </w:rPr>
        <w:t>项目编号、标段号：</w:t>
      </w:r>
      <w:r>
        <w:rPr>
          <w:rFonts w:hint="eastAsia"/>
          <w:sz w:val="24"/>
          <w:u w:val="single"/>
        </w:rPr>
        <w:t xml:space="preserve">                     </w:t>
      </w:r>
      <w:r>
        <w:rPr>
          <w:rFonts w:hint="eastAsia"/>
          <w:sz w:val="24"/>
        </w:rPr>
        <w:t xml:space="preserve">               </w:t>
      </w:r>
      <w:r>
        <w:rPr>
          <w:rFonts w:hint="eastAsia" w:ascii="宋体" w:hAnsi="宋体"/>
          <w:color w:val="000000"/>
          <w:sz w:val="24"/>
        </w:rPr>
        <w:t>价格单位；</w:t>
      </w:r>
      <w:r>
        <w:rPr>
          <w:rFonts w:hint="eastAsia" w:ascii="宋体" w:hAnsi="宋体"/>
          <w:color w:val="000000"/>
          <w:sz w:val="24"/>
          <w:u w:val="single"/>
        </w:rPr>
        <w:t xml:space="preserve">        </w:t>
      </w:r>
    </w:p>
    <w:tbl>
      <w:tblPr>
        <w:tblStyle w:val="40"/>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48E8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vAlign w:val="center"/>
          </w:tcPr>
          <w:p w14:paraId="271E414F">
            <w:pPr>
              <w:spacing w:line="360" w:lineRule="auto"/>
              <w:jc w:val="center"/>
              <w:rPr>
                <w:rFonts w:ascii="宋体" w:hAnsi="宋体"/>
                <w:color w:val="000000"/>
                <w:sz w:val="24"/>
              </w:rPr>
            </w:pPr>
            <w:r>
              <w:rPr>
                <w:rFonts w:hint="eastAsia" w:ascii="宋体" w:hAnsi="宋体"/>
                <w:color w:val="000000"/>
                <w:sz w:val="24"/>
              </w:rPr>
              <w:t>序号</w:t>
            </w:r>
          </w:p>
        </w:tc>
        <w:tc>
          <w:tcPr>
            <w:tcW w:w="1331" w:type="dxa"/>
            <w:tcBorders>
              <w:top w:val="single" w:color="auto" w:sz="12" w:space="0"/>
            </w:tcBorders>
            <w:vAlign w:val="center"/>
          </w:tcPr>
          <w:p w14:paraId="751063B8">
            <w:pPr>
              <w:tabs>
                <w:tab w:val="left" w:pos="60"/>
                <w:tab w:val="center" w:pos="4777"/>
              </w:tabs>
              <w:spacing w:line="360" w:lineRule="auto"/>
              <w:jc w:val="center"/>
              <w:rPr>
                <w:rFonts w:ascii="宋体" w:hAnsi="宋体"/>
                <w:color w:val="000000"/>
                <w:sz w:val="24"/>
              </w:rPr>
            </w:pPr>
            <w:r>
              <w:rPr>
                <w:rFonts w:hint="eastAsia" w:ascii="宋体" w:hAnsi="宋体"/>
                <w:color w:val="000000"/>
                <w:sz w:val="24"/>
              </w:rPr>
              <w:t>产品名称</w:t>
            </w:r>
          </w:p>
        </w:tc>
        <w:tc>
          <w:tcPr>
            <w:tcW w:w="1331" w:type="dxa"/>
            <w:tcBorders>
              <w:top w:val="single" w:color="auto" w:sz="12" w:space="0"/>
            </w:tcBorders>
            <w:vAlign w:val="center"/>
          </w:tcPr>
          <w:p w14:paraId="28173DA0">
            <w:pPr>
              <w:spacing w:line="360" w:lineRule="auto"/>
              <w:ind w:right="10" w:rightChars="5"/>
              <w:jc w:val="center"/>
              <w:rPr>
                <w:rFonts w:ascii="宋体" w:hAnsi="宋体"/>
                <w:color w:val="000000"/>
                <w:sz w:val="24"/>
              </w:rPr>
            </w:pPr>
            <w:r>
              <w:rPr>
                <w:rFonts w:hint="eastAsia" w:ascii="宋体" w:hAnsi="宋体"/>
                <w:color w:val="000000"/>
                <w:sz w:val="24"/>
              </w:rPr>
              <w:t>企业名称</w:t>
            </w:r>
          </w:p>
        </w:tc>
        <w:tc>
          <w:tcPr>
            <w:tcW w:w="1331" w:type="dxa"/>
            <w:tcBorders>
              <w:top w:val="single" w:color="auto" w:sz="12" w:space="0"/>
            </w:tcBorders>
            <w:vAlign w:val="center"/>
          </w:tcPr>
          <w:p w14:paraId="18304D0B">
            <w:pPr>
              <w:spacing w:line="360" w:lineRule="auto"/>
              <w:jc w:val="center"/>
              <w:rPr>
                <w:rFonts w:ascii="宋体" w:hAnsi="宋体"/>
                <w:color w:val="000000"/>
                <w:sz w:val="24"/>
              </w:rPr>
            </w:pPr>
            <w:r>
              <w:rPr>
                <w:rFonts w:hint="eastAsia" w:ascii="宋体" w:hAnsi="宋体"/>
                <w:color w:val="000000"/>
                <w:sz w:val="24"/>
              </w:rPr>
              <w:t>注册商标</w:t>
            </w:r>
          </w:p>
        </w:tc>
        <w:tc>
          <w:tcPr>
            <w:tcW w:w="1331" w:type="dxa"/>
            <w:tcBorders>
              <w:top w:val="single" w:color="auto" w:sz="12" w:space="0"/>
            </w:tcBorders>
            <w:vAlign w:val="center"/>
          </w:tcPr>
          <w:p w14:paraId="6353713D">
            <w:pPr>
              <w:spacing w:line="360" w:lineRule="auto"/>
              <w:ind w:right="-19" w:rightChars="-9"/>
              <w:jc w:val="center"/>
              <w:rPr>
                <w:rFonts w:ascii="宋体" w:hAnsi="宋体"/>
                <w:color w:val="000000"/>
                <w:sz w:val="24"/>
              </w:rPr>
            </w:pPr>
            <w:r>
              <w:rPr>
                <w:rFonts w:hint="eastAsia" w:ascii="宋体" w:hAnsi="宋体"/>
                <w:color w:val="000000"/>
                <w:sz w:val="24"/>
              </w:rPr>
              <w:t>规格型号</w:t>
            </w:r>
          </w:p>
        </w:tc>
        <w:tc>
          <w:tcPr>
            <w:tcW w:w="1791" w:type="dxa"/>
            <w:tcBorders>
              <w:top w:val="single" w:color="auto" w:sz="12" w:space="0"/>
            </w:tcBorders>
            <w:vAlign w:val="center"/>
          </w:tcPr>
          <w:p w14:paraId="14A7EBE1">
            <w:pPr>
              <w:spacing w:line="360" w:lineRule="auto"/>
              <w:jc w:val="center"/>
              <w:rPr>
                <w:rFonts w:ascii="宋体" w:hAnsi="宋体"/>
                <w:color w:val="000000"/>
                <w:sz w:val="24"/>
              </w:rPr>
            </w:pPr>
            <w:r>
              <w:rPr>
                <w:rFonts w:hint="eastAsia" w:ascii="宋体" w:hAnsi="宋体"/>
                <w:color w:val="000000"/>
                <w:sz w:val="24"/>
              </w:rPr>
              <w:t>中国环境标志认证证书编号</w:t>
            </w:r>
          </w:p>
        </w:tc>
        <w:tc>
          <w:tcPr>
            <w:tcW w:w="1830" w:type="dxa"/>
            <w:tcBorders>
              <w:top w:val="single" w:color="auto" w:sz="12" w:space="0"/>
            </w:tcBorders>
            <w:vAlign w:val="center"/>
          </w:tcPr>
          <w:p w14:paraId="2BBCA342">
            <w:pPr>
              <w:spacing w:line="360" w:lineRule="auto"/>
              <w:jc w:val="center"/>
              <w:rPr>
                <w:rFonts w:ascii="宋体" w:hAnsi="宋体"/>
                <w:color w:val="000000"/>
                <w:sz w:val="24"/>
              </w:rPr>
            </w:pPr>
            <w:r>
              <w:rPr>
                <w:rFonts w:hint="eastAsia" w:ascii="宋体" w:hAnsi="宋体"/>
                <w:color w:val="000000"/>
                <w:sz w:val="24"/>
              </w:rPr>
              <w:t>认证证书有效截止日期</w:t>
            </w:r>
          </w:p>
        </w:tc>
        <w:tc>
          <w:tcPr>
            <w:tcW w:w="955" w:type="dxa"/>
            <w:tcBorders>
              <w:top w:val="single" w:color="auto" w:sz="12" w:space="0"/>
              <w:right w:val="single" w:color="auto" w:sz="12" w:space="0"/>
            </w:tcBorders>
            <w:vAlign w:val="center"/>
          </w:tcPr>
          <w:p w14:paraId="413B0CAB">
            <w:pPr>
              <w:spacing w:line="360" w:lineRule="auto"/>
              <w:jc w:val="center"/>
              <w:rPr>
                <w:rFonts w:ascii="宋体" w:hAnsi="宋体"/>
                <w:color w:val="000000"/>
                <w:sz w:val="24"/>
              </w:rPr>
            </w:pPr>
            <w:r>
              <w:rPr>
                <w:rFonts w:hint="eastAsia" w:ascii="宋体" w:hAnsi="宋体"/>
                <w:color w:val="000000"/>
                <w:sz w:val="24"/>
              </w:rPr>
              <w:t>价格</w:t>
            </w:r>
          </w:p>
        </w:tc>
      </w:tr>
      <w:tr w14:paraId="692F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497946D7">
            <w:pPr>
              <w:spacing w:line="360" w:lineRule="auto"/>
              <w:jc w:val="center"/>
              <w:rPr>
                <w:rFonts w:ascii="宋体" w:hAnsi="宋体"/>
                <w:color w:val="000000"/>
                <w:sz w:val="24"/>
              </w:rPr>
            </w:pPr>
            <w:r>
              <w:rPr>
                <w:rFonts w:hint="eastAsia" w:ascii="宋体" w:hAnsi="宋体"/>
                <w:color w:val="000000"/>
                <w:sz w:val="24"/>
              </w:rPr>
              <w:t>1</w:t>
            </w:r>
          </w:p>
        </w:tc>
        <w:tc>
          <w:tcPr>
            <w:tcW w:w="1331" w:type="dxa"/>
            <w:vAlign w:val="center"/>
          </w:tcPr>
          <w:p w14:paraId="5C4A87E0">
            <w:pPr>
              <w:spacing w:line="360" w:lineRule="auto"/>
              <w:jc w:val="center"/>
              <w:rPr>
                <w:rFonts w:ascii="宋体" w:hAnsi="宋体"/>
                <w:color w:val="000000"/>
                <w:sz w:val="24"/>
              </w:rPr>
            </w:pPr>
          </w:p>
        </w:tc>
        <w:tc>
          <w:tcPr>
            <w:tcW w:w="1331" w:type="dxa"/>
            <w:vAlign w:val="center"/>
          </w:tcPr>
          <w:p w14:paraId="6AD687FF">
            <w:pPr>
              <w:spacing w:line="360" w:lineRule="auto"/>
              <w:ind w:right="10" w:rightChars="5"/>
              <w:jc w:val="center"/>
              <w:rPr>
                <w:rFonts w:ascii="宋体" w:hAnsi="宋体"/>
                <w:color w:val="000000"/>
                <w:sz w:val="24"/>
              </w:rPr>
            </w:pPr>
          </w:p>
        </w:tc>
        <w:tc>
          <w:tcPr>
            <w:tcW w:w="1331" w:type="dxa"/>
            <w:vAlign w:val="center"/>
          </w:tcPr>
          <w:p w14:paraId="676D52DD">
            <w:pPr>
              <w:spacing w:line="360" w:lineRule="auto"/>
              <w:jc w:val="center"/>
              <w:rPr>
                <w:rFonts w:ascii="宋体" w:hAnsi="宋体"/>
                <w:color w:val="000000"/>
                <w:sz w:val="24"/>
              </w:rPr>
            </w:pPr>
          </w:p>
        </w:tc>
        <w:tc>
          <w:tcPr>
            <w:tcW w:w="1331" w:type="dxa"/>
            <w:vAlign w:val="center"/>
          </w:tcPr>
          <w:p w14:paraId="3B7D48B9">
            <w:pPr>
              <w:spacing w:line="360" w:lineRule="auto"/>
              <w:ind w:right="-19" w:rightChars="-9"/>
              <w:jc w:val="center"/>
              <w:rPr>
                <w:rFonts w:ascii="宋体" w:hAnsi="宋体"/>
                <w:color w:val="000000"/>
                <w:sz w:val="24"/>
              </w:rPr>
            </w:pPr>
          </w:p>
        </w:tc>
        <w:tc>
          <w:tcPr>
            <w:tcW w:w="1791" w:type="dxa"/>
            <w:vAlign w:val="center"/>
          </w:tcPr>
          <w:p w14:paraId="684C68C7">
            <w:pPr>
              <w:spacing w:line="360" w:lineRule="auto"/>
              <w:jc w:val="center"/>
              <w:rPr>
                <w:rFonts w:ascii="宋体" w:hAnsi="宋体"/>
                <w:color w:val="000000"/>
                <w:sz w:val="24"/>
              </w:rPr>
            </w:pPr>
          </w:p>
        </w:tc>
        <w:tc>
          <w:tcPr>
            <w:tcW w:w="1830" w:type="dxa"/>
            <w:vAlign w:val="center"/>
          </w:tcPr>
          <w:p w14:paraId="64AB5BB7">
            <w:pPr>
              <w:spacing w:line="360" w:lineRule="auto"/>
              <w:jc w:val="center"/>
              <w:rPr>
                <w:rFonts w:ascii="宋体" w:hAnsi="宋体"/>
                <w:color w:val="000000"/>
                <w:sz w:val="24"/>
              </w:rPr>
            </w:pPr>
          </w:p>
        </w:tc>
        <w:tc>
          <w:tcPr>
            <w:tcW w:w="955" w:type="dxa"/>
            <w:tcBorders>
              <w:right w:val="single" w:color="auto" w:sz="12" w:space="0"/>
            </w:tcBorders>
            <w:vAlign w:val="center"/>
          </w:tcPr>
          <w:p w14:paraId="7A006F75">
            <w:pPr>
              <w:spacing w:line="360" w:lineRule="auto"/>
              <w:jc w:val="center"/>
              <w:rPr>
                <w:rFonts w:ascii="宋体" w:hAnsi="宋体"/>
                <w:color w:val="000000"/>
                <w:sz w:val="24"/>
              </w:rPr>
            </w:pPr>
          </w:p>
        </w:tc>
      </w:tr>
      <w:tr w14:paraId="5FAF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248BABDA">
            <w:pPr>
              <w:spacing w:line="360" w:lineRule="auto"/>
              <w:jc w:val="center"/>
              <w:rPr>
                <w:rFonts w:ascii="宋体" w:hAnsi="宋体"/>
                <w:color w:val="000000"/>
                <w:sz w:val="24"/>
              </w:rPr>
            </w:pPr>
            <w:r>
              <w:rPr>
                <w:rFonts w:hint="eastAsia" w:ascii="宋体" w:hAnsi="宋体"/>
                <w:color w:val="000000"/>
                <w:sz w:val="24"/>
              </w:rPr>
              <w:t>2</w:t>
            </w:r>
          </w:p>
        </w:tc>
        <w:tc>
          <w:tcPr>
            <w:tcW w:w="1331" w:type="dxa"/>
            <w:vAlign w:val="center"/>
          </w:tcPr>
          <w:p w14:paraId="26EE59A3">
            <w:pPr>
              <w:spacing w:line="360" w:lineRule="auto"/>
              <w:jc w:val="center"/>
              <w:rPr>
                <w:rFonts w:ascii="宋体" w:hAnsi="宋体"/>
                <w:color w:val="000000"/>
                <w:sz w:val="24"/>
              </w:rPr>
            </w:pPr>
          </w:p>
        </w:tc>
        <w:tc>
          <w:tcPr>
            <w:tcW w:w="1331" w:type="dxa"/>
            <w:vAlign w:val="center"/>
          </w:tcPr>
          <w:p w14:paraId="29AF10DB">
            <w:pPr>
              <w:spacing w:line="360" w:lineRule="auto"/>
              <w:ind w:right="10" w:rightChars="5"/>
              <w:jc w:val="center"/>
              <w:rPr>
                <w:rFonts w:ascii="宋体" w:hAnsi="宋体"/>
                <w:color w:val="000000"/>
                <w:sz w:val="24"/>
              </w:rPr>
            </w:pPr>
          </w:p>
        </w:tc>
        <w:tc>
          <w:tcPr>
            <w:tcW w:w="1331" w:type="dxa"/>
            <w:vAlign w:val="center"/>
          </w:tcPr>
          <w:p w14:paraId="5F7A6843">
            <w:pPr>
              <w:spacing w:line="360" w:lineRule="auto"/>
              <w:jc w:val="center"/>
              <w:rPr>
                <w:rFonts w:ascii="宋体" w:hAnsi="宋体"/>
                <w:color w:val="000000"/>
                <w:sz w:val="24"/>
              </w:rPr>
            </w:pPr>
          </w:p>
        </w:tc>
        <w:tc>
          <w:tcPr>
            <w:tcW w:w="1331" w:type="dxa"/>
            <w:vAlign w:val="center"/>
          </w:tcPr>
          <w:p w14:paraId="369C9BF7">
            <w:pPr>
              <w:spacing w:line="360" w:lineRule="auto"/>
              <w:ind w:right="-19" w:rightChars="-9"/>
              <w:jc w:val="center"/>
              <w:rPr>
                <w:rFonts w:ascii="宋体" w:hAnsi="宋体"/>
                <w:color w:val="000000"/>
                <w:sz w:val="24"/>
              </w:rPr>
            </w:pPr>
          </w:p>
        </w:tc>
        <w:tc>
          <w:tcPr>
            <w:tcW w:w="1791" w:type="dxa"/>
            <w:vAlign w:val="center"/>
          </w:tcPr>
          <w:p w14:paraId="4E283BC5">
            <w:pPr>
              <w:spacing w:line="360" w:lineRule="auto"/>
              <w:jc w:val="center"/>
              <w:rPr>
                <w:rFonts w:ascii="宋体" w:hAnsi="宋体"/>
                <w:color w:val="000000"/>
                <w:sz w:val="24"/>
              </w:rPr>
            </w:pPr>
          </w:p>
        </w:tc>
        <w:tc>
          <w:tcPr>
            <w:tcW w:w="1830" w:type="dxa"/>
            <w:vAlign w:val="center"/>
          </w:tcPr>
          <w:p w14:paraId="6299B586">
            <w:pPr>
              <w:spacing w:line="360" w:lineRule="auto"/>
              <w:jc w:val="center"/>
              <w:rPr>
                <w:rFonts w:ascii="宋体" w:hAnsi="宋体"/>
                <w:color w:val="000000"/>
                <w:sz w:val="24"/>
              </w:rPr>
            </w:pPr>
          </w:p>
        </w:tc>
        <w:tc>
          <w:tcPr>
            <w:tcW w:w="955" w:type="dxa"/>
            <w:tcBorders>
              <w:right w:val="single" w:color="auto" w:sz="12" w:space="0"/>
            </w:tcBorders>
            <w:vAlign w:val="center"/>
          </w:tcPr>
          <w:p w14:paraId="24D34CF2">
            <w:pPr>
              <w:spacing w:line="360" w:lineRule="auto"/>
              <w:jc w:val="center"/>
              <w:rPr>
                <w:rFonts w:ascii="宋体" w:hAnsi="宋体"/>
                <w:color w:val="000000"/>
                <w:sz w:val="24"/>
              </w:rPr>
            </w:pPr>
          </w:p>
        </w:tc>
      </w:tr>
      <w:tr w14:paraId="3057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68ACFCB2">
            <w:pPr>
              <w:spacing w:line="360" w:lineRule="auto"/>
              <w:jc w:val="center"/>
              <w:rPr>
                <w:rFonts w:ascii="宋体" w:hAnsi="宋体"/>
                <w:color w:val="000000"/>
                <w:sz w:val="24"/>
              </w:rPr>
            </w:pPr>
            <w:r>
              <w:rPr>
                <w:rFonts w:hint="eastAsia" w:ascii="宋体" w:hAnsi="宋体"/>
                <w:color w:val="000000"/>
                <w:sz w:val="24"/>
              </w:rPr>
              <w:t>3</w:t>
            </w:r>
          </w:p>
        </w:tc>
        <w:tc>
          <w:tcPr>
            <w:tcW w:w="1331" w:type="dxa"/>
            <w:vAlign w:val="center"/>
          </w:tcPr>
          <w:p w14:paraId="08CD2EAC">
            <w:pPr>
              <w:spacing w:line="360" w:lineRule="auto"/>
              <w:jc w:val="center"/>
              <w:rPr>
                <w:rFonts w:ascii="宋体" w:hAnsi="宋体"/>
                <w:color w:val="000000"/>
                <w:sz w:val="24"/>
              </w:rPr>
            </w:pPr>
          </w:p>
        </w:tc>
        <w:tc>
          <w:tcPr>
            <w:tcW w:w="1331" w:type="dxa"/>
            <w:vAlign w:val="center"/>
          </w:tcPr>
          <w:p w14:paraId="36951209">
            <w:pPr>
              <w:spacing w:line="360" w:lineRule="auto"/>
              <w:ind w:right="10" w:rightChars="5"/>
              <w:jc w:val="center"/>
              <w:rPr>
                <w:rFonts w:ascii="宋体" w:hAnsi="宋体"/>
                <w:color w:val="000000"/>
                <w:sz w:val="24"/>
              </w:rPr>
            </w:pPr>
          </w:p>
        </w:tc>
        <w:tc>
          <w:tcPr>
            <w:tcW w:w="1331" w:type="dxa"/>
            <w:vAlign w:val="center"/>
          </w:tcPr>
          <w:p w14:paraId="33B04FA8">
            <w:pPr>
              <w:spacing w:line="360" w:lineRule="auto"/>
              <w:jc w:val="center"/>
              <w:rPr>
                <w:rFonts w:ascii="宋体" w:hAnsi="宋体"/>
                <w:color w:val="000000"/>
                <w:sz w:val="24"/>
              </w:rPr>
            </w:pPr>
          </w:p>
        </w:tc>
        <w:tc>
          <w:tcPr>
            <w:tcW w:w="1331" w:type="dxa"/>
            <w:vAlign w:val="center"/>
          </w:tcPr>
          <w:p w14:paraId="4403C827">
            <w:pPr>
              <w:spacing w:line="360" w:lineRule="auto"/>
              <w:ind w:right="-19" w:rightChars="-9"/>
              <w:jc w:val="center"/>
              <w:rPr>
                <w:rFonts w:ascii="宋体" w:hAnsi="宋体"/>
                <w:color w:val="000000"/>
                <w:sz w:val="24"/>
              </w:rPr>
            </w:pPr>
          </w:p>
        </w:tc>
        <w:tc>
          <w:tcPr>
            <w:tcW w:w="1791" w:type="dxa"/>
            <w:vAlign w:val="center"/>
          </w:tcPr>
          <w:p w14:paraId="7D3B0D9F">
            <w:pPr>
              <w:spacing w:line="360" w:lineRule="auto"/>
              <w:jc w:val="center"/>
              <w:rPr>
                <w:rFonts w:ascii="宋体" w:hAnsi="宋体"/>
                <w:color w:val="000000"/>
                <w:sz w:val="24"/>
              </w:rPr>
            </w:pPr>
          </w:p>
        </w:tc>
        <w:tc>
          <w:tcPr>
            <w:tcW w:w="1830" w:type="dxa"/>
            <w:vAlign w:val="center"/>
          </w:tcPr>
          <w:p w14:paraId="79731B50">
            <w:pPr>
              <w:spacing w:line="360" w:lineRule="auto"/>
              <w:jc w:val="center"/>
              <w:rPr>
                <w:rFonts w:ascii="宋体" w:hAnsi="宋体"/>
                <w:color w:val="000000"/>
                <w:sz w:val="24"/>
              </w:rPr>
            </w:pPr>
          </w:p>
        </w:tc>
        <w:tc>
          <w:tcPr>
            <w:tcW w:w="955" w:type="dxa"/>
            <w:tcBorders>
              <w:right w:val="single" w:color="auto" w:sz="12" w:space="0"/>
            </w:tcBorders>
            <w:vAlign w:val="center"/>
          </w:tcPr>
          <w:p w14:paraId="28221475">
            <w:pPr>
              <w:spacing w:line="360" w:lineRule="auto"/>
              <w:jc w:val="center"/>
              <w:rPr>
                <w:rFonts w:ascii="宋体" w:hAnsi="宋体"/>
                <w:color w:val="000000"/>
                <w:sz w:val="24"/>
              </w:rPr>
            </w:pPr>
          </w:p>
        </w:tc>
      </w:tr>
      <w:tr w14:paraId="489A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6D0B97F8">
            <w:pPr>
              <w:spacing w:line="360" w:lineRule="auto"/>
              <w:jc w:val="center"/>
              <w:rPr>
                <w:rFonts w:ascii="宋体" w:hAnsi="宋体"/>
                <w:color w:val="000000"/>
                <w:sz w:val="24"/>
              </w:rPr>
            </w:pPr>
            <w:r>
              <w:rPr>
                <w:rFonts w:hint="eastAsia" w:ascii="宋体" w:hAnsi="宋体"/>
                <w:color w:val="000000"/>
                <w:sz w:val="24"/>
              </w:rPr>
              <w:t>4</w:t>
            </w:r>
          </w:p>
        </w:tc>
        <w:tc>
          <w:tcPr>
            <w:tcW w:w="1331" w:type="dxa"/>
            <w:vAlign w:val="center"/>
          </w:tcPr>
          <w:p w14:paraId="3E8E5345">
            <w:pPr>
              <w:spacing w:line="360" w:lineRule="auto"/>
              <w:jc w:val="center"/>
              <w:rPr>
                <w:rFonts w:ascii="宋体" w:hAnsi="宋体"/>
                <w:color w:val="000000"/>
                <w:sz w:val="24"/>
              </w:rPr>
            </w:pPr>
            <w:r>
              <w:rPr>
                <w:rFonts w:hint="eastAsia" w:ascii="宋体" w:hAnsi="宋体"/>
                <w:color w:val="000000"/>
                <w:sz w:val="24"/>
              </w:rPr>
              <w:t>…</w:t>
            </w:r>
          </w:p>
        </w:tc>
        <w:tc>
          <w:tcPr>
            <w:tcW w:w="1331" w:type="dxa"/>
            <w:vAlign w:val="center"/>
          </w:tcPr>
          <w:p w14:paraId="7D2FBAE5">
            <w:pPr>
              <w:spacing w:line="360" w:lineRule="auto"/>
              <w:ind w:right="10" w:rightChars="5"/>
              <w:jc w:val="center"/>
              <w:rPr>
                <w:rFonts w:ascii="宋体" w:hAnsi="宋体"/>
                <w:color w:val="000000"/>
                <w:sz w:val="24"/>
              </w:rPr>
            </w:pPr>
          </w:p>
        </w:tc>
        <w:tc>
          <w:tcPr>
            <w:tcW w:w="1331" w:type="dxa"/>
            <w:vAlign w:val="center"/>
          </w:tcPr>
          <w:p w14:paraId="557E5AAB">
            <w:pPr>
              <w:spacing w:line="360" w:lineRule="auto"/>
              <w:jc w:val="center"/>
              <w:rPr>
                <w:rFonts w:ascii="宋体" w:hAnsi="宋体"/>
                <w:color w:val="000000"/>
                <w:sz w:val="24"/>
              </w:rPr>
            </w:pPr>
          </w:p>
        </w:tc>
        <w:tc>
          <w:tcPr>
            <w:tcW w:w="1331" w:type="dxa"/>
            <w:vAlign w:val="center"/>
          </w:tcPr>
          <w:p w14:paraId="2F4FC81B">
            <w:pPr>
              <w:spacing w:line="360" w:lineRule="auto"/>
              <w:ind w:right="-19" w:rightChars="-9"/>
              <w:jc w:val="center"/>
              <w:rPr>
                <w:rFonts w:ascii="宋体" w:hAnsi="宋体"/>
                <w:color w:val="000000"/>
                <w:sz w:val="24"/>
              </w:rPr>
            </w:pPr>
          </w:p>
        </w:tc>
        <w:tc>
          <w:tcPr>
            <w:tcW w:w="1791" w:type="dxa"/>
            <w:vAlign w:val="center"/>
          </w:tcPr>
          <w:p w14:paraId="6E3B31DB">
            <w:pPr>
              <w:spacing w:line="360" w:lineRule="auto"/>
              <w:jc w:val="center"/>
              <w:rPr>
                <w:rFonts w:ascii="宋体" w:hAnsi="宋体"/>
                <w:color w:val="000000"/>
                <w:sz w:val="24"/>
              </w:rPr>
            </w:pPr>
          </w:p>
        </w:tc>
        <w:tc>
          <w:tcPr>
            <w:tcW w:w="1830" w:type="dxa"/>
            <w:vAlign w:val="center"/>
          </w:tcPr>
          <w:p w14:paraId="25F13686">
            <w:pPr>
              <w:spacing w:line="360" w:lineRule="auto"/>
              <w:jc w:val="center"/>
              <w:rPr>
                <w:rFonts w:ascii="宋体" w:hAnsi="宋体"/>
                <w:color w:val="000000"/>
                <w:sz w:val="24"/>
              </w:rPr>
            </w:pPr>
          </w:p>
        </w:tc>
        <w:tc>
          <w:tcPr>
            <w:tcW w:w="955" w:type="dxa"/>
            <w:tcBorders>
              <w:right w:val="single" w:color="auto" w:sz="12" w:space="0"/>
            </w:tcBorders>
            <w:vAlign w:val="center"/>
          </w:tcPr>
          <w:p w14:paraId="71F56D8B">
            <w:pPr>
              <w:spacing w:line="360" w:lineRule="auto"/>
              <w:jc w:val="center"/>
              <w:rPr>
                <w:rFonts w:ascii="宋体" w:hAnsi="宋体"/>
                <w:color w:val="000000"/>
                <w:sz w:val="24"/>
              </w:rPr>
            </w:pPr>
          </w:p>
        </w:tc>
      </w:tr>
      <w:tr w14:paraId="669B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vAlign w:val="center"/>
          </w:tcPr>
          <w:p w14:paraId="3B441AEF">
            <w:pPr>
              <w:spacing w:line="360" w:lineRule="auto"/>
              <w:jc w:val="center"/>
              <w:rPr>
                <w:rFonts w:ascii="宋体" w:hAnsi="宋体"/>
                <w:color w:val="000000"/>
                <w:sz w:val="24"/>
              </w:rPr>
            </w:pPr>
          </w:p>
        </w:tc>
        <w:tc>
          <w:tcPr>
            <w:tcW w:w="1331" w:type="dxa"/>
            <w:tcBorders>
              <w:bottom w:val="single" w:color="auto" w:sz="12" w:space="0"/>
            </w:tcBorders>
            <w:vAlign w:val="center"/>
          </w:tcPr>
          <w:p w14:paraId="51310A55">
            <w:pPr>
              <w:spacing w:line="360" w:lineRule="auto"/>
              <w:ind w:firstLine="120" w:firstLineChars="50"/>
              <w:jc w:val="center"/>
              <w:rPr>
                <w:rFonts w:ascii="宋体" w:hAnsi="宋体"/>
                <w:color w:val="000000"/>
                <w:sz w:val="24"/>
              </w:rPr>
            </w:pPr>
            <w:r>
              <w:rPr>
                <w:rFonts w:hint="eastAsia" w:ascii="宋体" w:hAnsi="宋体"/>
                <w:color w:val="000000"/>
                <w:sz w:val="24"/>
              </w:rPr>
              <w:t>合计</w:t>
            </w:r>
          </w:p>
        </w:tc>
        <w:tc>
          <w:tcPr>
            <w:tcW w:w="1331" w:type="dxa"/>
            <w:tcBorders>
              <w:bottom w:val="single" w:color="auto" w:sz="12" w:space="0"/>
            </w:tcBorders>
            <w:vAlign w:val="center"/>
          </w:tcPr>
          <w:p w14:paraId="2B0AA36C">
            <w:pPr>
              <w:spacing w:line="360" w:lineRule="auto"/>
              <w:ind w:right="10" w:rightChars="5"/>
              <w:jc w:val="center"/>
              <w:rPr>
                <w:rFonts w:ascii="宋体" w:hAnsi="宋体"/>
                <w:color w:val="000000"/>
                <w:sz w:val="24"/>
              </w:rPr>
            </w:pPr>
          </w:p>
        </w:tc>
        <w:tc>
          <w:tcPr>
            <w:tcW w:w="1331" w:type="dxa"/>
            <w:tcBorders>
              <w:bottom w:val="single" w:color="auto" w:sz="12" w:space="0"/>
            </w:tcBorders>
            <w:vAlign w:val="center"/>
          </w:tcPr>
          <w:p w14:paraId="7EC3A2E2">
            <w:pPr>
              <w:spacing w:line="360" w:lineRule="auto"/>
              <w:jc w:val="center"/>
              <w:rPr>
                <w:rFonts w:ascii="宋体" w:hAnsi="宋体"/>
                <w:color w:val="000000"/>
                <w:sz w:val="24"/>
              </w:rPr>
            </w:pPr>
          </w:p>
        </w:tc>
        <w:tc>
          <w:tcPr>
            <w:tcW w:w="1331" w:type="dxa"/>
            <w:tcBorders>
              <w:bottom w:val="single" w:color="auto" w:sz="12" w:space="0"/>
            </w:tcBorders>
            <w:vAlign w:val="center"/>
          </w:tcPr>
          <w:p w14:paraId="22E2095B">
            <w:pPr>
              <w:spacing w:line="360" w:lineRule="auto"/>
              <w:ind w:right="-19" w:rightChars="-9"/>
              <w:jc w:val="center"/>
              <w:rPr>
                <w:rFonts w:ascii="宋体" w:hAnsi="宋体"/>
                <w:color w:val="000000"/>
                <w:sz w:val="24"/>
              </w:rPr>
            </w:pPr>
          </w:p>
        </w:tc>
        <w:tc>
          <w:tcPr>
            <w:tcW w:w="1791" w:type="dxa"/>
            <w:tcBorders>
              <w:bottom w:val="single" w:color="auto" w:sz="12" w:space="0"/>
            </w:tcBorders>
            <w:vAlign w:val="center"/>
          </w:tcPr>
          <w:p w14:paraId="1E2E728A">
            <w:pPr>
              <w:spacing w:line="360" w:lineRule="auto"/>
              <w:jc w:val="center"/>
              <w:rPr>
                <w:rFonts w:ascii="宋体" w:hAnsi="宋体"/>
                <w:color w:val="000000"/>
                <w:sz w:val="24"/>
              </w:rPr>
            </w:pPr>
          </w:p>
        </w:tc>
        <w:tc>
          <w:tcPr>
            <w:tcW w:w="1830" w:type="dxa"/>
            <w:tcBorders>
              <w:bottom w:val="single" w:color="auto" w:sz="12" w:space="0"/>
            </w:tcBorders>
            <w:vAlign w:val="center"/>
          </w:tcPr>
          <w:p w14:paraId="28C8D080">
            <w:pPr>
              <w:spacing w:line="360" w:lineRule="auto"/>
              <w:jc w:val="center"/>
              <w:rPr>
                <w:rFonts w:ascii="宋体" w:hAnsi="宋体"/>
                <w:color w:val="000000"/>
                <w:sz w:val="24"/>
              </w:rPr>
            </w:pPr>
          </w:p>
        </w:tc>
        <w:tc>
          <w:tcPr>
            <w:tcW w:w="955" w:type="dxa"/>
            <w:tcBorders>
              <w:bottom w:val="single" w:color="auto" w:sz="12" w:space="0"/>
              <w:right w:val="single" w:color="auto" w:sz="12" w:space="0"/>
            </w:tcBorders>
            <w:vAlign w:val="center"/>
          </w:tcPr>
          <w:p w14:paraId="7B99C463">
            <w:pPr>
              <w:spacing w:line="360" w:lineRule="auto"/>
              <w:jc w:val="center"/>
              <w:rPr>
                <w:rFonts w:ascii="宋体" w:hAnsi="宋体"/>
                <w:color w:val="000000"/>
                <w:sz w:val="24"/>
              </w:rPr>
            </w:pPr>
          </w:p>
        </w:tc>
      </w:tr>
    </w:tbl>
    <w:p w14:paraId="69F8616B">
      <w:pPr>
        <w:spacing w:line="360" w:lineRule="auto"/>
        <w:ind w:right="-88"/>
        <w:rPr>
          <w:rFonts w:ascii="宋体" w:hAnsi="宋体"/>
          <w:b/>
          <w:color w:val="0000CC"/>
          <w:sz w:val="24"/>
        </w:rPr>
      </w:pPr>
      <w:r>
        <w:rPr>
          <w:rFonts w:hint="eastAsia" w:ascii="宋体" w:hAnsi="宋体"/>
          <w:color w:val="000000"/>
          <w:sz w:val="24"/>
        </w:rPr>
        <w:t>说明：</w:t>
      </w:r>
      <w:r>
        <w:rPr>
          <w:rFonts w:hint="eastAsia" w:ascii="宋体" w:hAnsi="宋体"/>
          <w:b/>
          <w:color w:val="0000CC"/>
          <w:sz w:val="24"/>
        </w:rPr>
        <w:t>1、环境标志产品根据财政部、</w:t>
      </w:r>
      <w:r>
        <w:rPr>
          <w:rFonts w:ascii="宋体" w:hAnsi="宋体"/>
          <w:b/>
          <w:color w:val="0000CC"/>
          <w:sz w:val="24"/>
        </w:rPr>
        <w:t>生态环境</w:t>
      </w:r>
      <w:r>
        <w:rPr>
          <w:rFonts w:hint="eastAsia" w:ascii="宋体" w:hAnsi="宋体"/>
          <w:b/>
          <w:color w:val="0000CC"/>
          <w:sz w:val="24"/>
        </w:rPr>
        <w:t>部信</w:t>
      </w:r>
      <w:r>
        <w:rPr>
          <w:rFonts w:ascii="宋体" w:hAnsi="宋体"/>
          <w:b/>
          <w:color w:val="0000CC"/>
          <w:sz w:val="24"/>
        </w:rPr>
        <w:t>息发布平台</w:t>
      </w:r>
      <w:r>
        <w:rPr>
          <w:rFonts w:hint="eastAsia" w:ascii="宋体" w:hAnsi="宋体"/>
          <w:b/>
          <w:color w:val="0000CC"/>
          <w:sz w:val="24"/>
        </w:rPr>
        <w:t>和中</w:t>
      </w:r>
      <w:r>
        <w:rPr>
          <w:rFonts w:ascii="宋体" w:hAnsi="宋体"/>
          <w:b/>
          <w:color w:val="0000CC"/>
          <w:sz w:val="24"/>
        </w:rPr>
        <w:t>国政府采购网</w:t>
      </w:r>
      <w:r>
        <w:rPr>
          <w:rFonts w:hint="eastAsia" w:ascii="宋体" w:hAnsi="宋体"/>
          <w:b/>
          <w:color w:val="0000CC"/>
          <w:sz w:val="24"/>
        </w:rPr>
        <w:t>发布的，</w:t>
      </w:r>
      <w:r>
        <w:rPr>
          <w:rFonts w:ascii="宋体" w:hAnsi="宋体"/>
          <w:b/>
          <w:color w:val="0000CC"/>
          <w:sz w:val="24"/>
        </w:rPr>
        <w:t>最新</w:t>
      </w:r>
      <w:r>
        <w:rPr>
          <w:rFonts w:hint="eastAsia" w:ascii="宋体" w:hAnsi="宋体"/>
          <w:b/>
          <w:color w:val="0000CC"/>
          <w:sz w:val="24"/>
        </w:rPr>
        <w:t>适</w:t>
      </w:r>
      <w:r>
        <w:rPr>
          <w:rFonts w:ascii="宋体" w:hAnsi="宋体"/>
          <w:b/>
          <w:color w:val="0000CC"/>
          <w:sz w:val="24"/>
        </w:rPr>
        <w:t>时</w:t>
      </w:r>
      <w:r>
        <w:rPr>
          <w:rFonts w:hint="eastAsia" w:ascii="宋体" w:hAnsi="宋体"/>
          <w:b/>
          <w:color w:val="0000CC"/>
          <w:sz w:val="24"/>
        </w:rPr>
        <w:t>政</w:t>
      </w:r>
      <w:r>
        <w:rPr>
          <w:rFonts w:ascii="宋体" w:hAnsi="宋体"/>
          <w:b/>
          <w:color w:val="0000CC"/>
          <w:sz w:val="24"/>
        </w:rPr>
        <w:t>府</w:t>
      </w:r>
      <w:r>
        <w:rPr>
          <w:rFonts w:hint="eastAsia" w:ascii="宋体" w:hAnsi="宋体"/>
          <w:b/>
          <w:color w:val="0000CC"/>
          <w:sz w:val="24"/>
        </w:rPr>
        <w:t>采购环境标志产品品</w:t>
      </w:r>
      <w:r>
        <w:rPr>
          <w:rFonts w:ascii="宋体" w:hAnsi="宋体"/>
          <w:b/>
          <w:color w:val="0000CC"/>
          <w:sz w:val="24"/>
        </w:rPr>
        <w:t>目清</w:t>
      </w:r>
      <w:r>
        <w:rPr>
          <w:rFonts w:hint="eastAsia" w:ascii="宋体" w:hAnsi="宋体"/>
          <w:b/>
          <w:color w:val="0000CC"/>
          <w:sz w:val="24"/>
        </w:rPr>
        <w:t>单确定。</w:t>
      </w:r>
    </w:p>
    <w:p w14:paraId="130A1600">
      <w:pPr>
        <w:spacing w:line="360" w:lineRule="auto"/>
        <w:ind w:right="-88" w:firstLine="711" w:firstLineChars="295"/>
        <w:rPr>
          <w:rFonts w:ascii="宋体" w:hAnsi="宋体"/>
          <w:b/>
          <w:color w:val="0000CC"/>
          <w:sz w:val="24"/>
        </w:rPr>
      </w:pPr>
      <w:r>
        <w:rPr>
          <w:rFonts w:hint="eastAsia" w:ascii="宋体" w:hAnsi="宋体"/>
          <w:b/>
          <w:color w:val="0000CC"/>
          <w:sz w:val="24"/>
        </w:rPr>
        <w:t>2、如所投产品为环保优先产品，须提供所投产品环境标志产品认证证书复印件，否则评审时不予认可。</w:t>
      </w:r>
    </w:p>
    <w:p w14:paraId="3A4BD150">
      <w:pPr>
        <w:spacing w:line="360" w:lineRule="auto"/>
        <w:ind w:right="-88" w:firstLine="711" w:firstLineChars="295"/>
        <w:rPr>
          <w:rFonts w:ascii="宋体" w:hAnsi="宋体"/>
          <w:b/>
          <w:color w:val="0000CC"/>
          <w:sz w:val="24"/>
        </w:rPr>
      </w:pPr>
      <w:r>
        <w:rPr>
          <w:rFonts w:hint="eastAsia" w:ascii="宋体" w:hAnsi="宋体"/>
          <w:b/>
          <w:color w:val="0000CC"/>
          <w:sz w:val="24"/>
        </w:rPr>
        <w:t>3、如所投产品为已列</w:t>
      </w:r>
      <w:r>
        <w:rPr>
          <w:rFonts w:ascii="宋体" w:hAnsi="宋体"/>
          <w:b/>
          <w:color w:val="0000CC"/>
          <w:sz w:val="24"/>
        </w:rPr>
        <w:t>入</w:t>
      </w:r>
      <w:r>
        <w:rPr>
          <w:rFonts w:hint="eastAsia" w:ascii="宋体" w:hAnsi="宋体"/>
          <w:b/>
          <w:color w:val="0000CC"/>
          <w:sz w:val="24"/>
        </w:rPr>
        <w:t>品</w:t>
      </w:r>
      <w:r>
        <w:rPr>
          <w:rFonts w:ascii="宋体" w:hAnsi="宋体"/>
          <w:b/>
          <w:color w:val="0000CC"/>
          <w:sz w:val="24"/>
        </w:rPr>
        <w:t>目清单环境标志</w:t>
      </w:r>
      <w:r>
        <w:rPr>
          <w:rFonts w:hint="eastAsia" w:ascii="宋体" w:hAnsi="宋体"/>
          <w:b/>
          <w:color w:val="0000CC"/>
          <w:sz w:val="24"/>
        </w:rPr>
        <w:t>产品，须按规定格式逐项填写，否则评审时不予认可。</w:t>
      </w:r>
    </w:p>
    <w:p w14:paraId="3D3D2B87">
      <w:pPr>
        <w:spacing w:line="360" w:lineRule="auto"/>
        <w:ind w:right="-88" w:firstLine="711" w:firstLineChars="295"/>
        <w:rPr>
          <w:rFonts w:ascii="宋体" w:hAnsi="宋体"/>
          <w:b/>
          <w:color w:val="0000CC"/>
          <w:sz w:val="24"/>
        </w:rPr>
      </w:pPr>
    </w:p>
    <w:p w14:paraId="2AF4C5D0">
      <w:pPr>
        <w:spacing w:line="360" w:lineRule="auto"/>
        <w:ind w:firstLine="723" w:firstLineChars="300"/>
        <w:rPr>
          <w:rFonts w:ascii="宋体" w:hAnsi="宋体"/>
          <w:color w:val="FF0000"/>
          <w:sz w:val="24"/>
        </w:rPr>
      </w:pPr>
      <w:r>
        <w:rPr>
          <w:rFonts w:ascii="宋体" w:hAnsi="宋体"/>
          <w:b/>
          <w:color w:val="FF0000"/>
          <w:sz w:val="24"/>
        </w:rPr>
        <w:t>注：如</w:t>
      </w:r>
      <w:r>
        <w:rPr>
          <w:rFonts w:hint="eastAsia" w:ascii="宋体" w:hAnsi="宋体"/>
          <w:b/>
          <w:color w:val="FF0000"/>
          <w:sz w:val="24"/>
        </w:rPr>
        <w:t>所投产品未</w:t>
      </w:r>
      <w:r>
        <w:rPr>
          <w:rFonts w:ascii="宋体" w:hAnsi="宋体"/>
          <w:b/>
          <w:color w:val="FF0000"/>
          <w:sz w:val="24"/>
        </w:rPr>
        <w:t>列入品目清</w:t>
      </w:r>
      <w:r>
        <w:rPr>
          <w:rFonts w:hint="eastAsia" w:ascii="宋体" w:hAnsi="宋体"/>
          <w:b/>
          <w:color w:val="FF0000"/>
          <w:sz w:val="24"/>
        </w:rPr>
        <w:t>单的政</w:t>
      </w:r>
      <w:r>
        <w:rPr>
          <w:rFonts w:ascii="宋体" w:hAnsi="宋体"/>
          <w:b/>
          <w:color w:val="FF0000"/>
          <w:sz w:val="24"/>
        </w:rPr>
        <w:t>府采购环境标志产</w:t>
      </w:r>
      <w:r>
        <w:rPr>
          <w:rFonts w:hint="eastAsia" w:ascii="宋体" w:hAnsi="宋体"/>
          <w:b/>
          <w:color w:val="FF0000"/>
          <w:sz w:val="24"/>
        </w:rPr>
        <w:t>品，可不填写此表。</w:t>
      </w:r>
    </w:p>
    <w:p w14:paraId="256AC945">
      <w:pPr>
        <w:spacing w:line="360" w:lineRule="auto"/>
        <w:ind w:right="-88" w:firstLine="711" w:firstLineChars="295"/>
        <w:rPr>
          <w:rFonts w:ascii="宋体" w:hAnsi="宋体"/>
          <w:b/>
          <w:color w:val="0000CC"/>
          <w:sz w:val="24"/>
        </w:rPr>
      </w:pPr>
    </w:p>
    <w:p w14:paraId="068D303D">
      <w:pPr>
        <w:spacing w:line="360" w:lineRule="auto"/>
        <w:ind w:firstLine="480" w:firstLineChars="200"/>
        <w:rPr>
          <w:rFonts w:ascii="宋体" w:hAnsi="宋体"/>
          <w:color w:val="FF0000"/>
          <w:sz w:val="24"/>
        </w:rPr>
      </w:pPr>
    </w:p>
    <w:p w14:paraId="1789F7EB">
      <w:pPr>
        <w:spacing w:line="360" w:lineRule="auto"/>
        <w:ind w:firstLine="480" w:firstLineChars="200"/>
        <w:rPr>
          <w:rFonts w:ascii="宋体" w:hAnsi="宋体"/>
          <w:sz w:val="24"/>
        </w:rPr>
      </w:pPr>
    </w:p>
    <w:p w14:paraId="4A6920AA">
      <w:pPr>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58DC30D0">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17B2C792">
      <w:pPr>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r>
        <w:rPr>
          <w:rFonts w:hint="eastAsia" w:ascii="宋体" w:hAnsi="宋体"/>
          <w:sz w:val="28"/>
          <w:szCs w:val="28"/>
        </w:rPr>
        <w:t>。</w:t>
      </w:r>
    </w:p>
    <w:p w14:paraId="2ED1D9D0">
      <w:pPr>
        <w:spacing w:line="360" w:lineRule="auto"/>
        <w:rPr>
          <w:sz w:val="24"/>
        </w:rPr>
      </w:pPr>
    </w:p>
    <w:p w14:paraId="63A5ABEC">
      <w:pPr>
        <w:spacing w:before="260" w:after="260" w:line="415" w:lineRule="auto"/>
        <w:jc w:val="center"/>
        <w:outlineLvl w:val="1"/>
        <w:rPr>
          <w:color w:val="000000"/>
          <w:sz w:val="24"/>
        </w:rPr>
      </w:pPr>
    </w:p>
    <w:p w14:paraId="0332B80C">
      <w:pPr>
        <w:spacing w:before="260" w:after="260" w:line="415" w:lineRule="auto"/>
        <w:jc w:val="center"/>
        <w:outlineLvl w:val="1"/>
        <w:rPr>
          <w:color w:val="000000"/>
          <w:sz w:val="24"/>
        </w:rPr>
      </w:pPr>
    </w:p>
    <w:p w14:paraId="0EDF5F1D">
      <w:pPr>
        <w:keepNext/>
        <w:adjustRightInd w:val="0"/>
        <w:spacing w:before="120" w:line="360" w:lineRule="auto"/>
        <w:jc w:val="center"/>
        <w:textAlignment w:val="baseline"/>
        <w:outlineLvl w:val="1"/>
        <w:rPr>
          <w:rFonts w:ascii="宋体" w:hAnsi="宋体"/>
          <w:b/>
          <w:sz w:val="28"/>
          <w:szCs w:val="28"/>
        </w:rPr>
      </w:pPr>
      <w:bookmarkStart w:id="236" w:name="_Toc518220432"/>
      <w:bookmarkStart w:id="237" w:name="_Toc533853674"/>
      <w:r>
        <w:rPr>
          <w:rFonts w:hint="eastAsia" w:ascii="黑体" w:hAnsi="黑体" w:eastAsia="黑体"/>
          <w:b/>
          <w:kern w:val="0"/>
          <w:sz w:val="32"/>
          <w:szCs w:val="32"/>
        </w:rPr>
        <w:t>六</w:t>
      </w:r>
      <w:r>
        <w:rPr>
          <w:rFonts w:ascii="黑体" w:hAnsi="黑体" w:eastAsia="黑体"/>
          <w:b/>
          <w:kern w:val="0"/>
          <w:sz w:val="32"/>
          <w:szCs w:val="32"/>
        </w:rPr>
        <w:t>、</w:t>
      </w:r>
      <w:r>
        <w:rPr>
          <w:rFonts w:hint="eastAsia" w:ascii="黑体" w:hAnsi="黑体" w:eastAsia="黑体"/>
          <w:b/>
          <w:kern w:val="0"/>
          <w:sz w:val="32"/>
          <w:szCs w:val="32"/>
        </w:rPr>
        <w:t>节能产品明细表（根据项目要求需要是否保留本表）</w:t>
      </w:r>
      <w:bookmarkEnd w:id="236"/>
      <w:bookmarkEnd w:id="237"/>
    </w:p>
    <w:p w14:paraId="26200565">
      <w:pPr>
        <w:spacing w:line="360" w:lineRule="auto"/>
        <w:rPr>
          <w:sz w:val="28"/>
        </w:rPr>
      </w:pPr>
      <w:r>
        <w:rPr>
          <w:rFonts w:hint="eastAsia"/>
          <w:sz w:val="28"/>
        </w:rPr>
        <w:t>项目编号、标段号：</w:t>
      </w:r>
      <w:r>
        <w:rPr>
          <w:rFonts w:hint="eastAsia"/>
          <w:sz w:val="28"/>
          <w:u w:val="single"/>
        </w:rPr>
        <w:t xml:space="preserve">                     </w:t>
      </w:r>
      <w:r>
        <w:rPr>
          <w:rFonts w:hint="eastAsia"/>
          <w:sz w:val="28"/>
        </w:rPr>
        <w:t xml:space="preserve">      </w:t>
      </w:r>
      <w:r>
        <w:rPr>
          <w:rFonts w:hint="eastAsia" w:ascii="宋体" w:hAnsi="宋体"/>
          <w:color w:val="000000"/>
          <w:sz w:val="28"/>
        </w:rPr>
        <w:t>价格单位；</w:t>
      </w:r>
      <w:r>
        <w:rPr>
          <w:rFonts w:hint="eastAsia" w:ascii="宋体" w:hAnsi="宋体"/>
          <w:color w:val="000000"/>
          <w:sz w:val="28"/>
          <w:u w:val="single"/>
        </w:rPr>
        <w:t xml:space="preserve">       </w:t>
      </w:r>
    </w:p>
    <w:tbl>
      <w:tblPr>
        <w:tblStyle w:val="40"/>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7"/>
        <w:gridCol w:w="1235"/>
        <w:gridCol w:w="1483"/>
        <w:gridCol w:w="1592"/>
        <w:gridCol w:w="1985"/>
        <w:gridCol w:w="709"/>
        <w:gridCol w:w="1784"/>
      </w:tblGrid>
      <w:tr w14:paraId="2F91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12" w:space="0"/>
              <w:left w:val="single" w:color="auto" w:sz="12" w:space="0"/>
            </w:tcBorders>
            <w:vAlign w:val="center"/>
          </w:tcPr>
          <w:p w14:paraId="2381CDA1">
            <w:pPr>
              <w:spacing w:line="360" w:lineRule="auto"/>
              <w:jc w:val="center"/>
              <w:rPr>
                <w:rFonts w:ascii="宋体" w:hAnsi="宋体"/>
                <w:color w:val="000000"/>
                <w:sz w:val="24"/>
              </w:rPr>
            </w:pPr>
            <w:r>
              <w:rPr>
                <w:rFonts w:hint="eastAsia" w:ascii="宋体" w:hAnsi="宋体"/>
                <w:color w:val="000000"/>
                <w:sz w:val="24"/>
              </w:rPr>
              <w:t>序号</w:t>
            </w:r>
          </w:p>
        </w:tc>
        <w:tc>
          <w:tcPr>
            <w:tcW w:w="1277" w:type="dxa"/>
            <w:tcBorders>
              <w:top w:val="single" w:color="auto" w:sz="12" w:space="0"/>
            </w:tcBorders>
            <w:vAlign w:val="center"/>
          </w:tcPr>
          <w:p w14:paraId="3FFB0EA2">
            <w:pPr>
              <w:spacing w:line="360" w:lineRule="auto"/>
              <w:jc w:val="center"/>
              <w:rPr>
                <w:rFonts w:ascii="宋体" w:hAnsi="宋体"/>
                <w:color w:val="000000"/>
                <w:sz w:val="24"/>
              </w:rPr>
            </w:pPr>
            <w:r>
              <w:rPr>
                <w:rFonts w:hint="eastAsia" w:ascii="宋体" w:hAnsi="宋体"/>
                <w:color w:val="000000"/>
                <w:sz w:val="24"/>
              </w:rPr>
              <w:t>产品名称</w:t>
            </w:r>
          </w:p>
        </w:tc>
        <w:tc>
          <w:tcPr>
            <w:tcW w:w="1235" w:type="dxa"/>
            <w:tcBorders>
              <w:top w:val="single" w:color="auto" w:sz="12" w:space="0"/>
            </w:tcBorders>
            <w:vAlign w:val="center"/>
          </w:tcPr>
          <w:p w14:paraId="1FF8F6DE">
            <w:pPr>
              <w:spacing w:line="360" w:lineRule="auto"/>
              <w:jc w:val="center"/>
              <w:rPr>
                <w:rFonts w:ascii="宋体" w:hAnsi="宋体"/>
                <w:color w:val="000000"/>
                <w:sz w:val="24"/>
              </w:rPr>
            </w:pPr>
            <w:r>
              <w:rPr>
                <w:rFonts w:hint="eastAsia" w:ascii="宋体" w:hAnsi="宋体"/>
                <w:color w:val="000000"/>
                <w:sz w:val="24"/>
              </w:rPr>
              <w:t>制造商</w:t>
            </w:r>
          </w:p>
        </w:tc>
        <w:tc>
          <w:tcPr>
            <w:tcW w:w="1483" w:type="dxa"/>
            <w:tcBorders>
              <w:top w:val="single" w:color="auto" w:sz="12" w:space="0"/>
            </w:tcBorders>
            <w:vAlign w:val="center"/>
          </w:tcPr>
          <w:p w14:paraId="74B91BC4">
            <w:pPr>
              <w:spacing w:line="360" w:lineRule="auto"/>
              <w:jc w:val="center"/>
              <w:rPr>
                <w:rFonts w:ascii="宋体" w:hAnsi="宋体"/>
                <w:color w:val="000000"/>
                <w:sz w:val="24"/>
              </w:rPr>
            </w:pPr>
            <w:r>
              <w:rPr>
                <w:rFonts w:hint="eastAsia" w:ascii="宋体" w:hAnsi="宋体"/>
                <w:color w:val="000000"/>
                <w:sz w:val="24"/>
              </w:rPr>
              <w:t>产品型号</w:t>
            </w:r>
          </w:p>
        </w:tc>
        <w:tc>
          <w:tcPr>
            <w:tcW w:w="1592" w:type="dxa"/>
            <w:tcBorders>
              <w:top w:val="single" w:color="auto" w:sz="12" w:space="0"/>
            </w:tcBorders>
            <w:vAlign w:val="center"/>
          </w:tcPr>
          <w:p w14:paraId="2BF06D29">
            <w:pPr>
              <w:spacing w:line="360" w:lineRule="auto"/>
              <w:jc w:val="center"/>
              <w:rPr>
                <w:rFonts w:ascii="宋体" w:hAnsi="宋体"/>
                <w:color w:val="000000"/>
                <w:sz w:val="24"/>
              </w:rPr>
            </w:pPr>
            <w:r>
              <w:rPr>
                <w:rFonts w:hint="eastAsia" w:ascii="宋体" w:hAnsi="宋体"/>
                <w:color w:val="000000"/>
                <w:sz w:val="24"/>
              </w:rPr>
              <w:t>节能标志认证证书号</w:t>
            </w:r>
          </w:p>
        </w:tc>
        <w:tc>
          <w:tcPr>
            <w:tcW w:w="1985" w:type="dxa"/>
            <w:tcBorders>
              <w:top w:val="single" w:color="auto" w:sz="12" w:space="0"/>
            </w:tcBorders>
            <w:vAlign w:val="center"/>
          </w:tcPr>
          <w:p w14:paraId="44025B14">
            <w:pPr>
              <w:spacing w:line="360" w:lineRule="auto"/>
              <w:jc w:val="center"/>
              <w:rPr>
                <w:rFonts w:ascii="宋体" w:hAnsi="宋体"/>
                <w:color w:val="000000"/>
                <w:sz w:val="24"/>
              </w:rPr>
            </w:pPr>
            <w:r>
              <w:rPr>
                <w:rFonts w:hint="eastAsia" w:ascii="宋体" w:hAnsi="宋体"/>
                <w:color w:val="000000"/>
                <w:sz w:val="24"/>
              </w:rPr>
              <w:t>节能产品认证证书有效截止日期</w:t>
            </w:r>
          </w:p>
        </w:tc>
        <w:tc>
          <w:tcPr>
            <w:tcW w:w="709" w:type="dxa"/>
            <w:tcBorders>
              <w:top w:val="single" w:color="auto" w:sz="12" w:space="0"/>
            </w:tcBorders>
            <w:vAlign w:val="center"/>
          </w:tcPr>
          <w:p w14:paraId="723892A6">
            <w:pPr>
              <w:spacing w:line="360" w:lineRule="auto"/>
              <w:jc w:val="center"/>
              <w:rPr>
                <w:rFonts w:ascii="宋体" w:hAnsi="宋体"/>
                <w:color w:val="000000"/>
                <w:sz w:val="24"/>
              </w:rPr>
            </w:pPr>
            <w:r>
              <w:rPr>
                <w:rFonts w:hint="eastAsia" w:ascii="宋体" w:hAnsi="宋体"/>
                <w:color w:val="000000"/>
                <w:sz w:val="24"/>
              </w:rPr>
              <w:t>价格</w:t>
            </w:r>
          </w:p>
        </w:tc>
        <w:tc>
          <w:tcPr>
            <w:tcW w:w="1784" w:type="dxa"/>
            <w:tcBorders>
              <w:top w:val="single" w:color="auto" w:sz="12" w:space="0"/>
              <w:right w:val="single" w:color="auto" w:sz="12" w:space="0"/>
            </w:tcBorders>
            <w:vAlign w:val="center"/>
          </w:tcPr>
          <w:p w14:paraId="48211B33">
            <w:pPr>
              <w:spacing w:line="360" w:lineRule="auto"/>
              <w:jc w:val="center"/>
              <w:rPr>
                <w:rFonts w:ascii="宋体" w:hAnsi="宋体"/>
                <w:color w:val="000000"/>
                <w:szCs w:val="21"/>
              </w:rPr>
            </w:pPr>
            <w:r>
              <w:rPr>
                <w:rFonts w:hint="eastAsia" w:ascii="宋体" w:hAnsi="宋体"/>
                <w:szCs w:val="21"/>
              </w:rPr>
              <w:t>是否属于政府强制采购节能产品</w:t>
            </w:r>
          </w:p>
        </w:tc>
      </w:tr>
      <w:tr w14:paraId="312D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1B85E28B">
            <w:pPr>
              <w:spacing w:line="360" w:lineRule="auto"/>
              <w:jc w:val="center"/>
              <w:rPr>
                <w:rFonts w:ascii="宋体" w:hAnsi="宋体"/>
                <w:color w:val="000000"/>
                <w:sz w:val="24"/>
              </w:rPr>
            </w:pPr>
            <w:r>
              <w:rPr>
                <w:rFonts w:hint="eastAsia" w:ascii="宋体" w:hAnsi="宋体"/>
                <w:color w:val="000000"/>
                <w:sz w:val="24"/>
              </w:rPr>
              <w:t>1</w:t>
            </w:r>
          </w:p>
        </w:tc>
        <w:tc>
          <w:tcPr>
            <w:tcW w:w="1277" w:type="dxa"/>
            <w:vAlign w:val="center"/>
          </w:tcPr>
          <w:p w14:paraId="267C079B">
            <w:pPr>
              <w:spacing w:line="360" w:lineRule="auto"/>
              <w:jc w:val="center"/>
              <w:rPr>
                <w:rFonts w:ascii="宋体" w:hAnsi="宋体"/>
                <w:color w:val="000000"/>
                <w:sz w:val="24"/>
              </w:rPr>
            </w:pPr>
          </w:p>
        </w:tc>
        <w:tc>
          <w:tcPr>
            <w:tcW w:w="1235" w:type="dxa"/>
            <w:vAlign w:val="center"/>
          </w:tcPr>
          <w:p w14:paraId="2D4494AB">
            <w:pPr>
              <w:spacing w:line="360" w:lineRule="auto"/>
              <w:jc w:val="center"/>
              <w:rPr>
                <w:rFonts w:ascii="宋体" w:hAnsi="宋体"/>
                <w:color w:val="000000"/>
                <w:sz w:val="24"/>
              </w:rPr>
            </w:pPr>
          </w:p>
        </w:tc>
        <w:tc>
          <w:tcPr>
            <w:tcW w:w="1483" w:type="dxa"/>
            <w:vAlign w:val="center"/>
          </w:tcPr>
          <w:p w14:paraId="5830B977">
            <w:pPr>
              <w:spacing w:line="360" w:lineRule="auto"/>
              <w:jc w:val="center"/>
              <w:rPr>
                <w:rFonts w:ascii="宋体" w:hAnsi="宋体"/>
                <w:color w:val="000000"/>
                <w:sz w:val="24"/>
              </w:rPr>
            </w:pPr>
          </w:p>
        </w:tc>
        <w:tc>
          <w:tcPr>
            <w:tcW w:w="1592" w:type="dxa"/>
            <w:vAlign w:val="center"/>
          </w:tcPr>
          <w:p w14:paraId="167B84CE">
            <w:pPr>
              <w:spacing w:line="360" w:lineRule="auto"/>
              <w:jc w:val="center"/>
              <w:rPr>
                <w:rFonts w:ascii="宋体" w:hAnsi="宋体"/>
                <w:color w:val="000000"/>
                <w:sz w:val="24"/>
              </w:rPr>
            </w:pPr>
          </w:p>
        </w:tc>
        <w:tc>
          <w:tcPr>
            <w:tcW w:w="1985" w:type="dxa"/>
            <w:vAlign w:val="center"/>
          </w:tcPr>
          <w:p w14:paraId="3312B34F">
            <w:pPr>
              <w:spacing w:line="360" w:lineRule="auto"/>
              <w:jc w:val="center"/>
              <w:rPr>
                <w:rFonts w:ascii="宋体" w:hAnsi="宋体"/>
                <w:color w:val="000000"/>
                <w:sz w:val="24"/>
              </w:rPr>
            </w:pPr>
          </w:p>
        </w:tc>
        <w:tc>
          <w:tcPr>
            <w:tcW w:w="709" w:type="dxa"/>
          </w:tcPr>
          <w:p w14:paraId="594D3D9E">
            <w:pPr>
              <w:spacing w:line="360" w:lineRule="auto"/>
              <w:jc w:val="center"/>
              <w:rPr>
                <w:rFonts w:ascii="宋体" w:hAnsi="宋体"/>
                <w:color w:val="000000"/>
                <w:sz w:val="24"/>
              </w:rPr>
            </w:pPr>
          </w:p>
        </w:tc>
        <w:tc>
          <w:tcPr>
            <w:tcW w:w="1784" w:type="dxa"/>
            <w:tcBorders>
              <w:right w:val="single" w:color="auto" w:sz="12" w:space="0"/>
            </w:tcBorders>
            <w:vAlign w:val="center"/>
          </w:tcPr>
          <w:p w14:paraId="1DA8EA51">
            <w:pPr>
              <w:spacing w:line="360" w:lineRule="auto"/>
              <w:jc w:val="center"/>
              <w:rPr>
                <w:rFonts w:ascii="宋体" w:hAnsi="宋体"/>
                <w:color w:val="000000"/>
                <w:sz w:val="24"/>
              </w:rPr>
            </w:pPr>
          </w:p>
        </w:tc>
      </w:tr>
      <w:tr w14:paraId="752E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287A3584">
            <w:pPr>
              <w:spacing w:line="360" w:lineRule="auto"/>
              <w:jc w:val="center"/>
              <w:rPr>
                <w:rFonts w:ascii="宋体" w:hAnsi="宋体"/>
                <w:color w:val="000000"/>
                <w:sz w:val="24"/>
              </w:rPr>
            </w:pPr>
            <w:r>
              <w:rPr>
                <w:rFonts w:hint="eastAsia" w:ascii="宋体" w:hAnsi="宋体"/>
                <w:color w:val="000000"/>
                <w:sz w:val="24"/>
              </w:rPr>
              <w:t>2</w:t>
            </w:r>
          </w:p>
        </w:tc>
        <w:tc>
          <w:tcPr>
            <w:tcW w:w="1277" w:type="dxa"/>
            <w:vAlign w:val="center"/>
          </w:tcPr>
          <w:p w14:paraId="762BC4AE">
            <w:pPr>
              <w:spacing w:line="360" w:lineRule="auto"/>
              <w:jc w:val="center"/>
              <w:rPr>
                <w:rFonts w:ascii="宋体" w:hAnsi="宋体"/>
                <w:color w:val="000000"/>
                <w:sz w:val="24"/>
              </w:rPr>
            </w:pPr>
          </w:p>
        </w:tc>
        <w:tc>
          <w:tcPr>
            <w:tcW w:w="1235" w:type="dxa"/>
            <w:vAlign w:val="center"/>
          </w:tcPr>
          <w:p w14:paraId="7583E38C">
            <w:pPr>
              <w:spacing w:line="360" w:lineRule="auto"/>
              <w:jc w:val="center"/>
              <w:rPr>
                <w:rFonts w:ascii="宋体" w:hAnsi="宋体"/>
                <w:color w:val="000000"/>
                <w:sz w:val="24"/>
              </w:rPr>
            </w:pPr>
          </w:p>
        </w:tc>
        <w:tc>
          <w:tcPr>
            <w:tcW w:w="1483" w:type="dxa"/>
            <w:vAlign w:val="center"/>
          </w:tcPr>
          <w:p w14:paraId="31541704">
            <w:pPr>
              <w:spacing w:line="360" w:lineRule="auto"/>
              <w:jc w:val="center"/>
              <w:rPr>
                <w:rFonts w:ascii="宋体" w:hAnsi="宋体"/>
                <w:color w:val="000000"/>
                <w:sz w:val="24"/>
              </w:rPr>
            </w:pPr>
          </w:p>
        </w:tc>
        <w:tc>
          <w:tcPr>
            <w:tcW w:w="1592" w:type="dxa"/>
            <w:vAlign w:val="center"/>
          </w:tcPr>
          <w:p w14:paraId="0235D656">
            <w:pPr>
              <w:spacing w:line="360" w:lineRule="auto"/>
              <w:jc w:val="center"/>
              <w:rPr>
                <w:rFonts w:ascii="宋体" w:hAnsi="宋体"/>
                <w:color w:val="000000"/>
                <w:sz w:val="24"/>
              </w:rPr>
            </w:pPr>
          </w:p>
        </w:tc>
        <w:tc>
          <w:tcPr>
            <w:tcW w:w="1985" w:type="dxa"/>
            <w:vAlign w:val="center"/>
          </w:tcPr>
          <w:p w14:paraId="33B27965">
            <w:pPr>
              <w:spacing w:line="360" w:lineRule="auto"/>
              <w:jc w:val="center"/>
              <w:rPr>
                <w:rFonts w:ascii="宋体" w:hAnsi="宋体"/>
                <w:color w:val="000000"/>
                <w:sz w:val="24"/>
              </w:rPr>
            </w:pPr>
          </w:p>
        </w:tc>
        <w:tc>
          <w:tcPr>
            <w:tcW w:w="709" w:type="dxa"/>
          </w:tcPr>
          <w:p w14:paraId="501917EE">
            <w:pPr>
              <w:spacing w:line="360" w:lineRule="auto"/>
              <w:jc w:val="center"/>
              <w:rPr>
                <w:rFonts w:ascii="宋体" w:hAnsi="宋体"/>
                <w:color w:val="000000"/>
                <w:sz w:val="24"/>
              </w:rPr>
            </w:pPr>
          </w:p>
        </w:tc>
        <w:tc>
          <w:tcPr>
            <w:tcW w:w="1784" w:type="dxa"/>
            <w:tcBorders>
              <w:right w:val="single" w:color="auto" w:sz="12" w:space="0"/>
            </w:tcBorders>
            <w:vAlign w:val="center"/>
          </w:tcPr>
          <w:p w14:paraId="18908A19">
            <w:pPr>
              <w:spacing w:line="360" w:lineRule="auto"/>
              <w:jc w:val="center"/>
              <w:rPr>
                <w:rFonts w:ascii="宋体" w:hAnsi="宋体"/>
                <w:color w:val="000000"/>
                <w:sz w:val="24"/>
              </w:rPr>
            </w:pPr>
          </w:p>
        </w:tc>
      </w:tr>
      <w:tr w14:paraId="5967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5C2E0453">
            <w:pPr>
              <w:spacing w:line="360" w:lineRule="auto"/>
              <w:jc w:val="center"/>
              <w:rPr>
                <w:rFonts w:ascii="宋体" w:hAnsi="宋体"/>
                <w:color w:val="000000"/>
                <w:sz w:val="24"/>
              </w:rPr>
            </w:pPr>
            <w:r>
              <w:rPr>
                <w:rFonts w:hint="eastAsia" w:ascii="宋体" w:hAnsi="宋体"/>
                <w:color w:val="000000"/>
                <w:sz w:val="24"/>
              </w:rPr>
              <w:t>3</w:t>
            </w:r>
          </w:p>
        </w:tc>
        <w:tc>
          <w:tcPr>
            <w:tcW w:w="1277" w:type="dxa"/>
            <w:vAlign w:val="center"/>
          </w:tcPr>
          <w:p w14:paraId="4BEA9734">
            <w:pPr>
              <w:spacing w:line="360" w:lineRule="auto"/>
              <w:jc w:val="center"/>
              <w:rPr>
                <w:rFonts w:ascii="宋体" w:hAnsi="宋体"/>
                <w:color w:val="000000"/>
                <w:sz w:val="24"/>
              </w:rPr>
            </w:pPr>
          </w:p>
        </w:tc>
        <w:tc>
          <w:tcPr>
            <w:tcW w:w="1235" w:type="dxa"/>
            <w:vAlign w:val="center"/>
          </w:tcPr>
          <w:p w14:paraId="17017A35">
            <w:pPr>
              <w:spacing w:line="360" w:lineRule="auto"/>
              <w:jc w:val="center"/>
              <w:rPr>
                <w:rFonts w:ascii="宋体" w:hAnsi="宋体"/>
                <w:color w:val="000000"/>
                <w:sz w:val="24"/>
              </w:rPr>
            </w:pPr>
          </w:p>
        </w:tc>
        <w:tc>
          <w:tcPr>
            <w:tcW w:w="1483" w:type="dxa"/>
            <w:vAlign w:val="center"/>
          </w:tcPr>
          <w:p w14:paraId="0F8D1D04">
            <w:pPr>
              <w:spacing w:line="360" w:lineRule="auto"/>
              <w:jc w:val="center"/>
              <w:rPr>
                <w:rFonts w:ascii="宋体" w:hAnsi="宋体"/>
                <w:color w:val="000000"/>
                <w:sz w:val="24"/>
              </w:rPr>
            </w:pPr>
          </w:p>
        </w:tc>
        <w:tc>
          <w:tcPr>
            <w:tcW w:w="1592" w:type="dxa"/>
            <w:vAlign w:val="center"/>
          </w:tcPr>
          <w:p w14:paraId="4C410EDE">
            <w:pPr>
              <w:spacing w:line="360" w:lineRule="auto"/>
              <w:jc w:val="center"/>
              <w:rPr>
                <w:rFonts w:ascii="宋体" w:hAnsi="宋体"/>
                <w:color w:val="000000"/>
                <w:sz w:val="24"/>
              </w:rPr>
            </w:pPr>
          </w:p>
        </w:tc>
        <w:tc>
          <w:tcPr>
            <w:tcW w:w="1985" w:type="dxa"/>
            <w:vAlign w:val="center"/>
          </w:tcPr>
          <w:p w14:paraId="12B7B695">
            <w:pPr>
              <w:spacing w:line="360" w:lineRule="auto"/>
              <w:jc w:val="center"/>
              <w:rPr>
                <w:rFonts w:ascii="宋体" w:hAnsi="宋体"/>
                <w:color w:val="000000"/>
                <w:sz w:val="24"/>
              </w:rPr>
            </w:pPr>
          </w:p>
        </w:tc>
        <w:tc>
          <w:tcPr>
            <w:tcW w:w="709" w:type="dxa"/>
          </w:tcPr>
          <w:p w14:paraId="0DD05DD1">
            <w:pPr>
              <w:spacing w:line="360" w:lineRule="auto"/>
              <w:jc w:val="center"/>
              <w:rPr>
                <w:rFonts w:ascii="宋体" w:hAnsi="宋体"/>
                <w:color w:val="000000"/>
                <w:sz w:val="24"/>
              </w:rPr>
            </w:pPr>
          </w:p>
        </w:tc>
        <w:tc>
          <w:tcPr>
            <w:tcW w:w="1784" w:type="dxa"/>
            <w:tcBorders>
              <w:right w:val="single" w:color="auto" w:sz="12" w:space="0"/>
            </w:tcBorders>
            <w:vAlign w:val="center"/>
          </w:tcPr>
          <w:p w14:paraId="5C3EADCC">
            <w:pPr>
              <w:spacing w:line="360" w:lineRule="auto"/>
              <w:jc w:val="center"/>
              <w:rPr>
                <w:rFonts w:ascii="宋体" w:hAnsi="宋体"/>
                <w:color w:val="000000"/>
                <w:sz w:val="24"/>
              </w:rPr>
            </w:pPr>
          </w:p>
        </w:tc>
      </w:tr>
      <w:tr w14:paraId="7580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63B87630">
            <w:pPr>
              <w:spacing w:line="360" w:lineRule="auto"/>
              <w:jc w:val="center"/>
              <w:rPr>
                <w:rFonts w:ascii="宋体" w:hAnsi="宋体"/>
                <w:color w:val="000000"/>
                <w:sz w:val="24"/>
              </w:rPr>
            </w:pPr>
            <w:r>
              <w:rPr>
                <w:rFonts w:hint="eastAsia" w:ascii="宋体" w:hAnsi="宋体"/>
                <w:color w:val="000000"/>
                <w:sz w:val="24"/>
              </w:rPr>
              <w:t>4</w:t>
            </w:r>
          </w:p>
        </w:tc>
        <w:tc>
          <w:tcPr>
            <w:tcW w:w="1277" w:type="dxa"/>
            <w:vAlign w:val="center"/>
          </w:tcPr>
          <w:p w14:paraId="1B7AC073">
            <w:pPr>
              <w:spacing w:line="360" w:lineRule="auto"/>
              <w:jc w:val="center"/>
              <w:rPr>
                <w:rFonts w:ascii="宋体" w:hAnsi="宋体"/>
                <w:color w:val="000000"/>
                <w:sz w:val="24"/>
              </w:rPr>
            </w:pPr>
            <w:r>
              <w:rPr>
                <w:rFonts w:hint="eastAsia" w:ascii="宋体" w:hAnsi="宋体"/>
                <w:color w:val="000000"/>
                <w:sz w:val="24"/>
              </w:rPr>
              <w:t>…</w:t>
            </w:r>
          </w:p>
        </w:tc>
        <w:tc>
          <w:tcPr>
            <w:tcW w:w="1235" w:type="dxa"/>
            <w:vAlign w:val="center"/>
          </w:tcPr>
          <w:p w14:paraId="74D00719">
            <w:pPr>
              <w:spacing w:line="360" w:lineRule="auto"/>
              <w:jc w:val="center"/>
              <w:rPr>
                <w:rFonts w:ascii="宋体" w:hAnsi="宋体"/>
                <w:color w:val="000000"/>
                <w:sz w:val="24"/>
              </w:rPr>
            </w:pPr>
          </w:p>
        </w:tc>
        <w:tc>
          <w:tcPr>
            <w:tcW w:w="1483" w:type="dxa"/>
            <w:vAlign w:val="center"/>
          </w:tcPr>
          <w:p w14:paraId="166FC400">
            <w:pPr>
              <w:spacing w:line="360" w:lineRule="auto"/>
              <w:jc w:val="center"/>
              <w:rPr>
                <w:rFonts w:ascii="宋体" w:hAnsi="宋体"/>
                <w:color w:val="000000"/>
                <w:sz w:val="24"/>
              </w:rPr>
            </w:pPr>
          </w:p>
        </w:tc>
        <w:tc>
          <w:tcPr>
            <w:tcW w:w="1592" w:type="dxa"/>
            <w:vAlign w:val="center"/>
          </w:tcPr>
          <w:p w14:paraId="7F683031">
            <w:pPr>
              <w:spacing w:line="360" w:lineRule="auto"/>
              <w:jc w:val="center"/>
              <w:rPr>
                <w:rFonts w:ascii="宋体" w:hAnsi="宋体"/>
                <w:color w:val="000000"/>
                <w:sz w:val="24"/>
              </w:rPr>
            </w:pPr>
          </w:p>
        </w:tc>
        <w:tc>
          <w:tcPr>
            <w:tcW w:w="1985" w:type="dxa"/>
            <w:vAlign w:val="center"/>
          </w:tcPr>
          <w:p w14:paraId="0F0407D6">
            <w:pPr>
              <w:spacing w:line="360" w:lineRule="auto"/>
              <w:jc w:val="center"/>
              <w:rPr>
                <w:rFonts w:ascii="宋体" w:hAnsi="宋体"/>
                <w:color w:val="000000"/>
                <w:sz w:val="24"/>
              </w:rPr>
            </w:pPr>
          </w:p>
        </w:tc>
        <w:tc>
          <w:tcPr>
            <w:tcW w:w="709" w:type="dxa"/>
          </w:tcPr>
          <w:p w14:paraId="486E5C90">
            <w:pPr>
              <w:spacing w:line="360" w:lineRule="auto"/>
              <w:jc w:val="center"/>
              <w:rPr>
                <w:rFonts w:ascii="宋体" w:hAnsi="宋体"/>
                <w:color w:val="000000"/>
                <w:sz w:val="24"/>
              </w:rPr>
            </w:pPr>
          </w:p>
        </w:tc>
        <w:tc>
          <w:tcPr>
            <w:tcW w:w="1784" w:type="dxa"/>
            <w:tcBorders>
              <w:right w:val="single" w:color="auto" w:sz="12" w:space="0"/>
            </w:tcBorders>
            <w:vAlign w:val="center"/>
          </w:tcPr>
          <w:p w14:paraId="6898F153">
            <w:pPr>
              <w:spacing w:line="360" w:lineRule="auto"/>
              <w:jc w:val="center"/>
              <w:rPr>
                <w:rFonts w:ascii="宋体" w:hAnsi="宋体"/>
                <w:color w:val="000000"/>
                <w:sz w:val="24"/>
              </w:rPr>
            </w:pPr>
          </w:p>
        </w:tc>
      </w:tr>
      <w:tr w14:paraId="3B51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bottom w:val="single" w:color="auto" w:sz="12" w:space="0"/>
            </w:tcBorders>
            <w:vAlign w:val="center"/>
          </w:tcPr>
          <w:p w14:paraId="73A11A75">
            <w:pPr>
              <w:spacing w:line="360" w:lineRule="auto"/>
              <w:jc w:val="center"/>
              <w:rPr>
                <w:rFonts w:ascii="宋体" w:hAnsi="宋体"/>
                <w:color w:val="000000"/>
                <w:sz w:val="24"/>
              </w:rPr>
            </w:pPr>
          </w:p>
        </w:tc>
        <w:tc>
          <w:tcPr>
            <w:tcW w:w="1277" w:type="dxa"/>
            <w:tcBorders>
              <w:bottom w:val="single" w:color="auto" w:sz="12" w:space="0"/>
            </w:tcBorders>
            <w:vAlign w:val="center"/>
          </w:tcPr>
          <w:p w14:paraId="5F8F76EF">
            <w:pPr>
              <w:spacing w:line="360" w:lineRule="auto"/>
              <w:ind w:firstLine="120" w:firstLineChars="50"/>
              <w:jc w:val="center"/>
              <w:rPr>
                <w:rFonts w:ascii="宋体" w:hAnsi="宋体"/>
                <w:color w:val="000000"/>
                <w:sz w:val="24"/>
              </w:rPr>
            </w:pPr>
            <w:r>
              <w:rPr>
                <w:rFonts w:hint="eastAsia" w:ascii="宋体" w:hAnsi="宋体"/>
                <w:color w:val="000000"/>
                <w:sz w:val="24"/>
              </w:rPr>
              <w:t>合计</w:t>
            </w:r>
          </w:p>
        </w:tc>
        <w:tc>
          <w:tcPr>
            <w:tcW w:w="1235" w:type="dxa"/>
            <w:tcBorders>
              <w:bottom w:val="single" w:color="auto" w:sz="12" w:space="0"/>
            </w:tcBorders>
            <w:vAlign w:val="center"/>
          </w:tcPr>
          <w:p w14:paraId="2E85023A">
            <w:pPr>
              <w:spacing w:line="360" w:lineRule="auto"/>
              <w:jc w:val="center"/>
              <w:rPr>
                <w:rFonts w:ascii="宋体" w:hAnsi="宋体"/>
                <w:color w:val="000000"/>
                <w:sz w:val="24"/>
              </w:rPr>
            </w:pPr>
          </w:p>
        </w:tc>
        <w:tc>
          <w:tcPr>
            <w:tcW w:w="1483" w:type="dxa"/>
            <w:tcBorders>
              <w:bottom w:val="single" w:color="auto" w:sz="12" w:space="0"/>
            </w:tcBorders>
            <w:vAlign w:val="center"/>
          </w:tcPr>
          <w:p w14:paraId="6E48AD2E">
            <w:pPr>
              <w:spacing w:line="360" w:lineRule="auto"/>
              <w:jc w:val="center"/>
              <w:rPr>
                <w:rFonts w:ascii="宋体" w:hAnsi="宋体"/>
                <w:color w:val="000000"/>
                <w:sz w:val="24"/>
              </w:rPr>
            </w:pPr>
          </w:p>
        </w:tc>
        <w:tc>
          <w:tcPr>
            <w:tcW w:w="1592" w:type="dxa"/>
            <w:tcBorders>
              <w:bottom w:val="single" w:color="auto" w:sz="12" w:space="0"/>
            </w:tcBorders>
            <w:vAlign w:val="center"/>
          </w:tcPr>
          <w:p w14:paraId="5D67440A">
            <w:pPr>
              <w:spacing w:line="360" w:lineRule="auto"/>
              <w:jc w:val="center"/>
              <w:rPr>
                <w:rFonts w:ascii="宋体" w:hAnsi="宋体"/>
                <w:color w:val="000000"/>
                <w:sz w:val="24"/>
              </w:rPr>
            </w:pPr>
          </w:p>
        </w:tc>
        <w:tc>
          <w:tcPr>
            <w:tcW w:w="1985" w:type="dxa"/>
            <w:tcBorders>
              <w:bottom w:val="single" w:color="auto" w:sz="12" w:space="0"/>
            </w:tcBorders>
            <w:vAlign w:val="center"/>
          </w:tcPr>
          <w:p w14:paraId="72C6181D">
            <w:pPr>
              <w:spacing w:line="360" w:lineRule="auto"/>
              <w:jc w:val="center"/>
              <w:rPr>
                <w:rFonts w:ascii="宋体" w:hAnsi="宋体"/>
                <w:color w:val="000000"/>
                <w:sz w:val="24"/>
              </w:rPr>
            </w:pPr>
          </w:p>
        </w:tc>
        <w:tc>
          <w:tcPr>
            <w:tcW w:w="709" w:type="dxa"/>
            <w:tcBorders>
              <w:bottom w:val="single" w:color="auto" w:sz="12" w:space="0"/>
            </w:tcBorders>
          </w:tcPr>
          <w:p w14:paraId="7AEFC3FB">
            <w:pPr>
              <w:spacing w:line="360" w:lineRule="auto"/>
              <w:jc w:val="center"/>
              <w:rPr>
                <w:rFonts w:ascii="宋体" w:hAnsi="宋体"/>
                <w:color w:val="000000"/>
                <w:sz w:val="24"/>
              </w:rPr>
            </w:pPr>
          </w:p>
        </w:tc>
        <w:tc>
          <w:tcPr>
            <w:tcW w:w="1784" w:type="dxa"/>
            <w:tcBorders>
              <w:bottom w:val="single" w:color="auto" w:sz="12" w:space="0"/>
              <w:right w:val="single" w:color="auto" w:sz="12" w:space="0"/>
            </w:tcBorders>
            <w:vAlign w:val="center"/>
          </w:tcPr>
          <w:p w14:paraId="151E7BBB">
            <w:pPr>
              <w:spacing w:line="360" w:lineRule="auto"/>
              <w:jc w:val="center"/>
              <w:rPr>
                <w:rFonts w:ascii="宋体" w:hAnsi="宋体"/>
                <w:color w:val="000000"/>
                <w:sz w:val="24"/>
              </w:rPr>
            </w:pPr>
          </w:p>
        </w:tc>
      </w:tr>
    </w:tbl>
    <w:p w14:paraId="3767F696">
      <w:pPr>
        <w:spacing w:line="360" w:lineRule="auto"/>
        <w:ind w:right="-88"/>
        <w:rPr>
          <w:rFonts w:ascii="宋体" w:hAnsi="宋体"/>
          <w:b/>
          <w:color w:val="0000CC"/>
          <w:sz w:val="24"/>
        </w:rPr>
      </w:pPr>
      <w:r>
        <w:rPr>
          <w:rFonts w:hint="eastAsia" w:ascii="宋体" w:hAnsi="宋体"/>
          <w:color w:val="000000"/>
          <w:sz w:val="24"/>
        </w:rPr>
        <w:t>说明：</w:t>
      </w:r>
      <w:r>
        <w:rPr>
          <w:rFonts w:hint="eastAsia" w:ascii="宋体" w:hAnsi="宋体"/>
          <w:b/>
          <w:color w:val="0000CC"/>
          <w:sz w:val="24"/>
        </w:rPr>
        <w:t>1、节</w:t>
      </w:r>
      <w:r>
        <w:rPr>
          <w:rFonts w:ascii="宋体" w:hAnsi="宋体"/>
          <w:b/>
          <w:color w:val="0000CC"/>
          <w:sz w:val="24"/>
        </w:rPr>
        <w:t>能</w:t>
      </w:r>
      <w:r>
        <w:rPr>
          <w:rFonts w:hint="eastAsia" w:ascii="宋体" w:hAnsi="宋体"/>
          <w:b/>
          <w:color w:val="0000CC"/>
          <w:sz w:val="24"/>
        </w:rPr>
        <w:t>产品根据财政部、</w:t>
      </w:r>
      <w:r>
        <w:rPr>
          <w:rFonts w:ascii="宋体" w:hAnsi="宋体"/>
          <w:b/>
          <w:color w:val="0000CC"/>
          <w:sz w:val="24"/>
        </w:rPr>
        <w:t>发展改革委</w:t>
      </w:r>
      <w:r>
        <w:rPr>
          <w:rFonts w:hint="eastAsia" w:ascii="宋体" w:hAnsi="宋体"/>
          <w:b/>
          <w:color w:val="0000CC"/>
          <w:sz w:val="24"/>
        </w:rPr>
        <w:t>信</w:t>
      </w:r>
      <w:r>
        <w:rPr>
          <w:rFonts w:ascii="宋体" w:hAnsi="宋体"/>
          <w:b/>
          <w:color w:val="0000CC"/>
          <w:sz w:val="24"/>
        </w:rPr>
        <w:t>息发布平台</w:t>
      </w:r>
      <w:r>
        <w:rPr>
          <w:rFonts w:hint="eastAsia" w:ascii="宋体" w:hAnsi="宋体"/>
          <w:b/>
          <w:color w:val="0000CC"/>
          <w:sz w:val="24"/>
        </w:rPr>
        <w:t>和</w:t>
      </w:r>
      <w:r>
        <w:rPr>
          <w:rFonts w:ascii="宋体" w:hAnsi="宋体"/>
          <w:b/>
          <w:color w:val="0000CC"/>
          <w:sz w:val="24"/>
        </w:rPr>
        <w:t>中国政府</w:t>
      </w:r>
      <w:r>
        <w:rPr>
          <w:rFonts w:hint="eastAsia" w:ascii="宋体" w:hAnsi="宋体"/>
          <w:b/>
          <w:color w:val="0000CC"/>
          <w:sz w:val="24"/>
        </w:rPr>
        <w:t>采</w:t>
      </w:r>
      <w:r>
        <w:rPr>
          <w:rFonts w:ascii="宋体" w:hAnsi="宋体"/>
          <w:b/>
          <w:color w:val="0000CC"/>
          <w:sz w:val="24"/>
        </w:rPr>
        <w:t>购网</w:t>
      </w:r>
      <w:r>
        <w:rPr>
          <w:rFonts w:hint="eastAsia" w:ascii="宋体" w:hAnsi="宋体"/>
          <w:b/>
          <w:color w:val="0000CC"/>
          <w:sz w:val="24"/>
        </w:rPr>
        <w:t>发布的，</w:t>
      </w:r>
      <w:r>
        <w:rPr>
          <w:rFonts w:ascii="宋体" w:hAnsi="宋体"/>
          <w:b/>
          <w:color w:val="0000CC"/>
          <w:sz w:val="24"/>
        </w:rPr>
        <w:t>最新</w:t>
      </w:r>
      <w:r>
        <w:rPr>
          <w:rFonts w:hint="eastAsia" w:ascii="宋体" w:hAnsi="宋体"/>
          <w:b/>
          <w:color w:val="0000CC"/>
          <w:sz w:val="24"/>
        </w:rPr>
        <w:t>适</w:t>
      </w:r>
      <w:r>
        <w:rPr>
          <w:rFonts w:ascii="宋体" w:hAnsi="宋体"/>
          <w:b/>
          <w:color w:val="0000CC"/>
          <w:sz w:val="24"/>
        </w:rPr>
        <w:t>时</w:t>
      </w:r>
      <w:r>
        <w:rPr>
          <w:rFonts w:hint="eastAsia" w:ascii="宋体" w:hAnsi="宋体"/>
          <w:b/>
          <w:color w:val="0000CC"/>
          <w:sz w:val="24"/>
        </w:rPr>
        <w:t>政</w:t>
      </w:r>
      <w:r>
        <w:rPr>
          <w:rFonts w:ascii="宋体" w:hAnsi="宋体"/>
          <w:b/>
          <w:color w:val="0000CC"/>
          <w:sz w:val="24"/>
        </w:rPr>
        <w:t>府</w:t>
      </w:r>
      <w:r>
        <w:rPr>
          <w:rFonts w:hint="eastAsia" w:ascii="宋体" w:hAnsi="宋体"/>
          <w:b/>
          <w:color w:val="0000CC"/>
          <w:sz w:val="24"/>
        </w:rPr>
        <w:t>采购节</w:t>
      </w:r>
      <w:r>
        <w:rPr>
          <w:rFonts w:ascii="宋体" w:hAnsi="宋体"/>
          <w:b/>
          <w:color w:val="0000CC"/>
          <w:sz w:val="24"/>
        </w:rPr>
        <w:t>能</w:t>
      </w:r>
      <w:r>
        <w:rPr>
          <w:rFonts w:hint="eastAsia" w:ascii="宋体" w:hAnsi="宋体"/>
          <w:b/>
          <w:color w:val="0000CC"/>
          <w:sz w:val="24"/>
        </w:rPr>
        <w:t>产品品</w:t>
      </w:r>
      <w:r>
        <w:rPr>
          <w:rFonts w:ascii="宋体" w:hAnsi="宋体"/>
          <w:b/>
          <w:color w:val="0000CC"/>
          <w:sz w:val="24"/>
        </w:rPr>
        <w:t>目清</w:t>
      </w:r>
      <w:r>
        <w:rPr>
          <w:rFonts w:hint="eastAsia" w:ascii="宋体" w:hAnsi="宋体"/>
          <w:b/>
          <w:color w:val="0000CC"/>
          <w:sz w:val="24"/>
        </w:rPr>
        <w:t>单确定。</w:t>
      </w:r>
    </w:p>
    <w:p w14:paraId="5053EE70">
      <w:pPr>
        <w:spacing w:line="360" w:lineRule="auto"/>
        <w:ind w:right="-88" w:firstLine="711" w:firstLineChars="295"/>
        <w:rPr>
          <w:rFonts w:ascii="宋体" w:hAnsi="宋体"/>
          <w:b/>
          <w:color w:val="0000CC"/>
          <w:sz w:val="24"/>
        </w:rPr>
      </w:pPr>
      <w:r>
        <w:rPr>
          <w:rFonts w:hint="eastAsia" w:ascii="宋体" w:hAnsi="宋体"/>
          <w:b/>
          <w:color w:val="0000CC"/>
          <w:sz w:val="24"/>
        </w:rPr>
        <w:t>2、如所投产品</w:t>
      </w:r>
      <w:r>
        <w:rPr>
          <w:rFonts w:hint="eastAsia" w:ascii="宋体" w:hAnsi="宋体"/>
          <w:b/>
          <w:sz w:val="24"/>
        </w:rPr>
        <w:t>属于品</w:t>
      </w:r>
      <w:r>
        <w:rPr>
          <w:rFonts w:ascii="宋体" w:hAnsi="宋体"/>
          <w:b/>
          <w:sz w:val="24"/>
        </w:rPr>
        <w:t>目清</w:t>
      </w:r>
      <w:r>
        <w:rPr>
          <w:rFonts w:hint="eastAsia" w:ascii="宋体" w:hAnsi="宋体"/>
          <w:b/>
          <w:sz w:val="24"/>
        </w:rPr>
        <w:t>单</w:t>
      </w:r>
      <w:r>
        <w:rPr>
          <w:rFonts w:ascii="宋体" w:hAnsi="宋体"/>
          <w:b/>
          <w:sz w:val="24"/>
        </w:rPr>
        <w:t>范围的</w:t>
      </w:r>
      <w:r>
        <w:rPr>
          <w:rFonts w:hint="eastAsia" w:ascii="宋体" w:hAnsi="宋体"/>
          <w:b/>
          <w:color w:val="0000CC"/>
          <w:sz w:val="24"/>
        </w:rPr>
        <w:t>节</w:t>
      </w:r>
      <w:r>
        <w:rPr>
          <w:rFonts w:ascii="宋体" w:hAnsi="宋体"/>
          <w:b/>
          <w:color w:val="0000CC"/>
          <w:sz w:val="24"/>
        </w:rPr>
        <w:t>能</w:t>
      </w:r>
      <w:r>
        <w:rPr>
          <w:rFonts w:hint="eastAsia" w:ascii="宋体" w:hAnsi="宋体"/>
          <w:b/>
          <w:color w:val="0000CC"/>
          <w:sz w:val="24"/>
        </w:rPr>
        <w:t>产品，具有国家认证机构出具的、在有效期内的获得认证证书的产品，必须在节能产品明细表中填报并注明，并提供所投产品政府采购节能产品认证</w:t>
      </w:r>
      <w:r>
        <w:rPr>
          <w:rFonts w:ascii="宋体" w:hAnsi="宋体"/>
          <w:b/>
          <w:color w:val="0000CC"/>
          <w:sz w:val="24"/>
        </w:rPr>
        <w:t>证书复印件</w:t>
      </w:r>
      <w:r>
        <w:rPr>
          <w:rFonts w:hint="eastAsia" w:ascii="宋体" w:hAnsi="宋体"/>
          <w:b/>
          <w:color w:val="0000CC"/>
          <w:sz w:val="24"/>
        </w:rPr>
        <w:t>，否则评审时不予认可。</w:t>
      </w:r>
    </w:p>
    <w:p w14:paraId="10EF0D54">
      <w:pPr>
        <w:spacing w:line="360" w:lineRule="auto"/>
        <w:ind w:right="-88" w:firstLine="711" w:firstLineChars="295"/>
        <w:rPr>
          <w:rFonts w:ascii="宋体" w:hAnsi="宋体"/>
          <w:b/>
          <w:color w:val="0000CC"/>
          <w:sz w:val="24"/>
        </w:rPr>
      </w:pPr>
      <w:r>
        <w:rPr>
          <w:rFonts w:hint="eastAsia" w:ascii="宋体" w:hAnsi="宋体"/>
          <w:b/>
          <w:color w:val="0000CC"/>
          <w:sz w:val="24"/>
        </w:rPr>
        <w:t>3、如所投产品为已列</w:t>
      </w:r>
      <w:r>
        <w:rPr>
          <w:rFonts w:ascii="宋体" w:hAnsi="宋体"/>
          <w:b/>
          <w:color w:val="0000CC"/>
          <w:sz w:val="24"/>
        </w:rPr>
        <w:t>入</w:t>
      </w:r>
      <w:r>
        <w:rPr>
          <w:rFonts w:hint="eastAsia" w:ascii="宋体" w:hAnsi="宋体"/>
          <w:b/>
          <w:color w:val="0000CC"/>
          <w:sz w:val="24"/>
        </w:rPr>
        <w:t>品</w:t>
      </w:r>
      <w:r>
        <w:rPr>
          <w:rFonts w:ascii="宋体" w:hAnsi="宋体"/>
          <w:b/>
          <w:color w:val="0000CC"/>
          <w:sz w:val="24"/>
        </w:rPr>
        <w:t>目清单</w:t>
      </w:r>
      <w:r>
        <w:rPr>
          <w:rFonts w:hint="eastAsia" w:ascii="宋体" w:hAnsi="宋体"/>
          <w:b/>
          <w:color w:val="0000CC"/>
          <w:sz w:val="24"/>
        </w:rPr>
        <w:t>节</w:t>
      </w:r>
      <w:r>
        <w:rPr>
          <w:rFonts w:ascii="宋体" w:hAnsi="宋体"/>
          <w:b/>
          <w:color w:val="0000CC"/>
          <w:sz w:val="24"/>
        </w:rPr>
        <w:t>能</w:t>
      </w:r>
      <w:r>
        <w:rPr>
          <w:rFonts w:hint="eastAsia" w:ascii="宋体" w:hAnsi="宋体"/>
          <w:b/>
          <w:color w:val="0000CC"/>
          <w:sz w:val="24"/>
        </w:rPr>
        <w:t>产品，须按规定格式逐项填写，否则评审时不予认可。</w:t>
      </w:r>
    </w:p>
    <w:p w14:paraId="5769F2F0">
      <w:pPr>
        <w:spacing w:line="360" w:lineRule="auto"/>
        <w:ind w:right="-88" w:firstLine="711" w:firstLineChars="295"/>
        <w:rPr>
          <w:rFonts w:ascii="宋体" w:hAnsi="宋体"/>
          <w:b/>
          <w:color w:val="0000CC"/>
          <w:sz w:val="24"/>
        </w:rPr>
      </w:pPr>
    </w:p>
    <w:p w14:paraId="6F67827F">
      <w:pPr>
        <w:spacing w:line="360" w:lineRule="auto"/>
        <w:ind w:right="-88" w:firstLine="711" w:firstLineChars="295"/>
        <w:rPr>
          <w:rFonts w:ascii="宋体" w:hAnsi="宋体"/>
          <w:b/>
          <w:color w:val="FF0000"/>
          <w:sz w:val="24"/>
        </w:rPr>
      </w:pPr>
      <w:r>
        <w:rPr>
          <w:rFonts w:hint="eastAsia" w:ascii="宋体" w:hAnsi="宋体"/>
          <w:b/>
          <w:color w:val="FF0000"/>
          <w:sz w:val="24"/>
        </w:rPr>
        <w:t>注</w:t>
      </w:r>
      <w:r>
        <w:rPr>
          <w:rFonts w:ascii="宋体" w:hAnsi="宋体"/>
          <w:b/>
          <w:color w:val="FF0000"/>
          <w:sz w:val="24"/>
        </w:rPr>
        <w:t>：</w:t>
      </w:r>
      <w:r>
        <w:rPr>
          <w:rFonts w:hint="eastAsia" w:ascii="宋体" w:hAnsi="宋体"/>
          <w:b/>
          <w:color w:val="FF0000"/>
          <w:sz w:val="24"/>
        </w:rPr>
        <w:t>如所投产品未</w:t>
      </w:r>
      <w:r>
        <w:rPr>
          <w:rFonts w:ascii="宋体" w:hAnsi="宋体"/>
          <w:b/>
          <w:color w:val="FF0000"/>
          <w:sz w:val="24"/>
        </w:rPr>
        <w:t>列入品目清</w:t>
      </w:r>
      <w:r>
        <w:rPr>
          <w:rFonts w:hint="eastAsia" w:ascii="宋体" w:hAnsi="宋体"/>
          <w:b/>
          <w:color w:val="FF0000"/>
          <w:sz w:val="24"/>
        </w:rPr>
        <w:t>单的政</w:t>
      </w:r>
      <w:r>
        <w:rPr>
          <w:rFonts w:ascii="宋体" w:hAnsi="宋体"/>
          <w:b/>
          <w:color w:val="FF0000"/>
          <w:sz w:val="24"/>
        </w:rPr>
        <w:t>府采购</w:t>
      </w:r>
      <w:r>
        <w:rPr>
          <w:rFonts w:hint="eastAsia" w:ascii="宋体" w:hAnsi="宋体"/>
          <w:b/>
          <w:color w:val="FF0000"/>
          <w:sz w:val="24"/>
        </w:rPr>
        <w:t>节</w:t>
      </w:r>
      <w:r>
        <w:rPr>
          <w:rFonts w:ascii="宋体" w:hAnsi="宋体"/>
          <w:b/>
          <w:color w:val="FF0000"/>
          <w:sz w:val="24"/>
        </w:rPr>
        <w:t>能产</w:t>
      </w:r>
      <w:r>
        <w:rPr>
          <w:rFonts w:hint="eastAsia" w:ascii="宋体" w:hAnsi="宋体"/>
          <w:b/>
          <w:color w:val="FF0000"/>
          <w:sz w:val="24"/>
        </w:rPr>
        <w:t>品，可不填写此表。</w:t>
      </w:r>
    </w:p>
    <w:p w14:paraId="7FC07707">
      <w:pPr>
        <w:spacing w:line="360" w:lineRule="auto"/>
        <w:ind w:right="-88" w:firstLine="708" w:firstLineChars="295"/>
        <w:rPr>
          <w:rFonts w:ascii="宋体" w:hAnsi="宋体"/>
          <w:sz w:val="24"/>
        </w:rPr>
      </w:pPr>
    </w:p>
    <w:p w14:paraId="0B77524A">
      <w:pPr>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21C5C28E">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5BD745A4">
      <w:pPr>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376B60C3">
      <w:pPr>
        <w:keepNext/>
        <w:adjustRightInd w:val="0"/>
        <w:spacing w:before="120" w:line="360" w:lineRule="auto"/>
        <w:jc w:val="center"/>
        <w:textAlignment w:val="baseline"/>
        <w:outlineLvl w:val="1"/>
        <w:rPr>
          <w:rFonts w:ascii="Arial" w:hAnsi="Arial" w:eastAsia="黑体"/>
          <w:b/>
          <w:bCs/>
          <w:sz w:val="32"/>
          <w:szCs w:val="32"/>
        </w:rPr>
      </w:pPr>
      <w:r>
        <w:rPr>
          <w:color w:val="000000"/>
          <w:szCs w:val="21"/>
        </w:rPr>
        <w:br w:type="page"/>
      </w:r>
      <w:bookmarkStart w:id="238" w:name="_Toc533853675"/>
      <w:bookmarkStart w:id="239" w:name="_Toc518220433"/>
      <w:r>
        <w:rPr>
          <w:rFonts w:hint="eastAsia" w:ascii="黑体" w:hAnsi="黑体" w:eastAsia="黑体"/>
          <w:b/>
          <w:kern w:val="0"/>
          <w:sz w:val="32"/>
          <w:szCs w:val="32"/>
        </w:rPr>
        <w:t>七</w:t>
      </w:r>
      <w:r>
        <w:rPr>
          <w:rFonts w:ascii="黑体" w:hAnsi="黑体" w:eastAsia="黑体"/>
          <w:b/>
          <w:kern w:val="0"/>
          <w:sz w:val="32"/>
          <w:szCs w:val="32"/>
        </w:rPr>
        <w:t>、</w:t>
      </w:r>
      <w:r>
        <w:rPr>
          <w:rFonts w:hint="eastAsia" w:ascii="黑体" w:hAnsi="黑体" w:eastAsia="黑体"/>
          <w:b/>
          <w:kern w:val="0"/>
          <w:sz w:val="32"/>
          <w:szCs w:val="32"/>
        </w:rPr>
        <w:t>小、微型企业产品明细表</w:t>
      </w:r>
      <w:bookmarkEnd w:id="238"/>
      <w:bookmarkEnd w:id="239"/>
    </w:p>
    <w:p w14:paraId="1D5760D4">
      <w:pPr>
        <w:spacing w:line="360" w:lineRule="auto"/>
        <w:rPr>
          <w:sz w:val="28"/>
        </w:rPr>
      </w:pPr>
      <w:r>
        <w:rPr>
          <w:rFonts w:hint="eastAsia"/>
          <w:sz w:val="28"/>
        </w:rPr>
        <w:t>项目编号、标段号：</w:t>
      </w:r>
      <w:r>
        <w:rPr>
          <w:rFonts w:hint="eastAsia"/>
          <w:sz w:val="28"/>
          <w:u w:val="single"/>
        </w:rPr>
        <w:t xml:space="preserve">                     </w:t>
      </w:r>
      <w:r>
        <w:rPr>
          <w:rFonts w:hint="eastAsia"/>
          <w:sz w:val="28"/>
        </w:rPr>
        <w:t xml:space="preserve">    </w:t>
      </w:r>
      <w:r>
        <w:rPr>
          <w:rFonts w:hint="eastAsia" w:ascii="宋体" w:hAnsi="宋体"/>
          <w:color w:val="000000"/>
          <w:sz w:val="28"/>
        </w:rPr>
        <w:t>价格单位；</w:t>
      </w:r>
      <w:r>
        <w:rPr>
          <w:rFonts w:hint="eastAsia" w:ascii="宋体" w:hAnsi="宋体"/>
          <w:color w:val="000000"/>
          <w:sz w:val="28"/>
          <w:u w:val="single"/>
        </w:rPr>
        <w:t xml:space="preserve">        </w:t>
      </w:r>
    </w:p>
    <w:tbl>
      <w:tblPr>
        <w:tblStyle w:val="40"/>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75"/>
        <w:gridCol w:w="1719"/>
        <w:gridCol w:w="2006"/>
        <w:gridCol w:w="1331"/>
        <w:gridCol w:w="1005"/>
        <w:gridCol w:w="1903"/>
      </w:tblGrid>
      <w:tr w14:paraId="311F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tcBorders>
              <w:top w:val="single" w:color="auto" w:sz="12" w:space="0"/>
              <w:left w:val="single" w:color="auto" w:sz="12" w:space="0"/>
            </w:tcBorders>
            <w:vAlign w:val="center"/>
          </w:tcPr>
          <w:p w14:paraId="29E3D8B2">
            <w:pPr>
              <w:spacing w:line="360" w:lineRule="auto"/>
              <w:ind w:right="-2"/>
              <w:jc w:val="center"/>
              <w:rPr>
                <w:rFonts w:ascii="宋体" w:hAnsi="宋体"/>
                <w:color w:val="000000"/>
                <w:sz w:val="24"/>
              </w:rPr>
            </w:pPr>
            <w:r>
              <w:rPr>
                <w:rFonts w:hint="eastAsia" w:ascii="宋体" w:hAnsi="宋体"/>
                <w:color w:val="000000"/>
                <w:sz w:val="24"/>
              </w:rPr>
              <w:t>序号</w:t>
            </w:r>
          </w:p>
        </w:tc>
        <w:tc>
          <w:tcPr>
            <w:tcW w:w="1675" w:type="dxa"/>
            <w:tcBorders>
              <w:top w:val="single" w:color="auto" w:sz="12" w:space="0"/>
            </w:tcBorders>
            <w:vAlign w:val="center"/>
          </w:tcPr>
          <w:p w14:paraId="6F31A4E7">
            <w:pPr>
              <w:tabs>
                <w:tab w:val="left" w:pos="1465"/>
                <w:tab w:val="center" w:pos="4777"/>
              </w:tabs>
              <w:spacing w:line="360" w:lineRule="auto"/>
              <w:ind w:right="-4" w:rightChars="-2"/>
              <w:jc w:val="center"/>
              <w:rPr>
                <w:rFonts w:ascii="宋体" w:hAnsi="宋体"/>
                <w:color w:val="000000"/>
                <w:sz w:val="24"/>
              </w:rPr>
            </w:pPr>
            <w:r>
              <w:rPr>
                <w:rFonts w:hint="eastAsia" w:ascii="宋体" w:hAnsi="宋体"/>
                <w:color w:val="000000"/>
                <w:sz w:val="24"/>
              </w:rPr>
              <w:t>产品名称</w:t>
            </w:r>
          </w:p>
        </w:tc>
        <w:tc>
          <w:tcPr>
            <w:tcW w:w="1719" w:type="dxa"/>
            <w:tcBorders>
              <w:top w:val="single" w:color="auto" w:sz="12" w:space="0"/>
            </w:tcBorders>
            <w:vAlign w:val="center"/>
          </w:tcPr>
          <w:p w14:paraId="46CC4EEF">
            <w:pPr>
              <w:spacing w:line="360" w:lineRule="auto"/>
              <w:jc w:val="center"/>
              <w:rPr>
                <w:rFonts w:ascii="宋体" w:hAnsi="宋体"/>
                <w:color w:val="000000"/>
                <w:sz w:val="24"/>
              </w:rPr>
            </w:pPr>
            <w:r>
              <w:rPr>
                <w:rFonts w:hint="eastAsia" w:ascii="宋体" w:hAnsi="宋体"/>
                <w:color w:val="000000"/>
                <w:sz w:val="24"/>
              </w:rPr>
              <w:t>品牌型号</w:t>
            </w:r>
          </w:p>
        </w:tc>
        <w:tc>
          <w:tcPr>
            <w:tcW w:w="2006" w:type="dxa"/>
            <w:tcBorders>
              <w:top w:val="single" w:color="auto" w:sz="12" w:space="0"/>
            </w:tcBorders>
            <w:vAlign w:val="center"/>
          </w:tcPr>
          <w:p w14:paraId="73C93904">
            <w:pPr>
              <w:spacing w:line="360" w:lineRule="auto"/>
              <w:jc w:val="center"/>
              <w:rPr>
                <w:rFonts w:ascii="宋体" w:hAnsi="宋体"/>
                <w:color w:val="000000"/>
                <w:sz w:val="24"/>
              </w:rPr>
            </w:pPr>
            <w:r>
              <w:rPr>
                <w:rFonts w:hint="eastAsia" w:ascii="宋体" w:hAnsi="宋体"/>
                <w:color w:val="000000"/>
                <w:sz w:val="24"/>
              </w:rPr>
              <w:t>制造商</w:t>
            </w:r>
          </w:p>
        </w:tc>
        <w:tc>
          <w:tcPr>
            <w:tcW w:w="1331" w:type="dxa"/>
            <w:tcBorders>
              <w:top w:val="single" w:color="auto" w:sz="12" w:space="0"/>
            </w:tcBorders>
            <w:vAlign w:val="center"/>
          </w:tcPr>
          <w:p w14:paraId="50805E25">
            <w:pPr>
              <w:spacing w:line="360" w:lineRule="auto"/>
              <w:jc w:val="center"/>
              <w:rPr>
                <w:rFonts w:ascii="宋体" w:hAnsi="宋体"/>
                <w:color w:val="000000"/>
                <w:sz w:val="24"/>
              </w:rPr>
            </w:pPr>
            <w:r>
              <w:rPr>
                <w:rFonts w:hint="eastAsia" w:ascii="宋体" w:hAnsi="宋体"/>
                <w:color w:val="000000"/>
                <w:sz w:val="24"/>
              </w:rPr>
              <w:t>产地</w:t>
            </w:r>
          </w:p>
        </w:tc>
        <w:tc>
          <w:tcPr>
            <w:tcW w:w="1005" w:type="dxa"/>
            <w:tcBorders>
              <w:top w:val="single" w:color="auto" w:sz="12" w:space="0"/>
              <w:right w:val="single" w:color="auto" w:sz="4" w:space="0"/>
            </w:tcBorders>
            <w:vAlign w:val="center"/>
          </w:tcPr>
          <w:p w14:paraId="366B63E3">
            <w:pPr>
              <w:spacing w:line="360" w:lineRule="auto"/>
              <w:jc w:val="center"/>
              <w:rPr>
                <w:rFonts w:ascii="宋体" w:hAnsi="宋体"/>
                <w:color w:val="000000"/>
                <w:sz w:val="24"/>
              </w:rPr>
            </w:pPr>
            <w:r>
              <w:rPr>
                <w:rFonts w:hint="eastAsia" w:ascii="宋体" w:hAnsi="宋体"/>
                <w:color w:val="000000"/>
                <w:sz w:val="24"/>
              </w:rPr>
              <w:t>价格</w:t>
            </w:r>
          </w:p>
        </w:tc>
        <w:tc>
          <w:tcPr>
            <w:tcW w:w="1903" w:type="dxa"/>
            <w:tcBorders>
              <w:top w:val="single" w:color="auto" w:sz="12" w:space="0"/>
              <w:left w:val="single" w:color="auto" w:sz="4" w:space="0"/>
              <w:right w:val="single" w:color="auto" w:sz="12" w:space="0"/>
            </w:tcBorders>
            <w:vAlign w:val="center"/>
          </w:tcPr>
          <w:p w14:paraId="2339B51A">
            <w:pPr>
              <w:spacing w:line="360" w:lineRule="auto"/>
              <w:rPr>
                <w:rFonts w:ascii="宋体" w:hAnsi="宋体"/>
                <w:color w:val="000000"/>
                <w:szCs w:val="21"/>
              </w:rPr>
            </w:pPr>
            <w:r>
              <w:rPr>
                <w:rFonts w:hint="eastAsia" w:ascii="宋体" w:hAnsi="宋体"/>
                <w:color w:val="000000"/>
                <w:szCs w:val="21"/>
              </w:rPr>
              <w:t>小型和微型企业产品价格扣除</w:t>
            </w:r>
            <w:r>
              <w:rPr>
                <w:rFonts w:hint="eastAsia" w:ascii="宋体" w:hAnsi="宋体"/>
                <w:color w:val="000000"/>
                <w:szCs w:val="21"/>
                <w:lang w:val="en-US" w:eastAsia="zh-CN"/>
              </w:rPr>
              <w:t>10</w:t>
            </w:r>
            <w:r>
              <w:rPr>
                <w:rFonts w:hint="eastAsia" w:ascii="宋体" w:hAnsi="宋体"/>
                <w:color w:val="000000"/>
                <w:szCs w:val="21"/>
              </w:rPr>
              <w:t>%后的价格</w:t>
            </w:r>
          </w:p>
        </w:tc>
      </w:tr>
      <w:tr w14:paraId="0DCF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28701A46">
            <w:pPr>
              <w:spacing w:line="360" w:lineRule="auto"/>
              <w:ind w:right="-2"/>
              <w:jc w:val="center"/>
              <w:rPr>
                <w:rFonts w:ascii="宋体" w:hAnsi="宋体"/>
                <w:color w:val="000000"/>
                <w:sz w:val="24"/>
              </w:rPr>
            </w:pPr>
            <w:r>
              <w:rPr>
                <w:rFonts w:hint="eastAsia" w:ascii="宋体" w:hAnsi="宋体"/>
                <w:color w:val="000000"/>
                <w:sz w:val="24"/>
              </w:rPr>
              <w:t>1</w:t>
            </w:r>
          </w:p>
        </w:tc>
        <w:tc>
          <w:tcPr>
            <w:tcW w:w="1675" w:type="dxa"/>
            <w:vAlign w:val="center"/>
          </w:tcPr>
          <w:p w14:paraId="5F98FB99">
            <w:pPr>
              <w:tabs>
                <w:tab w:val="left" w:pos="1283"/>
              </w:tabs>
              <w:spacing w:line="360" w:lineRule="auto"/>
              <w:ind w:right="16"/>
              <w:jc w:val="center"/>
              <w:rPr>
                <w:rFonts w:ascii="宋体" w:hAnsi="宋体"/>
                <w:color w:val="000000"/>
                <w:sz w:val="24"/>
              </w:rPr>
            </w:pPr>
          </w:p>
        </w:tc>
        <w:tc>
          <w:tcPr>
            <w:tcW w:w="1719" w:type="dxa"/>
            <w:vAlign w:val="center"/>
          </w:tcPr>
          <w:p w14:paraId="31AB63D8">
            <w:pPr>
              <w:spacing w:line="360" w:lineRule="auto"/>
              <w:jc w:val="center"/>
              <w:rPr>
                <w:rFonts w:ascii="宋体" w:hAnsi="宋体"/>
                <w:color w:val="000000"/>
                <w:sz w:val="24"/>
              </w:rPr>
            </w:pPr>
          </w:p>
        </w:tc>
        <w:tc>
          <w:tcPr>
            <w:tcW w:w="2006" w:type="dxa"/>
            <w:vAlign w:val="center"/>
          </w:tcPr>
          <w:p w14:paraId="70DEEB59">
            <w:pPr>
              <w:spacing w:line="360" w:lineRule="auto"/>
              <w:jc w:val="center"/>
              <w:rPr>
                <w:rFonts w:ascii="宋体" w:hAnsi="宋体"/>
                <w:color w:val="000000"/>
                <w:sz w:val="24"/>
              </w:rPr>
            </w:pPr>
          </w:p>
        </w:tc>
        <w:tc>
          <w:tcPr>
            <w:tcW w:w="1331" w:type="dxa"/>
            <w:vAlign w:val="center"/>
          </w:tcPr>
          <w:p w14:paraId="7F0BF356">
            <w:pPr>
              <w:spacing w:line="360" w:lineRule="auto"/>
              <w:jc w:val="center"/>
              <w:rPr>
                <w:rFonts w:ascii="宋体" w:hAnsi="宋体"/>
                <w:color w:val="000000"/>
                <w:sz w:val="24"/>
              </w:rPr>
            </w:pPr>
          </w:p>
        </w:tc>
        <w:tc>
          <w:tcPr>
            <w:tcW w:w="1005" w:type="dxa"/>
            <w:tcBorders>
              <w:right w:val="single" w:color="auto" w:sz="4" w:space="0"/>
            </w:tcBorders>
            <w:vAlign w:val="center"/>
          </w:tcPr>
          <w:p w14:paraId="619DEF02">
            <w:pPr>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2BD93258">
            <w:pPr>
              <w:spacing w:line="360" w:lineRule="auto"/>
              <w:jc w:val="center"/>
              <w:rPr>
                <w:rFonts w:ascii="宋体" w:hAnsi="宋体"/>
                <w:color w:val="000000"/>
                <w:sz w:val="24"/>
              </w:rPr>
            </w:pPr>
          </w:p>
        </w:tc>
      </w:tr>
      <w:tr w14:paraId="4F69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6E16F86B">
            <w:pPr>
              <w:spacing w:line="360" w:lineRule="auto"/>
              <w:ind w:right="-2"/>
              <w:jc w:val="center"/>
              <w:rPr>
                <w:rFonts w:ascii="宋体" w:hAnsi="宋体"/>
                <w:color w:val="000000"/>
                <w:sz w:val="24"/>
              </w:rPr>
            </w:pPr>
            <w:r>
              <w:rPr>
                <w:rFonts w:hint="eastAsia" w:ascii="宋体" w:hAnsi="宋体"/>
                <w:color w:val="000000"/>
                <w:sz w:val="24"/>
              </w:rPr>
              <w:t>2</w:t>
            </w:r>
          </w:p>
        </w:tc>
        <w:tc>
          <w:tcPr>
            <w:tcW w:w="1675" w:type="dxa"/>
            <w:vAlign w:val="center"/>
          </w:tcPr>
          <w:p w14:paraId="5A4C8716">
            <w:pPr>
              <w:tabs>
                <w:tab w:val="left" w:pos="1283"/>
              </w:tabs>
              <w:spacing w:line="360" w:lineRule="auto"/>
              <w:jc w:val="center"/>
              <w:rPr>
                <w:rFonts w:ascii="宋体" w:hAnsi="宋体"/>
                <w:color w:val="000000"/>
                <w:sz w:val="24"/>
              </w:rPr>
            </w:pPr>
          </w:p>
        </w:tc>
        <w:tc>
          <w:tcPr>
            <w:tcW w:w="1719" w:type="dxa"/>
            <w:vAlign w:val="center"/>
          </w:tcPr>
          <w:p w14:paraId="41B365AC">
            <w:pPr>
              <w:spacing w:line="360" w:lineRule="auto"/>
              <w:jc w:val="center"/>
              <w:rPr>
                <w:rFonts w:ascii="宋体" w:hAnsi="宋体"/>
                <w:color w:val="000000"/>
                <w:sz w:val="24"/>
              </w:rPr>
            </w:pPr>
          </w:p>
        </w:tc>
        <w:tc>
          <w:tcPr>
            <w:tcW w:w="2006" w:type="dxa"/>
            <w:vAlign w:val="center"/>
          </w:tcPr>
          <w:p w14:paraId="49406178">
            <w:pPr>
              <w:spacing w:line="360" w:lineRule="auto"/>
              <w:jc w:val="center"/>
              <w:rPr>
                <w:rFonts w:ascii="宋体" w:hAnsi="宋体"/>
                <w:color w:val="000000"/>
                <w:sz w:val="24"/>
              </w:rPr>
            </w:pPr>
          </w:p>
        </w:tc>
        <w:tc>
          <w:tcPr>
            <w:tcW w:w="1331" w:type="dxa"/>
            <w:vAlign w:val="center"/>
          </w:tcPr>
          <w:p w14:paraId="6D54F632">
            <w:pPr>
              <w:spacing w:line="360" w:lineRule="auto"/>
              <w:jc w:val="center"/>
              <w:rPr>
                <w:rFonts w:ascii="宋体" w:hAnsi="宋体"/>
                <w:color w:val="000000"/>
                <w:sz w:val="24"/>
              </w:rPr>
            </w:pPr>
          </w:p>
        </w:tc>
        <w:tc>
          <w:tcPr>
            <w:tcW w:w="1005" w:type="dxa"/>
            <w:tcBorders>
              <w:right w:val="single" w:color="auto" w:sz="4" w:space="0"/>
            </w:tcBorders>
            <w:vAlign w:val="center"/>
          </w:tcPr>
          <w:p w14:paraId="770D25C9">
            <w:pPr>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2E2ED36A">
            <w:pPr>
              <w:spacing w:line="360" w:lineRule="auto"/>
              <w:jc w:val="center"/>
              <w:rPr>
                <w:rFonts w:ascii="宋体" w:hAnsi="宋体"/>
                <w:color w:val="000000"/>
                <w:sz w:val="24"/>
              </w:rPr>
            </w:pPr>
          </w:p>
        </w:tc>
      </w:tr>
      <w:tr w14:paraId="5A9C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261F1E76">
            <w:pPr>
              <w:spacing w:line="360" w:lineRule="auto"/>
              <w:ind w:right="-2"/>
              <w:jc w:val="center"/>
              <w:rPr>
                <w:rFonts w:ascii="宋体" w:hAnsi="宋体"/>
                <w:color w:val="000000"/>
                <w:sz w:val="24"/>
              </w:rPr>
            </w:pPr>
            <w:r>
              <w:rPr>
                <w:rFonts w:hint="eastAsia" w:ascii="宋体" w:hAnsi="宋体"/>
                <w:color w:val="000000"/>
                <w:sz w:val="24"/>
              </w:rPr>
              <w:t>3</w:t>
            </w:r>
          </w:p>
        </w:tc>
        <w:tc>
          <w:tcPr>
            <w:tcW w:w="1675" w:type="dxa"/>
            <w:vAlign w:val="center"/>
          </w:tcPr>
          <w:p w14:paraId="762D54A1">
            <w:pPr>
              <w:tabs>
                <w:tab w:val="left" w:pos="1283"/>
              </w:tabs>
              <w:spacing w:line="360" w:lineRule="auto"/>
              <w:ind w:right="16"/>
              <w:jc w:val="center"/>
              <w:rPr>
                <w:rFonts w:ascii="宋体" w:hAnsi="宋体"/>
                <w:color w:val="000000"/>
                <w:sz w:val="24"/>
              </w:rPr>
            </w:pPr>
          </w:p>
        </w:tc>
        <w:tc>
          <w:tcPr>
            <w:tcW w:w="1719" w:type="dxa"/>
            <w:vAlign w:val="center"/>
          </w:tcPr>
          <w:p w14:paraId="72389069">
            <w:pPr>
              <w:spacing w:line="360" w:lineRule="auto"/>
              <w:jc w:val="center"/>
              <w:rPr>
                <w:rFonts w:ascii="宋体" w:hAnsi="宋体"/>
                <w:color w:val="000000"/>
                <w:sz w:val="24"/>
              </w:rPr>
            </w:pPr>
          </w:p>
        </w:tc>
        <w:tc>
          <w:tcPr>
            <w:tcW w:w="2006" w:type="dxa"/>
            <w:vAlign w:val="center"/>
          </w:tcPr>
          <w:p w14:paraId="45E2A9B8">
            <w:pPr>
              <w:spacing w:line="360" w:lineRule="auto"/>
              <w:jc w:val="center"/>
              <w:rPr>
                <w:rFonts w:ascii="宋体" w:hAnsi="宋体"/>
                <w:color w:val="000000"/>
                <w:sz w:val="24"/>
              </w:rPr>
            </w:pPr>
          </w:p>
        </w:tc>
        <w:tc>
          <w:tcPr>
            <w:tcW w:w="1331" w:type="dxa"/>
            <w:vAlign w:val="center"/>
          </w:tcPr>
          <w:p w14:paraId="10873ABB">
            <w:pPr>
              <w:spacing w:line="360" w:lineRule="auto"/>
              <w:jc w:val="center"/>
              <w:rPr>
                <w:rFonts w:ascii="宋体" w:hAnsi="宋体"/>
                <w:color w:val="000000"/>
                <w:sz w:val="24"/>
              </w:rPr>
            </w:pPr>
          </w:p>
        </w:tc>
        <w:tc>
          <w:tcPr>
            <w:tcW w:w="1005" w:type="dxa"/>
            <w:tcBorders>
              <w:right w:val="single" w:color="auto" w:sz="4" w:space="0"/>
            </w:tcBorders>
            <w:vAlign w:val="center"/>
          </w:tcPr>
          <w:p w14:paraId="07B974F3">
            <w:pPr>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401A898B">
            <w:pPr>
              <w:spacing w:line="360" w:lineRule="auto"/>
              <w:jc w:val="center"/>
              <w:rPr>
                <w:rFonts w:ascii="宋体" w:hAnsi="宋体"/>
                <w:color w:val="000000"/>
                <w:sz w:val="24"/>
              </w:rPr>
            </w:pPr>
          </w:p>
        </w:tc>
      </w:tr>
      <w:tr w14:paraId="67D2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58296D54">
            <w:pPr>
              <w:spacing w:line="360" w:lineRule="auto"/>
              <w:ind w:right="-2"/>
              <w:jc w:val="center"/>
              <w:rPr>
                <w:rFonts w:ascii="宋体" w:hAnsi="宋体"/>
                <w:color w:val="000000"/>
                <w:sz w:val="24"/>
              </w:rPr>
            </w:pPr>
            <w:r>
              <w:rPr>
                <w:rFonts w:hint="eastAsia" w:ascii="宋体" w:hAnsi="宋体"/>
                <w:color w:val="000000"/>
                <w:sz w:val="24"/>
              </w:rPr>
              <w:t>4</w:t>
            </w:r>
          </w:p>
        </w:tc>
        <w:tc>
          <w:tcPr>
            <w:tcW w:w="1675" w:type="dxa"/>
            <w:vAlign w:val="center"/>
          </w:tcPr>
          <w:p w14:paraId="648A8B4C">
            <w:pPr>
              <w:tabs>
                <w:tab w:val="left" w:pos="1283"/>
              </w:tabs>
              <w:spacing w:line="360" w:lineRule="auto"/>
              <w:ind w:right="16"/>
              <w:jc w:val="center"/>
              <w:rPr>
                <w:rFonts w:ascii="宋体" w:hAnsi="宋体"/>
                <w:color w:val="000000"/>
                <w:sz w:val="24"/>
              </w:rPr>
            </w:pPr>
            <w:r>
              <w:rPr>
                <w:rFonts w:hint="eastAsia" w:ascii="宋体" w:hAnsi="宋体"/>
                <w:color w:val="000000"/>
                <w:sz w:val="24"/>
              </w:rPr>
              <w:t>…</w:t>
            </w:r>
          </w:p>
        </w:tc>
        <w:tc>
          <w:tcPr>
            <w:tcW w:w="1719" w:type="dxa"/>
            <w:vAlign w:val="center"/>
          </w:tcPr>
          <w:p w14:paraId="5FD8DD4D">
            <w:pPr>
              <w:spacing w:line="360" w:lineRule="auto"/>
              <w:jc w:val="center"/>
              <w:rPr>
                <w:rFonts w:ascii="宋体" w:hAnsi="宋体"/>
                <w:color w:val="000000"/>
                <w:sz w:val="24"/>
              </w:rPr>
            </w:pPr>
          </w:p>
        </w:tc>
        <w:tc>
          <w:tcPr>
            <w:tcW w:w="2006" w:type="dxa"/>
            <w:vAlign w:val="center"/>
          </w:tcPr>
          <w:p w14:paraId="7AEE9B2F">
            <w:pPr>
              <w:spacing w:line="360" w:lineRule="auto"/>
              <w:jc w:val="center"/>
              <w:rPr>
                <w:rFonts w:ascii="宋体" w:hAnsi="宋体"/>
                <w:color w:val="000000"/>
                <w:sz w:val="24"/>
              </w:rPr>
            </w:pPr>
          </w:p>
        </w:tc>
        <w:tc>
          <w:tcPr>
            <w:tcW w:w="1331" w:type="dxa"/>
            <w:vAlign w:val="center"/>
          </w:tcPr>
          <w:p w14:paraId="765686AE">
            <w:pPr>
              <w:spacing w:line="360" w:lineRule="auto"/>
              <w:jc w:val="center"/>
              <w:rPr>
                <w:rFonts w:ascii="宋体" w:hAnsi="宋体"/>
                <w:color w:val="000000"/>
                <w:sz w:val="24"/>
              </w:rPr>
            </w:pPr>
          </w:p>
        </w:tc>
        <w:tc>
          <w:tcPr>
            <w:tcW w:w="1005" w:type="dxa"/>
            <w:tcBorders>
              <w:right w:val="single" w:color="auto" w:sz="4" w:space="0"/>
            </w:tcBorders>
            <w:vAlign w:val="center"/>
          </w:tcPr>
          <w:p w14:paraId="2251828E">
            <w:pPr>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0A1DCE32">
            <w:pPr>
              <w:spacing w:line="360" w:lineRule="auto"/>
              <w:jc w:val="center"/>
              <w:rPr>
                <w:rFonts w:ascii="宋体" w:hAnsi="宋体"/>
                <w:color w:val="000000"/>
                <w:sz w:val="24"/>
              </w:rPr>
            </w:pPr>
          </w:p>
        </w:tc>
      </w:tr>
      <w:tr w14:paraId="336D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bottom w:val="single" w:color="auto" w:sz="12" w:space="0"/>
            </w:tcBorders>
            <w:vAlign w:val="center"/>
          </w:tcPr>
          <w:p w14:paraId="3091B0B2">
            <w:pPr>
              <w:spacing w:line="360" w:lineRule="auto"/>
              <w:ind w:right="-2"/>
              <w:jc w:val="center"/>
              <w:rPr>
                <w:rFonts w:ascii="宋体" w:hAnsi="宋体"/>
                <w:color w:val="000000"/>
                <w:sz w:val="24"/>
              </w:rPr>
            </w:pPr>
          </w:p>
        </w:tc>
        <w:tc>
          <w:tcPr>
            <w:tcW w:w="1675" w:type="dxa"/>
            <w:tcBorders>
              <w:bottom w:val="single" w:color="auto" w:sz="12" w:space="0"/>
            </w:tcBorders>
            <w:vAlign w:val="center"/>
          </w:tcPr>
          <w:p w14:paraId="34B5E590">
            <w:pPr>
              <w:tabs>
                <w:tab w:val="left" w:pos="1283"/>
              </w:tabs>
              <w:spacing w:line="360" w:lineRule="auto"/>
              <w:ind w:right="16"/>
              <w:jc w:val="center"/>
              <w:rPr>
                <w:rFonts w:ascii="宋体" w:hAnsi="宋体"/>
                <w:color w:val="000000"/>
                <w:sz w:val="24"/>
              </w:rPr>
            </w:pPr>
            <w:r>
              <w:rPr>
                <w:rFonts w:hint="eastAsia" w:ascii="宋体" w:hAnsi="宋体"/>
                <w:color w:val="000000"/>
                <w:sz w:val="24"/>
              </w:rPr>
              <w:t>合计</w:t>
            </w:r>
          </w:p>
        </w:tc>
        <w:tc>
          <w:tcPr>
            <w:tcW w:w="1719" w:type="dxa"/>
            <w:tcBorders>
              <w:bottom w:val="single" w:color="auto" w:sz="12" w:space="0"/>
            </w:tcBorders>
            <w:vAlign w:val="center"/>
          </w:tcPr>
          <w:p w14:paraId="12761B1A">
            <w:pPr>
              <w:spacing w:line="360" w:lineRule="auto"/>
              <w:jc w:val="center"/>
              <w:rPr>
                <w:rFonts w:ascii="宋体" w:hAnsi="宋体"/>
                <w:color w:val="000000"/>
                <w:sz w:val="24"/>
              </w:rPr>
            </w:pPr>
          </w:p>
        </w:tc>
        <w:tc>
          <w:tcPr>
            <w:tcW w:w="2006" w:type="dxa"/>
            <w:tcBorders>
              <w:bottom w:val="single" w:color="auto" w:sz="12" w:space="0"/>
            </w:tcBorders>
            <w:vAlign w:val="center"/>
          </w:tcPr>
          <w:p w14:paraId="1058E351">
            <w:pPr>
              <w:spacing w:line="360" w:lineRule="auto"/>
              <w:jc w:val="center"/>
              <w:rPr>
                <w:rFonts w:ascii="宋体" w:hAnsi="宋体"/>
                <w:color w:val="000000"/>
                <w:sz w:val="24"/>
              </w:rPr>
            </w:pPr>
          </w:p>
        </w:tc>
        <w:tc>
          <w:tcPr>
            <w:tcW w:w="1331" w:type="dxa"/>
            <w:tcBorders>
              <w:bottom w:val="single" w:color="auto" w:sz="12" w:space="0"/>
            </w:tcBorders>
            <w:vAlign w:val="center"/>
          </w:tcPr>
          <w:p w14:paraId="3BE1E18B">
            <w:pPr>
              <w:spacing w:line="360" w:lineRule="auto"/>
              <w:jc w:val="center"/>
              <w:rPr>
                <w:rFonts w:ascii="宋体" w:hAnsi="宋体"/>
                <w:color w:val="000000"/>
                <w:sz w:val="24"/>
              </w:rPr>
            </w:pPr>
          </w:p>
        </w:tc>
        <w:tc>
          <w:tcPr>
            <w:tcW w:w="1005" w:type="dxa"/>
            <w:tcBorders>
              <w:bottom w:val="single" w:color="auto" w:sz="12" w:space="0"/>
              <w:right w:val="single" w:color="auto" w:sz="4" w:space="0"/>
            </w:tcBorders>
            <w:vAlign w:val="center"/>
          </w:tcPr>
          <w:p w14:paraId="1BD48CF2">
            <w:pPr>
              <w:spacing w:line="360" w:lineRule="auto"/>
              <w:jc w:val="center"/>
              <w:rPr>
                <w:rFonts w:ascii="宋体" w:hAnsi="宋体"/>
                <w:color w:val="000000"/>
                <w:sz w:val="24"/>
              </w:rPr>
            </w:pPr>
          </w:p>
        </w:tc>
        <w:tc>
          <w:tcPr>
            <w:tcW w:w="1903" w:type="dxa"/>
            <w:tcBorders>
              <w:left w:val="single" w:color="auto" w:sz="4" w:space="0"/>
              <w:bottom w:val="single" w:color="auto" w:sz="12" w:space="0"/>
              <w:right w:val="single" w:color="auto" w:sz="12" w:space="0"/>
            </w:tcBorders>
            <w:vAlign w:val="center"/>
          </w:tcPr>
          <w:p w14:paraId="552766B6">
            <w:pPr>
              <w:spacing w:line="360" w:lineRule="auto"/>
              <w:jc w:val="center"/>
              <w:rPr>
                <w:rFonts w:ascii="宋体" w:hAnsi="宋体"/>
                <w:color w:val="000000"/>
                <w:sz w:val="24"/>
              </w:rPr>
            </w:pPr>
          </w:p>
        </w:tc>
      </w:tr>
    </w:tbl>
    <w:p w14:paraId="66B15801">
      <w:pPr>
        <w:spacing w:line="360" w:lineRule="auto"/>
        <w:ind w:right="-96"/>
        <w:rPr>
          <w:rFonts w:ascii="宋体" w:hAnsi="宋体"/>
          <w:color w:val="000000"/>
          <w:sz w:val="24"/>
        </w:rPr>
      </w:pPr>
      <w:r>
        <w:rPr>
          <w:rFonts w:hint="eastAsia" w:ascii="宋体" w:hAnsi="宋体"/>
          <w:color w:val="000000"/>
          <w:sz w:val="24"/>
        </w:rPr>
        <w:t>说明</w:t>
      </w:r>
      <w:r>
        <w:rPr>
          <w:rFonts w:hint="eastAsia" w:ascii="宋体" w:hAnsi="宋体"/>
          <w:color w:val="FF0000"/>
          <w:sz w:val="24"/>
        </w:rPr>
        <w:t>：1如所投货物为小、微型企业产品，须按规定格式逐项填写，否则评审时不予认可。如所投产品没有中小企业产品，应在表中注明“无”。</w:t>
      </w:r>
    </w:p>
    <w:p w14:paraId="538DC00A">
      <w:pPr>
        <w:numPr>
          <w:ilvl w:val="0"/>
          <w:numId w:val="4"/>
        </w:numPr>
        <w:rPr>
          <w:rFonts w:ascii="宋体" w:hAnsi="宋体"/>
          <w:bCs/>
          <w:sz w:val="24"/>
        </w:rPr>
      </w:pPr>
      <w:r>
        <w:rPr>
          <w:rFonts w:hint="eastAsia" w:ascii="宋体" w:hAnsi="宋体"/>
          <w:bCs/>
          <w:sz w:val="24"/>
        </w:rPr>
        <w:t>中小企业价格扣除：根据《政府采购促进中小企业发展暂行办法》（财库[2011]181号）的规定，对小型和微型企业产品的价格给予</w:t>
      </w:r>
      <w:r>
        <w:rPr>
          <w:rFonts w:hint="eastAsia" w:ascii="宋体" w:hAnsi="宋体"/>
          <w:bCs/>
          <w:sz w:val="24"/>
          <w:lang w:val="en-US" w:eastAsia="zh-CN"/>
        </w:rPr>
        <w:t>10</w:t>
      </w:r>
      <w:r>
        <w:rPr>
          <w:rFonts w:hint="eastAsia" w:ascii="宋体" w:hAnsi="宋体"/>
          <w:bCs/>
          <w:sz w:val="24"/>
        </w:rPr>
        <w:t>%的价格扣除，用扣除后的价格参与评标。</w:t>
      </w:r>
    </w:p>
    <w:p w14:paraId="48A8B973">
      <w:pPr>
        <w:numPr>
          <w:ilvl w:val="0"/>
          <w:numId w:val="4"/>
        </w:numPr>
        <w:rPr>
          <w:rFonts w:ascii="宋体" w:hAnsi="宋体"/>
          <w:bCs/>
          <w:sz w:val="24"/>
        </w:rPr>
      </w:pPr>
      <w:r>
        <w:rPr>
          <w:rFonts w:hint="eastAsia" w:ascii="宋体" w:hAnsi="宋体"/>
          <w:b/>
          <w:color w:val="FF0000"/>
          <w:sz w:val="24"/>
        </w:rPr>
        <w:t>供应商如所投货物为小、微型企业产品政策计算公式 见评审办法（第六章）。</w:t>
      </w:r>
    </w:p>
    <w:p w14:paraId="57081385">
      <w:pPr>
        <w:spacing w:line="360" w:lineRule="auto"/>
        <w:ind w:firstLine="480" w:firstLineChars="200"/>
        <w:rPr>
          <w:rFonts w:ascii="宋体" w:hAnsi="宋体"/>
          <w:sz w:val="24"/>
        </w:rPr>
      </w:pPr>
    </w:p>
    <w:p w14:paraId="302383B3">
      <w:pPr>
        <w:spacing w:line="360" w:lineRule="auto"/>
        <w:ind w:firstLine="480" w:firstLineChars="200"/>
        <w:rPr>
          <w:rFonts w:ascii="宋体" w:hAnsi="宋体"/>
          <w:sz w:val="24"/>
        </w:rPr>
      </w:pPr>
    </w:p>
    <w:p w14:paraId="5AA3D85E">
      <w:pPr>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1731118E">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69895FC2">
      <w:pPr>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50D7744A">
      <w:pPr>
        <w:adjustRightInd w:val="0"/>
        <w:spacing w:before="120" w:line="360" w:lineRule="auto"/>
        <w:jc w:val="center"/>
        <w:textAlignment w:val="baseline"/>
        <w:outlineLvl w:val="1"/>
        <w:rPr>
          <w:rFonts w:ascii="宋体" w:hAnsi="宋体"/>
          <w:b/>
          <w:kern w:val="0"/>
          <w:sz w:val="28"/>
          <w:szCs w:val="28"/>
        </w:rPr>
      </w:pPr>
    </w:p>
    <w:p w14:paraId="4BEA2665">
      <w:pPr>
        <w:rPr>
          <w:szCs w:val="24"/>
        </w:rPr>
      </w:pPr>
    </w:p>
    <w:p w14:paraId="521FC566">
      <w:pPr>
        <w:rPr>
          <w:szCs w:val="24"/>
        </w:rPr>
      </w:pPr>
    </w:p>
    <w:p w14:paraId="700AEFFB">
      <w:pPr>
        <w:rPr>
          <w:szCs w:val="24"/>
        </w:rPr>
      </w:pPr>
    </w:p>
    <w:p w14:paraId="3B3658D7">
      <w:pPr>
        <w:rPr>
          <w:szCs w:val="24"/>
        </w:rPr>
      </w:pPr>
    </w:p>
    <w:p w14:paraId="5B3CD412">
      <w:pPr>
        <w:adjustRightInd w:val="0"/>
        <w:spacing w:before="120" w:line="360" w:lineRule="auto"/>
        <w:jc w:val="center"/>
        <w:textAlignment w:val="baseline"/>
        <w:outlineLvl w:val="1"/>
        <w:rPr>
          <w:rFonts w:ascii="黑体" w:hAnsi="黑体" w:eastAsia="黑体"/>
          <w:b/>
          <w:kern w:val="0"/>
          <w:sz w:val="32"/>
          <w:szCs w:val="32"/>
        </w:rPr>
      </w:pPr>
    </w:p>
    <w:p w14:paraId="16A17485">
      <w:pPr>
        <w:pStyle w:val="2"/>
        <w:rPr>
          <w:rFonts w:ascii="黑体" w:hAnsi="黑体" w:eastAsia="黑体"/>
          <w:b/>
          <w:kern w:val="0"/>
          <w:sz w:val="32"/>
          <w:szCs w:val="32"/>
        </w:rPr>
      </w:pPr>
    </w:p>
    <w:p w14:paraId="1C3AE029">
      <w:pPr>
        <w:pStyle w:val="3"/>
      </w:pPr>
    </w:p>
    <w:p w14:paraId="7CA6EEF4">
      <w:pPr>
        <w:spacing w:line="500" w:lineRule="exact"/>
        <w:jc w:val="center"/>
        <w:rPr>
          <w:rFonts w:ascii="Arial" w:hAnsi="Arial" w:eastAsia="黑体"/>
          <w:b/>
          <w:bCs/>
          <w:color w:val="auto"/>
          <w:sz w:val="32"/>
          <w:szCs w:val="32"/>
        </w:rPr>
      </w:pPr>
      <w:bookmarkStart w:id="240" w:name="_Toc533853676"/>
      <w:r>
        <w:rPr>
          <w:rFonts w:hint="eastAsia" w:ascii="黑体" w:hAnsi="黑体" w:eastAsia="黑体"/>
          <w:b/>
          <w:kern w:val="0"/>
          <w:sz w:val="32"/>
          <w:szCs w:val="32"/>
        </w:rPr>
        <w:t>八、</w:t>
      </w:r>
      <w:bookmarkEnd w:id="231"/>
      <w:bookmarkEnd w:id="240"/>
      <w:r>
        <w:rPr>
          <w:rFonts w:hint="eastAsia" w:ascii="Arial" w:hAnsi="Arial" w:eastAsia="黑体"/>
          <w:b/>
          <w:bCs/>
          <w:color w:val="auto"/>
          <w:sz w:val="32"/>
          <w:szCs w:val="32"/>
        </w:rPr>
        <w:t>中小企业声明函（货物）</w:t>
      </w:r>
    </w:p>
    <w:p w14:paraId="7DDE2B23">
      <w:pPr>
        <w:spacing w:line="500" w:lineRule="exact"/>
        <w:jc w:val="center"/>
        <w:rPr>
          <w:rFonts w:ascii="宋体" w:hAnsi="宋体"/>
          <w:b/>
          <w:color w:val="auto"/>
          <w:sz w:val="28"/>
          <w:szCs w:val="28"/>
        </w:rPr>
      </w:pPr>
    </w:p>
    <w:p w14:paraId="5B222934">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本公司（联合体）郑重声明，根据《政府采购促进中小企业发展管理办法》（财库﹝2020﹞46 号）的规定，本公司 （联合体）参加 </w:t>
      </w:r>
      <w:r>
        <w:rPr>
          <w:rFonts w:hint="eastAsia" w:ascii="宋体" w:hAnsi="宋体"/>
          <w:color w:val="auto"/>
          <w:sz w:val="28"/>
          <w:szCs w:val="28"/>
          <w:u w:val="single"/>
        </w:rPr>
        <w:t xml:space="preserve">（ 单 位 名 称 ） </w:t>
      </w:r>
      <w:r>
        <w:rPr>
          <w:rFonts w:hint="eastAsia" w:ascii="宋体" w:hAnsi="宋体"/>
          <w:color w:val="auto"/>
          <w:sz w:val="28"/>
          <w:szCs w:val="28"/>
        </w:rPr>
        <w:t xml:space="preserve">的 </w:t>
      </w:r>
      <w:r>
        <w:rPr>
          <w:rFonts w:hint="eastAsia" w:ascii="宋体" w:hAnsi="宋体"/>
          <w:color w:val="auto"/>
          <w:sz w:val="28"/>
          <w:szCs w:val="28"/>
          <w:u w:val="single"/>
        </w:rPr>
        <w:t>（ 项 目 名 称 ）</w:t>
      </w:r>
      <w:r>
        <w:rPr>
          <w:rFonts w:hint="eastAsia" w:ascii="宋体" w:hAnsi="宋体"/>
          <w:color w:val="auto"/>
          <w:sz w:val="28"/>
          <w:szCs w:val="28"/>
        </w:rPr>
        <w:t xml:space="preserve"> 采购活动，提供的货物全部由符合政策要求的中小企业制造。相关企业 （含联合体中的中小企业、签订分包意向协议的中小企业） 的具体情况如下：</w:t>
      </w:r>
    </w:p>
    <w:p w14:paraId="3105B296">
      <w:pPr>
        <w:numPr>
          <w:ilvl w:val="0"/>
          <w:numId w:val="0"/>
        </w:numPr>
        <w:spacing w:line="500" w:lineRule="exact"/>
        <w:ind w:firstLine="560" w:firstLineChars="200"/>
        <w:rPr>
          <w:rFonts w:hint="eastAsia" w:ascii="宋体" w:hAnsi="宋体"/>
          <w:color w:val="auto"/>
          <w:sz w:val="28"/>
          <w:szCs w:val="28"/>
          <w:u w:val="single"/>
        </w:rPr>
      </w:pPr>
      <w:r>
        <w:rPr>
          <w:rFonts w:hint="eastAsia" w:ascii="宋体" w:hAnsi="宋体"/>
          <w:color w:val="auto"/>
          <w:sz w:val="28"/>
          <w:szCs w:val="28"/>
          <w:lang w:val="en-US" w:eastAsia="zh-CN"/>
        </w:rPr>
        <w:t>1.</w:t>
      </w:r>
      <w:r>
        <w:rPr>
          <w:rFonts w:hint="eastAsia" w:ascii="宋体" w:hAnsi="宋体"/>
          <w:color w:val="auto"/>
          <w:sz w:val="28"/>
          <w:szCs w:val="28"/>
          <w:u w:val="single"/>
        </w:rPr>
        <w:t>（ 标 的 名 称 ）</w:t>
      </w:r>
      <w:r>
        <w:rPr>
          <w:rFonts w:hint="eastAsia" w:ascii="宋体" w:hAnsi="宋体"/>
          <w:color w:val="auto"/>
          <w:sz w:val="28"/>
          <w:szCs w:val="28"/>
        </w:rPr>
        <w:t xml:space="preserve"> ，属于 </w:t>
      </w:r>
      <w:r>
        <w:rPr>
          <w:rFonts w:hint="eastAsia" w:ascii="宋体" w:hAnsi="宋体"/>
          <w:color w:val="auto"/>
          <w:sz w:val="28"/>
          <w:szCs w:val="28"/>
          <w:u w:val="single"/>
        </w:rPr>
        <w:t>（ 采 购 文 件 中 明 确 的 所 属 行 业 ） 行 业</w:t>
      </w:r>
      <w:r>
        <w:rPr>
          <w:rFonts w:hint="eastAsia" w:ascii="宋体" w:hAnsi="宋体"/>
          <w:color w:val="auto"/>
          <w:sz w:val="28"/>
          <w:szCs w:val="28"/>
        </w:rPr>
        <w:t xml:space="preserve"> ；制造商为</w:t>
      </w:r>
      <w:r>
        <w:rPr>
          <w:rFonts w:hint="eastAsia" w:ascii="宋体" w:hAnsi="宋体"/>
          <w:color w:val="auto"/>
          <w:sz w:val="28"/>
          <w:szCs w:val="28"/>
          <w:u w:val="single"/>
        </w:rPr>
        <w:t xml:space="preserve"> （ 企 业 名 称 ）</w:t>
      </w:r>
      <w:r>
        <w:rPr>
          <w:rFonts w:hint="eastAsia" w:ascii="宋体" w:hAnsi="宋体"/>
          <w:color w:val="auto"/>
          <w:sz w:val="28"/>
          <w:szCs w:val="28"/>
        </w:rPr>
        <w:t xml:space="preserve"> ，从业人员</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人，营业收入为</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万元，资产总额为</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万元</w:t>
      </w:r>
      <w:r>
        <w:rPr>
          <w:rFonts w:hint="eastAsia" w:ascii="宋体" w:hAnsi="宋体"/>
          <w:color w:val="auto"/>
          <w:sz w:val="28"/>
          <w:szCs w:val="28"/>
          <w:vertAlign w:val="superscript"/>
          <w:lang w:val="en-US" w:eastAsia="zh-CN"/>
        </w:rPr>
        <w:t>1</w:t>
      </w:r>
      <w:r>
        <w:rPr>
          <w:rFonts w:hint="eastAsia" w:ascii="宋体" w:hAnsi="宋体"/>
          <w:color w:val="auto"/>
          <w:sz w:val="28"/>
          <w:szCs w:val="28"/>
        </w:rPr>
        <w:t xml:space="preserve">，属于 </w:t>
      </w:r>
      <w:r>
        <w:rPr>
          <w:rFonts w:hint="eastAsia" w:ascii="宋体" w:hAnsi="宋体"/>
          <w:color w:val="auto"/>
          <w:sz w:val="28"/>
          <w:szCs w:val="28"/>
          <w:u w:val="single"/>
        </w:rPr>
        <w:t xml:space="preserve">（ 中 型 企 业 、 小 型 企 业 、 微 型 企 业 ） ； </w:t>
      </w:r>
    </w:p>
    <w:p w14:paraId="6CFFFC5B">
      <w:pPr>
        <w:numPr>
          <w:ilvl w:val="0"/>
          <w:numId w:val="0"/>
        </w:num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2. </w:t>
      </w:r>
      <w:r>
        <w:rPr>
          <w:rFonts w:hint="eastAsia" w:ascii="宋体" w:hAnsi="宋体"/>
          <w:color w:val="auto"/>
          <w:sz w:val="28"/>
          <w:szCs w:val="28"/>
          <w:u w:val="single"/>
        </w:rPr>
        <w:t xml:space="preserve">（ 标 的 名 称 ） </w:t>
      </w:r>
      <w:r>
        <w:rPr>
          <w:rFonts w:hint="eastAsia" w:ascii="宋体" w:hAnsi="宋体"/>
          <w:color w:val="auto"/>
          <w:sz w:val="28"/>
          <w:szCs w:val="28"/>
        </w:rPr>
        <w:t xml:space="preserve">，属于 </w:t>
      </w:r>
      <w:r>
        <w:rPr>
          <w:rFonts w:hint="eastAsia" w:ascii="宋体" w:hAnsi="宋体"/>
          <w:color w:val="auto"/>
          <w:sz w:val="28"/>
          <w:szCs w:val="28"/>
          <w:u w:val="single"/>
        </w:rPr>
        <w:t xml:space="preserve">（ 采 购 文 件 中 明 确 的 所 属 行 业 ） 行 业 </w:t>
      </w:r>
      <w:r>
        <w:rPr>
          <w:rFonts w:hint="eastAsia" w:ascii="宋体" w:hAnsi="宋体"/>
          <w:color w:val="auto"/>
          <w:sz w:val="28"/>
          <w:szCs w:val="28"/>
        </w:rPr>
        <w:t>；制造商为</w:t>
      </w:r>
      <w:r>
        <w:rPr>
          <w:rFonts w:hint="eastAsia" w:ascii="宋体" w:hAnsi="宋体"/>
          <w:color w:val="auto"/>
          <w:sz w:val="28"/>
          <w:szCs w:val="28"/>
          <w:u w:val="single"/>
        </w:rPr>
        <w:t xml:space="preserve"> （ 企 业 名 称 ）</w:t>
      </w:r>
      <w:r>
        <w:rPr>
          <w:rFonts w:hint="eastAsia" w:ascii="宋体" w:hAnsi="宋体"/>
          <w:color w:val="auto"/>
          <w:sz w:val="28"/>
          <w:szCs w:val="28"/>
        </w:rPr>
        <w:t xml:space="preserve"> ，从业人员</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人，营业收入为</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万元，资产总额为</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万元，属于</w:t>
      </w:r>
      <w:r>
        <w:rPr>
          <w:rFonts w:hint="eastAsia" w:ascii="宋体" w:hAnsi="宋体"/>
          <w:color w:val="auto"/>
          <w:sz w:val="28"/>
          <w:szCs w:val="28"/>
          <w:u w:val="single"/>
        </w:rPr>
        <w:t xml:space="preserve"> （ 中 型 企 业 、 小 型 企 业 、 微 型 企 业 ）</w:t>
      </w:r>
      <w:r>
        <w:rPr>
          <w:rFonts w:hint="eastAsia" w:ascii="宋体" w:hAnsi="宋体"/>
          <w:color w:val="auto"/>
          <w:sz w:val="28"/>
          <w:szCs w:val="28"/>
        </w:rPr>
        <w:t xml:space="preserve"> ；</w:t>
      </w:r>
    </w:p>
    <w:p w14:paraId="320654A6">
      <w:pPr>
        <w:numPr>
          <w:ilvl w:val="0"/>
          <w:numId w:val="0"/>
        </w:num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5B3A1FE1">
      <w:pPr>
        <w:numPr>
          <w:ilvl w:val="0"/>
          <w:numId w:val="0"/>
        </w:num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 以上企业，不属于大企业的分支机构，不存在控股股东 为大企业的情形，也不存在与大企业的负责人为同一人的情形。</w:t>
      </w:r>
    </w:p>
    <w:p w14:paraId="2E53C772">
      <w:pPr>
        <w:numPr>
          <w:ilvl w:val="0"/>
          <w:numId w:val="0"/>
        </w:num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本企业对上述声明内容的真实性负责。如有虚假，将依 法承担相应责任。 </w:t>
      </w:r>
    </w:p>
    <w:p w14:paraId="1CBD0A45">
      <w:pPr>
        <w:numPr>
          <w:ilvl w:val="0"/>
          <w:numId w:val="0"/>
        </w:numPr>
        <w:spacing w:line="500" w:lineRule="exact"/>
        <w:ind w:firstLine="3360" w:firstLineChars="1200"/>
        <w:rPr>
          <w:rFonts w:hint="eastAsia" w:ascii="宋体" w:hAnsi="宋体"/>
          <w:color w:val="auto"/>
          <w:sz w:val="28"/>
          <w:szCs w:val="28"/>
        </w:rPr>
      </w:pPr>
    </w:p>
    <w:p w14:paraId="238E02BC">
      <w:pPr>
        <w:numPr>
          <w:ilvl w:val="0"/>
          <w:numId w:val="0"/>
        </w:numPr>
        <w:spacing w:line="500" w:lineRule="exact"/>
        <w:ind w:firstLine="3360" w:firstLineChars="1200"/>
        <w:rPr>
          <w:rFonts w:hint="eastAsia" w:ascii="宋体" w:hAnsi="宋体"/>
          <w:color w:val="auto"/>
          <w:sz w:val="28"/>
          <w:szCs w:val="28"/>
        </w:rPr>
      </w:pPr>
      <w:r>
        <w:rPr>
          <w:rFonts w:hint="eastAsia" w:ascii="宋体" w:hAnsi="宋体"/>
          <w:color w:val="auto"/>
          <w:sz w:val="28"/>
          <w:szCs w:val="28"/>
        </w:rPr>
        <w:t xml:space="preserve">企业名称（盖章）： </w:t>
      </w:r>
    </w:p>
    <w:p w14:paraId="5C554992">
      <w:pPr>
        <w:numPr>
          <w:ilvl w:val="0"/>
          <w:numId w:val="0"/>
        </w:numPr>
        <w:spacing w:line="500" w:lineRule="exact"/>
        <w:ind w:firstLine="3360" w:firstLineChars="1200"/>
        <w:rPr>
          <w:rFonts w:hint="eastAsia" w:ascii="宋体" w:hAnsi="宋体"/>
          <w:color w:val="auto"/>
          <w:sz w:val="28"/>
          <w:szCs w:val="28"/>
        </w:rPr>
      </w:pPr>
      <w:r>
        <w:rPr>
          <w:rFonts w:hint="eastAsia" w:ascii="宋体" w:hAnsi="宋体"/>
          <w:color w:val="auto"/>
          <w:sz w:val="28"/>
          <w:szCs w:val="28"/>
        </w:rPr>
        <w:t>日 期：</w:t>
      </w:r>
    </w:p>
    <w:p w14:paraId="70B63FAD">
      <w:pPr>
        <w:spacing w:line="500" w:lineRule="exact"/>
        <w:ind w:firstLine="560" w:firstLineChars="200"/>
        <w:rPr>
          <w:rFonts w:hint="eastAsia" w:ascii="宋体" w:hAnsi="宋体"/>
          <w:color w:val="auto"/>
          <w:sz w:val="28"/>
          <w:szCs w:val="28"/>
        </w:rPr>
      </w:pPr>
    </w:p>
    <w:p w14:paraId="4E25B828">
      <w:pPr>
        <w:spacing w:line="500" w:lineRule="exact"/>
        <w:rPr>
          <w:rFonts w:ascii="宋体" w:hAnsi="宋体"/>
          <w:b/>
          <w:color w:val="auto"/>
          <w:sz w:val="24"/>
          <w:szCs w:val="24"/>
        </w:rPr>
      </w:pPr>
      <w:r>
        <w:rPr>
          <w:rFonts w:hint="eastAsia" w:ascii="宋体" w:hAnsi="宋体"/>
          <w:color w:val="auto"/>
          <w:sz w:val="20"/>
          <w:szCs w:val="20"/>
          <w:vertAlign w:val="superscript"/>
          <w:lang w:val="en-US" w:eastAsia="zh-CN"/>
        </w:rPr>
        <w:t>1</w:t>
      </w:r>
      <w:r>
        <w:rPr>
          <w:rFonts w:hint="eastAsia" w:ascii="宋体" w:hAnsi="宋体"/>
          <w:color w:val="auto"/>
          <w:sz w:val="20"/>
          <w:szCs w:val="20"/>
        </w:rPr>
        <w:t>从业人员、营业收入、资产总额填报上一年度数据，无上一年度数据的新成立企业可不填报。</w:t>
      </w:r>
    </w:p>
    <w:p w14:paraId="082D9EA0">
      <w:pPr>
        <w:spacing w:line="500" w:lineRule="exact"/>
        <w:ind w:firstLine="480" w:firstLineChars="200"/>
        <w:rPr>
          <w:rFonts w:ascii="宋体"/>
          <w:sz w:val="24"/>
          <w:szCs w:val="24"/>
          <w:u w:val="single"/>
        </w:rPr>
      </w:pPr>
    </w:p>
    <w:p w14:paraId="5BF54942">
      <w:pPr>
        <w:spacing w:line="500" w:lineRule="exact"/>
        <w:ind w:firstLine="480" w:firstLineChars="200"/>
        <w:rPr>
          <w:rFonts w:ascii="宋体"/>
          <w:sz w:val="24"/>
          <w:szCs w:val="24"/>
        </w:rPr>
      </w:pPr>
    </w:p>
    <w:p w14:paraId="6B087C28">
      <w:pPr>
        <w:spacing w:line="500" w:lineRule="exact"/>
        <w:rPr>
          <w:rFonts w:ascii="宋体"/>
          <w:sz w:val="24"/>
          <w:szCs w:val="24"/>
        </w:rPr>
      </w:pPr>
    </w:p>
    <w:p w14:paraId="70CD20E4">
      <w:pPr>
        <w:spacing w:line="500" w:lineRule="exact"/>
        <w:rPr>
          <w:rFonts w:ascii="宋体"/>
          <w:sz w:val="24"/>
          <w:szCs w:val="24"/>
        </w:rPr>
      </w:pPr>
    </w:p>
    <w:p w14:paraId="1E9112E8">
      <w:pPr>
        <w:spacing w:line="500" w:lineRule="exact"/>
        <w:rPr>
          <w:rFonts w:ascii="宋体"/>
          <w:sz w:val="24"/>
          <w:szCs w:val="24"/>
        </w:rPr>
      </w:pPr>
    </w:p>
    <w:p w14:paraId="113AD3DB">
      <w:pPr>
        <w:spacing w:line="500" w:lineRule="exact"/>
        <w:rPr>
          <w:rFonts w:ascii="宋体"/>
          <w:sz w:val="24"/>
          <w:szCs w:val="24"/>
        </w:rPr>
      </w:pPr>
    </w:p>
    <w:p w14:paraId="0F577A10">
      <w:pPr>
        <w:spacing w:line="500" w:lineRule="exact"/>
        <w:rPr>
          <w:rFonts w:ascii="宋体"/>
          <w:sz w:val="24"/>
          <w:szCs w:val="24"/>
        </w:rPr>
      </w:pPr>
    </w:p>
    <w:p w14:paraId="7411AA68">
      <w:pPr>
        <w:spacing w:line="500" w:lineRule="exact"/>
        <w:rPr>
          <w:rFonts w:ascii="宋体"/>
          <w:sz w:val="24"/>
          <w:szCs w:val="24"/>
        </w:rPr>
      </w:pPr>
    </w:p>
    <w:p w14:paraId="2D72CF1E">
      <w:pPr>
        <w:spacing w:line="500" w:lineRule="exact"/>
        <w:rPr>
          <w:rFonts w:ascii="宋体"/>
          <w:sz w:val="24"/>
          <w:szCs w:val="24"/>
        </w:rPr>
      </w:pPr>
    </w:p>
    <w:p w14:paraId="6578F17E">
      <w:pPr>
        <w:spacing w:line="500" w:lineRule="exact"/>
        <w:rPr>
          <w:rFonts w:ascii="宋体"/>
          <w:sz w:val="24"/>
          <w:szCs w:val="24"/>
        </w:rPr>
      </w:pPr>
    </w:p>
    <w:p w14:paraId="465EF000">
      <w:pPr>
        <w:spacing w:line="500" w:lineRule="exact"/>
        <w:rPr>
          <w:rFonts w:ascii="宋体"/>
          <w:sz w:val="24"/>
          <w:szCs w:val="24"/>
        </w:rPr>
      </w:pPr>
    </w:p>
    <w:p w14:paraId="1FC71A64">
      <w:pPr>
        <w:spacing w:line="500" w:lineRule="exact"/>
        <w:rPr>
          <w:rFonts w:ascii="宋体"/>
          <w:sz w:val="24"/>
          <w:szCs w:val="24"/>
        </w:rPr>
      </w:pPr>
    </w:p>
    <w:p w14:paraId="0906A8F8">
      <w:pPr>
        <w:keepNext/>
        <w:adjustRightInd w:val="0"/>
        <w:spacing w:before="120" w:line="360" w:lineRule="auto"/>
        <w:jc w:val="left"/>
        <w:textAlignment w:val="baseline"/>
        <w:outlineLvl w:val="1"/>
        <w:rPr>
          <w:rFonts w:ascii="黑体" w:hAnsi="黑体" w:eastAsia="黑体"/>
          <w:b/>
          <w:kern w:val="0"/>
          <w:sz w:val="32"/>
          <w:szCs w:val="32"/>
        </w:rPr>
      </w:pPr>
      <w:bookmarkStart w:id="241" w:name="_Toc533853677"/>
      <w:r>
        <w:rPr>
          <w:rFonts w:hint="eastAsia" w:ascii="黑体" w:hAnsi="黑体" w:eastAsia="黑体"/>
          <w:b/>
          <w:kern w:val="0"/>
          <w:sz w:val="32"/>
          <w:szCs w:val="32"/>
        </w:rPr>
        <w:t>九、</w:t>
      </w:r>
      <w:r>
        <w:rPr>
          <w:rFonts w:ascii="黑体" w:hAnsi="黑体" w:eastAsia="黑体"/>
          <w:b/>
          <w:kern w:val="0"/>
          <w:sz w:val="32"/>
          <w:szCs w:val="32"/>
        </w:rPr>
        <w:t>残疾人福利性单位声明函</w:t>
      </w:r>
      <w:r>
        <w:rPr>
          <w:rFonts w:hint="eastAsia" w:ascii="黑体" w:hAnsi="黑体" w:eastAsia="黑体"/>
          <w:b/>
          <w:kern w:val="0"/>
          <w:sz w:val="32"/>
          <w:szCs w:val="32"/>
        </w:rPr>
        <w:t>（非</w:t>
      </w:r>
      <w:r>
        <w:rPr>
          <w:rFonts w:ascii="黑体" w:hAnsi="黑体" w:eastAsia="黑体"/>
          <w:b/>
          <w:kern w:val="0"/>
          <w:sz w:val="32"/>
          <w:szCs w:val="32"/>
        </w:rPr>
        <w:t>残疾人福利性单位</w:t>
      </w:r>
      <w:r>
        <w:rPr>
          <w:rFonts w:hint="eastAsia" w:ascii="黑体" w:hAnsi="黑体" w:eastAsia="黑体"/>
          <w:b/>
          <w:kern w:val="0"/>
          <w:sz w:val="32"/>
          <w:szCs w:val="32"/>
        </w:rPr>
        <w:t>不提供）</w:t>
      </w:r>
      <w:bookmarkEnd w:id="241"/>
    </w:p>
    <w:p w14:paraId="7C644EDF">
      <w:pPr>
        <w:snapToGrid w:val="0"/>
        <w:spacing w:line="230" w:lineRule="auto"/>
        <w:ind w:firstLine="419"/>
        <w:rPr>
          <w:rFonts w:ascii="ˎ̥" w:hAnsi="ˎ̥" w:cs="宋体"/>
          <w:kern w:val="0"/>
          <w:sz w:val="24"/>
          <w:szCs w:val="24"/>
        </w:rPr>
      </w:pPr>
    </w:p>
    <w:p w14:paraId="110FEF94">
      <w:pPr>
        <w:snapToGrid w:val="0"/>
        <w:spacing w:line="480" w:lineRule="auto"/>
        <w:ind w:firstLine="420"/>
        <w:rPr>
          <w:rFonts w:ascii="ˎ̥" w:hAnsi="ˎ̥" w:cs="宋体"/>
          <w:kern w:val="0"/>
          <w:sz w:val="24"/>
          <w:szCs w:val="24"/>
        </w:rPr>
      </w:pPr>
      <w:r>
        <w:rPr>
          <w:rFonts w:ascii="ˎ̥" w:hAnsi="ˎ̥"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CD219B">
      <w:pPr>
        <w:snapToGrid w:val="0"/>
        <w:spacing w:line="480" w:lineRule="auto"/>
        <w:ind w:firstLine="420"/>
        <w:rPr>
          <w:rFonts w:ascii="ˎ̥" w:hAnsi="ˎ̥" w:cs="宋体"/>
          <w:kern w:val="0"/>
          <w:sz w:val="24"/>
          <w:szCs w:val="24"/>
        </w:rPr>
      </w:pPr>
      <w:r>
        <w:rPr>
          <w:rFonts w:ascii="ˎ̥" w:hAnsi="ˎ̥" w:cs="宋体"/>
          <w:kern w:val="0"/>
          <w:sz w:val="24"/>
          <w:szCs w:val="24"/>
        </w:rPr>
        <w:t>本单位对上述声明的真实性负责。如有虚假，将依法承担相应责任。</w:t>
      </w:r>
    </w:p>
    <w:p w14:paraId="5BC11364">
      <w:pPr>
        <w:snapToGrid w:val="0"/>
        <w:spacing w:line="360" w:lineRule="auto"/>
        <w:rPr>
          <w:rFonts w:ascii="ˎ̥" w:hAnsi="ˎ̥" w:cs="宋体"/>
          <w:kern w:val="0"/>
          <w:sz w:val="24"/>
          <w:szCs w:val="24"/>
        </w:rPr>
      </w:pPr>
    </w:p>
    <w:p w14:paraId="08BC0C26">
      <w:pPr>
        <w:snapToGrid w:val="0"/>
        <w:spacing w:line="360" w:lineRule="auto"/>
        <w:ind w:firstLine="419"/>
        <w:rPr>
          <w:rFonts w:ascii="ˎ̥" w:hAnsi="ˎ̥" w:cs="宋体"/>
          <w:kern w:val="0"/>
          <w:sz w:val="24"/>
          <w:szCs w:val="24"/>
        </w:rPr>
      </w:pPr>
    </w:p>
    <w:p w14:paraId="48C545B4">
      <w:pPr>
        <w:tabs>
          <w:tab w:val="left" w:pos="4858"/>
        </w:tabs>
        <w:snapToGrid w:val="0"/>
        <w:spacing w:line="360" w:lineRule="auto"/>
        <w:ind w:firstLine="419"/>
        <w:rPr>
          <w:rFonts w:ascii="ˎ̥" w:hAnsi="ˎ̥" w:cs="宋体"/>
          <w:kern w:val="0"/>
          <w:sz w:val="24"/>
          <w:szCs w:val="24"/>
        </w:rPr>
      </w:pPr>
      <w:r>
        <w:rPr>
          <w:rFonts w:ascii="ˎ̥" w:hAnsi="ˎ̥" w:cs="宋体"/>
          <w:kern w:val="0"/>
          <w:sz w:val="24"/>
          <w:szCs w:val="24"/>
        </w:rPr>
        <w:t xml:space="preserve">             </w:t>
      </w:r>
      <w:r>
        <w:rPr>
          <w:rFonts w:hint="eastAsia" w:ascii="ˎ̥" w:hAnsi="ˎ̥" w:cs="宋体"/>
          <w:kern w:val="0"/>
          <w:sz w:val="24"/>
          <w:szCs w:val="24"/>
        </w:rPr>
        <w:t xml:space="preserve">                        </w:t>
      </w:r>
    </w:p>
    <w:p w14:paraId="631B2357">
      <w:pPr>
        <w:spacing w:line="500" w:lineRule="exact"/>
        <w:ind w:firstLine="1440" w:firstLineChars="600"/>
        <w:rPr>
          <w:rFonts w:ascii="宋体"/>
          <w:sz w:val="24"/>
          <w:szCs w:val="24"/>
          <w:u w:val="single"/>
        </w:rPr>
      </w:pPr>
      <w:r>
        <w:rPr>
          <w:rFonts w:ascii="宋体"/>
          <w:sz w:val="24"/>
          <w:szCs w:val="24"/>
        </w:rPr>
        <w:t>企业名称：</w:t>
      </w:r>
      <w:r>
        <w:rPr>
          <w:rFonts w:hint="eastAsia" w:ascii="宋体"/>
          <w:sz w:val="24"/>
          <w:szCs w:val="24"/>
          <w:u w:val="single"/>
        </w:rPr>
        <w:t xml:space="preserve">                          </w:t>
      </w:r>
      <w:r>
        <w:rPr>
          <w:rFonts w:ascii="宋体"/>
          <w:sz w:val="24"/>
          <w:szCs w:val="24"/>
        </w:rPr>
        <w:t>（盖</w:t>
      </w:r>
      <w:r>
        <w:rPr>
          <w:rFonts w:hint="eastAsia" w:ascii="宋体"/>
          <w:sz w:val="24"/>
          <w:szCs w:val="24"/>
        </w:rPr>
        <w:t>单位</w:t>
      </w:r>
      <w:r>
        <w:rPr>
          <w:rFonts w:ascii="宋体"/>
          <w:sz w:val="24"/>
          <w:szCs w:val="24"/>
        </w:rPr>
        <w:t>公章）</w:t>
      </w:r>
    </w:p>
    <w:p w14:paraId="47F2D2DF">
      <w:pPr>
        <w:spacing w:line="500" w:lineRule="exact"/>
        <w:ind w:firstLine="480" w:firstLineChars="200"/>
        <w:rPr>
          <w:rFonts w:ascii="宋体"/>
          <w:sz w:val="24"/>
          <w:szCs w:val="24"/>
          <w:u w:val="single"/>
        </w:rPr>
      </w:pPr>
      <w:r>
        <w:rPr>
          <w:rFonts w:ascii="宋体"/>
          <w:sz w:val="24"/>
          <w:szCs w:val="24"/>
        </w:rPr>
        <w:t> 　</w:t>
      </w:r>
      <w:r>
        <w:rPr>
          <w:rFonts w:hint="eastAsia" w:ascii="宋体"/>
          <w:sz w:val="24"/>
          <w:szCs w:val="24"/>
        </w:rPr>
        <w:t xml:space="preserve">    </w:t>
      </w:r>
      <w:r>
        <w:rPr>
          <w:rFonts w:ascii="宋体"/>
          <w:sz w:val="24"/>
          <w:szCs w:val="24"/>
        </w:rPr>
        <w:t xml:space="preserve"> 日期：</w:t>
      </w:r>
      <w:r>
        <w:rPr>
          <w:rFonts w:hint="eastAsia" w:ascii="宋体"/>
          <w:sz w:val="24"/>
          <w:szCs w:val="24"/>
          <w:u w:val="single"/>
        </w:rPr>
        <w:t xml:space="preserve">                                   </w:t>
      </w:r>
    </w:p>
    <w:p w14:paraId="5FAFDE14">
      <w:pPr>
        <w:tabs>
          <w:tab w:val="left" w:pos="4858"/>
        </w:tabs>
        <w:snapToGrid w:val="0"/>
        <w:spacing w:line="360" w:lineRule="auto"/>
        <w:ind w:firstLine="419"/>
        <w:rPr>
          <w:rFonts w:ascii="ˎ̥" w:hAnsi="ˎ̥" w:cs="宋体"/>
          <w:kern w:val="0"/>
          <w:sz w:val="24"/>
          <w:szCs w:val="24"/>
        </w:rPr>
      </w:pPr>
    </w:p>
    <w:p w14:paraId="688635BD">
      <w:pPr>
        <w:tabs>
          <w:tab w:val="left" w:pos="4858"/>
        </w:tabs>
        <w:snapToGrid w:val="0"/>
        <w:spacing w:line="360" w:lineRule="auto"/>
        <w:ind w:firstLine="419"/>
        <w:rPr>
          <w:rFonts w:ascii="ˎ̥" w:hAnsi="ˎ̥" w:cs="宋体"/>
          <w:kern w:val="0"/>
          <w:sz w:val="24"/>
          <w:szCs w:val="24"/>
        </w:rPr>
      </w:pPr>
      <w:r>
        <w:rPr>
          <w:rFonts w:hint="eastAsia" w:ascii="ˎ̥" w:hAnsi="ˎ̥" w:cs="宋体"/>
          <w:kern w:val="0"/>
          <w:sz w:val="24"/>
          <w:szCs w:val="24"/>
        </w:rPr>
        <w:t xml:space="preserve">              </w:t>
      </w:r>
    </w:p>
    <w:p w14:paraId="36CC7C8C">
      <w:pPr>
        <w:tabs>
          <w:tab w:val="left" w:pos="4858"/>
        </w:tabs>
        <w:snapToGrid w:val="0"/>
        <w:spacing w:line="360" w:lineRule="auto"/>
        <w:ind w:firstLine="419"/>
        <w:rPr>
          <w:rFonts w:ascii="ˎ̥" w:hAnsi="ˎ̥" w:cs="宋体"/>
          <w:kern w:val="0"/>
          <w:sz w:val="24"/>
          <w:szCs w:val="24"/>
        </w:rPr>
      </w:pPr>
    </w:p>
    <w:p w14:paraId="3C8410E1">
      <w:pPr>
        <w:tabs>
          <w:tab w:val="left" w:pos="4858"/>
        </w:tabs>
        <w:snapToGrid w:val="0"/>
        <w:spacing w:line="360" w:lineRule="auto"/>
        <w:ind w:firstLine="419"/>
        <w:rPr>
          <w:rFonts w:ascii="ˎ̥" w:hAnsi="ˎ̥" w:cs="宋体"/>
          <w:kern w:val="0"/>
          <w:sz w:val="24"/>
          <w:szCs w:val="24"/>
        </w:rPr>
      </w:pPr>
    </w:p>
    <w:p w14:paraId="04176593">
      <w:pPr>
        <w:tabs>
          <w:tab w:val="left" w:pos="4858"/>
        </w:tabs>
        <w:snapToGrid w:val="0"/>
        <w:spacing w:line="360" w:lineRule="auto"/>
        <w:ind w:firstLine="419"/>
        <w:rPr>
          <w:rFonts w:ascii="ˎ̥" w:hAnsi="ˎ̥" w:cs="宋体"/>
          <w:kern w:val="0"/>
          <w:sz w:val="24"/>
          <w:szCs w:val="24"/>
        </w:rPr>
      </w:pPr>
    </w:p>
    <w:p w14:paraId="325FFF85">
      <w:pPr>
        <w:tabs>
          <w:tab w:val="left" w:pos="4858"/>
        </w:tabs>
        <w:snapToGrid w:val="0"/>
        <w:spacing w:line="360" w:lineRule="auto"/>
        <w:ind w:firstLine="419"/>
        <w:rPr>
          <w:rFonts w:ascii="ˎ̥" w:hAnsi="ˎ̥" w:cs="宋体"/>
          <w:kern w:val="0"/>
          <w:sz w:val="24"/>
          <w:szCs w:val="24"/>
        </w:rPr>
      </w:pPr>
    </w:p>
    <w:p w14:paraId="09ECB037">
      <w:pPr>
        <w:tabs>
          <w:tab w:val="left" w:pos="4858"/>
        </w:tabs>
        <w:snapToGrid w:val="0"/>
        <w:spacing w:line="360" w:lineRule="auto"/>
        <w:ind w:firstLine="419"/>
        <w:rPr>
          <w:rFonts w:ascii="ˎ̥" w:hAnsi="ˎ̥" w:cs="宋体"/>
          <w:kern w:val="0"/>
          <w:sz w:val="24"/>
          <w:szCs w:val="24"/>
        </w:rPr>
      </w:pPr>
    </w:p>
    <w:p w14:paraId="239A25D8">
      <w:pPr>
        <w:tabs>
          <w:tab w:val="left" w:pos="4858"/>
        </w:tabs>
        <w:snapToGrid w:val="0"/>
        <w:spacing w:line="360" w:lineRule="auto"/>
        <w:ind w:firstLine="419"/>
        <w:rPr>
          <w:rFonts w:ascii="ˎ̥" w:hAnsi="ˎ̥" w:cs="宋体"/>
          <w:kern w:val="0"/>
          <w:sz w:val="24"/>
          <w:szCs w:val="24"/>
        </w:rPr>
      </w:pPr>
    </w:p>
    <w:p w14:paraId="618EFEC9">
      <w:pPr>
        <w:tabs>
          <w:tab w:val="left" w:pos="4858"/>
        </w:tabs>
        <w:snapToGrid w:val="0"/>
        <w:spacing w:line="360" w:lineRule="auto"/>
        <w:ind w:firstLine="419"/>
        <w:rPr>
          <w:rFonts w:ascii="ˎ̥" w:hAnsi="ˎ̥" w:cs="宋体"/>
          <w:kern w:val="0"/>
          <w:sz w:val="24"/>
          <w:szCs w:val="24"/>
        </w:rPr>
      </w:pPr>
    </w:p>
    <w:p w14:paraId="3BB94726">
      <w:pPr>
        <w:tabs>
          <w:tab w:val="left" w:pos="4858"/>
        </w:tabs>
        <w:snapToGrid w:val="0"/>
        <w:spacing w:line="360" w:lineRule="auto"/>
        <w:ind w:firstLine="419"/>
        <w:rPr>
          <w:rFonts w:ascii="ˎ̥" w:hAnsi="ˎ̥" w:cs="宋体"/>
          <w:kern w:val="0"/>
          <w:sz w:val="24"/>
          <w:szCs w:val="24"/>
        </w:rPr>
      </w:pPr>
    </w:p>
    <w:p w14:paraId="3933AEDC">
      <w:pPr>
        <w:tabs>
          <w:tab w:val="left" w:pos="4858"/>
        </w:tabs>
        <w:snapToGrid w:val="0"/>
        <w:spacing w:line="360" w:lineRule="auto"/>
        <w:ind w:firstLine="419"/>
        <w:rPr>
          <w:rFonts w:ascii="ˎ̥" w:hAnsi="ˎ̥" w:cs="宋体"/>
          <w:kern w:val="0"/>
          <w:sz w:val="24"/>
          <w:szCs w:val="24"/>
        </w:rPr>
      </w:pPr>
    </w:p>
    <w:p w14:paraId="14E092F1">
      <w:pPr>
        <w:tabs>
          <w:tab w:val="left" w:pos="4858"/>
        </w:tabs>
        <w:snapToGrid w:val="0"/>
        <w:spacing w:line="360" w:lineRule="auto"/>
        <w:ind w:firstLine="419"/>
        <w:rPr>
          <w:rFonts w:ascii="ˎ̥" w:hAnsi="ˎ̥" w:cs="宋体"/>
          <w:kern w:val="0"/>
          <w:sz w:val="24"/>
          <w:szCs w:val="24"/>
        </w:rPr>
      </w:pPr>
    </w:p>
    <w:p w14:paraId="46489792">
      <w:pPr>
        <w:tabs>
          <w:tab w:val="left" w:pos="4858"/>
        </w:tabs>
        <w:snapToGrid w:val="0"/>
        <w:spacing w:line="360" w:lineRule="auto"/>
        <w:ind w:firstLine="419"/>
        <w:rPr>
          <w:rFonts w:ascii="ˎ̥" w:hAnsi="ˎ̥" w:cs="宋体"/>
          <w:kern w:val="0"/>
          <w:sz w:val="24"/>
          <w:szCs w:val="24"/>
        </w:rPr>
      </w:pPr>
    </w:p>
    <w:p w14:paraId="0C5AD077">
      <w:pPr>
        <w:tabs>
          <w:tab w:val="left" w:pos="4858"/>
        </w:tabs>
        <w:snapToGrid w:val="0"/>
        <w:spacing w:line="360" w:lineRule="auto"/>
        <w:ind w:firstLine="419"/>
        <w:rPr>
          <w:rFonts w:ascii="ˎ̥" w:hAnsi="ˎ̥" w:cs="宋体"/>
          <w:kern w:val="0"/>
          <w:sz w:val="24"/>
          <w:szCs w:val="24"/>
        </w:rPr>
      </w:pPr>
      <w:r>
        <w:rPr>
          <w:rFonts w:hint="eastAsia" w:ascii="ˎ̥" w:hAnsi="ˎ̥" w:cs="宋体"/>
          <w:kern w:val="0"/>
          <w:sz w:val="24"/>
          <w:szCs w:val="24"/>
        </w:rPr>
        <w:t xml:space="preserve">                        </w:t>
      </w:r>
    </w:p>
    <w:p w14:paraId="7F01ECA4">
      <w:pPr>
        <w:spacing w:line="500" w:lineRule="exact"/>
        <w:rPr>
          <w:rFonts w:ascii="宋体"/>
          <w:sz w:val="24"/>
          <w:szCs w:val="24"/>
        </w:rPr>
      </w:pPr>
    </w:p>
    <w:p w14:paraId="45D2EBCB">
      <w:pPr>
        <w:keepNext/>
        <w:adjustRightInd w:val="0"/>
        <w:spacing w:before="120" w:line="360" w:lineRule="auto"/>
        <w:jc w:val="left"/>
        <w:textAlignment w:val="baseline"/>
        <w:outlineLvl w:val="1"/>
        <w:rPr>
          <w:rFonts w:ascii="黑体" w:hAnsi="黑体" w:eastAsia="黑体"/>
          <w:b/>
          <w:kern w:val="0"/>
          <w:sz w:val="32"/>
          <w:szCs w:val="32"/>
        </w:rPr>
      </w:pPr>
      <w:bookmarkStart w:id="242" w:name="_Toc533853678"/>
      <w:r>
        <w:rPr>
          <w:rFonts w:hint="eastAsia" w:ascii="黑体" w:hAnsi="黑体" w:eastAsia="黑体"/>
          <w:b/>
          <w:kern w:val="0"/>
          <w:sz w:val="32"/>
          <w:szCs w:val="32"/>
        </w:rPr>
        <w:t>十、监狱企业证明文件（非监狱企业证不提供）</w:t>
      </w:r>
      <w:bookmarkEnd w:id="242"/>
    </w:p>
    <w:p w14:paraId="27838C8C">
      <w:pPr>
        <w:keepNext/>
        <w:adjustRightInd w:val="0"/>
        <w:spacing w:before="120" w:line="360" w:lineRule="auto"/>
        <w:jc w:val="left"/>
        <w:textAlignment w:val="baseline"/>
        <w:outlineLvl w:val="1"/>
        <w:rPr>
          <w:rFonts w:ascii="黑体" w:hAnsi="黑体" w:eastAsia="黑体"/>
          <w:b/>
          <w:kern w:val="0"/>
          <w:sz w:val="32"/>
          <w:szCs w:val="32"/>
        </w:rPr>
      </w:pPr>
      <w:bookmarkStart w:id="243" w:name="_Toc533853679"/>
      <w:r>
        <w:rPr>
          <w:rFonts w:hint="eastAsia" w:ascii="黑体" w:hAnsi="黑体" w:eastAsia="黑体"/>
          <w:b/>
          <w:kern w:val="0"/>
          <w:sz w:val="32"/>
          <w:szCs w:val="32"/>
        </w:rPr>
        <w:t>十一、谈判文件要求的其他证明材料</w:t>
      </w:r>
      <w:bookmarkEnd w:id="243"/>
    </w:p>
    <w:p w14:paraId="76449415">
      <w:pPr>
        <w:keepNext/>
        <w:adjustRightInd w:val="0"/>
        <w:spacing w:before="120" w:line="360" w:lineRule="auto"/>
        <w:jc w:val="left"/>
        <w:textAlignment w:val="baseline"/>
        <w:outlineLvl w:val="1"/>
        <w:rPr>
          <w:rFonts w:ascii="黑体" w:hAnsi="黑体" w:eastAsia="黑体"/>
          <w:b/>
          <w:kern w:val="0"/>
          <w:sz w:val="32"/>
          <w:szCs w:val="32"/>
        </w:rPr>
      </w:pPr>
      <w:bookmarkStart w:id="244" w:name="_Toc533853680"/>
      <w:r>
        <w:rPr>
          <w:rFonts w:hint="eastAsia" w:ascii="黑体" w:hAnsi="黑体" w:eastAsia="黑体"/>
          <w:b/>
          <w:kern w:val="0"/>
          <w:sz w:val="32"/>
          <w:szCs w:val="32"/>
        </w:rPr>
        <w:t>十二、供应商认为需要提供的其他资料</w:t>
      </w:r>
      <w:bookmarkEnd w:id="244"/>
    </w:p>
    <w:p w14:paraId="6ACC5D07"/>
    <w:sectPr>
      <w:headerReference r:id="rId13" w:type="first"/>
      <w:footerReference r:id="rId16" w:type="first"/>
      <w:headerReference r:id="rId11" w:type="default"/>
      <w:footerReference r:id="rId14" w:type="default"/>
      <w:headerReference r:id="rId12" w:type="even"/>
      <w:footerReference r:id="rId15" w:type="even"/>
      <w:pgSz w:w="11906" w:h="16838"/>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553E">
    <w:pPr>
      <w:pStyle w:val="25"/>
      <w:rPr>
        <w:rStyle w:val="44"/>
      </w:rPr>
    </w:pPr>
    <w:r>
      <w:fldChar w:fldCharType="begin"/>
    </w:r>
    <w:r>
      <w:rPr>
        <w:rStyle w:val="44"/>
      </w:rPr>
      <w:instrText xml:space="preserve">PAGE  </w:instrText>
    </w:r>
    <w:r>
      <w:fldChar w:fldCharType="end"/>
    </w:r>
  </w:p>
  <w:p w14:paraId="20800174">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DB3C">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67</w:t>
    </w:r>
    <w:r>
      <w:rPr>
        <w:b/>
        <w:bCs/>
        <w:sz w:val="24"/>
        <w:szCs w:val="24"/>
      </w:rPr>
      <w:fldChar w:fldCharType="end"/>
    </w:r>
  </w:p>
  <w:p w14:paraId="39827634">
    <w:pPr>
      <w:pStyle w:val="25"/>
      <w:tabs>
        <w:tab w:val="left" w:pos="4200"/>
        <w:tab w:val="left" w:pos="4620"/>
        <w:tab w:val="left" w:pos="5040"/>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A050">
    <w:pPr>
      <w:pStyle w:val="25"/>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 xml:space="preserve"> </w:t>
    </w:r>
    <w:r>
      <w:rPr>
        <w:rStyle w:val="44"/>
      </w:rPr>
      <w:fldChar w:fldCharType="end"/>
    </w:r>
  </w:p>
  <w:p w14:paraId="43D30BAA">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CE7A">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59</w:t>
    </w:r>
    <w:r>
      <w:rPr>
        <w:b/>
        <w:bCs/>
        <w:sz w:val="24"/>
        <w:szCs w:val="24"/>
      </w:rPr>
      <w:fldChar w:fldCharType="end"/>
    </w:r>
  </w:p>
  <w:p w14:paraId="456BC721">
    <w:pPr>
      <w:pStyle w:val="25"/>
      <w:tabs>
        <w:tab w:val="left" w:pos="4200"/>
        <w:tab w:val="left" w:pos="4620"/>
        <w:tab w:val="left" w:pos="5040"/>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B6D7">
    <w:pPr>
      <w:pStyle w:val="25"/>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 xml:space="preserve"> </w:t>
    </w:r>
    <w:r>
      <w:rPr>
        <w:rStyle w:val="44"/>
      </w:rPr>
      <w:fldChar w:fldCharType="end"/>
    </w:r>
  </w:p>
  <w:p w14:paraId="74B59A0F">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43F8">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67</w:t>
    </w:r>
    <w:r>
      <w:rPr>
        <w:b/>
        <w:bCs/>
        <w:sz w:val="24"/>
        <w:szCs w:val="24"/>
      </w:rPr>
      <w:fldChar w:fldCharType="end"/>
    </w:r>
  </w:p>
  <w:p w14:paraId="47C873C3">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4EED">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C26C">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CC7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7DBD">
    <w:pPr>
      <w:pStyle w:val="26"/>
    </w:pPr>
    <w:r>
      <w:rPr>
        <w:lang w:val="zh-CN"/>
      </w:rPr>
      <w:t>[在此处键入]</w:t>
    </w:r>
  </w:p>
  <w:p w14:paraId="6772AB1F">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98AC">
    <w:pPr>
      <w:pStyle w:val="26"/>
    </w:pPr>
    <w:r>
      <w:rPr>
        <w:lang w:val="zh-CN"/>
      </w:rPr>
      <w:t>[在此处键入]</w:t>
    </w:r>
  </w:p>
  <w:p w14:paraId="6752DD62">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21AA">
    <w:pPr>
      <w:pStyle w:val="2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3120B">
    <w:pPr>
      <w:pStyle w:val="2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B32E">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8"/>
    <w:multiLevelType w:val="multilevel"/>
    <w:tmpl w:val="00000028"/>
    <w:lvl w:ilvl="0" w:tentative="0">
      <w:start w:val="1"/>
      <w:numFmt w:val="decimal"/>
      <w:lvlText w:val=""/>
      <w:lvlJc w:val="left"/>
      <w:pPr>
        <w:ind w:left="561" w:hanging="413"/>
      </w:pPr>
      <w:rPr>
        <w:rFonts w:ascii="微软雅黑" w:eastAsia="微软雅黑"/>
        <w:b w:val="0"/>
        <w:i w:val="0"/>
        <w:color w:val="565656"/>
        <w:spacing w:val="0"/>
        <w:w w:val="100"/>
        <w:sz w:val="18"/>
        <w:u w:val="none"/>
        <w:vertAlign w:val="baseline"/>
        <w:em w:val="dot"/>
      </w:rPr>
    </w:lvl>
    <w:lvl w:ilvl="1" w:tentative="0">
      <w:start w:val="1"/>
      <w:numFmt w:val="decimal"/>
      <w:lvlText w:val=""/>
      <w:lvlJc w:val="left"/>
      <w:pPr>
        <w:ind w:left="980" w:hanging="413"/>
      </w:pPr>
      <w:rPr>
        <w:rFonts w:ascii="Times New Roman" w:eastAsia="宋体"/>
        <w:b w:val="0"/>
        <w:i w:val="0"/>
        <w:color w:val="0F0F0F"/>
        <w:spacing w:val="0"/>
        <w:w w:val="100"/>
        <w:sz w:val="21"/>
        <w:u w:val="none"/>
        <w:vertAlign w:val="baseline"/>
        <w:em w:val="dot"/>
      </w:rPr>
    </w:lvl>
    <w:lvl w:ilvl="2" w:tentative="0">
      <w:start w:val="1"/>
      <w:numFmt w:val="decimal"/>
      <w:lvlText w:val=""/>
      <w:lvlJc w:val="left"/>
      <w:pPr>
        <w:ind w:left="1400" w:hanging="413"/>
      </w:pPr>
      <w:rPr>
        <w:rFonts w:ascii="Times New Roman" w:eastAsia="宋体"/>
        <w:b w:val="0"/>
        <w:i w:val="0"/>
        <w:color w:val="0F0F0F"/>
        <w:spacing w:val="0"/>
        <w:w w:val="100"/>
        <w:sz w:val="21"/>
        <w:u w:val="none"/>
        <w:vertAlign w:val="baseline"/>
        <w:em w:val="dot"/>
      </w:rPr>
    </w:lvl>
    <w:lvl w:ilvl="3" w:tentative="0">
      <w:start w:val="1"/>
      <w:numFmt w:val="decimal"/>
      <w:lvlText w:val=""/>
      <w:lvlJc w:val="left"/>
      <w:pPr>
        <w:ind w:left="1819" w:hanging="413"/>
      </w:pPr>
      <w:rPr>
        <w:rFonts w:ascii="Times New Roman" w:eastAsia="宋体"/>
        <w:b w:val="0"/>
        <w:i w:val="0"/>
        <w:color w:val="0F0F0F"/>
        <w:spacing w:val="0"/>
        <w:w w:val="100"/>
        <w:sz w:val="21"/>
        <w:u w:val="none"/>
        <w:vertAlign w:val="baseline"/>
        <w:em w:val="dot"/>
      </w:rPr>
    </w:lvl>
    <w:lvl w:ilvl="4" w:tentative="0">
      <w:start w:val="1"/>
      <w:numFmt w:val="decimal"/>
      <w:lvlText w:val=""/>
      <w:lvlJc w:val="left"/>
      <w:pPr>
        <w:ind w:left="2245" w:hanging="413"/>
      </w:pPr>
      <w:rPr>
        <w:rFonts w:ascii="Times New Roman" w:eastAsia="宋体"/>
        <w:b w:val="0"/>
        <w:i w:val="0"/>
        <w:color w:val="0F0F0F"/>
        <w:spacing w:val="0"/>
        <w:w w:val="100"/>
        <w:sz w:val="21"/>
        <w:u w:val="none"/>
        <w:vertAlign w:val="baseline"/>
        <w:em w:val="dot"/>
      </w:rPr>
    </w:lvl>
    <w:lvl w:ilvl="5" w:tentative="0">
      <w:start w:val="1"/>
      <w:numFmt w:val="decimal"/>
      <w:lvlText w:val=""/>
      <w:lvlJc w:val="left"/>
      <w:pPr>
        <w:ind w:left="2664" w:hanging="413"/>
      </w:pPr>
      <w:rPr>
        <w:rFonts w:ascii="Times New Roman" w:eastAsia="宋体"/>
        <w:b w:val="0"/>
        <w:i w:val="0"/>
        <w:color w:val="0F0F0F"/>
        <w:spacing w:val="0"/>
        <w:w w:val="100"/>
        <w:sz w:val="21"/>
        <w:u w:val="none"/>
        <w:vertAlign w:val="baseline"/>
        <w:em w:val="dot"/>
      </w:rPr>
    </w:lvl>
    <w:lvl w:ilvl="6" w:tentative="0">
      <w:start w:val="1"/>
      <w:numFmt w:val="decimal"/>
      <w:lvlText w:val=""/>
      <w:lvlJc w:val="left"/>
      <w:pPr>
        <w:ind w:left="3084" w:hanging="413"/>
      </w:pPr>
      <w:rPr>
        <w:rFonts w:ascii="Times New Roman" w:eastAsia="宋体"/>
        <w:b w:val="0"/>
        <w:i w:val="0"/>
        <w:color w:val="0F0F0F"/>
        <w:spacing w:val="0"/>
        <w:w w:val="100"/>
        <w:sz w:val="21"/>
        <w:u w:val="none"/>
        <w:vertAlign w:val="baseline"/>
        <w:em w:val="dot"/>
      </w:rPr>
    </w:lvl>
    <w:lvl w:ilvl="7" w:tentative="0">
      <w:start w:val="1"/>
      <w:numFmt w:val="decimal"/>
      <w:lvlText w:val=""/>
      <w:lvlJc w:val="left"/>
      <w:pPr>
        <w:ind w:left="3503" w:hanging="413"/>
      </w:pPr>
      <w:rPr>
        <w:rFonts w:ascii="Times New Roman" w:eastAsia="宋体"/>
        <w:b w:val="0"/>
        <w:i w:val="0"/>
        <w:color w:val="0F0F0F"/>
        <w:spacing w:val="0"/>
        <w:w w:val="100"/>
        <w:sz w:val="21"/>
        <w:u w:val="none"/>
        <w:vertAlign w:val="baseline"/>
        <w:em w:val="dot"/>
      </w:rPr>
    </w:lvl>
    <w:lvl w:ilvl="8" w:tentative="0">
      <w:start w:val="1"/>
      <w:numFmt w:val="decimal"/>
      <w:lvlText w:val=""/>
      <w:lvlJc w:val="left"/>
      <w:pPr>
        <w:ind w:left="3923" w:hanging="413"/>
      </w:pPr>
      <w:rPr>
        <w:rFonts w:ascii="Times New Roman" w:eastAsia="宋体"/>
        <w:b w:val="0"/>
        <w:i w:val="0"/>
        <w:color w:val="0F0F0F"/>
        <w:spacing w:val="0"/>
        <w:w w:val="100"/>
        <w:sz w:val="21"/>
        <w:u w:val="none"/>
        <w:vertAlign w:val="baseline"/>
        <w:em w:val="dot"/>
      </w:rPr>
    </w:lvl>
  </w:abstractNum>
  <w:abstractNum w:abstractNumId="1">
    <w:nsid w:val="4EE039A9"/>
    <w:multiLevelType w:val="multilevel"/>
    <w:tmpl w:val="4EE039A9"/>
    <w:lvl w:ilvl="0" w:tentative="0">
      <w:start w:val="3"/>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91AAAE"/>
    <w:multiLevelType w:val="singleLevel"/>
    <w:tmpl w:val="5D91AAAE"/>
    <w:lvl w:ilvl="0" w:tentative="0">
      <w:start w:val="1"/>
      <w:numFmt w:val="chineseCounting"/>
      <w:suff w:val="nothing"/>
      <w:lvlText w:val="%1、"/>
      <w:lvlJc w:val="left"/>
      <w:rPr>
        <w:rFonts w:hint="eastAsia"/>
      </w:rPr>
    </w:lvl>
  </w:abstractNum>
  <w:abstractNum w:abstractNumId="3">
    <w:nsid w:val="67713110"/>
    <w:multiLevelType w:val="multilevel"/>
    <w:tmpl w:val="67713110"/>
    <w:lvl w:ilvl="0" w:tentative="0">
      <w:start w:val="2"/>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2D"/>
    <w:rsid w:val="001119C7"/>
    <w:rsid w:val="00292BAB"/>
    <w:rsid w:val="00534CA5"/>
    <w:rsid w:val="005B0835"/>
    <w:rsid w:val="00C77F43"/>
    <w:rsid w:val="00CB3A2D"/>
    <w:rsid w:val="00DB0114"/>
    <w:rsid w:val="00E16731"/>
    <w:rsid w:val="00E47C27"/>
    <w:rsid w:val="0141438C"/>
    <w:rsid w:val="02094A42"/>
    <w:rsid w:val="02881E0B"/>
    <w:rsid w:val="03394F93"/>
    <w:rsid w:val="034663E3"/>
    <w:rsid w:val="03EF2A3A"/>
    <w:rsid w:val="0423102C"/>
    <w:rsid w:val="0538252B"/>
    <w:rsid w:val="062C6F51"/>
    <w:rsid w:val="075D5D79"/>
    <w:rsid w:val="08A51D61"/>
    <w:rsid w:val="097529BD"/>
    <w:rsid w:val="0A8447A4"/>
    <w:rsid w:val="0C741652"/>
    <w:rsid w:val="0C994C14"/>
    <w:rsid w:val="0C997083"/>
    <w:rsid w:val="0CE2480D"/>
    <w:rsid w:val="0DCD1019"/>
    <w:rsid w:val="0E927333"/>
    <w:rsid w:val="0EA7186A"/>
    <w:rsid w:val="0F873994"/>
    <w:rsid w:val="1008458B"/>
    <w:rsid w:val="11401B02"/>
    <w:rsid w:val="115D26B4"/>
    <w:rsid w:val="1223075D"/>
    <w:rsid w:val="12BE3627"/>
    <w:rsid w:val="134753CA"/>
    <w:rsid w:val="136A7889"/>
    <w:rsid w:val="14636799"/>
    <w:rsid w:val="14BA53E4"/>
    <w:rsid w:val="15CA0325"/>
    <w:rsid w:val="15DC0885"/>
    <w:rsid w:val="16526560"/>
    <w:rsid w:val="17312619"/>
    <w:rsid w:val="173B6FF4"/>
    <w:rsid w:val="17C90AA4"/>
    <w:rsid w:val="17D336D0"/>
    <w:rsid w:val="184C3483"/>
    <w:rsid w:val="186D508C"/>
    <w:rsid w:val="18BA466F"/>
    <w:rsid w:val="19E35721"/>
    <w:rsid w:val="1AD22991"/>
    <w:rsid w:val="1C1147C7"/>
    <w:rsid w:val="1C1442B7"/>
    <w:rsid w:val="1D0C4F8F"/>
    <w:rsid w:val="1DA84CB7"/>
    <w:rsid w:val="1EDB2E6A"/>
    <w:rsid w:val="1F674D25"/>
    <w:rsid w:val="20000DDB"/>
    <w:rsid w:val="208E288A"/>
    <w:rsid w:val="20CE0ED9"/>
    <w:rsid w:val="20EA012C"/>
    <w:rsid w:val="215C4736"/>
    <w:rsid w:val="218872DA"/>
    <w:rsid w:val="244A2F6C"/>
    <w:rsid w:val="24545B99"/>
    <w:rsid w:val="246758CC"/>
    <w:rsid w:val="24FD3B3B"/>
    <w:rsid w:val="254B1C86"/>
    <w:rsid w:val="269006D1"/>
    <w:rsid w:val="26905209"/>
    <w:rsid w:val="29127DD1"/>
    <w:rsid w:val="294837F2"/>
    <w:rsid w:val="299802D6"/>
    <w:rsid w:val="29E9269E"/>
    <w:rsid w:val="2DAC31E2"/>
    <w:rsid w:val="2E750BE6"/>
    <w:rsid w:val="2EBB7C92"/>
    <w:rsid w:val="2EFD0590"/>
    <w:rsid w:val="2FBC0CA1"/>
    <w:rsid w:val="30D047F9"/>
    <w:rsid w:val="320F4EAD"/>
    <w:rsid w:val="324B5E0B"/>
    <w:rsid w:val="32C61A89"/>
    <w:rsid w:val="32D305D1"/>
    <w:rsid w:val="344C5588"/>
    <w:rsid w:val="35C10BB4"/>
    <w:rsid w:val="361513D2"/>
    <w:rsid w:val="364F4412"/>
    <w:rsid w:val="37625C1C"/>
    <w:rsid w:val="37664448"/>
    <w:rsid w:val="37B502A5"/>
    <w:rsid w:val="39541DEA"/>
    <w:rsid w:val="39E135D3"/>
    <w:rsid w:val="3BBF16F2"/>
    <w:rsid w:val="3BE4509D"/>
    <w:rsid w:val="3CB925E5"/>
    <w:rsid w:val="400B34E1"/>
    <w:rsid w:val="407C3D46"/>
    <w:rsid w:val="40BA4B7E"/>
    <w:rsid w:val="419E0CFC"/>
    <w:rsid w:val="42E12896"/>
    <w:rsid w:val="43841508"/>
    <w:rsid w:val="43B52AAF"/>
    <w:rsid w:val="4456237F"/>
    <w:rsid w:val="4508235C"/>
    <w:rsid w:val="45121D55"/>
    <w:rsid w:val="45622249"/>
    <w:rsid w:val="4574354D"/>
    <w:rsid w:val="45E05087"/>
    <w:rsid w:val="473A4323"/>
    <w:rsid w:val="47EA20B3"/>
    <w:rsid w:val="48A71E8C"/>
    <w:rsid w:val="49867CF3"/>
    <w:rsid w:val="49B06B1E"/>
    <w:rsid w:val="49F370C0"/>
    <w:rsid w:val="4AFF5FAF"/>
    <w:rsid w:val="4E094A4F"/>
    <w:rsid w:val="4E616639"/>
    <w:rsid w:val="4E6A373F"/>
    <w:rsid w:val="4E7C3473"/>
    <w:rsid w:val="4E8D6DD4"/>
    <w:rsid w:val="4F55619D"/>
    <w:rsid w:val="4F8867D3"/>
    <w:rsid w:val="50B06C02"/>
    <w:rsid w:val="512F2A1E"/>
    <w:rsid w:val="516742C2"/>
    <w:rsid w:val="51C4585C"/>
    <w:rsid w:val="521A6D80"/>
    <w:rsid w:val="52F32DE0"/>
    <w:rsid w:val="52F6132D"/>
    <w:rsid w:val="54273E81"/>
    <w:rsid w:val="55426C83"/>
    <w:rsid w:val="56A678AF"/>
    <w:rsid w:val="57121DF3"/>
    <w:rsid w:val="57633422"/>
    <w:rsid w:val="578A3156"/>
    <w:rsid w:val="58134BBF"/>
    <w:rsid w:val="58D7005A"/>
    <w:rsid w:val="59AF6DF2"/>
    <w:rsid w:val="5A663955"/>
    <w:rsid w:val="5ADA0061"/>
    <w:rsid w:val="5AF947C9"/>
    <w:rsid w:val="5B7618C6"/>
    <w:rsid w:val="5B776B78"/>
    <w:rsid w:val="5BBD686C"/>
    <w:rsid w:val="5C052CF9"/>
    <w:rsid w:val="5CAD4C1B"/>
    <w:rsid w:val="5CBD35D4"/>
    <w:rsid w:val="5D30024A"/>
    <w:rsid w:val="5D3B1540"/>
    <w:rsid w:val="5F6B5569"/>
    <w:rsid w:val="602279EF"/>
    <w:rsid w:val="60C05441"/>
    <w:rsid w:val="61811074"/>
    <w:rsid w:val="62773F76"/>
    <w:rsid w:val="62C05BCC"/>
    <w:rsid w:val="62D14A10"/>
    <w:rsid w:val="63984453"/>
    <w:rsid w:val="64C97053"/>
    <w:rsid w:val="650A5F27"/>
    <w:rsid w:val="65C43C25"/>
    <w:rsid w:val="65D8322D"/>
    <w:rsid w:val="66A01F9C"/>
    <w:rsid w:val="66A02D6E"/>
    <w:rsid w:val="66BE2423"/>
    <w:rsid w:val="67E660D5"/>
    <w:rsid w:val="68680898"/>
    <w:rsid w:val="686B65DA"/>
    <w:rsid w:val="6A446BA6"/>
    <w:rsid w:val="6AF44665"/>
    <w:rsid w:val="6B2573DB"/>
    <w:rsid w:val="6B480E55"/>
    <w:rsid w:val="6BFF59B7"/>
    <w:rsid w:val="6C3B62C3"/>
    <w:rsid w:val="6D92578D"/>
    <w:rsid w:val="6DA51B63"/>
    <w:rsid w:val="6DB9657F"/>
    <w:rsid w:val="6E452ED4"/>
    <w:rsid w:val="6E623FDB"/>
    <w:rsid w:val="6EBA3E17"/>
    <w:rsid w:val="725E2D0C"/>
    <w:rsid w:val="726E3D4B"/>
    <w:rsid w:val="72C842AA"/>
    <w:rsid w:val="73154050"/>
    <w:rsid w:val="73A64B37"/>
    <w:rsid w:val="743447F0"/>
    <w:rsid w:val="74933140"/>
    <w:rsid w:val="74B310ED"/>
    <w:rsid w:val="74B522EB"/>
    <w:rsid w:val="75061B64"/>
    <w:rsid w:val="758D4034"/>
    <w:rsid w:val="770524AE"/>
    <w:rsid w:val="794B7EFF"/>
    <w:rsid w:val="7AAA316A"/>
    <w:rsid w:val="7C2E374F"/>
    <w:rsid w:val="7C464F3C"/>
    <w:rsid w:val="7C8A307B"/>
    <w:rsid w:val="7D3A137E"/>
    <w:rsid w:val="7DD94854"/>
    <w:rsid w:val="7E5C27F5"/>
    <w:rsid w:val="7EFE6EC1"/>
    <w:rsid w:val="7FC05006"/>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48"/>
    <w:qFormat/>
    <w:uiPriority w:val="0"/>
    <w:pPr>
      <w:keepNext/>
      <w:keepLines/>
      <w:tabs>
        <w:tab w:val="left" w:pos="0"/>
      </w:tabs>
      <w:adjustRightInd w:val="0"/>
      <w:spacing w:before="120" w:line="360" w:lineRule="auto"/>
      <w:jc w:val="center"/>
      <w:textAlignment w:val="baseline"/>
      <w:outlineLvl w:val="0"/>
    </w:pPr>
    <w:rPr>
      <w:rFonts w:eastAsia="黑体"/>
      <w:b/>
      <w:kern w:val="44"/>
      <w:sz w:val="36"/>
      <w:szCs w:val="36"/>
    </w:rPr>
  </w:style>
  <w:style w:type="paragraph" w:styleId="5">
    <w:name w:val="heading 2"/>
    <w:basedOn w:val="1"/>
    <w:next w:val="1"/>
    <w:link w:val="49"/>
    <w:qFormat/>
    <w:uiPriority w:val="0"/>
    <w:pPr>
      <w:keepNext/>
      <w:adjustRightInd w:val="0"/>
      <w:spacing w:before="120" w:line="360" w:lineRule="auto"/>
      <w:jc w:val="center"/>
      <w:textAlignment w:val="baseline"/>
      <w:outlineLvl w:val="1"/>
    </w:pPr>
    <w:rPr>
      <w:rFonts w:ascii="宋体" w:hAnsi="宋体"/>
      <w:b/>
      <w:kern w:val="0"/>
      <w:sz w:val="28"/>
      <w:szCs w:val="28"/>
    </w:rPr>
  </w:style>
  <w:style w:type="paragraph" w:styleId="6">
    <w:name w:val="heading 3"/>
    <w:basedOn w:val="1"/>
    <w:next w:val="1"/>
    <w:link w:val="50"/>
    <w:qFormat/>
    <w:uiPriority w:val="0"/>
    <w:pPr>
      <w:tabs>
        <w:tab w:val="left" w:pos="900"/>
      </w:tabs>
      <w:adjustRightInd w:val="0"/>
      <w:spacing w:before="120"/>
      <w:jc w:val="left"/>
      <w:textAlignment w:val="baseline"/>
      <w:outlineLvl w:val="2"/>
    </w:pPr>
    <w:rPr>
      <w:rFonts w:eastAsia="黑体"/>
      <w:b/>
      <w:kern w:val="0"/>
      <w:sz w:val="24"/>
    </w:rPr>
  </w:style>
  <w:style w:type="paragraph" w:styleId="7">
    <w:name w:val="heading 4"/>
    <w:basedOn w:val="1"/>
    <w:next w:val="1"/>
    <w:link w:val="5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paragraph" w:styleId="8">
    <w:name w:val="heading 5"/>
    <w:basedOn w:val="1"/>
    <w:next w:val="1"/>
    <w:link w:val="52"/>
    <w:qFormat/>
    <w:uiPriority w:val="0"/>
    <w:pPr>
      <w:keepNext/>
      <w:keepLines/>
      <w:spacing w:before="280" w:after="290" w:line="376" w:lineRule="auto"/>
      <w:outlineLvl w:val="4"/>
    </w:pPr>
    <w:rPr>
      <w:b/>
      <w:bCs/>
      <w:sz w:val="28"/>
      <w:szCs w:val="28"/>
    </w:rPr>
  </w:style>
  <w:style w:type="paragraph" w:styleId="9">
    <w:name w:val="heading 6"/>
    <w:basedOn w:val="1"/>
    <w:next w:val="1"/>
    <w:link w:val="53"/>
    <w:qFormat/>
    <w:uiPriority w:val="0"/>
    <w:pPr>
      <w:keepNext/>
      <w:keepLines/>
      <w:tabs>
        <w:tab w:val="left" w:pos="1134"/>
      </w:tabs>
      <w:spacing w:before="240" w:after="64" w:line="320" w:lineRule="auto"/>
      <w:ind w:left="1134" w:hanging="1134"/>
      <w:outlineLvl w:val="5"/>
    </w:pPr>
    <w:rPr>
      <w:rFonts w:ascii="Arial" w:hAnsi="Arial"/>
      <w:b/>
      <w:bCs/>
      <w:sz w:val="28"/>
      <w:szCs w:val="1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rPr>
      <w:rFonts w:ascii="金山简黑体" w:hAnsi="Courier New" w:eastAsia="金山简黑体"/>
      <w:b/>
      <w:spacing w:val="-8"/>
      <w:sz w:val="44"/>
    </w:rPr>
  </w:style>
  <w:style w:type="paragraph" w:customStyle="1" w:styleId="3">
    <w:name w:val="toc 61"/>
    <w:next w:val="1"/>
    <w:qFormat/>
    <w:uiPriority w:val="0"/>
    <w:pPr>
      <w:widowControl/>
      <w:wordWrap w:val="0"/>
      <w:autoSpaceDE/>
      <w:autoSpaceDN/>
      <w:spacing w:before="0" w:after="0" w:line="240" w:lineRule="auto"/>
      <w:ind w:left="2125" w:firstLine="0"/>
      <w:jc w:val="both"/>
    </w:pPr>
    <w:rPr>
      <w:rFonts w:ascii="Calibri" w:hAnsi="Calibri" w:eastAsia="宋体" w:cs="Times New Roman"/>
      <w:sz w:val="21"/>
    </w:rPr>
  </w:style>
  <w:style w:type="paragraph" w:styleId="10">
    <w:name w:val="toc 7"/>
    <w:basedOn w:val="1"/>
    <w:next w:val="1"/>
    <w:unhideWhenUsed/>
    <w:qFormat/>
    <w:uiPriority w:val="39"/>
    <w:pPr>
      <w:ind w:left="2520" w:leftChars="1200"/>
    </w:pPr>
    <w:rPr>
      <w:rFonts w:ascii="Calibri" w:hAnsi="Calibri"/>
      <w:szCs w:val="22"/>
    </w:rPr>
  </w:style>
  <w:style w:type="paragraph" w:styleId="11">
    <w:name w:val="Normal Indent"/>
    <w:basedOn w:val="1"/>
    <w:link w:val="70"/>
    <w:qFormat/>
    <w:uiPriority w:val="0"/>
    <w:pPr>
      <w:ind w:firstLine="420"/>
    </w:pPr>
    <w:rPr>
      <w:rFonts w:asciiTheme="minorHAnsi" w:hAnsiTheme="minorHAnsi" w:eastAsiaTheme="minorEastAsia" w:cstheme="minorBidi"/>
      <w:szCs w:val="22"/>
    </w:rPr>
  </w:style>
  <w:style w:type="paragraph" w:styleId="12">
    <w:name w:val="caption"/>
    <w:basedOn w:val="1"/>
    <w:next w:val="1"/>
    <w:qFormat/>
    <w:uiPriority w:val="0"/>
    <w:rPr>
      <w:rFonts w:ascii="Arial" w:hAnsi="Arial" w:eastAsia="黑体" w:cs="Arial"/>
      <w:sz w:val="20"/>
    </w:rPr>
  </w:style>
  <w:style w:type="paragraph" w:styleId="13">
    <w:name w:val="Document Map"/>
    <w:basedOn w:val="1"/>
    <w:link w:val="86"/>
    <w:qFormat/>
    <w:uiPriority w:val="0"/>
    <w:pPr>
      <w:shd w:val="clear" w:color="auto" w:fill="000080"/>
    </w:pPr>
    <w:rPr>
      <w:szCs w:val="24"/>
    </w:rPr>
  </w:style>
  <w:style w:type="paragraph" w:styleId="14">
    <w:name w:val="annotation text"/>
    <w:basedOn w:val="1"/>
    <w:link w:val="56"/>
    <w:qFormat/>
    <w:uiPriority w:val="0"/>
    <w:pPr>
      <w:jc w:val="left"/>
    </w:pPr>
  </w:style>
  <w:style w:type="paragraph" w:styleId="15">
    <w:name w:val="Body Text 3"/>
    <w:basedOn w:val="1"/>
    <w:link w:val="96"/>
    <w:qFormat/>
    <w:uiPriority w:val="0"/>
    <w:rPr>
      <w:sz w:val="24"/>
      <w:szCs w:val="24"/>
    </w:rPr>
  </w:style>
  <w:style w:type="paragraph" w:styleId="16">
    <w:name w:val="Body Text Indent"/>
    <w:basedOn w:val="1"/>
    <w:link w:val="81"/>
    <w:qFormat/>
    <w:uiPriority w:val="0"/>
    <w:pPr>
      <w:spacing w:line="200" w:lineRule="exact"/>
      <w:ind w:left="200" w:leftChars="200" w:firstLine="301"/>
    </w:pPr>
    <w:rPr>
      <w:rFonts w:ascii="宋体" w:hAnsi="Courier New"/>
      <w:spacing w:val="-4"/>
    </w:rPr>
  </w:style>
  <w:style w:type="paragraph" w:styleId="17">
    <w:name w:val="Block Text"/>
    <w:basedOn w:val="1"/>
    <w:qFormat/>
    <w:uiPriority w:val="0"/>
    <w:pPr>
      <w:ind w:left="-540" w:leftChars="-257" w:right="-334" w:rightChars="-159" w:firstLine="540" w:firstLineChars="180"/>
    </w:pPr>
    <w:rPr>
      <w:sz w:val="30"/>
      <w:szCs w:val="24"/>
    </w:rPr>
  </w:style>
  <w:style w:type="paragraph" w:styleId="18">
    <w:name w:val="toc 5"/>
    <w:basedOn w:val="1"/>
    <w:next w:val="1"/>
    <w:unhideWhenUsed/>
    <w:qFormat/>
    <w:uiPriority w:val="39"/>
    <w:pPr>
      <w:ind w:left="1680" w:leftChars="800"/>
    </w:pPr>
    <w:rPr>
      <w:rFonts w:ascii="Calibri" w:hAnsi="Calibri"/>
      <w:szCs w:val="22"/>
    </w:rPr>
  </w:style>
  <w:style w:type="paragraph" w:styleId="19">
    <w:name w:val="toc 3"/>
    <w:basedOn w:val="1"/>
    <w:next w:val="1"/>
    <w:qFormat/>
    <w:uiPriority w:val="39"/>
    <w:pPr>
      <w:widowControl/>
      <w:spacing w:after="100" w:line="276" w:lineRule="auto"/>
      <w:ind w:left="440"/>
      <w:jc w:val="left"/>
    </w:pPr>
    <w:rPr>
      <w:rFonts w:ascii="Calibri" w:hAnsi="Calibri" w:cs="黑体"/>
      <w:kern w:val="0"/>
      <w:sz w:val="22"/>
      <w:szCs w:val="22"/>
    </w:rPr>
  </w:style>
  <w:style w:type="paragraph" w:styleId="20">
    <w:name w:val="Plain Text"/>
    <w:basedOn w:val="1"/>
    <w:link w:val="71"/>
    <w:qFormat/>
    <w:uiPriority w:val="0"/>
    <w:rPr>
      <w:rFonts w:ascii="宋体" w:hAnsi="Courier New" w:eastAsiaTheme="minorEastAsia" w:cstheme="minorBidi"/>
      <w:szCs w:val="22"/>
    </w:rPr>
  </w:style>
  <w:style w:type="paragraph" w:styleId="21">
    <w:name w:val="toc 8"/>
    <w:basedOn w:val="1"/>
    <w:next w:val="1"/>
    <w:unhideWhenUsed/>
    <w:qFormat/>
    <w:uiPriority w:val="39"/>
    <w:pPr>
      <w:ind w:left="2940" w:leftChars="1400"/>
    </w:pPr>
    <w:rPr>
      <w:rFonts w:ascii="Calibri" w:hAnsi="Calibri"/>
      <w:szCs w:val="22"/>
    </w:rPr>
  </w:style>
  <w:style w:type="paragraph" w:styleId="22">
    <w:name w:val="Date"/>
    <w:basedOn w:val="1"/>
    <w:next w:val="1"/>
    <w:link w:val="87"/>
    <w:qFormat/>
    <w:uiPriority w:val="0"/>
    <w:pPr>
      <w:ind w:left="100" w:leftChars="2500"/>
    </w:pPr>
    <w:rPr>
      <w:szCs w:val="24"/>
    </w:rPr>
  </w:style>
  <w:style w:type="paragraph" w:styleId="23">
    <w:name w:val="Body Text Indent 2"/>
    <w:basedOn w:val="1"/>
    <w:link w:val="83"/>
    <w:qFormat/>
    <w:uiPriority w:val="0"/>
    <w:pPr>
      <w:spacing w:after="120"/>
      <w:ind w:firstLine="1385" w:firstLineChars="171"/>
    </w:pPr>
    <w:rPr>
      <w:sz w:val="81"/>
      <w:szCs w:val="24"/>
    </w:rPr>
  </w:style>
  <w:style w:type="paragraph" w:styleId="24">
    <w:name w:val="Balloon Text"/>
    <w:basedOn w:val="1"/>
    <w:link w:val="58"/>
    <w:qFormat/>
    <w:uiPriority w:val="0"/>
    <w:rPr>
      <w:sz w:val="18"/>
      <w:szCs w:val="18"/>
    </w:rPr>
  </w:style>
  <w:style w:type="paragraph" w:styleId="25">
    <w:name w:val="footer"/>
    <w:basedOn w:val="1"/>
    <w:link w:val="55"/>
    <w:qFormat/>
    <w:uiPriority w:val="99"/>
    <w:pPr>
      <w:tabs>
        <w:tab w:val="center" w:pos="4153"/>
        <w:tab w:val="right" w:pos="8306"/>
      </w:tabs>
      <w:snapToGrid w:val="0"/>
      <w:jc w:val="left"/>
    </w:pPr>
    <w:rPr>
      <w:sz w:val="18"/>
      <w:szCs w:val="18"/>
    </w:rPr>
  </w:style>
  <w:style w:type="paragraph" w:styleId="26">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Cs w:val="24"/>
    </w:rPr>
  </w:style>
  <w:style w:type="paragraph" w:styleId="28">
    <w:name w:val="toc 4"/>
    <w:basedOn w:val="1"/>
    <w:next w:val="1"/>
    <w:unhideWhenUsed/>
    <w:qFormat/>
    <w:uiPriority w:val="39"/>
    <w:pPr>
      <w:ind w:left="1260" w:leftChars="600"/>
    </w:pPr>
    <w:rPr>
      <w:rFonts w:ascii="Calibri" w:hAnsi="Calibri"/>
      <w:szCs w:val="22"/>
    </w:rPr>
  </w:style>
  <w:style w:type="paragraph" w:styleId="29">
    <w:name w:val="List"/>
    <w:basedOn w:val="1"/>
    <w:qFormat/>
    <w:uiPriority w:val="0"/>
    <w:pPr>
      <w:ind w:left="200" w:hanging="200" w:hangingChars="200"/>
    </w:pPr>
    <w:rPr>
      <w:szCs w:val="24"/>
    </w:rPr>
  </w:style>
  <w:style w:type="paragraph" w:styleId="30">
    <w:name w:val="toc 6"/>
    <w:basedOn w:val="1"/>
    <w:next w:val="1"/>
    <w:unhideWhenUsed/>
    <w:qFormat/>
    <w:uiPriority w:val="39"/>
    <w:pPr>
      <w:ind w:left="2100" w:leftChars="1000"/>
    </w:pPr>
    <w:rPr>
      <w:rFonts w:ascii="Calibri" w:hAnsi="Calibri"/>
      <w:szCs w:val="22"/>
    </w:rPr>
  </w:style>
  <w:style w:type="paragraph" w:styleId="31">
    <w:name w:val="Body Text Indent 3"/>
    <w:basedOn w:val="1"/>
    <w:link w:val="84"/>
    <w:qFormat/>
    <w:uiPriority w:val="0"/>
    <w:pPr>
      <w:spacing w:line="400" w:lineRule="exact"/>
      <w:ind w:left="360"/>
    </w:pPr>
    <w:rPr>
      <w:sz w:val="24"/>
      <w:szCs w:val="24"/>
    </w:rPr>
  </w:style>
  <w:style w:type="paragraph" w:styleId="32">
    <w:name w:val="toc 2"/>
    <w:basedOn w:val="1"/>
    <w:next w:val="1"/>
    <w:qFormat/>
    <w:uiPriority w:val="39"/>
    <w:pPr>
      <w:ind w:left="420" w:leftChars="200"/>
    </w:pPr>
    <w:rPr>
      <w:szCs w:val="24"/>
    </w:rPr>
  </w:style>
  <w:style w:type="paragraph" w:styleId="33">
    <w:name w:val="toc 9"/>
    <w:basedOn w:val="1"/>
    <w:next w:val="1"/>
    <w:unhideWhenUsed/>
    <w:qFormat/>
    <w:uiPriority w:val="39"/>
    <w:pPr>
      <w:ind w:left="3360" w:leftChars="1600"/>
    </w:pPr>
    <w:rPr>
      <w:rFonts w:ascii="Calibri" w:hAnsi="Calibri"/>
      <w:szCs w:val="22"/>
    </w:rPr>
  </w:style>
  <w:style w:type="paragraph" w:styleId="34">
    <w:name w:val="Body Text 2"/>
    <w:basedOn w:val="1"/>
    <w:link w:val="89"/>
    <w:qFormat/>
    <w:uiPriority w:val="0"/>
    <w:rPr>
      <w:rFonts w:ascii="宋体" w:hAnsi="Courier New"/>
      <w:sz w:val="13"/>
    </w:rPr>
  </w:style>
  <w:style w:type="paragraph" w:styleId="35">
    <w:name w:val="Normal (Web)"/>
    <w:basedOn w:val="1"/>
    <w:link w:val="64"/>
    <w:qFormat/>
    <w:uiPriority w:val="99"/>
    <w:pPr>
      <w:widowControl/>
      <w:spacing w:before="100" w:beforeAutospacing="1" w:after="100" w:afterAutospacing="1"/>
      <w:jc w:val="left"/>
    </w:pPr>
    <w:rPr>
      <w:rFonts w:ascii="宋体" w:hAnsi="宋体" w:cs="宋体" w:eastAsiaTheme="minorEastAsia"/>
      <w:sz w:val="24"/>
      <w:szCs w:val="24"/>
    </w:rPr>
  </w:style>
  <w:style w:type="paragraph" w:styleId="36">
    <w:name w:val="Title"/>
    <w:basedOn w:val="1"/>
    <w:next w:val="1"/>
    <w:link w:val="59"/>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4"/>
    <w:next w:val="14"/>
    <w:link w:val="57"/>
    <w:qFormat/>
    <w:uiPriority w:val="0"/>
    <w:rPr>
      <w:b/>
      <w:bCs/>
    </w:rPr>
  </w:style>
  <w:style w:type="paragraph" w:styleId="38">
    <w:name w:val="Body Text First Indent"/>
    <w:basedOn w:val="2"/>
    <w:qFormat/>
    <w:uiPriority w:val="0"/>
    <w:pPr>
      <w:adjustRightInd/>
      <w:spacing w:line="240" w:lineRule="auto"/>
      <w:ind w:firstLine="420" w:firstLineChars="100"/>
      <w:textAlignment w:val="auto"/>
    </w:pPr>
    <w:rPr>
      <w:kern w:val="2"/>
      <w:sz w:val="36"/>
    </w:rPr>
  </w:style>
  <w:style w:type="paragraph" w:styleId="39">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41">
    <w:name w:val="Table Grid"/>
    <w:basedOn w:val="4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sz w:val="26"/>
      <w:szCs w:val="26"/>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标题 1 Char"/>
    <w:basedOn w:val="42"/>
    <w:link w:val="4"/>
    <w:qFormat/>
    <w:uiPriority w:val="0"/>
    <w:rPr>
      <w:rFonts w:ascii="Times New Roman" w:hAnsi="Times New Roman" w:eastAsia="黑体" w:cs="Times New Roman"/>
      <w:b/>
      <w:kern w:val="44"/>
      <w:sz w:val="36"/>
      <w:szCs w:val="36"/>
    </w:rPr>
  </w:style>
  <w:style w:type="character" w:customStyle="1" w:styleId="49">
    <w:name w:val="标题 2 Char"/>
    <w:basedOn w:val="42"/>
    <w:link w:val="5"/>
    <w:qFormat/>
    <w:uiPriority w:val="0"/>
    <w:rPr>
      <w:rFonts w:ascii="宋体" w:hAnsi="宋体" w:eastAsia="宋体" w:cs="Times New Roman"/>
      <w:b/>
      <w:kern w:val="0"/>
      <w:sz w:val="28"/>
      <w:szCs w:val="28"/>
    </w:rPr>
  </w:style>
  <w:style w:type="character" w:customStyle="1" w:styleId="50">
    <w:name w:val="标题 3 Char"/>
    <w:basedOn w:val="42"/>
    <w:link w:val="6"/>
    <w:qFormat/>
    <w:uiPriority w:val="0"/>
    <w:rPr>
      <w:rFonts w:ascii="Times New Roman" w:hAnsi="Times New Roman" w:eastAsia="黑体" w:cs="Times New Roman"/>
      <w:b/>
      <w:kern w:val="0"/>
      <w:sz w:val="24"/>
      <w:szCs w:val="20"/>
    </w:rPr>
  </w:style>
  <w:style w:type="character" w:customStyle="1" w:styleId="51">
    <w:name w:val="标题 4 Char"/>
    <w:basedOn w:val="42"/>
    <w:link w:val="7"/>
    <w:qFormat/>
    <w:uiPriority w:val="0"/>
    <w:rPr>
      <w:rFonts w:ascii="Arial" w:hAnsi="Times New Roman" w:eastAsia="黑体" w:cs="Times New Roman"/>
      <w:kern w:val="0"/>
      <w:sz w:val="28"/>
      <w:szCs w:val="20"/>
    </w:rPr>
  </w:style>
  <w:style w:type="character" w:customStyle="1" w:styleId="52">
    <w:name w:val="标题 5 Char"/>
    <w:basedOn w:val="42"/>
    <w:link w:val="8"/>
    <w:qFormat/>
    <w:uiPriority w:val="0"/>
    <w:rPr>
      <w:rFonts w:ascii="Times New Roman" w:hAnsi="Times New Roman" w:eastAsia="宋体" w:cs="Times New Roman"/>
      <w:b/>
      <w:bCs/>
      <w:sz w:val="28"/>
      <w:szCs w:val="28"/>
    </w:rPr>
  </w:style>
  <w:style w:type="character" w:customStyle="1" w:styleId="53">
    <w:name w:val="标题 6 Char"/>
    <w:basedOn w:val="42"/>
    <w:link w:val="9"/>
    <w:qFormat/>
    <w:uiPriority w:val="0"/>
    <w:rPr>
      <w:rFonts w:ascii="Arial" w:hAnsi="Arial" w:eastAsia="宋体" w:cs="Times New Roman"/>
      <w:b/>
      <w:bCs/>
      <w:sz w:val="28"/>
      <w:szCs w:val="18"/>
    </w:rPr>
  </w:style>
  <w:style w:type="character" w:customStyle="1" w:styleId="54">
    <w:name w:val="页眉 Char"/>
    <w:basedOn w:val="42"/>
    <w:link w:val="26"/>
    <w:qFormat/>
    <w:uiPriority w:val="99"/>
    <w:rPr>
      <w:rFonts w:ascii="Times New Roman" w:hAnsi="Times New Roman" w:eastAsia="宋体" w:cs="Times New Roman"/>
      <w:sz w:val="18"/>
      <w:szCs w:val="18"/>
    </w:rPr>
  </w:style>
  <w:style w:type="character" w:customStyle="1" w:styleId="55">
    <w:name w:val="页脚 Char"/>
    <w:basedOn w:val="42"/>
    <w:link w:val="25"/>
    <w:qFormat/>
    <w:uiPriority w:val="99"/>
    <w:rPr>
      <w:rFonts w:ascii="Times New Roman" w:hAnsi="Times New Roman" w:eastAsia="宋体" w:cs="Times New Roman"/>
      <w:sz w:val="18"/>
      <w:szCs w:val="18"/>
    </w:rPr>
  </w:style>
  <w:style w:type="character" w:customStyle="1" w:styleId="56">
    <w:name w:val="批注文字 Char"/>
    <w:basedOn w:val="42"/>
    <w:link w:val="14"/>
    <w:qFormat/>
    <w:uiPriority w:val="0"/>
    <w:rPr>
      <w:rFonts w:ascii="Times New Roman" w:hAnsi="Times New Roman" w:eastAsia="宋体" w:cs="Times New Roman"/>
      <w:szCs w:val="20"/>
    </w:rPr>
  </w:style>
  <w:style w:type="character" w:customStyle="1" w:styleId="57">
    <w:name w:val="批注主题 Char"/>
    <w:basedOn w:val="56"/>
    <w:link w:val="37"/>
    <w:qFormat/>
    <w:uiPriority w:val="0"/>
    <w:rPr>
      <w:rFonts w:ascii="Times New Roman" w:hAnsi="Times New Roman" w:eastAsia="宋体" w:cs="Times New Roman"/>
      <w:b/>
      <w:bCs/>
      <w:szCs w:val="20"/>
    </w:rPr>
  </w:style>
  <w:style w:type="character" w:customStyle="1" w:styleId="58">
    <w:name w:val="批注框文本 Char"/>
    <w:basedOn w:val="42"/>
    <w:link w:val="24"/>
    <w:qFormat/>
    <w:uiPriority w:val="0"/>
    <w:rPr>
      <w:rFonts w:ascii="Times New Roman" w:hAnsi="Times New Roman" w:eastAsia="宋体" w:cs="Times New Roman"/>
      <w:sz w:val="18"/>
      <w:szCs w:val="18"/>
    </w:rPr>
  </w:style>
  <w:style w:type="character" w:customStyle="1" w:styleId="59">
    <w:name w:val="标题 Char"/>
    <w:link w:val="36"/>
    <w:qFormat/>
    <w:uiPriority w:val="0"/>
    <w:rPr>
      <w:rFonts w:ascii="Cambria" w:hAnsi="Cambria"/>
      <w:b/>
      <w:bCs/>
      <w:sz w:val="32"/>
      <w:szCs w:val="32"/>
    </w:rPr>
  </w:style>
  <w:style w:type="character" w:customStyle="1" w:styleId="60">
    <w:name w:val="font11"/>
    <w:qFormat/>
    <w:uiPriority w:val="0"/>
    <w:rPr>
      <w:rFonts w:hint="eastAsia" w:ascii="宋体" w:hAnsi="宋体" w:eastAsia="宋体"/>
      <w:color w:val="000000"/>
      <w:sz w:val="20"/>
      <w:szCs w:val="20"/>
      <w:u w:val="none"/>
    </w:rPr>
  </w:style>
  <w:style w:type="character" w:customStyle="1" w:styleId="61">
    <w:name w:val="页脚 Char Char"/>
    <w:qFormat/>
    <w:uiPriority w:val="0"/>
    <w:rPr>
      <w:rFonts w:eastAsia="宋体"/>
      <w:kern w:val="2"/>
      <w:sz w:val="18"/>
      <w:szCs w:val="18"/>
      <w:lang w:val="en-US" w:eastAsia="zh-CN" w:bidi="ar-SA"/>
    </w:rPr>
  </w:style>
  <w:style w:type="character" w:customStyle="1" w:styleId="62">
    <w:name w:val="ca-0"/>
    <w:qFormat/>
    <w:uiPriority w:val="0"/>
  </w:style>
  <w:style w:type="character" w:customStyle="1" w:styleId="63">
    <w:name w:val="Char Char2"/>
    <w:qFormat/>
    <w:uiPriority w:val="0"/>
    <w:rPr>
      <w:rFonts w:eastAsia="宋体"/>
      <w:kern w:val="2"/>
      <w:sz w:val="24"/>
      <w:szCs w:val="24"/>
      <w:lang w:val="en-US" w:eastAsia="zh-CN" w:bidi="ar-SA"/>
    </w:rPr>
  </w:style>
  <w:style w:type="character" w:customStyle="1" w:styleId="64">
    <w:name w:val="普通(网站) Char"/>
    <w:link w:val="35"/>
    <w:qFormat/>
    <w:uiPriority w:val="0"/>
    <w:rPr>
      <w:rFonts w:ascii="宋体" w:hAnsi="宋体" w:cs="宋体"/>
      <w:sz w:val="24"/>
      <w:szCs w:val="24"/>
    </w:rPr>
  </w:style>
  <w:style w:type="character" w:customStyle="1" w:styleId="65">
    <w:name w:val="param_td1"/>
    <w:qFormat/>
    <w:uiPriority w:val="0"/>
  </w:style>
  <w:style w:type="character" w:customStyle="1" w:styleId="66">
    <w:name w:val="Default Char Char"/>
    <w:link w:val="67"/>
    <w:qFormat/>
    <w:uiPriority w:val="0"/>
    <w:rPr>
      <w:rFonts w:ascii="宋体" w:cs="宋体"/>
      <w:color w:val="000000"/>
      <w:sz w:val="24"/>
      <w:szCs w:val="24"/>
    </w:rPr>
  </w:style>
  <w:style w:type="paragraph" w:customStyle="1" w:styleId="67">
    <w:name w:val="Default"/>
    <w:link w:val="66"/>
    <w:qFormat/>
    <w:uiPriority w:val="0"/>
    <w:pPr>
      <w:widowControl w:val="0"/>
      <w:autoSpaceDE w:val="0"/>
      <w:autoSpaceDN w:val="0"/>
      <w:adjustRightInd w:val="0"/>
      <w:jc w:val="both"/>
    </w:pPr>
    <w:rPr>
      <w:rFonts w:ascii="宋体" w:cs="宋体" w:hAnsiTheme="minorHAnsi" w:eastAsiaTheme="minorEastAsia"/>
      <w:color w:val="000000"/>
      <w:kern w:val="2"/>
      <w:sz w:val="24"/>
      <w:szCs w:val="24"/>
      <w:lang w:val="en-US" w:eastAsia="zh-CN" w:bidi="ar-SA"/>
    </w:rPr>
  </w:style>
  <w:style w:type="character" w:customStyle="1" w:styleId="68">
    <w:name w:val="纯文本 Char"/>
    <w:qFormat/>
    <w:uiPriority w:val="0"/>
    <w:rPr>
      <w:rFonts w:ascii="宋体" w:hAnsi="Courier New" w:eastAsia="宋体"/>
      <w:kern w:val="2"/>
      <w:sz w:val="21"/>
      <w:lang w:val="en-US" w:eastAsia="zh-CN" w:bidi="ar-SA"/>
    </w:rPr>
  </w:style>
  <w:style w:type="character" w:customStyle="1" w:styleId="69">
    <w:name w:val="Normal Indent Char Char"/>
    <w:qFormat/>
    <w:uiPriority w:val="0"/>
    <w:rPr>
      <w:rFonts w:eastAsia="宋体"/>
      <w:kern w:val="2"/>
      <w:sz w:val="21"/>
      <w:szCs w:val="24"/>
      <w:lang w:val="en-US" w:eastAsia="zh-CN" w:bidi="ar-SA"/>
    </w:rPr>
  </w:style>
  <w:style w:type="character" w:customStyle="1" w:styleId="70">
    <w:name w:val="正文缩进 Char"/>
    <w:link w:val="11"/>
    <w:qFormat/>
    <w:uiPriority w:val="0"/>
  </w:style>
  <w:style w:type="character" w:customStyle="1" w:styleId="71">
    <w:name w:val="纯文本 Char1"/>
    <w:link w:val="20"/>
    <w:qFormat/>
    <w:uiPriority w:val="0"/>
    <w:rPr>
      <w:rFonts w:ascii="宋体" w:hAnsi="Courier New"/>
    </w:rPr>
  </w:style>
  <w:style w:type="character" w:customStyle="1" w:styleId="72">
    <w:name w:val="正文文本缩进 Char Char"/>
    <w:link w:val="73"/>
    <w:qFormat/>
    <w:uiPriority w:val="0"/>
    <w:rPr>
      <w:sz w:val="32"/>
    </w:rPr>
  </w:style>
  <w:style w:type="paragraph" w:customStyle="1" w:styleId="73">
    <w:name w:val="正文文本缩进1"/>
    <w:basedOn w:val="1"/>
    <w:next w:val="74"/>
    <w:link w:val="72"/>
    <w:qFormat/>
    <w:uiPriority w:val="0"/>
    <w:pPr>
      <w:ind w:firstLine="630"/>
    </w:pPr>
    <w:rPr>
      <w:rFonts w:asciiTheme="minorHAnsi" w:hAnsiTheme="minorHAnsi" w:eastAsiaTheme="minorEastAsia" w:cstheme="minorBidi"/>
      <w:sz w:val="32"/>
      <w:szCs w:val="22"/>
    </w:rPr>
  </w:style>
  <w:style w:type="paragraph" w:customStyle="1" w:styleId="74">
    <w:name w:val="Body Text First Indent 21"/>
    <w:basedOn w:val="75"/>
    <w:next w:val="1"/>
    <w:autoRedefine/>
    <w:qFormat/>
    <w:uiPriority w:val="0"/>
    <w:pPr>
      <w:widowControl/>
    </w:pPr>
    <w:rPr>
      <w:szCs w:val="20"/>
    </w:rPr>
  </w:style>
  <w:style w:type="paragraph" w:customStyle="1" w:styleId="75">
    <w:name w:val="Body Text Indent1"/>
    <w:basedOn w:val="1"/>
    <w:autoRedefine/>
    <w:qFormat/>
    <w:uiPriority w:val="0"/>
    <w:pPr>
      <w:spacing w:line="500" w:lineRule="exact"/>
      <w:ind w:firstLine="200" w:firstLineChars="200"/>
    </w:pPr>
  </w:style>
  <w:style w:type="character" w:customStyle="1" w:styleId="76">
    <w:name w:val="ca-2"/>
    <w:qFormat/>
    <w:uiPriority w:val="0"/>
  </w:style>
  <w:style w:type="character" w:customStyle="1" w:styleId="77">
    <w:name w:val="op_dq01_title"/>
    <w:qFormat/>
    <w:uiPriority w:val="0"/>
  </w:style>
  <w:style w:type="character" w:customStyle="1" w:styleId="78">
    <w:name w:val="Char Char Char"/>
    <w:qFormat/>
    <w:uiPriority w:val="0"/>
    <w:rPr>
      <w:rFonts w:eastAsia="宋体"/>
      <w:kern w:val="2"/>
      <w:sz w:val="21"/>
      <w:szCs w:val="24"/>
      <w:lang w:val="en-US" w:eastAsia="zh-CN" w:bidi="ar-SA"/>
    </w:rPr>
  </w:style>
  <w:style w:type="character" w:customStyle="1" w:styleId="79">
    <w:name w:val="（符号）邀请函中一、"/>
    <w:qFormat/>
    <w:uiPriority w:val="0"/>
    <w:rPr>
      <w:rFonts w:ascii="黑体" w:eastAsia="黑体"/>
      <w:b/>
      <w:bCs/>
      <w:sz w:val="24"/>
    </w:rPr>
  </w:style>
  <w:style w:type="paragraph" w:customStyle="1" w:styleId="8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81">
    <w:name w:val="正文文本缩进 Char"/>
    <w:basedOn w:val="42"/>
    <w:link w:val="16"/>
    <w:qFormat/>
    <w:uiPriority w:val="0"/>
    <w:rPr>
      <w:rFonts w:ascii="宋体" w:hAnsi="Courier New" w:eastAsia="宋体" w:cs="Times New Roman"/>
      <w:spacing w:val="-4"/>
      <w:szCs w:val="20"/>
    </w:rPr>
  </w:style>
  <w:style w:type="paragraph" w:styleId="82">
    <w:name w:val="List Paragraph"/>
    <w:basedOn w:val="1"/>
    <w:qFormat/>
    <w:uiPriority w:val="0"/>
    <w:pPr>
      <w:ind w:firstLine="420" w:firstLineChars="200"/>
    </w:pPr>
    <w:rPr>
      <w:rFonts w:ascii="Calibri" w:hAnsi="Calibri"/>
      <w:szCs w:val="22"/>
    </w:rPr>
  </w:style>
  <w:style w:type="character" w:customStyle="1" w:styleId="83">
    <w:name w:val="正文文本缩进 2 Char"/>
    <w:basedOn w:val="42"/>
    <w:link w:val="23"/>
    <w:qFormat/>
    <w:uiPriority w:val="0"/>
    <w:rPr>
      <w:rFonts w:ascii="Times New Roman" w:hAnsi="Times New Roman" w:eastAsia="宋体" w:cs="Times New Roman"/>
      <w:sz w:val="81"/>
      <w:szCs w:val="24"/>
    </w:rPr>
  </w:style>
  <w:style w:type="character" w:customStyle="1" w:styleId="84">
    <w:name w:val="正文文本缩进 3 Char"/>
    <w:basedOn w:val="42"/>
    <w:link w:val="31"/>
    <w:qFormat/>
    <w:uiPriority w:val="0"/>
    <w:rPr>
      <w:rFonts w:ascii="Times New Roman" w:hAnsi="Times New Roman" w:eastAsia="宋体" w:cs="Times New Roman"/>
      <w:sz w:val="24"/>
      <w:szCs w:val="24"/>
    </w:rPr>
  </w:style>
  <w:style w:type="paragraph" w:customStyle="1" w:styleId="85">
    <w:name w:val="表格"/>
    <w:basedOn w:val="1"/>
    <w:qFormat/>
    <w:uiPriority w:val="0"/>
    <w:pPr>
      <w:spacing w:line="400" w:lineRule="exact"/>
    </w:pPr>
    <w:rPr>
      <w:sz w:val="24"/>
      <w:szCs w:val="24"/>
    </w:rPr>
  </w:style>
  <w:style w:type="character" w:customStyle="1" w:styleId="86">
    <w:name w:val="文档结构图 Char"/>
    <w:basedOn w:val="42"/>
    <w:link w:val="13"/>
    <w:qFormat/>
    <w:uiPriority w:val="0"/>
    <w:rPr>
      <w:rFonts w:ascii="Times New Roman" w:hAnsi="Times New Roman" w:eastAsia="宋体" w:cs="Times New Roman"/>
      <w:szCs w:val="24"/>
      <w:shd w:val="clear" w:color="auto" w:fill="000080"/>
    </w:rPr>
  </w:style>
  <w:style w:type="character" w:customStyle="1" w:styleId="87">
    <w:name w:val="日期 Char"/>
    <w:basedOn w:val="42"/>
    <w:link w:val="22"/>
    <w:qFormat/>
    <w:uiPriority w:val="0"/>
    <w:rPr>
      <w:rFonts w:ascii="Times New Roman" w:hAnsi="Times New Roman" w:eastAsia="宋体" w:cs="Times New Roman"/>
      <w:szCs w:val="24"/>
    </w:rPr>
  </w:style>
  <w:style w:type="character" w:customStyle="1" w:styleId="88">
    <w:name w:val="标题 Char1"/>
    <w:basedOn w:val="42"/>
    <w:qFormat/>
    <w:uiPriority w:val="0"/>
    <w:rPr>
      <w:rFonts w:eastAsia="宋体" w:asciiTheme="majorHAnsi" w:hAnsiTheme="majorHAnsi" w:cstheme="majorBidi"/>
      <w:b/>
      <w:bCs/>
      <w:sz w:val="32"/>
      <w:szCs w:val="32"/>
    </w:rPr>
  </w:style>
  <w:style w:type="character" w:customStyle="1" w:styleId="89">
    <w:name w:val="正文文本 2 Char"/>
    <w:basedOn w:val="42"/>
    <w:link w:val="34"/>
    <w:qFormat/>
    <w:uiPriority w:val="0"/>
    <w:rPr>
      <w:rFonts w:ascii="宋体" w:hAnsi="Courier New" w:eastAsia="宋体" w:cs="Times New Roman"/>
      <w:sz w:val="13"/>
      <w:szCs w:val="20"/>
    </w:rPr>
  </w:style>
  <w:style w:type="paragraph" w:customStyle="1" w:styleId="90">
    <w:name w:val="Char1"/>
    <w:basedOn w:val="1"/>
    <w:qFormat/>
    <w:uiPriority w:val="0"/>
    <w:pPr>
      <w:jc w:val="center"/>
    </w:pPr>
    <w:rPr>
      <w:szCs w:val="21"/>
    </w:rPr>
  </w:style>
  <w:style w:type="paragraph" w:customStyle="1" w:styleId="91">
    <w:name w:val="纯文本1"/>
    <w:basedOn w:val="1"/>
    <w:qFormat/>
    <w:uiPriority w:val="0"/>
    <w:pPr>
      <w:adjustRightInd w:val="0"/>
      <w:textAlignment w:val="baseline"/>
    </w:pPr>
    <w:rPr>
      <w:rFonts w:ascii="宋体" w:hAnsi="Courier New"/>
    </w:rPr>
  </w:style>
  <w:style w:type="paragraph" w:customStyle="1" w:styleId="92">
    <w:name w:val="Style1"/>
    <w:basedOn w:val="1"/>
    <w:qFormat/>
    <w:uiPriority w:val="0"/>
    <w:pPr>
      <w:widowControl/>
    </w:pPr>
    <w:rPr>
      <w:rFonts w:ascii="Arial" w:hAnsi="Arial"/>
      <w:kern w:val="0"/>
      <w:sz w:val="24"/>
      <w:lang w:val="en-GB" w:eastAsia="fr-FR"/>
    </w:rPr>
  </w:style>
  <w:style w:type="paragraph" w:customStyle="1" w:styleId="93">
    <w:name w:val="(符号)四标题1.1"/>
    <w:basedOn w:val="1"/>
    <w:qFormat/>
    <w:uiPriority w:val="0"/>
    <w:pPr>
      <w:tabs>
        <w:tab w:val="left" w:pos="2860"/>
      </w:tabs>
      <w:spacing w:line="500" w:lineRule="exact"/>
      <w:ind w:left="2860" w:hanging="700"/>
    </w:pPr>
    <w:rPr>
      <w:rFonts w:ascii="宋体" w:hAnsi="宋体" w:cs="宋体"/>
      <w:color w:val="000000"/>
      <w:kern w:val="0"/>
      <w:sz w:val="24"/>
    </w:rPr>
  </w:style>
  <w:style w:type="paragraph" w:customStyle="1" w:styleId="94">
    <w:name w:val="列出段落1"/>
    <w:basedOn w:val="1"/>
    <w:qFormat/>
    <w:uiPriority w:val="0"/>
    <w:pPr>
      <w:spacing w:before="156" w:line="360" w:lineRule="auto"/>
      <w:ind w:firstLine="420" w:firstLineChars="200"/>
    </w:pPr>
    <w:rPr>
      <w:rFonts w:ascii="Calibri" w:hAnsi="Calibri"/>
      <w:szCs w:val="22"/>
    </w:rPr>
  </w:style>
  <w:style w:type="paragraph" w:customStyle="1" w:styleId="95">
    <w:name w:val="表"/>
    <w:basedOn w:val="1"/>
    <w:qFormat/>
    <w:uiPriority w:val="0"/>
    <w:pPr>
      <w:adjustRightInd w:val="0"/>
      <w:snapToGrid w:val="0"/>
    </w:pPr>
    <w:rPr>
      <w:color w:val="000000"/>
      <w:kern w:val="0"/>
      <w:szCs w:val="21"/>
    </w:rPr>
  </w:style>
  <w:style w:type="character" w:customStyle="1" w:styleId="96">
    <w:name w:val="正文文本 3 Char"/>
    <w:basedOn w:val="42"/>
    <w:link w:val="15"/>
    <w:qFormat/>
    <w:uiPriority w:val="0"/>
    <w:rPr>
      <w:rFonts w:ascii="Times New Roman" w:hAnsi="Times New Roman" w:eastAsia="宋体" w:cs="Times New Roman"/>
      <w:sz w:val="24"/>
      <w:szCs w:val="24"/>
    </w:rPr>
  </w:style>
  <w:style w:type="paragraph" w:customStyle="1" w:styleId="97">
    <w:name w:val="g3"/>
    <w:basedOn w:val="1"/>
    <w:qFormat/>
    <w:uiPriority w:val="0"/>
    <w:pPr>
      <w:widowControl/>
      <w:spacing w:before="100" w:beforeAutospacing="1" w:after="100" w:afterAutospacing="1" w:line="675" w:lineRule="atLeast"/>
      <w:jc w:val="left"/>
    </w:pPr>
    <w:rPr>
      <w:rFonts w:hint="eastAsia" w:ascii="华文中宋" w:hAnsi="华文中宋" w:eastAsia="华文中宋"/>
      <w:kern w:val="0"/>
      <w:sz w:val="42"/>
      <w:szCs w:val="42"/>
    </w:rPr>
  </w:style>
  <w:style w:type="character" w:customStyle="1" w:styleId="98">
    <w:name w:val="正文文本 Char"/>
    <w:basedOn w:val="42"/>
    <w:link w:val="2"/>
    <w:qFormat/>
    <w:uiPriority w:val="0"/>
    <w:rPr>
      <w:rFonts w:ascii="金山简黑体" w:hAnsi="Courier New" w:eastAsia="金山简黑体" w:cs="Times New Roman"/>
      <w:b/>
      <w:spacing w:val="-8"/>
      <w:sz w:val="44"/>
      <w:szCs w:val="20"/>
    </w:rPr>
  </w:style>
  <w:style w:type="character" w:customStyle="1" w:styleId="99">
    <w:name w:val="纯文本 Char2"/>
    <w:basedOn w:val="42"/>
    <w:qFormat/>
    <w:uiPriority w:val="0"/>
    <w:rPr>
      <w:rFonts w:ascii="宋体" w:hAnsi="Courier New" w:eastAsia="宋体" w:cs="Courier New"/>
      <w:szCs w:val="21"/>
    </w:rPr>
  </w:style>
  <w:style w:type="paragraph" w:customStyle="1" w:styleId="100">
    <w:name w:val="样式"/>
    <w:qFormat/>
    <w:uiPriority w:val="0"/>
    <w:pPr>
      <w:widowControl w:val="0"/>
      <w:autoSpaceDE w:val="0"/>
      <w:autoSpaceDN w:val="0"/>
      <w:adjustRightInd w:val="0"/>
      <w:jc w:val="both"/>
    </w:pPr>
    <w:rPr>
      <w:rFonts w:ascii="宋体" w:hAnsi="宋体" w:eastAsia="宋体" w:cs="宋体"/>
      <w:kern w:val="0"/>
      <w:sz w:val="24"/>
      <w:szCs w:val="24"/>
      <w:lang w:val="en-US" w:eastAsia="zh-CN" w:bidi="ar-SA"/>
    </w:rPr>
  </w:style>
  <w:style w:type="paragraph" w:customStyle="1" w:styleId="101">
    <w:name w:val="Char Char5"/>
    <w:basedOn w:val="1"/>
    <w:qFormat/>
    <w:uiPriority w:val="0"/>
    <w:pPr>
      <w:spacing w:line="240" w:lineRule="atLeast"/>
      <w:ind w:left="420" w:firstLine="420"/>
    </w:pPr>
    <w:rPr>
      <w:szCs w:val="24"/>
    </w:rPr>
  </w:style>
  <w:style w:type="paragraph" w:customStyle="1" w:styleId="102">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03">
    <w:name w:val="论文正文"/>
    <w:basedOn w:val="1"/>
    <w:qFormat/>
    <w:uiPriority w:val="0"/>
    <w:pPr>
      <w:spacing w:line="360" w:lineRule="auto"/>
    </w:pPr>
    <w:rPr>
      <w:rFonts w:ascii="宋体" w:hAnsi="宋体"/>
      <w:b/>
      <w:sz w:val="24"/>
    </w:rPr>
  </w:style>
  <w:style w:type="paragraph" w:customStyle="1" w:styleId="104">
    <w:name w:val="目录"/>
    <w:basedOn w:val="1"/>
    <w:qFormat/>
    <w:uiPriority w:val="0"/>
    <w:pPr>
      <w:widowControl/>
      <w:jc w:val="center"/>
    </w:pPr>
    <w:rPr>
      <w:rFonts w:hint="eastAsia" w:ascii="宋体"/>
      <w:b/>
      <w:kern w:val="0"/>
      <w:sz w:val="36"/>
    </w:rPr>
  </w:style>
  <w:style w:type="paragraph" w:customStyle="1" w:styleId="105">
    <w:name w:val="Char Char Char Char Char Char1 Char"/>
    <w:basedOn w:val="13"/>
    <w:qFormat/>
    <w:uiPriority w:val="0"/>
    <w:rPr>
      <w:rFonts w:ascii="Tahoma" w:hAnsi="Tahoma"/>
      <w:sz w:val="24"/>
    </w:rPr>
  </w:style>
  <w:style w:type="paragraph" w:customStyle="1" w:styleId="106">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107">
    <w:name w:val="正文首行缩进两字符"/>
    <w:basedOn w:val="1"/>
    <w:qFormat/>
    <w:uiPriority w:val="0"/>
    <w:pPr>
      <w:spacing w:line="360" w:lineRule="auto"/>
      <w:ind w:firstLine="200" w:firstLineChars="200"/>
    </w:pPr>
    <w:rPr>
      <w:szCs w:val="24"/>
    </w:rPr>
  </w:style>
  <w:style w:type="paragraph" w:customStyle="1" w:styleId="108">
    <w:name w:val="Char"/>
    <w:basedOn w:val="1"/>
    <w:qFormat/>
    <w:uiPriority w:val="0"/>
    <w:rPr>
      <w:rFonts w:ascii="Tahoma" w:hAnsi="Tahoma"/>
      <w:sz w:val="24"/>
    </w:rPr>
  </w:style>
  <w:style w:type="paragraph" w:customStyle="1" w:styleId="109">
    <w:name w:val="标准"/>
    <w:basedOn w:val="1"/>
    <w:qFormat/>
    <w:uiPriority w:val="0"/>
    <w:pPr>
      <w:adjustRightInd w:val="0"/>
      <w:snapToGrid w:val="0"/>
      <w:spacing w:line="360" w:lineRule="auto"/>
      <w:textAlignment w:val="baseline"/>
    </w:pPr>
    <w:rPr>
      <w:rFonts w:ascii="宋体"/>
      <w:kern w:val="0"/>
      <w:sz w:val="28"/>
    </w:rPr>
  </w:style>
  <w:style w:type="paragraph" w:customStyle="1" w:styleId="110">
    <w:name w:val="para"/>
    <w:basedOn w:val="1"/>
    <w:qFormat/>
    <w:uiPriority w:val="0"/>
    <w:pPr>
      <w:widowControl/>
      <w:adjustRightInd w:val="0"/>
      <w:spacing w:before="160" w:line="360" w:lineRule="auto"/>
      <w:ind w:firstLine="425"/>
      <w:textAlignment w:val="baseline"/>
    </w:pPr>
    <w:rPr>
      <w:kern w:val="0"/>
      <w:sz w:val="24"/>
      <w:lang w:eastAsia="en-US"/>
    </w:rPr>
  </w:style>
  <w:style w:type="paragraph" w:customStyle="1" w:styleId="111">
    <w:name w:val="目录文字"/>
    <w:basedOn w:val="1"/>
    <w:qFormat/>
    <w:uiPriority w:val="0"/>
    <w:pPr>
      <w:widowControl/>
      <w:spacing w:line="480" w:lineRule="auto"/>
      <w:jc w:val="left"/>
    </w:pPr>
    <w:rPr>
      <w:rFonts w:hint="eastAsia" w:ascii="宋体" w:hAnsi="宋体"/>
      <w:kern w:val="0"/>
      <w:sz w:val="24"/>
    </w:rPr>
  </w:style>
  <w:style w:type="paragraph" w:customStyle="1" w:styleId="112">
    <w:name w:val="Char1 Char Char Char Char Char Char"/>
    <w:basedOn w:val="1"/>
    <w:qFormat/>
    <w:uiPriority w:val="0"/>
    <w:pPr>
      <w:spacing w:line="240" w:lineRule="atLeast"/>
      <w:ind w:left="420" w:firstLine="420"/>
    </w:pPr>
    <w:rPr>
      <w:szCs w:val="24"/>
    </w:rPr>
  </w:style>
  <w:style w:type="paragraph" w:customStyle="1" w:styleId="113">
    <w:name w:val="（符号）三标题1.1"/>
    <w:basedOn w:val="1"/>
    <w:qFormat/>
    <w:uiPriority w:val="0"/>
    <w:pPr>
      <w:tabs>
        <w:tab w:val="left" w:pos="700"/>
      </w:tabs>
      <w:spacing w:line="500" w:lineRule="exact"/>
      <w:ind w:left="700" w:hanging="700"/>
    </w:pPr>
    <w:rPr>
      <w:rFonts w:ascii="宋体" w:hAnsi="宋体"/>
      <w:sz w:val="24"/>
      <w:szCs w:val="24"/>
    </w:rPr>
  </w:style>
  <w:style w:type="paragraph" w:customStyle="1" w:styleId="114">
    <w:name w:val="1."/>
    <w:basedOn w:val="1"/>
    <w:qFormat/>
    <w:uiPriority w:val="0"/>
    <w:pPr>
      <w:tabs>
        <w:tab w:val="left" w:pos="0"/>
        <w:tab w:val="left" w:pos="426"/>
      </w:tabs>
      <w:adjustRightInd w:val="0"/>
      <w:snapToGrid w:val="0"/>
      <w:spacing w:before="120" w:after="120" w:line="400" w:lineRule="atLeast"/>
      <w:ind w:left="425" w:hanging="425"/>
      <w:jc w:val="center"/>
      <w:textAlignment w:val="baseline"/>
    </w:pPr>
    <w:rPr>
      <w:rFonts w:ascii="Arial" w:hAnsi="Arial"/>
      <w:b/>
      <w:bCs/>
      <w:kern w:val="0"/>
      <w:sz w:val="32"/>
    </w:rPr>
  </w:style>
  <w:style w:type="paragraph" w:customStyle="1" w:styleId="115">
    <w:name w:val="(符号)五标题1.1.1"/>
    <w:basedOn w:val="1"/>
    <w:qFormat/>
    <w:uiPriority w:val="0"/>
    <w:pPr>
      <w:tabs>
        <w:tab w:val="left" w:pos="1000"/>
      </w:tabs>
      <w:spacing w:line="500" w:lineRule="exact"/>
      <w:ind w:left="1000" w:hanging="1000"/>
    </w:pPr>
    <w:rPr>
      <w:rFonts w:ascii="宋体" w:hAnsi="宋体" w:cs="宋体"/>
      <w:color w:val="000000"/>
      <w:sz w:val="24"/>
    </w:rPr>
  </w:style>
  <w:style w:type="paragraph" w:customStyle="1" w:styleId="116">
    <w:name w:val="样式1"/>
    <w:basedOn w:val="1"/>
    <w:qFormat/>
    <w:uiPriority w:val="0"/>
    <w:rPr>
      <w:rFonts w:ascii="仿宋_GB2312" w:eastAsia="仿宋_GB2312"/>
      <w:szCs w:val="21"/>
    </w:rPr>
  </w:style>
  <w:style w:type="paragraph" w:customStyle="1" w:styleId="117">
    <w:name w:val="正文缩进1"/>
    <w:basedOn w:val="1"/>
    <w:qFormat/>
    <w:uiPriority w:val="0"/>
    <w:pPr>
      <w:ind w:firstLine="420" w:firstLineChars="200"/>
    </w:pPr>
    <w:rPr>
      <w:szCs w:val="24"/>
    </w:rPr>
  </w:style>
  <w:style w:type="paragraph" w:customStyle="1" w:styleId="118">
    <w:name w:val="(符号)标书正文"/>
    <w:basedOn w:val="1"/>
    <w:qFormat/>
    <w:uiPriority w:val="0"/>
    <w:pPr>
      <w:spacing w:line="500" w:lineRule="exact"/>
      <w:ind w:left="430"/>
    </w:pPr>
    <w:rPr>
      <w:rFonts w:ascii="宋体" w:hAnsi="宋体"/>
      <w:sz w:val="24"/>
      <w:szCs w:val="24"/>
    </w:rPr>
  </w:style>
  <w:style w:type="paragraph" w:customStyle="1" w:styleId="119">
    <w:name w:val="默认段落字体 Para Char Char Char Char"/>
    <w:basedOn w:val="1"/>
    <w:qFormat/>
    <w:uiPriority w:val="0"/>
    <w:rPr>
      <w:szCs w:val="24"/>
    </w:rPr>
  </w:style>
  <w:style w:type="paragraph" w:customStyle="1" w:styleId="120">
    <w:name w:val="TOC 标题1"/>
    <w:basedOn w:val="4"/>
    <w:next w:val="1"/>
    <w:qFormat/>
    <w:uiPriority w:val="0"/>
    <w:pPr>
      <w:widowControl/>
      <w:tabs>
        <w:tab w:val="clear" w:pos="0"/>
      </w:tabs>
      <w:adjustRightInd/>
      <w:spacing w:before="480" w:line="276" w:lineRule="auto"/>
      <w:jc w:val="left"/>
      <w:textAlignment w:val="auto"/>
      <w:outlineLvl w:val="9"/>
    </w:pPr>
    <w:rPr>
      <w:rFonts w:ascii="Cambria" w:hAnsi="Cambria" w:eastAsia="宋体" w:cs="黑体"/>
      <w:bCs/>
      <w:color w:val="365F90"/>
      <w:kern w:val="0"/>
      <w:sz w:val="28"/>
      <w:szCs w:val="28"/>
    </w:rPr>
  </w:style>
  <w:style w:type="paragraph" w:customStyle="1" w:styleId="121">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122">
    <w:name w:val="简单回函地址"/>
    <w:basedOn w:val="1"/>
    <w:qFormat/>
    <w:uiPriority w:val="0"/>
  </w:style>
  <w:style w:type="paragraph" w:customStyle="1" w:styleId="123">
    <w:name w:val="表格正文"/>
    <w:basedOn w:val="1"/>
    <w:qFormat/>
    <w:uiPriority w:val="0"/>
    <w:pPr>
      <w:snapToGrid w:val="0"/>
      <w:spacing w:line="0" w:lineRule="atLeast"/>
    </w:pPr>
    <w:rPr>
      <w:szCs w:val="21"/>
    </w:rPr>
  </w:style>
  <w:style w:type="paragraph" w:customStyle="1" w:styleId="124">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25">
    <w:name w:val="方案正文"/>
    <w:basedOn w:val="2"/>
    <w:qFormat/>
    <w:uiPriority w:val="0"/>
    <w:pPr>
      <w:spacing w:after="120" w:line="360" w:lineRule="auto"/>
      <w:ind w:firstLine="480"/>
    </w:pPr>
    <w:rPr>
      <w:rFonts w:ascii="宋体" w:hAnsi="宋体" w:eastAsia="宋体"/>
      <w:b w:val="0"/>
      <w:spacing w:val="0"/>
      <w:sz w:val="24"/>
      <w:szCs w:val="24"/>
    </w:rPr>
  </w:style>
  <w:style w:type="paragraph" w:customStyle="1" w:styleId="126">
    <w:name w:val="样式 首行缩进:  2 字符"/>
    <w:basedOn w:val="1"/>
    <w:qFormat/>
    <w:uiPriority w:val="0"/>
    <w:pPr>
      <w:spacing w:line="400" w:lineRule="exact"/>
      <w:ind w:firstLine="200" w:firstLineChars="200"/>
    </w:pPr>
    <w:rPr>
      <w:rFonts w:cs="宋体"/>
      <w:sz w:val="24"/>
      <w:szCs w:val="24"/>
    </w:rPr>
  </w:style>
  <w:style w:type="paragraph" w:customStyle="1" w:styleId="127">
    <w:name w:val="默认段落字体 Para Char Char Char Char Char Char Char Char Char1 Char"/>
    <w:basedOn w:val="1"/>
    <w:qFormat/>
    <w:uiPriority w:val="0"/>
    <w:rPr>
      <w:rFonts w:ascii="Tahoma" w:hAnsi="Tahoma"/>
      <w:sz w:val="24"/>
    </w:rPr>
  </w:style>
  <w:style w:type="paragraph" w:customStyle="1" w:styleId="128">
    <w:name w:val="样式2"/>
    <w:basedOn w:val="5"/>
    <w:qFormat/>
    <w:uiPriority w:val="0"/>
    <w:pPr>
      <w:keepLines/>
      <w:adjustRightInd/>
      <w:spacing w:before="260" w:after="260" w:line="240" w:lineRule="atLeast"/>
      <w:textAlignment w:val="auto"/>
    </w:pPr>
    <w:rPr>
      <w:rFonts w:ascii="Arial" w:hAnsi="Arial" w:eastAsia="黑体"/>
      <w:bCs/>
      <w:kern w:val="2"/>
      <w:sz w:val="32"/>
      <w:szCs w:val="32"/>
    </w:rPr>
  </w:style>
  <w:style w:type="paragraph" w:customStyle="1" w:styleId="129">
    <w:name w:val="List Paragraph1"/>
    <w:basedOn w:val="1"/>
    <w:qFormat/>
    <w:uiPriority w:val="0"/>
    <w:pPr>
      <w:ind w:left="57" w:firstLine="420" w:firstLineChars="200"/>
    </w:pPr>
    <w:rPr>
      <w:rFonts w:ascii="Calibri" w:hAnsi="Calibri"/>
      <w:szCs w:val="22"/>
    </w:rPr>
  </w:style>
  <w:style w:type="paragraph" w:customStyle="1" w:styleId="130">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31">
    <w:name w:val="Char Char Char Char Char Char Char Char Char Char Char Char Char Char1 Char Char Char Char"/>
    <w:basedOn w:val="1"/>
    <w:qFormat/>
    <w:uiPriority w:val="0"/>
    <w:rPr>
      <w:szCs w:val="21"/>
    </w:rPr>
  </w:style>
  <w:style w:type="paragraph" w:customStyle="1" w:styleId="132">
    <w:name w:val="TOC Heading"/>
    <w:basedOn w:val="4"/>
    <w:next w:val="1"/>
    <w:unhideWhenUsed/>
    <w:qFormat/>
    <w:uiPriority w:val="39"/>
    <w:pPr>
      <w:widowControl/>
      <w:tabs>
        <w:tab w:val="clear" w:pos="0"/>
      </w:tabs>
      <w:adjustRightInd/>
      <w:spacing w:before="240" w:line="259" w:lineRule="auto"/>
      <w:jc w:val="left"/>
      <w:textAlignment w:val="auto"/>
      <w:outlineLvl w:val="9"/>
    </w:pPr>
    <w:rPr>
      <w:rFonts w:ascii="Calibri Light" w:hAnsi="Calibri Light" w:eastAsia="宋体"/>
      <w:b w:val="0"/>
      <w:color w:val="2E74B5"/>
      <w:kern w:val="0"/>
      <w:sz w:val="32"/>
      <w:szCs w:val="32"/>
    </w:rPr>
  </w:style>
  <w:style w:type="character" w:customStyle="1" w:styleId="133">
    <w:name w:val="font31"/>
    <w:basedOn w:val="42"/>
    <w:qFormat/>
    <w:uiPriority w:val="0"/>
    <w:rPr>
      <w:rFonts w:hint="default" w:ascii="华文仿宋" w:hAnsi="华文仿宋" w:eastAsia="华文仿宋" w:cs="华文仿宋"/>
      <w:color w:val="000000"/>
      <w:sz w:val="28"/>
      <w:szCs w:val="28"/>
      <w:u w:val="none"/>
    </w:rPr>
  </w:style>
  <w:style w:type="paragraph" w:customStyle="1" w:styleId="134">
    <w:name w:val="正文首行缩进 21"/>
    <w:basedOn w:val="73"/>
    <w:autoRedefine/>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12108</Words>
  <Characters>13151</Characters>
  <Lines>274</Lines>
  <Paragraphs>77</Paragraphs>
  <TotalTime>2</TotalTime>
  <ScaleCrop>false</ScaleCrop>
  <LinksUpToDate>false</LinksUpToDate>
  <CharactersWithSpaces>13327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2019-09-10T02:57:00Z</dcterms:created>
  <dc:creator>PC</dc:creator>
  <cp:lastModifiedBy>杨阳</cp:lastModifiedBy>
  <dcterms:modified xsi:type="dcterms:W3CDTF">2024-12-13T06:53:08Z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C4251208FE4146DFA1D73731183C994E</vt:lpwstr>
  </property>
</Properties>
</file>