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663E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bookmarkStart w:id="0" w:name="_Toc35393813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长春市公安局交通警察支队摩托车警用装备采购项目</w:t>
      </w:r>
    </w:p>
    <w:p w14:paraId="1F77FC36"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更正公告</w:t>
      </w:r>
      <w:bookmarkEnd w:id="0"/>
    </w:p>
    <w:p w14:paraId="490C950F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</w:p>
    <w:p w14:paraId="2AF0A6FC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5AA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JM-2024-11-01450</w:t>
      </w:r>
    </w:p>
    <w:p w14:paraId="1E229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长春市公安局交通警察支队摩托车警用装备采购项目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　</w:t>
      </w:r>
    </w:p>
    <w:p w14:paraId="31E1A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2024年11月26日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　　　　　　　　　　</w:t>
      </w:r>
    </w:p>
    <w:p w14:paraId="521E7F0A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6727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更正事项：</w:t>
      </w:r>
      <w:bookmarkStart w:id="16" w:name="_GoBack"/>
      <w:bookmarkEnd w:id="16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采购文件 □采购结果     </w:t>
      </w:r>
    </w:p>
    <w:p w14:paraId="249C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更正内容：</w:t>
      </w:r>
    </w:p>
    <w:p w14:paraId="5451F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原竞争性磋商文件内容：</w:t>
      </w:r>
    </w:p>
    <w:p w14:paraId="1C70A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cs="宋体"/>
          <w:sz w:val="24"/>
          <w:highlight w:val="none"/>
        </w:rPr>
      </w:pPr>
      <w:r>
        <w:rPr>
          <w:rFonts w:hint="eastAsia" w:ascii="宋体" w:cs="宋体"/>
          <w:sz w:val="24"/>
          <w:highlight w:val="none"/>
          <w:lang w:val="en-US" w:eastAsia="zh-CN"/>
        </w:rPr>
        <w:t>1、</w:t>
      </w:r>
      <w:bookmarkStart w:id="9" w:name="_Toc15624"/>
      <w:r>
        <w:rPr>
          <w:rFonts w:hint="eastAsia" w:ascii="宋体" w:cs="宋体"/>
          <w:sz w:val="24"/>
          <w:highlight w:val="none"/>
          <w:lang w:val="en-US" w:eastAsia="zh-CN"/>
        </w:rPr>
        <w:t>第五章 货物需求及技术规格要求</w:t>
      </w:r>
      <w:bookmarkEnd w:id="9"/>
    </w:p>
    <w:tbl>
      <w:tblPr>
        <w:tblStyle w:val="8"/>
        <w:tblW w:w="48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15"/>
        <w:gridCol w:w="4899"/>
        <w:gridCol w:w="1408"/>
      </w:tblGrid>
      <w:tr w14:paraId="5F212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Align w:val="center"/>
          </w:tcPr>
          <w:p w14:paraId="1C28B8DB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pct"/>
            <w:vAlign w:val="center"/>
          </w:tcPr>
          <w:p w14:paraId="5BE3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手套</w:t>
            </w:r>
          </w:p>
        </w:tc>
        <w:tc>
          <w:tcPr>
            <w:tcW w:w="2849" w:type="pct"/>
            <w:vAlign w:val="center"/>
          </w:tcPr>
          <w:p w14:paraId="33FC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1、采用的为1.68MM厚头层本染牛皮为主料，其具有通风透气性好，耐磨及抗撕拉性强的特性，加上双针车缝的工艺，从而让此款靴看上去更显高档。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2、此款靴子在胫骨及踝骨双侧均有内置尼龙保护片，万一发生事故时可以很好的保护到我们的腿部。同时靴面也有真皮冲孔挂挡保护片，可以很好的保护到我们的靴子不被刮花。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3、此靴前面有打横条的褶皱处理，可以提升我们骑行时的穿着舒适性，同时靴后跟也有大面积的反光条处理，可以很好的提升夜间的反光效果起到很好的安全警示作用。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4、全橡胶大底，硬度为65+/-3，纹路较深，可以起到很好的耐磨及防滑作用。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5、欧索莱吸震，防臭，吸汗，除菌鞋垫，可以起到很好的保护作用。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6、YKK正品5#尼龙拉链，顺滑耐用，同时配有进口魔术贴，双重保护，美观耐用。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7、防臭吸汗三明治全复合内里，穿着舒适，耐磨美观。</w:t>
            </w:r>
          </w:p>
        </w:tc>
        <w:tc>
          <w:tcPr>
            <w:tcW w:w="819" w:type="pct"/>
            <w:vAlign w:val="center"/>
          </w:tcPr>
          <w:p w14:paraId="65BA9E14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40副</w:t>
            </w:r>
          </w:p>
        </w:tc>
      </w:tr>
      <w:tr w14:paraId="72E91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Align w:val="center"/>
          </w:tcPr>
          <w:p w14:paraId="535C94B9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9" w:type="pct"/>
            <w:vAlign w:val="center"/>
          </w:tcPr>
          <w:p w14:paraId="278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靴子</w:t>
            </w:r>
          </w:p>
        </w:tc>
        <w:tc>
          <w:tcPr>
            <w:tcW w:w="2849" w:type="pct"/>
            <w:vAlign w:val="center"/>
          </w:tcPr>
          <w:p w14:paraId="44BF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1、面料： 50% 300D防水透气布 + 30%进口山羊皮 + 20% 超纤。里料：100% 涤纶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2、颜色：荧光黄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3、尺码：M, L, XL, 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1、手背及手掌上均有真碳纤护具，强力很大，能很好的保护拳骨，手掌不会受到伤害。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2、手心采用耐磨防滑处理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3、100%防水保暖，外形美观并配有防护护具。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4、手指及手背上均有3M反光条。可以提升骑警们夜间骑行的骑行安全及识别度。</w:t>
            </w:r>
          </w:p>
        </w:tc>
        <w:tc>
          <w:tcPr>
            <w:tcW w:w="819" w:type="pct"/>
            <w:vAlign w:val="center"/>
          </w:tcPr>
          <w:p w14:paraId="6097EC4E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40双</w:t>
            </w:r>
          </w:p>
        </w:tc>
      </w:tr>
    </w:tbl>
    <w:p w14:paraId="7D009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cs="宋体"/>
          <w:sz w:val="24"/>
          <w:highlight w:val="none"/>
        </w:rPr>
      </w:pPr>
    </w:p>
    <w:p w14:paraId="4EA9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现更正为：</w:t>
      </w:r>
    </w:p>
    <w:tbl>
      <w:tblPr>
        <w:tblStyle w:val="8"/>
        <w:tblW w:w="48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15"/>
        <w:gridCol w:w="4899"/>
        <w:gridCol w:w="1408"/>
      </w:tblGrid>
      <w:tr w14:paraId="156B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Align w:val="center"/>
          </w:tcPr>
          <w:p w14:paraId="3DBC5D20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9" w:type="pct"/>
            <w:vAlign w:val="center"/>
          </w:tcPr>
          <w:p w14:paraId="060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手套</w:t>
            </w:r>
          </w:p>
        </w:tc>
        <w:tc>
          <w:tcPr>
            <w:tcW w:w="2849" w:type="pct"/>
            <w:vAlign w:val="center"/>
          </w:tcPr>
          <w:p w14:paraId="0162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1、面料： 50% 300D防水透气布 + 30%进口山羊皮 + 20% 超纤。里料：100% 涤纶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2、颜色：荧光黄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3、尺码：M, L, XL, 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1、手背及手掌上均有真碳纤护具，强力很大，能很好的保护拳骨，手掌不会受到伤害。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2、手心采用耐磨防滑处理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3、100%防水保暖，外形美观并配有防护护具。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4、手指及手背上均有3M反光条。可以提升骑警们夜间骑行的骑行安全及识别度。</w:t>
            </w:r>
          </w:p>
        </w:tc>
        <w:tc>
          <w:tcPr>
            <w:tcW w:w="819" w:type="pct"/>
            <w:vAlign w:val="center"/>
          </w:tcPr>
          <w:p w14:paraId="20BBF0E9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40副</w:t>
            </w:r>
          </w:p>
        </w:tc>
      </w:tr>
      <w:tr w14:paraId="6D68E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vAlign w:val="center"/>
          </w:tcPr>
          <w:p w14:paraId="364B2A43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9" w:type="pct"/>
            <w:vAlign w:val="center"/>
          </w:tcPr>
          <w:p w14:paraId="527C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靴子</w:t>
            </w:r>
          </w:p>
        </w:tc>
        <w:tc>
          <w:tcPr>
            <w:tcW w:w="2849" w:type="pct"/>
            <w:vAlign w:val="center"/>
          </w:tcPr>
          <w:p w14:paraId="6130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1、采用的为1.68MM厚头层本染牛皮为主料，其具有通风透气性好，耐磨及抗撕拉性强的特性，加上双针车缝的工艺，从而让此款靴看上去更显高档。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2、此款靴子在胫骨及踝骨双侧均有内置尼龙保护片，万一发生事故时可以很好的保护到我们的腿部。同时靴面也有真皮冲孔挂挡保护片，可以很好的保护到我们的靴子不被刮花。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3、此靴前面有打横条的褶皱处理，可以提升我们骑行时的穿着舒适性，同时靴后跟也有大面积的反光条处理，可以很好的提升夜间的反光效果起到很好的安全警示作用。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4、全橡胶大底，硬度为65+/-3，纹路较深，可以起到很好的耐磨及防滑作用。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5、欧索莱吸震，防臭，吸汗，除菌鞋垫，可以起到很好的保护作用。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6、YKK正品5#尼龙拉链，顺滑耐用，同时配有进口魔术贴，双重保护，美观耐用。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7、防臭吸汗三明治全复合内里，穿着舒适，耐磨美观。</w:t>
            </w:r>
          </w:p>
        </w:tc>
        <w:tc>
          <w:tcPr>
            <w:tcW w:w="819" w:type="pct"/>
            <w:vAlign w:val="center"/>
          </w:tcPr>
          <w:p w14:paraId="0AB0C91B">
            <w:pPr>
              <w:pStyle w:val="1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40双</w:t>
            </w:r>
          </w:p>
        </w:tc>
      </w:tr>
    </w:tbl>
    <w:p w14:paraId="1901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更正日期：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>2024年12月06日</w:t>
      </w:r>
    </w:p>
    <w:p w14:paraId="752FCCD9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10" w:name="_Toc35393647"/>
      <w:bookmarkStart w:id="11" w:name="_Toc35393816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三、其他补充事宜</w:t>
      </w:r>
      <w:bookmarkEnd w:id="10"/>
      <w:bookmarkEnd w:id="11"/>
    </w:p>
    <w:p w14:paraId="550A8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本公告作为采购文件的有效组成部分，与原文件不一致之处均以本公告内容为准，其他未做说明内容不变。</w:t>
      </w:r>
    </w:p>
    <w:p w14:paraId="70BF5ED1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12" w:name="_Toc28359106"/>
      <w:bookmarkStart w:id="13" w:name="_Toc28359029"/>
      <w:bookmarkStart w:id="14" w:name="_Toc35393817"/>
      <w:bookmarkStart w:id="15" w:name="_Toc35393648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四、凡对本次公告内容提出询问，请按以下方式联系</w:t>
      </w:r>
      <w:bookmarkEnd w:id="12"/>
      <w:bookmarkEnd w:id="13"/>
      <w:bookmarkEnd w:id="14"/>
      <w:bookmarkEnd w:id="15"/>
    </w:p>
    <w:p w14:paraId="52575BE1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1、采购人信息</w:t>
      </w:r>
    </w:p>
    <w:p w14:paraId="3B132AF2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 xml:space="preserve">名    称：长春市公安局交通警察支队  </w:t>
      </w:r>
    </w:p>
    <w:p w14:paraId="7FDE86D1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地    址：长春市南关区金宇南路159号</w:t>
      </w:r>
    </w:p>
    <w:p w14:paraId="5C57D7EE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联系方式：贡女士 、0431-89137514</w:t>
      </w:r>
    </w:p>
    <w:p w14:paraId="1CE278C5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2、采购代理机构信息</w:t>
      </w:r>
    </w:p>
    <w:p w14:paraId="12E8BC4E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名    称：吉林省锐峰项目管理有限公司</w:t>
      </w:r>
    </w:p>
    <w:p w14:paraId="5900C99A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地    址：亚泰大街与繁荣路我的家园4栋2单元204室</w:t>
      </w:r>
    </w:p>
    <w:p w14:paraId="6342175F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联系方式：0431-82226199</w:t>
      </w:r>
    </w:p>
    <w:p w14:paraId="3AE2A313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3、项目联系方式</w:t>
      </w:r>
    </w:p>
    <w:p w14:paraId="7B6E88A4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项目联系人：郭绍双</w:t>
      </w:r>
    </w:p>
    <w:p w14:paraId="23A2F104">
      <w:pPr>
        <w:pStyle w:val="4"/>
        <w:pageBreakBefore w:val="0"/>
        <w:widowControl w:val="0"/>
        <w:tabs>
          <w:tab w:val="left" w:pos="3566"/>
        </w:tabs>
        <w:kinsoku/>
        <w:wordWrap/>
        <w:overflowPunct/>
        <w:topLinePunct w:val="0"/>
        <w:bidi w:val="0"/>
        <w:snapToGrid/>
        <w:spacing w:before="31" w:after="31" w:line="360" w:lineRule="auto"/>
        <w:ind w:left="100" w:right="108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zh-CN" w:eastAsia="zh-CN"/>
        </w:rPr>
        <w:t>电　　 话：0431-82226199</w:t>
      </w:r>
    </w:p>
    <w:sectPr>
      <w:pgSz w:w="11906" w:h="16838"/>
      <w:pgMar w:top="1304" w:right="1701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DQyOGRjY2Q5NTEyM2UzMzk3Mjk4ZjUxMzIyMDYifQ=="/>
  </w:docVars>
  <w:rsids>
    <w:rsidRoot w:val="42083B55"/>
    <w:rsid w:val="096864F2"/>
    <w:rsid w:val="0B446AEB"/>
    <w:rsid w:val="13AE5449"/>
    <w:rsid w:val="1FD77AD6"/>
    <w:rsid w:val="25E4746B"/>
    <w:rsid w:val="26685F39"/>
    <w:rsid w:val="2FD2687A"/>
    <w:rsid w:val="343339F8"/>
    <w:rsid w:val="39972D36"/>
    <w:rsid w:val="3C9963E7"/>
    <w:rsid w:val="42083B55"/>
    <w:rsid w:val="42B61283"/>
    <w:rsid w:val="4C453E95"/>
    <w:rsid w:val="550B1FCD"/>
    <w:rsid w:val="58651DC1"/>
    <w:rsid w:val="67481264"/>
    <w:rsid w:val="6BAA6D96"/>
    <w:rsid w:val="6EFF3E36"/>
    <w:rsid w:val="74B353C5"/>
    <w:rsid w:val="79176D02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hint="eastAsia" w:ascii="Arial" w:hAnsi="Arial" w:eastAsia="黑体" w:cs="Verdan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Body Text Indent"/>
    <w:basedOn w:val="1"/>
    <w:next w:val="1"/>
    <w:qFormat/>
    <w:uiPriority w:val="0"/>
    <w:pPr>
      <w:ind w:firstLine="630"/>
    </w:pPr>
    <w:rPr>
      <w:rFonts w:ascii="长城楷体" w:eastAsia="长城楷体"/>
      <w:kern w:val="0"/>
      <w:sz w:val="3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7">
    <w:name w:val="Body Text First Indent 2"/>
    <w:basedOn w:val="5"/>
    <w:next w:val="1"/>
    <w:unhideWhenUsed/>
    <w:qFormat/>
    <w:uiPriority w:val="99"/>
    <w:pPr>
      <w:tabs>
        <w:tab w:val="left" w:pos="360"/>
      </w:tabs>
      <w:ind w:firstLine="420"/>
    </w:pPr>
    <w:rPr>
      <w:sz w:val="24"/>
    </w:r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1275</Characters>
  <Lines>0</Lines>
  <Paragraphs>0</Paragraphs>
  <TotalTime>0</TotalTime>
  <ScaleCrop>false</ScaleCrop>
  <LinksUpToDate>false</LinksUpToDate>
  <CharactersWithSpaces>1316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2023-06-29T02:48:00Z</dcterms:created>
  <dc:creator>A 刘加贝</dc:creator>
  <cp:lastModifiedBy>A 刘加贝</cp:lastModifiedBy>
  <cp:lastPrinted>2023-10-13T08:35:00Z</cp:lastPrinted>
  <dcterms:modified xsi:type="dcterms:W3CDTF">2024-12-06T01:13:26Z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C8BBED2F05F9462A86B158B33DFE015B_13</vt:lpwstr>
  </property>
</Properties>
</file>