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D9" w:rsidRPr="006013E4" w:rsidRDefault="00FA25D9" w:rsidP="00FA25D9">
      <w:pPr>
        <w:spacing w:line="560" w:lineRule="exact"/>
        <w:jc w:val="center"/>
        <w:rPr>
          <w:rFonts w:ascii="方正小标宋简体" w:eastAsia="方正小标宋简体" w:hAnsi="黑体" w:hint="eastAsia"/>
          <w:bCs/>
          <w:sz w:val="44"/>
          <w:szCs w:val="44"/>
        </w:rPr>
      </w:pPr>
      <w:bookmarkStart w:id="0" w:name="_GoBack"/>
      <w:bookmarkEnd w:id="0"/>
      <w:r w:rsidRPr="006013E4">
        <w:rPr>
          <w:rFonts w:ascii="方正小标宋简体" w:eastAsia="方正小标宋简体" w:hAnsi="黑体" w:hint="eastAsia"/>
          <w:bCs/>
          <w:sz w:val="44"/>
          <w:szCs w:val="44"/>
        </w:rPr>
        <w:t>青海省高级人民法院</w:t>
      </w:r>
    </w:p>
    <w:p w:rsidR="00FA25D9" w:rsidRPr="006013E4" w:rsidRDefault="00E013D7" w:rsidP="00E013D7">
      <w:pPr>
        <w:adjustRightInd w:val="0"/>
        <w:snapToGrid w:val="0"/>
        <w:spacing w:afterLines="50" w:line="560" w:lineRule="exact"/>
        <w:jc w:val="center"/>
        <w:rPr>
          <w:rFonts w:ascii="方正小标宋简体" w:eastAsia="方正小标宋简体" w:hAnsi="黑体" w:hint="eastAsia"/>
          <w:bCs/>
          <w:sz w:val="44"/>
          <w:szCs w:val="44"/>
        </w:rPr>
      </w:pPr>
      <w:r w:rsidRPr="00E013D7">
        <w:rPr>
          <w:rFonts w:ascii="方正小标宋简体" w:eastAsia="方正小标宋简体" w:hAnsi="黑体" w:hint="eastAsia"/>
          <w:bCs/>
          <w:sz w:val="44"/>
          <w:szCs w:val="44"/>
        </w:rPr>
        <w:t>2024年移动专网租赁服务项目</w:t>
      </w:r>
      <w:r w:rsidR="00FA25D9" w:rsidRPr="006013E4">
        <w:rPr>
          <w:rFonts w:ascii="方正小标宋简体" w:eastAsia="方正小标宋简体" w:hAnsi="黑体" w:hint="eastAsia"/>
          <w:bCs/>
          <w:sz w:val="44"/>
          <w:szCs w:val="44"/>
        </w:rPr>
        <w:t>单一来源</w:t>
      </w:r>
      <w:r>
        <w:rPr>
          <w:rFonts w:ascii="方正小标宋简体" w:eastAsia="方正小标宋简体" w:hAnsi="黑体" w:hint="eastAsia"/>
          <w:bCs/>
          <w:sz w:val="44"/>
          <w:szCs w:val="44"/>
        </w:rPr>
        <w:t>专家论证</w:t>
      </w:r>
      <w:r w:rsidR="00FA25D9" w:rsidRPr="006013E4">
        <w:rPr>
          <w:rFonts w:ascii="方正小标宋简体" w:eastAsia="方正小标宋简体" w:hAnsi="黑体" w:hint="eastAsia"/>
          <w:bCs/>
          <w:sz w:val="44"/>
          <w:szCs w:val="44"/>
        </w:rPr>
        <w:t>意见公示</w:t>
      </w:r>
    </w:p>
    <w:p w:rsidR="00FA25D9" w:rsidRPr="00E013D7" w:rsidRDefault="00E013D7" w:rsidP="00E013D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013D7">
        <w:rPr>
          <w:rFonts w:ascii="黑体" w:eastAsia="黑体" w:hAnsi="黑体" w:hint="eastAsia"/>
          <w:sz w:val="32"/>
          <w:szCs w:val="32"/>
        </w:rPr>
        <w:t>一、项目信息</w:t>
      </w:r>
    </w:p>
    <w:p w:rsidR="00FA25D9" w:rsidRDefault="00FA25D9" w:rsidP="00E013D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013D7">
        <w:rPr>
          <w:rFonts w:ascii="仿宋_GB2312" w:eastAsia="仿宋_GB2312" w:hAnsi="黑体" w:hint="eastAsia"/>
          <w:sz w:val="32"/>
          <w:szCs w:val="32"/>
        </w:rPr>
        <w:t>采购</w:t>
      </w:r>
      <w:r w:rsidR="006013E4" w:rsidRPr="00E013D7">
        <w:rPr>
          <w:rFonts w:ascii="仿宋_GB2312" w:eastAsia="仿宋_GB2312" w:hAnsi="黑体" w:hint="eastAsia"/>
          <w:sz w:val="32"/>
          <w:szCs w:val="32"/>
        </w:rPr>
        <w:t>人</w:t>
      </w:r>
      <w:r w:rsidRPr="00E013D7">
        <w:rPr>
          <w:rFonts w:ascii="仿宋_GB2312" w:eastAsia="仿宋_GB2312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青海省高级人民法院</w:t>
      </w:r>
    </w:p>
    <w:p w:rsidR="00FA25D9" w:rsidRPr="006013E4" w:rsidRDefault="00FA25D9" w:rsidP="00E013D7">
      <w:pPr>
        <w:spacing w:line="560" w:lineRule="exact"/>
        <w:ind w:firstLineChars="200" w:firstLine="640"/>
        <w:rPr>
          <w:rFonts w:ascii="仿宋" w:eastAsia="仿宋" w:hAnsi="仿宋"/>
          <w:sz w:val="30"/>
          <w:szCs w:val="30"/>
        </w:rPr>
      </w:pPr>
      <w:r w:rsidRPr="00E013D7">
        <w:rPr>
          <w:rFonts w:ascii="仿宋_GB2312" w:eastAsia="仿宋_GB2312" w:hAnsi="黑体" w:hint="eastAsia"/>
          <w:sz w:val="32"/>
          <w:szCs w:val="32"/>
        </w:rPr>
        <w:t>采购项目：</w:t>
      </w:r>
      <w:r w:rsidRPr="006013E4">
        <w:rPr>
          <w:rFonts w:ascii="仿宋" w:eastAsia="仿宋" w:hAnsi="仿宋" w:hint="eastAsia"/>
          <w:sz w:val="30"/>
          <w:szCs w:val="30"/>
        </w:rPr>
        <w:t>青海省高级人民法院</w:t>
      </w:r>
      <w:r w:rsidR="00714BB4" w:rsidRPr="006013E4">
        <w:rPr>
          <w:rFonts w:ascii="仿宋" w:eastAsia="仿宋" w:hAnsi="仿宋" w:hint="eastAsia"/>
          <w:sz w:val="30"/>
          <w:szCs w:val="30"/>
        </w:rPr>
        <w:t>202</w:t>
      </w:r>
      <w:r w:rsidR="006013E4" w:rsidRPr="006013E4">
        <w:rPr>
          <w:rFonts w:ascii="仿宋" w:eastAsia="仿宋" w:hAnsi="仿宋" w:hint="eastAsia"/>
          <w:sz w:val="30"/>
          <w:szCs w:val="30"/>
        </w:rPr>
        <w:t>4</w:t>
      </w:r>
      <w:r w:rsidR="00714BB4" w:rsidRPr="006013E4">
        <w:rPr>
          <w:rFonts w:ascii="仿宋" w:eastAsia="仿宋" w:hAnsi="仿宋" w:hint="eastAsia"/>
          <w:sz w:val="30"/>
          <w:szCs w:val="30"/>
        </w:rPr>
        <w:t>年</w:t>
      </w:r>
      <w:r w:rsidR="006013E4" w:rsidRPr="006013E4">
        <w:rPr>
          <w:rFonts w:ascii="仿宋" w:eastAsia="仿宋" w:hAnsi="仿宋" w:hint="eastAsia"/>
          <w:sz w:val="30"/>
          <w:szCs w:val="30"/>
        </w:rPr>
        <w:t>移动专网租赁服务项目</w:t>
      </w:r>
    </w:p>
    <w:p w:rsidR="006013E4" w:rsidRPr="006013E4" w:rsidRDefault="006013E4" w:rsidP="00E013D7">
      <w:pPr>
        <w:pStyle w:val="a0"/>
        <w:ind w:firstLineChars="200" w:firstLine="420"/>
        <w:rPr>
          <w:rFonts w:hint="eastAsia"/>
        </w:rPr>
      </w:pPr>
    </w:p>
    <w:p w:rsidR="006013E4" w:rsidRDefault="006013E4" w:rsidP="00E013D7">
      <w:pPr>
        <w:pStyle w:val="a0"/>
        <w:adjustRightInd w:val="0"/>
        <w:snapToGrid w:val="0"/>
        <w:spacing w:after="0"/>
        <w:ind w:left="0" w:firstLineChars="200" w:firstLine="640"/>
        <w:rPr>
          <w:rFonts w:ascii="黑体" w:eastAsia="黑体" w:hAnsi="黑体" w:hint="eastAsia"/>
          <w:sz w:val="32"/>
          <w:szCs w:val="32"/>
        </w:rPr>
      </w:pPr>
      <w:r w:rsidRPr="006013E4">
        <w:rPr>
          <w:rFonts w:ascii="黑体" w:eastAsia="黑体" w:hAnsi="黑体" w:hint="eastAsia"/>
          <w:sz w:val="32"/>
          <w:szCs w:val="32"/>
        </w:rPr>
        <w:t>拟采购的货物或服务的说明：</w:t>
      </w:r>
    </w:p>
    <w:p w:rsidR="006013E4" w:rsidRDefault="006013E4" w:rsidP="00E013D7">
      <w:pPr>
        <w:pStyle w:val="a6"/>
        <w:ind w:firstLineChars="200" w:firstLine="64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标的名称：</w:t>
      </w:r>
      <w:r w:rsidRPr="006013E4">
        <w:rPr>
          <w:rFonts w:ascii="仿宋" w:eastAsia="仿宋" w:hAnsi="仿宋" w:hint="eastAsia"/>
          <w:sz w:val="30"/>
          <w:szCs w:val="30"/>
        </w:rPr>
        <w:t>青海省高级人民法院2024年移动专网租赁服务项目</w:t>
      </w:r>
    </w:p>
    <w:p w:rsidR="006013E4" w:rsidRDefault="006013E4" w:rsidP="00E013D7">
      <w:pPr>
        <w:pStyle w:val="a6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013D7">
        <w:rPr>
          <w:rFonts w:ascii="仿宋" w:eastAsia="仿宋" w:hAnsi="仿宋" w:hint="eastAsia"/>
          <w:sz w:val="32"/>
          <w:szCs w:val="32"/>
        </w:rPr>
        <w:t>数 量：1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6013E4" w:rsidRDefault="006013E4" w:rsidP="00E013D7">
      <w:pPr>
        <w:pStyle w:val="a6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预算资金</w:t>
      </w:r>
      <w:r w:rsidR="00E013D7">
        <w:rPr>
          <w:rFonts w:ascii="仿宋" w:eastAsia="仿宋" w:hAnsi="仿宋" w:hint="eastAsia"/>
          <w:sz w:val="32"/>
          <w:szCs w:val="32"/>
        </w:rPr>
        <w:t>52万元</w:t>
      </w:r>
    </w:p>
    <w:p w:rsidR="006013E4" w:rsidRDefault="006013E4" w:rsidP="00E013D7">
      <w:pPr>
        <w:pStyle w:val="a6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货物或服务的说明：</w:t>
      </w:r>
      <w:r w:rsidRPr="006013E4">
        <w:rPr>
          <w:rFonts w:ascii="仿宋" w:eastAsia="仿宋" w:hAnsi="仿宋" w:hint="eastAsia"/>
          <w:sz w:val="32"/>
          <w:szCs w:val="32"/>
        </w:rPr>
        <w:t>为省院机关采购移动办公办案平台的移动专网线路租赁服务。</w:t>
      </w:r>
    </w:p>
    <w:p w:rsidR="00E013D7" w:rsidRDefault="00E013D7" w:rsidP="00E013D7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采用单一来源采购方式的原因及说明：按照最高人民法院关于建设人民法院信息化4.0版建设目标发展规划及《人民法院信息化建设“十四五”（2021-2025）》相关计划安排，利用移动互联网实现移动办公办案，是人民法院信息化4.0版建设的重点内容，也是“大数据、互联网+诉讼”时代法院信息化建设的发展方向。</w:t>
      </w:r>
    </w:p>
    <w:p w:rsidR="00E013D7" w:rsidRDefault="00E013D7" w:rsidP="00E013D7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青海省高级人民法院自2017年起，租赁了中国电信股份有限公司青海分公司建设的移动专网平台，中国电信股份有限公司</w:t>
      </w:r>
      <w:r>
        <w:rPr>
          <w:rFonts w:ascii="仿宋" w:eastAsia="仿宋" w:hAnsi="仿宋" w:hint="eastAsia"/>
          <w:sz w:val="32"/>
          <w:szCs w:val="32"/>
        </w:rPr>
        <w:lastRenderedPageBreak/>
        <w:t xml:space="preserve">青海分公司进行了相应硬件设备的配备、移动办公软件的开发工作。目前平台运行稳定，性能良好且服务及时有效，大大节省日常维护工作的人员与资金支出，继续租用青海电信移动专网，可实现延续原有专网的配套服务，及与其他系统互通互联、降低成本、共享资源。 </w:t>
      </w:r>
    </w:p>
    <w:p w:rsidR="00E013D7" w:rsidRDefault="00E013D7" w:rsidP="00E013D7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同时，我院使用青海电信提供的全院集群网，院内移动及办公通话互通免费，从而实现院内通信传输的统一性、便利性、保密性，若变更运营商将明显增加跨网接入设备、系统和结算成本。</w:t>
      </w:r>
    </w:p>
    <w:p w:rsidR="00E013D7" w:rsidRPr="00E013D7" w:rsidRDefault="00E013D7" w:rsidP="00E013D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013D7">
        <w:rPr>
          <w:rFonts w:ascii="黑体" w:eastAsia="黑体" w:hAnsi="黑体" w:hint="eastAsia"/>
          <w:sz w:val="32"/>
          <w:szCs w:val="32"/>
        </w:rPr>
        <w:t>二、拟定供应商</w:t>
      </w:r>
    </w:p>
    <w:p w:rsidR="00E013D7" w:rsidRPr="00E013D7" w:rsidRDefault="00E013D7" w:rsidP="00E013D7">
      <w:pPr>
        <w:pStyle w:val="a6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中国电信股份有限公司青海分公司（地址：青海省西宁市城东区金汇路29号）</w:t>
      </w:r>
    </w:p>
    <w:p w:rsidR="00E013D7" w:rsidRDefault="00E013D7" w:rsidP="00E013D7">
      <w:pPr>
        <w:pStyle w:val="a6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E013D7" w:rsidRPr="00E013D7" w:rsidRDefault="00E013D7" w:rsidP="00E013D7">
      <w:pPr>
        <w:pStyle w:val="a6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E013D7" w:rsidRPr="00E013D7" w:rsidSect="00E013D7">
      <w:footerReference w:type="default" r:id="rId6"/>
      <w:pgSz w:w="11906" w:h="16838"/>
      <w:pgMar w:top="1984" w:right="1474" w:bottom="1871" w:left="1474" w:header="850" w:footer="1417" w:gutter="113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AFE" w:rsidRDefault="00256AFE" w:rsidP="00FA25D9">
      <w:r>
        <w:separator/>
      </w:r>
    </w:p>
  </w:endnote>
  <w:endnote w:type="continuationSeparator" w:id="1">
    <w:p w:rsidR="00256AFE" w:rsidRDefault="00256AFE" w:rsidP="00FA2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18F" w:rsidRDefault="00ED1D45">
    <w:pPr>
      <w:pStyle w:val="a5"/>
    </w:pPr>
    <w:r>
      <w:pict>
        <v:rect id="文本框 1" o:spid="_x0000_s1025" style="position:absolute;margin-left:0;margin-top:0;width:4.6pt;height:11pt;z-index:251660288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" filled="f" stroked="f">
          <v:textbox style="mso-fit-shape-to-text:t" inset="0,0,0,0">
            <w:txbxContent>
              <w:p w:rsidR="00FA218F" w:rsidRDefault="00ED1D45">
                <w:pPr>
                  <w:pStyle w:val="a5"/>
                </w:pPr>
                <w:r>
                  <w:fldChar w:fldCharType="begin"/>
                </w:r>
                <w:r w:rsidR="005B6A2B">
                  <w:instrText xml:space="preserve"> PAGE  \* MERGEFORMAT </w:instrText>
                </w:r>
                <w:r>
                  <w:fldChar w:fldCharType="separate"/>
                </w:r>
                <w:r w:rsidR="00E013D7">
                  <w:rPr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AFE" w:rsidRDefault="00256AFE" w:rsidP="00FA25D9">
      <w:r>
        <w:separator/>
      </w:r>
    </w:p>
  </w:footnote>
  <w:footnote w:type="continuationSeparator" w:id="1">
    <w:p w:rsidR="00256AFE" w:rsidRDefault="00256AFE" w:rsidP="00FA25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5D9"/>
    <w:rsid w:val="00184E35"/>
    <w:rsid w:val="00214B7C"/>
    <w:rsid w:val="00256AFE"/>
    <w:rsid w:val="00354F4C"/>
    <w:rsid w:val="005B6A2B"/>
    <w:rsid w:val="006013E4"/>
    <w:rsid w:val="00714BB4"/>
    <w:rsid w:val="00E013D7"/>
    <w:rsid w:val="00E16632"/>
    <w:rsid w:val="00EB1E3E"/>
    <w:rsid w:val="00ED1D45"/>
    <w:rsid w:val="00FA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A25D9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FA2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FA25D9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FA25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FA25D9"/>
    <w:rPr>
      <w:sz w:val="18"/>
      <w:szCs w:val="18"/>
    </w:rPr>
  </w:style>
  <w:style w:type="paragraph" w:styleId="a0">
    <w:name w:val="Body Text"/>
    <w:basedOn w:val="a"/>
    <w:next w:val="a6"/>
    <w:link w:val="Char1"/>
    <w:uiPriority w:val="99"/>
    <w:qFormat/>
    <w:rsid w:val="00FA25D9"/>
    <w:pPr>
      <w:tabs>
        <w:tab w:val="left" w:pos="360"/>
      </w:tabs>
      <w:spacing w:after="120"/>
      <w:ind w:left="360" w:hanging="360"/>
    </w:pPr>
    <w:rPr>
      <w:szCs w:val="22"/>
    </w:rPr>
  </w:style>
  <w:style w:type="character" w:customStyle="1" w:styleId="Char1">
    <w:name w:val="正文文本 Char"/>
    <w:basedOn w:val="a1"/>
    <w:link w:val="a0"/>
    <w:uiPriority w:val="99"/>
    <w:qFormat/>
    <w:rsid w:val="00FA25D9"/>
    <w:rPr>
      <w:rFonts w:ascii="Calibri" w:eastAsia="宋体" w:hAnsi="Calibri" w:cs="宋体"/>
    </w:rPr>
  </w:style>
  <w:style w:type="paragraph" w:styleId="a6">
    <w:name w:val="Plain Text"/>
    <w:basedOn w:val="a"/>
    <w:link w:val="Char2"/>
    <w:uiPriority w:val="99"/>
    <w:qFormat/>
    <w:rsid w:val="00FA25D9"/>
    <w:rPr>
      <w:rFonts w:ascii="宋体" w:hAnsi="Courier New"/>
      <w:szCs w:val="21"/>
    </w:rPr>
  </w:style>
  <w:style w:type="character" w:customStyle="1" w:styleId="Char2">
    <w:name w:val="纯文本 Char"/>
    <w:basedOn w:val="a1"/>
    <w:link w:val="a6"/>
    <w:uiPriority w:val="99"/>
    <w:rsid w:val="00FA25D9"/>
    <w:rPr>
      <w:rFonts w:ascii="宋体" w:eastAsia="宋体" w:hAnsi="Courier New" w:cs="宋体"/>
      <w:szCs w:val="21"/>
    </w:rPr>
  </w:style>
  <w:style w:type="paragraph" w:styleId="a7">
    <w:name w:val="Balloon Text"/>
    <w:basedOn w:val="a"/>
    <w:link w:val="Char3"/>
    <w:uiPriority w:val="99"/>
    <w:semiHidden/>
    <w:unhideWhenUsed/>
    <w:rsid w:val="00FA25D9"/>
    <w:rPr>
      <w:sz w:val="18"/>
      <w:szCs w:val="18"/>
    </w:rPr>
  </w:style>
  <w:style w:type="character" w:customStyle="1" w:styleId="Char3">
    <w:name w:val="批注框文本 Char"/>
    <w:basedOn w:val="a1"/>
    <w:link w:val="a7"/>
    <w:uiPriority w:val="99"/>
    <w:semiHidden/>
    <w:rsid w:val="00FA25D9"/>
    <w:rPr>
      <w:rFonts w:ascii="Calibri" w:eastAsia="宋体" w:hAnsi="Calibri" w:cs="宋体"/>
      <w:sz w:val="18"/>
      <w:szCs w:val="18"/>
    </w:rPr>
  </w:style>
  <w:style w:type="paragraph" w:styleId="2">
    <w:name w:val="Body Text 2"/>
    <w:basedOn w:val="a"/>
    <w:link w:val="2Char"/>
    <w:uiPriority w:val="99"/>
    <w:semiHidden/>
    <w:unhideWhenUsed/>
    <w:rsid w:val="00214B7C"/>
    <w:pPr>
      <w:spacing w:after="120" w:line="480" w:lineRule="auto"/>
    </w:pPr>
  </w:style>
  <w:style w:type="character" w:customStyle="1" w:styleId="2Char">
    <w:name w:val="正文文本 2 Char"/>
    <w:basedOn w:val="a1"/>
    <w:link w:val="2"/>
    <w:uiPriority w:val="99"/>
    <w:semiHidden/>
    <w:rsid w:val="00214B7C"/>
    <w:rPr>
      <w:rFonts w:ascii="Calibri" w:eastAsia="宋体" w:hAnsi="Calibri" w:cs="宋体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95</Words>
  <Characters>547</Characters>
  <Application>Microsoft Office Word</Application>
  <DocSecurity>0</DocSecurity>
  <Lines>4</Lines>
  <Paragraphs>1</Paragraphs>
  <ScaleCrop>false</ScaleCrop>
  <Company>P R C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韩永忠</cp:lastModifiedBy>
  <cp:revision>5</cp:revision>
  <dcterms:created xsi:type="dcterms:W3CDTF">2023-02-13T04:17:00Z</dcterms:created>
  <dcterms:modified xsi:type="dcterms:W3CDTF">2024-04-08T09:00:00Z</dcterms:modified>
</cp:coreProperties>
</file>