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8A7A">
      <w:pPr>
        <w:spacing w:line="360" w:lineRule="auto"/>
        <w:ind w:firstLine="585"/>
        <w:jc w:val="center"/>
        <w:rPr>
          <w:rFonts w:hint="eastAsia" w:ascii="仿宋_GB2312" w:eastAsia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杭州萧山环城生物能源有限公司工业润滑油采购项目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eastAsia="zh-CN"/>
        </w:rPr>
        <w:t>询价公告</w:t>
      </w:r>
    </w:p>
    <w:p w14:paraId="1B96A70A">
      <w:pPr>
        <w:spacing w:line="360" w:lineRule="auto"/>
        <w:ind w:firstLine="585"/>
        <w:jc w:val="left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杭州萧山环城生物能源有限公司因生产需要，需采购一批长城牌工业润滑油，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欢迎符合要求的供应商积极参与。</w:t>
      </w:r>
    </w:p>
    <w:p w14:paraId="628916E2">
      <w:pPr>
        <w:spacing w:line="360" w:lineRule="auto"/>
        <w:jc w:val="left"/>
        <w:rPr>
          <w:rFonts w:ascii="仿宋_GB2312" w:hAnsi="宋体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一、项目名称：工业润滑油采购项目</w:t>
      </w:r>
    </w:p>
    <w:p w14:paraId="09F1D235">
      <w:pPr>
        <w:spacing w:line="360" w:lineRule="auto"/>
        <w:jc w:val="left"/>
        <w:rPr>
          <w:rFonts w:ascii="仿宋_GB2312" w:hAnsi="宋体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二、采购编号：HC(X) -20241101</w:t>
      </w:r>
    </w:p>
    <w:p w14:paraId="34E453C1">
      <w:pPr>
        <w:spacing w:line="360" w:lineRule="auto"/>
        <w:jc w:val="left"/>
        <w:rPr>
          <w:rFonts w:ascii="仿宋_GB2312" w:hAnsi="宋体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三、采购内容及相关说明</w:t>
      </w:r>
    </w:p>
    <w:p w14:paraId="39255A18">
      <w:pPr>
        <w:adjustRightInd w:val="0"/>
        <w:snapToGrid w:val="0"/>
        <w:spacing w:line="360" w:lineRule="auto"/>
        <w:ind w:left="465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1、采购内容</w:t>
      </w:r>
    </w:p>
    <w:p w14:paraId="60628FE5">
      <w:pPr>
        <w:spacing w:line="360" w:lineRule="auto"/>
        <w:ind w:firstLine="480" w:firstLineChars="200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ascii="仿宋_GB2312" w:hAnsi="宋体" w:eastAsia="仿宋_GB2312"/>
          <w:color w:val="auto"/>
          <w:sz w:val="24"/>
          <w:szCs w:val="24"/>
        </w:rPr>
        <w:t>根据生产运营需要，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需</w:t>
      </w:r>
      <w:r>
        <w:rPr>
          <w:rFonts w:ascii="仿宋_GB2312" w:hAnsi="宋体" w:eastAsia="仿宋_GB2312"/>
          <w:color w:val="auto"/>
          <w:sz w:val="24"/>
          <w:szCs w:val="24"/>
        </w:rPr>
        <w:t>采购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一批长城牌工业润滑油（含液压油、闭式齿轮油、通用锂基脂）</w:t>
      </w:r>
      <w:r>
        <w:rPr>
          <w:rFonts w:ascii="仿宋_GB2312" w:hAnsi="宋体" w:eastAsia="仿宋_GB2312"/>
          <w:color w:val="auto"/>
          <w:sz w:val="24"/>
          <w:szCs w:val="24"/>
        </w:rPr>
        <w:t>。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具体规格型号详见询价文件的第三部分询价内容。</w:t>
      </w:r>
    </w:p>
    <w:p w14:paraId="18BB59DB">
      <w:pPr>
        <w:pStyle w:val="2"/>
        <w:spacing w:line="360" w:lineRule="auto"/>
        <w:ind w:firstLine="504" w:firstLineChars="21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2、项目最高含税限价为163458元。</w:t>
      </w:r>
    </w:p>
    <w:p w14:paraId="4656D025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四、合格的报价单位应具备的资格要求</w:t>
      </w:r>
    </w:p>
    <w:p w14:paraId="04412ECE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1、在中华人民共和国境内（不含港、澳、台地区）注册，具有独立法人资格（提供营业执照（或者事业单位法人证书、社会团体法人登记证书、其他组织登记证明文件，下同）副本复印件（加盖公章）；</w:t>
      </w:r>
    </w:p>
    <w:p w14:paraId="45234F8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、近三年未被“信用中国”（www.creditchina.gov.cn）、中国政府采购网（www.ccgp.gov.cn/search/cr/）等其他官方网站列入失信被执行人、重大税收违法案件当事人名单、政府采购严重违法失信行为记录名单、有责合同纠纷等不良记录。</w:t>
      </w:r>
    </w:p>
    <w:p w14:paraId="066F0DA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3、近两年内未被列入《杭州市环境集团有限公司黑名单供应商名录库》和《杭州市环境集团有限公司不合格供应商名录库》；</w:t>
      </w:r>
    </w:p>
    <w:p w14:paraId="2BE42E27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4、供应商须提供其股东信息及出资比例信息；</w:t>
      </w:r>
    </w:p>
    <w:p w14:paraId="5810927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5、本项目不接受联合体报价。</w:t>
      </w:r>
    </w:p>
    <w:p w14:paraId="4D85E9F7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五、询价方式：公开询价</w:t>
      </w:r>
    </w:p>
    <w:p w14:paraId="27DA516B">
      <w:pPr>
        <w:pStyle w:val="5"/>
        <w:spacing w:before="0"/>
        <w:ind w:firstLine="0" w:firstLineChars="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六、报名及询价文件获取</w:t>
      </w:r>
    </w:p>
    <w:p w14:paraId="62D239E4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1.报名时间：2024年11月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26</w:t>
      </w:r>
      <w:r>
        <w:rPr>
          <w:rFonts w:hint="eastAsia" w:ascii="仿宋_GB2312" w:eastAsia="仿宋_GB2312"/>
          <w:bCs/>
          <w:color w:val="auto"/>
          <w:szCs w:val="24"/>
        </w:rPr>
        <w:t>日至2024年11月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29</w:t>
      </w:r>
      <w:r>
        <w:rPr>
          <w:rFonts w:hint="eastAsia" w:ascii="仿宋_GB2312" w:eastAsia="仿宋_GB2312"/>
          <w:bCs/>
          <w:color w:val="auto"/>
          <w:szCs w:val="24"/>
        </w:rPr>
        <w:t>日。</w:t>
      </w:r>
    </w:p>
    <w:p w14:paraId="081DBBB8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2.报名方式：实行网上报名，暂不接受现场报名。</w:t>
      </w:r>
    </w:p>
    <w:p w14:paraId="7C3F5666">
      <w:pPr>
        <w:widowControl/>
        <w:spacing w:before="60" w:after="60" w:line="360" w:lineRule="auto"/>
        <w:ind w:right="60" w:firstLine="48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3.电子邮箱：所需报名资料传至邮箱1660300340@qq.com（报名邮件主题要求格式：项目名称+报价单位），同时和工作人员李先生（电话：15168427850）联系.确认。</w:t>
      </w:r>
    </w:p>
    <w:p w14:paraId="27209BA7">
      <w:pPr>
        <w:pStyle w:val="2"/>
        <w:spacing w:line="360" w:lineRule="auto"/>
        <w:ind w:firstLine="504" w:firstLineChars="21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4.网上报名提供资料：通过年检有效的企业法人营业执照复印件、法定代表人授权书或单位介绍信、受委托人身份证复印件及联系方式。所有资料均需加盖公章后以扫描件形式传至采购人邮箱。</w:t>
      </w:r>
    </w:p>
    <w:p w14:paraId="24C4D6E1"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5.询价文件获取：通过邮箱回复获取。</w:t>
      </w:r>
    </w:p>
    <w:p w14:paraId="541A778D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七、报价文件递交</w:t>
      </w:r>
    </w:p>
    <w:p w14:paraId="381325F4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本项目接受现场递交报价文件和邮寄递交报价文件。</w:t>
      </w:r>
    </w:p>
    <w:p w14:paraId="385079A6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（1）现场递交</w:t>
      </w:r>
    </w:p>
    <w:p w14:paraId="0DB5CB7F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报价文件现场递交截止时间：2024年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Cs w:val="24"/>
        </w:rPr>
        <w:t>日10:00（北京时间）。</w:t>
      </w:r>
    </w:p>
    <w:p w14:paraId="30D095E8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报价文件现场递交地点：</w:t>
      </w:r>
      <w:bookmarkStart w:id="0" w:name="_GoBack"/>
      <w:r>
        <w:rPr>
          <w:rFonts w:hint="eastAsia" w:ascii="仿宋_GB2312" w:eastAsia="仿宋_GB2312"/>
          <w:bCs/>
          <w:color w:val="auto"/>
          <w:szCs w:val="24"/>
        </w:rPr>
        <w:t>杭州市萧山区经济技术开发区高新八路698号（杭州萧山环城生物能源有限公司综合楼2楼会议室）</w:t>
      </w:r>
      <w:bookmarkEnd w:id="0"/>
      <w:r>
        <w:rPr>
          <w:rFonts w:hint="eastAsia" w:ascii="仿宋_GB2312" w:eastAsia="仿宋_GB2312"/>
          <w:bCs/>
          <w:color w:val="auto"/>
          <w:szCs w:val="24"/>
        </w:rPr>
        <w:t>。</w:t>
      </w:r>
    </w:p>
    <w:p w14:paraId="4A240411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（2）邮寄递交</w:t>
      </w:r>
    </w:p>
    <w:p w14:paraId="1A2CCFF9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报价文件邮寄递交截止时间：2024年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Cs w:val="24"/>
        </w:rPr>
        <w:t>日10:00（北京时间）前送达并由接收人签收。</w:t>
      </w:r>
    </w:p>
    <w:p w14:paraId="1261B855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报价文件邮寄递交地点：杭州市萧山区经济技术开发区高新八路698号杭州萧山环城生物能源有限公司。</w:t>
      </w:r>
    </w:p>
    <w:p w14:paraId="6B17AF96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接收人及联系方式：李先生，15168427850。</w:t>
      </w:r>
    </w:p>
    <w:p w14:paraId="47048033">
      <w:pPr>
        <w:pStyle w:val="5"/>
        <w:spacing w:before="0"/>
        <w:ind w:firstLine="482"/>
        <w:rPr>
          <w:rFonts w:ascii="仿宋_GB2312" w:eastAsia="仿宋_GB2312"/>
          <w:b/>
          <w:bCs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采用邮寄方式（EMS或顺丰快递）提交报价文件的，邮寄件必须密封且在外包装显著位置注明项目标识（项目编号、项目名称和响应人名称），无标识或标识模糊不清的，不予接收。文件须在投标截止时间2024年</w:t>
      </w:r>
      <w:r>
        <w:rPr>
          <w:rFonts w:hint="eastAsia" w:ascii="仿宋_GB2312" w:eastAsia="仿宋_GB2312"/>
          <w:b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/>
          <w:color w:val="auto"/>
          <w:szCs w:val="24"/>
        </w:rPr>
        <w:t>月</w:t>
      </w:r>
      <w:r>
        <w:rPr>
          <w:rFonts w:hint="eastAsia" w:ascii="仿宋_GB2312" w:eastAsia="仿宋_GB2312"/>
          <w:b/>
          <w:color w:val="auto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auto"/>
          <w:szCs w:val="24"/>
        </w:rPr>
        <w:t>日10:00（北京时间）前送达并由接收人签收，超期送达或外包装破损的邮寄件不予接收。供应商应充分考虑并自行承担邮寄造成的一切风险（不接受到付件）。</w:t>
      </w:r>
    </w:p>
    <w:p w14:paraId="31BDC119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八、质疑</w:t>
      </w:r>
    </w:p>
    <w:p w14:paraId="729BF4CB">
      <w:pPr>
        <w:pStyle w:val="5"/>
        <w:spacing w:before="0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报价单位如认为询价文件使自身的合法权益受到损害的，应于自报名截止之日起1天内以书面形式向杭州萧山环城生物能源有限公司提出质疑。</w:t>
      </w:r>
    </w:p>
    <w:p w14:paraId="39D1F350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九、联系方式</w:t>
      </w:r>
    </w:p>
    <w:p w14:paraId="336BE3B9">
      <w:pPr>
        <w:pStyle w:val="5"/>
        <w:spacing w:before="0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采购部门：</w:t>
      </w:r>
      <w:r>
        <w:rPr>
          <w:rFonts w:hint="eastAsia" w:ascii="仿宋_GB2312" w:hAnsi="仿宋_GB2312" w:eastAsia="仿宋_GB2312" w:cs="仿宋_GB2312"/>
          <w:color w:val="auto"/>
        </w:rPr>
        <w:t>李先生  15168427850</w:t>
      </w:r>
    </w:p>
    <w:p w14:paraId="4208FC0E">
      <w:pPr>
        <w:pStyle w:val="5"/>
        <w:spacing w:before="0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 xml:space="preserve">邮  箱    1660300340@qq.com                             </w:t>
      </w:r>
    </w:p>
    <w:p w14:paraId="676A1C11">
      <w:pPr>
        <w:pStyle w:val="5"/>
        <w:spacing w:before="0"/>
        <w:ind w:firstLine="360" w:firstLineChars="150"/>
        <w:jc w:val="right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杭州萧山环城生物能源有限公司</w:t>
      </w:r>
    </w:p>
    <w:p w14:paraId="00A10A70">
      <w:pPr>
        <w:pStyle w:val="5"/>
        <w:spacing w:before="0"/>
        <w:ind w:right="480" w:firstLine="360" w:firstLineChars="150"/>
        <w:jc w:val="right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11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26</w:t>
      </w:r>
      <w:r>
        <w:rPr>
          <w:rFonts w:hint="eastAsia" w:ascii="仿宋_GB2312" w:eastAsia="仿宋_GB2312"/>
          <w:bCs/>
          <w:color w:val="auto"/>
          <w:szCs w:val="24"/>
        </w:rPr>
        <w:t>日</w:t>
      </w:r>
    </w:p>
    <w:p w14:paraId="3293E3C7"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WM3MTFkZTgxOGViNGZmOTkyN2M2NTdlY2FhZmMifQ=="/>
  </w:docVars>
  <w:rsids>
    <w:rsidRoot w:val="00000000"/>
    <w:rsid w:val="03F67FD7"/>
    <w:rsid w:val="13B8434C"/>
    <w:rsid w:val="27AF3D2A"/>
    <w:rsid w:val="46D10014"/>
    <w:rsid w:val="47E261D4"/>
    <w:rsid w:val="51A419C2"/>
    <w:rsid w:val="57CD0877"/>
    <w:rsid w:val="5AB70B62"/>
    <w:rsid w:val="651E2D07"/>
    <w:rsid w:val="660277BE"/>
    <w:rsid w:val="67E71092"/>
    <w:rsid w:val="76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480" w:lineRule="auto"/>
      <w:ind w:firstLine="6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5">
    <w:name w:val="正文2"/>
    <w:qFormat/>
    <w:uiPriority w:val="0"/>
    <w:pPr>
      <w:widowControl w:val="0"/>
      <w:spacing w:before="156" w:line="360" w:lineRule="auto"/>
      <w:ind w:firstLine="510" w:firstLineChars="200"/>
      <w:jc w:val="both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1377</Characters>
  <Lines>0</Lines>
  <Paragraphs>0</Paragraphs>
  <TotalTime>16</TotalTime>
  <ScaleCrop>false</ScaleCrop>
  <LinksUpToDate>false</LinksUpToDate>
  <CharactersWithSpaces>1415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2023-11-29T05:47:00Z</dcterms:created>
  <dc:creator>Administrator</dc:creator>
  <cp:lastModifiedBy>李帆</cp:lastModifiedBy>
  <dcterms:modified xsi:type="dcterms:W3CDTF">2024-11-26T07:20:07Z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7F149120518E4BD6AF9FF17C8BD3893E_12</vt:lpwstr>
  </property>
</Properties>
</file>