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7F8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F183E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关于滨江水务工会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2025</w:t>
      </w:r>
      <w:r>
        <w:rPr>
          <w:rFonts w:hint="default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u w:val="none"/>
          <w:lang w:eastAsia="zh-CN" w:bidi="ar-SA"/>
          <w:woUserID w:val="1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元旦福利采购</w:t>
      </w: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项目公开询价公告</w:t>
      </w:r>
    </w:p>
    <w:p w14:paraId="7FAFAF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13D5D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该项目主要内容为滨江水务公司工会2025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eastAsia="zh-CN" w:bidi="ar-SA"/>
          <w:woUserID w:val="1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元旦福利采购 项目进行公开询价，欢迎潜在的合格报价人报名参加报价。</w:t>
      </w:r>
    </w:p>
    <w:p w14:paraId="481747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项目编号：BSZC/2024/1243</w:t>
      </w:r>
    </w:p>
    <w:p w14:paraId="4D8A92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采购类型：非政府采购</w:t>
      </w:r>
    </w:p>
    <w:p w14:paraId="2C9CFB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三、项目名称：2025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eastAsia="zh-CN" w:bidi="ar-SA"/>
          <w:woUserID w:val="1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元旦福利采购项目</w:t>
      </w:r>
    </w:p>
    <w:p w14:paraId="01168C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四、项目概况：此项目为滨江水务公司工会2025年元旦福利采购，该项目标准为300元/人，共计209人，最高限价6.27万元，现进行公开询价采购。</w:t>
      </w:r>
    </w:p>
    <w:p w14:paraId="6222CC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五、报价人资格要求：</w:t>
      </w:r>
    </w:p>
    <w:p w14:paraId="738D7B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人是中华人民共和国境内注册的企业独立法人。</w:t>
      </w:r>
    </w:p>
    <w:p w14:paraId="2A6F55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56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2）报价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人未被列入失信被执行人名单、重大税收违法案件当事人名单、政府采购严重违法失信行为记录名单，信用信息以投标截止日信用中国网站（www.creditchina.gov.cn）、中国政府采购网（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instrText xml:space="preserve">HYPERLINK "http://www.ccgp.gov.cn）公布为准"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www.ccgp.gov.cn）公布为准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。</w:t>
      </w:r>
    </w:p>
    <w:p w14:paraId="41E7A2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六、报价截止时间：2024年12月24日16：00 （北京时间）。</w:t>
      </w:r>
    </w:p>
    <w:p w14:paraId="586555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七、报价文件邮寄地址：杭州市滨江区火炬大道1699号（报价文件密封邮寄）。</w:t>
      </w:r>
    </w:p>
    <w:p w14:paraId="403EE1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八、报价所需资料：报价函、法定代表人授权委托书及社保证明（非法人适用）、法定代表人身份证复印件、营业执照复印件，以上资料必须加盖公章、密封装订，提供资料不全作废标处理。</w:t>
      </w:r>
    </w:p>
    <w:p w14:paraId="0E1334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九、联系方式:</w:t>
      </w:r>
    </w:p>
    <w:p w14:paraId="7DB8B9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联系人：於工</w:t>
      </w:r>
    </w:p>
    <w:p w14:paraId="63007C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联系电话：13506714018</w:t>
      </w:r>
    </w:p>
    <w:p w14:paraId="6AABE3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地点：杭州市滨江区火炬大道1699号</w:t>
      </w:r>
    </w:p>
    <w:p w14:paraId="4DF9C7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      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       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</w:t>
      </w:r>
    </w:p>
    <w:p w14:paraId="68FC67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3A731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41" w:firstLineChars="1402"/>
        <w:jc w:val="right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杭州滨江水务有限公司工会委员会</w:t>
      </w:r>
    </w:p>
    <w:p w14:paraId="66932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                                      2024年12月1</w:t>
      </w:r>
      <w:r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eastAsia="zh-CN" w:bidi="ar-SA"/>
          <w:woUserID w:val="1"/>
        </w:rPr>
        <w:t>9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</w:p>
    <w:p w14:paraId="0B5C2131">
      <w:pPr>
        <w:jc w:val="left"/>
        <w:rPr>
          <w:rFonts w:hint="eastAsia" w:eastAsiaTheme="minorEastAsia"/>
          <w:lang w:val="en-US" w:eastAsia="zh-CN"/>
        </w:rPr>
      </w:pPr>
    </w:p>
    <w:p w14:paraId="39155E08"/>
    <w:p w14:paraId="30942392"/>
    <w:p w14:paraId="7BDC8603"/>
    <w:p w14:paraId="79A813AB"/>
    <w:p w14:paraId="17284CC6"/>
    <w:p w14:paraId="7E166B83"/>
    <w:p w14:paraId="57EC7069"/>
    <w:p w14:paraId="6D371444">
      <w:pPr>
        <w:rPr>
          <w:rFonts w:hint="eastAsia" w:eastAsiaTheme="minorEastAsia"/>
          <w:lang w:eastAsia="zh-CN"/>
        </w:rPr>
      </w:pPr>
    </w:p>
    <w:p w14:paraId="07FE9052"/>
    <w:p w14:paraId="22960266"/>
    <w:p w14:paraId="532ABDCB"/>
    <w:p w14:paraId="19F80460"/>
    <w:p w14:paraId="7817B431">
      <w:pPr>
        <w:rPr>
          <w:rFonts w:hint="eastAsia" w:ascii="仿宋" w:hAnsi="仿宋" w:eastAsia="仿宋" w:cs="仿宋"/>
          <w:color w:val="auto"/>
          <w:spacing w:val="0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02921"/>
    <w:multiLevelType w:val="singleLevel"/>
    <w:tmpl w:val="EDF029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mQ1YjkzZDI4MmI1NGY2OTdiZDE0YWYwZDExNjIifQ=="/>
  </w:docVars>
  <w:rsids>
    <w:rsidRoot w:val="00000000"/>
    <w:rsid w:val="0C1E043D"/>
    <w:rsid w:val="0E144A69"/>
    <w:rsid w:val="1A102D76"/>
    <w:rsid w:val="1C8C02F2"/>
    <w:rsid w:val="1D1329A2"/>
    <w:rsid w:val="22B576F8"/>
    <w:rsid w:val="265A2369"/>
    <w:rsid w:val="275A3B4F"/>
    <w:rsid w:val="2BDE1A65"/>
    <w:rsid w:val="313561CB"/>
    <w:rsid w:val="390A5E0A"/>
    <w:rsid w:val="393B2D28"/>
    <w:rsid w:val="3BA60D7F"/>
    <w:rsid w:val="3CCA65A0"/>
    <w:rsid w:val="3E77262F"/>
    <w:rsid w:val="3EFCE71E"/>
    <w:rsid w:val="3F8534CB"/>
    <w:rsid w:val="443864E5"/>
    <w:rsid w:val="479A3013"/>
    <w:rsid w:val="4E1F2B62"/>
    <w:rsid w:val="4E695B06"/>
    <w:rsid w:val="50DA3F7C"/>
    <w:rsid w:val="52DD4E28"/>
    <w:rsid w:val="57FFA1B9"/>
    <w:rsid w:val="5A3A75AC"/>
    <w:rsid w:val="5A5308D6"/>
    <w:rsid w:val="5B0B32C1"/>
    <w:rsid w:val="5CEB112C"/>
    <w:rsid w:val="5FD90433"/>
    <w:rsid w:val="60721429"/>
    <w:rsid w:val="63C9202B"/>
    <w:rsid w:val="66144B40"/>
    <w:rsid w:val="6A342093"/>
    <w:rsid w:val="704C702B"/>
    <w:rsid w:val="735C6E39"/>
    <w:rsid w:val="73870807"/>
    <w:rsid w:val="76D71AA5"/>
    <w:rsid w:val="7BB953F1"/>
    <w:rsid w:val="7BD602BD"/>
    <w:rsid w:val="7CEF2A58"/>
    <w:rsid w:val="7FE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00" w:lineRule="auto"/>
      <w:ind w:firstLine="540" w:firstLineChars="257"/>
    </w:pPr>
    <w:rPr>
      <w:rFonts w:hAnsi="宋体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 First Indent 2"/>
    <w:basedOn w:val="9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customStyle="1" w:styleId="9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488</Words>
  <Characters>567</Characters>
  <Lines>0</Lines>
  <Paragraphs>0</Paragraphs>
  <TotalTime>12</TotalTime>
  <ScaleCrop>false</ScaleCrop>
  <LinksUpToDate>false</LinksUpToDate>
  <CharactersWithSpaces>643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2023-04-10T16:36:00Z</dcterms:created>
  <dc:creator>Administrator</dc:creator>
  <cp:lastModifiedBy>陆佳骏</cp:lastModifiedBy>
  <cp:lastPrinted>2024-04-18T10:18:00Z</cp:lastPrinted>
  <dcterms:modified xsi:type="dcterms:W3CDTF">2024-12-19T09:37:42Z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430B35D4ACBA4C9EA10762141C6D9D27_13</vt:lpwstr>
  </property>
</Properties>
</file>