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9D7A9BB">
      <w:pPr>
        <w:jc w:val="center"/>
        <w:rPr>
          <w:rFonts w:hint="eastAsia" w:ascii="仿宋" w:hAnsi="仿宋" w:eastAsia="仿宋" w:cs="仿宋"/>
          <w:b/>
          <w:bCs/>
          <w:sz w:val="52"/>
          <w:szCs w:val="52"/>
          <w:lang w:eastAsia="zh-CN"/>
        </w:rPr>
      </w:pPr>
      <w:r>
        <w:rPr>
          <w:rFonts w:hint="eastAsia" w:ascii="仿宋" w:hAnsi="仿宋" w:eastAsia="仿宋" w:cs="仿宋"/>
          <w:b/>
          <w:sz w:val="56"/>
          <w:szCs w:val="72"/>
          <w:lang w:eastAsia="zh-CN"/>
        </w:rPr>
        <w:t>绍兴市越城区人民医院检测试剂及配套服务（第二批）采购项目</w:t>
      </w:r>
    </w:p>
    <w:p w14:paraId="58E7DF50">
      <w:pPr>
        <w:rPr>
          <w:rFonts w:hint="eastAsia" w:ascii="仿宋" w:hAnsi="仿宋" w:eastAsia="仿宋" w:cs="仿宋"/>
          <w:sz w:val="36"/>
          <w:szCs w:val="36"/>
        </w:rPr>
      </w:pPr>
    </w:p>
    <w:p w14:paraId="34F4D549">
      <w:pPr>
        <w:rPr>
          <w:rFonts w:hint="eastAsia" w:ascii="仿宋" w:hAnsi="仿宋" w:eastAsia="仿宋" w:cs="仿宋"/>
          <w:sz w:val="36"/>
          <w:szCs w:val="36"/>
        </w:rPr>
      </w:pPr>
    </w:p>
    <w:p w14:paraId="5DC4F2C0">
      <w:pPr>
        <w:jc w:val="center"/>
        <w:rPr>
          <w:rFonts w:hint="eastAsia" w:ascii="仿宋" w:hAnsi="仿宋" w:eastAsia="仿宋" w:cs="仿宋"/>
          <w:b/>
          <w:bCs/>
          <w:sz w:val="72"/>
          <w:szCs w:val="72"/>
        </w:rPr>
      </w:pPr>
      <w:r>
        <w:rPr>
          <w:rFonts w:hint="eastAsia" w:ascii="仿宋" w:hAnsi="仿宋" w:eastAsia="仿宋" w:cs="仿宋"/>
          <w:b/>
          <w:bCs/>
          <w:sz w:val="72"/>
          <w:szCs w:val="72"/>
        </w:rPr>
        <w:t>采</w:t>
      </w:r>
    </w:p>
    <w:p w14:paraId="6AE31C33">
      <w:pPr>
        <w:jc w:val="center"/>
        <w:rPr>
          <w:rFonts w:hint="eastAsia" w:ascii="仿宋" w:hAnsi="仿宋" w:eastAsia="仿宋" w:cs="仿宋"/>
          <w:b/>
          <w:bCs/>
          <w:sz w:val="72"/>
          <w:szCs w:val="72"/>
        </w:rPr>
      </w:pPr>
      <w:r>
        <w:rPr>
          <w:rFonts w:hint="eastAsia" w:ascii="仿宋" w:hAnsi="仿宋" w:eastAsia="仿宋" w:cs="仿宋"/>
          <w:b/>
          <w:bCs/>
          <w:sz w:val="72"/>
          <w:szCs w:val="72"/>
        </w:rPr>
        <w:t>购</w:t>
      </w:r>
    </w:p>
    <w:p w14:paraId="59CC3635">
      <w:pPr>
        <w:jc w:val="center"/>
        <w:rPr>
          <w:rFonts w:hint="eastAsia" w:ascii="仿宋" w:hAnsi="仿宋" w:eastAsia="仿宋" w:cs="仿宋"/>
          <w:b/>
          <w:bCs/>
          <w:sz w:val="72"/>
          <w:szCs w:val="72"/>
        </w:rPr>
      </w:pPr>
      <w:r>
        <w:rPr>
          <w:rFonts w:hint="eastAsia" w:ascii="仿宋" w:hAnsi="仿宋" w:eastAsia="仿宋" w:cs="仿宋"/>
          <w:b/>
          <w:bCs/>
          <w:sz w:val="72"/>
          <w:szCs w:val="72"/>
        </w:rPr>
        <w:t>文</w:t>
      </w:r>
    </w:p>
    <w:p w14:paraId="01611E9C">
      <w:pPr>
        <w:jc w:val="center"/>
        <w:rPr>
          <w:rFonts w:hint="eastAsia" w:ascii="仿宋" w:hAnsi="仿宋" w:eastAsia="仿宋" w:cs="仿宋"/>
          <w:b/>
          <w:bCs/>
          <w:sz w:val="72"/>
          <w:szCs w:val="72"/>
        </w:rPr>
      </w:pPr>
      <w:r>
        <w:rPr>
          <w:rFonts w:hint="eastAsia" w:ascii="仿宋" w:hAnsi="仿宋" w:eastAsia="仿宋" w:cs="仿宋"/>
          <w:b/>
          <w:bCs/>
          <w:sz w:val="72"/>
          <w:szCs w:val="72"/>
        </w:rPr>
        <w:t>件</w:t>
      </w:r>
    </w:p>
    <w:p w14:paraId="38F6BEB6">
      <w:pPr>
        <w:rPr>
          <w:rFonts w:hint="eastAsia" w:ascii="仿宋" w:hAnsi="仿宋" w:eastAsia="仿宋" w:cs="仿宋"/>
          <w:b/>
          <w:bCs/>
          <w:sz w:val="36"/>
          <w:szCs w:val="36"/>
        </w:rPr>
      </w:pPr>
    </w:p>
    <w:p w14:paraId="7683BA52">
      <w:pPr>
        <w:rPr>
          <w:rFonts w:hint="eastAsia" w:ascii="仿宋" w:hAnsi="仿宋" w:eastAsia="仿宋" w:cs="仿宋"/>
          <w:sz w:val="36"/>
          <w:szCs w:val="36"/>
        </w:rPr>
      </w:pPr>
    </w:p>
    <w:p w14:paraId="34A05DEF">
      <w:pPr>
        <w:rPr>
          <w:rFonts w:hint="eastAsia" w:ascii="仿宋" w:hAnsi="仿宋" w:eastAsia="仿宋" w:cs="仿宋"/>
          <w:sz w:val="36"/>
          <w:szCs w:val="36"/>
        </w:rPr>
      </w:pPr>
    </w:p>
    <w:tbl>
      <w:tblPr>
        <w:tblStyle w:val="63"/>
        <w:tblW w:w="8593" w:type="dxa"/>
        <w:jc w:val="center"/>
        <w:tblLayout w:type="autofit"/>
        <w:tblCellMar>
          <w:top w:w="0" w:type="dxa"/>
          <w:left w:w="108" w:type="dxa"/>
          <w:bottom w:w="0" w:type="dxa"/>
          <w:right w:w="108" w:type="dxa"/>
        </w:tblCellMar>
      </w:tblPr>
      <w:tblGrid>
        <w:gridCol w:w="2396"/>
        <w:gridCol w:w="6197"/>
      </w:tblGrid>
      <w:tr w14:paraId="4FC686EE">
        <w:tblPrEx>
          <w:tblCellMar>
            <w:top w:w="0" w:type="dxa"/>
            <w:left w:w="108" w:type="dxa"/>
            <w:bottom w:w="0" w:type="dxa"/>
            <w:right w:w="108" w:type="dxa"/>
          </w:tblCellMar>
        </w:tblPrEx>
        <w:trPr>
          <w:trHeight w:val="453" w:hRule="exact"/>
          <w:jc w:val="center"/>
        </w:trPr>
        <w:tc>
          <w:tcPr>
            <w:tcW w:w="2396" w:type="dxa"/>
            <w:tcBorders>
              <w:top w:val="nil"/>
              <w:left w:val="nil"/>
              <w:bottom w:val="nil"/>
              <w:right w:val="nil"/>
            </w:tcBorders>
            <w:noWrap/>
            <w:vAlign w:val="center"/>
          </w:tcPr>
          <w:p w14:paraId="21CFE532">
            <w:pPr>
              <w:rPr>
                <w:rFonts w:hint="eastAsia" w:ascii="仿宋" w:hAnsi="仿宋" w:eastAsia="仿宋" w:cs="仿宋"/>
                <w:sz w:val="28"/>
              </w:rPr>
            </w:pPr>
            <w:r>
              <w:rPr>
                <w:rFonts w:hint="eastAsia" w:ascii="仿宋" w:hAnsi="仿宋" w:eastAsia="仿宋" w:cs="仿宋"/>
                <w:sz w:val="28"/>
              </w:rPr>
              <w:t>项目编号：</w:t>
            </w:r>
          </w:p>
        </w:tc>
        <w:tc>
          <w:tcPr>
            <w:tcW w:w="6197" w:type="dxa"/>
            <w:tcBorders>
              <w:top w:val="nil"/>
              <w:left w:val="nil"/>
              <w:bottom w:val="nil"/>
              <w:right w:val="nil"/>
            </w:tcBorders>
            <w:noWrap/>
            <w:vAlign w:val="center"/>
          </w:tcPr>
          <w:p w14:paraId="20B9AC84">
            <w:pPr>
              <w:rPr>
                <w:rFonts w:hint="eastAsia" w:ascii="仿宋" w:hAnsi="仿宋" w:eastAsia="仿宋" w:cs="仿宋"/>
                <w:sz w:val="28"/>
                <w:u w:val="single"/>
                <w:lang w:eastAsia="zh-CN"/>
              </w:rPr>
            </w:pPr>
            <w:r>
              <w:rPr>
                <w:rFonts w:hint="eastAsia" w:ascii="仿宋" w:hAnsi="仿宋" w:eastAsia="仿宋" w:cs="仿宋"/>
                <w:sz w:val="28"/>
                <w:szCs w:val="28"/>
                <w:lang w:eastAsia="zh-CN"/>
              </w:rPr>
              <w:t>TYJZ2025014</w:t>
            </w:r>
          </w:p>
        </w:tc>
      </w:tr>
      <w:tr w14:paraId="7E4D6696">
        <w:tblPrEx>
          <w:tblCellMar>
            <w:top w:w="0" w:type="dxa"/>
            <w:left w:w="108" w:type="dxa"/>
            <w:bottom w:w="0" w:type="dxa"/>
            <w:right w:w="108" w:type="dxa"/>
          </w:tblCellMar>
        </w:tblPrEx>
        <w:trPr>
          <w:trHeight w:val="453" w:hRule="exact"/>
          <w:jc w:val="center"/>
        </w:trPr>
        <w:tc>
          <w:tcPr>
            <w:tcW w:w="2396" w:type="dxa"/>
            <w:tcBorders>
              <w:top w:val="nil"/>
              <w:left w:val="nil"/>
              <w:bottom w:val="nil"/>
              <w:right w:val="nil"/>
            </w:tcBorders>
            <w:noWrap/>
            <w:vAlign w:val="center"/>
          </w:tcPr>
          <w:p w14:paraId="477E016B">
            <w:pPr>
              <w:rPr>
                <w:rFonts w:hint="eastAsia" w:ascii="仿宋" w:hAnsi="仿宋" w:eastAsia="仿宋" w:cs="仿宋"/>
                <w:sz w:val="28"/>
              </w:rPr>
            </w:pPr>
            <w:r>
              <w:rPr>
                <w:rFonts w:hint="eastAsia" w:ascii="仿宋" w:hAnsi="仿宋" w:eastAsia="仿宋" w:cs="仿宋"/>
                <w:sz w:val="28"/>
              </w:rPr>
              <w:t>采购单位：</w:t>
            </w:r>
          </w:p>
        </w:tc>
        <w:tc>
          <w:tcPr>
            <w:tcW w:w="6197" w:type="dxa"/>
            <w:tcBorders>
              <w:top w:val="nil"/>
              <w:left w:val="nil"/>
              <w:bottom w:val="nil"/>
              <w:right w:val="nil"/>
            </w:tcBorders>
            <w:noWrap/>
            <w:vAlign w:val="center"/>
          </w:tcPr>
          <w:p w14:paraId="622ED44B">
            <w:pPr>
              <w:rPr>
                <w:rFonts w:hint="eastAsia" w:ascii="仿宋" w:hAnsi="仿宋" w:eastAsia="仿宋" w:cs="仿宋"/>
                <w:sz w:val="28"/>
              </w:rPr>
            </w:pPr>
            <w:r>
              <w:rPr>
                <w:rFonts w:hint="eastAsia" w:ascii="仿宋" w:hAnsi="仿宋" w:eastAsia="仿宋" w:cs="仿宋"/>
                <w:sz w:val="28"/>
                <w:szCs w:val="28"/>
              </w:rPr>
              <w:t>绍兴市越城区人民医院</w:t>
            </w:r>
          </w:p>
        </w:tc>
      </w:tr>
      <w:tr w14:paraId="0B7958CC">
        <w:tblPrEx>
          <w:tblCellMar>
            <w:top w:w="0" w:type="dxa"/>
            <w:left w:w="108" w:type="dxa"/>
            <w:bottom w:w="0" w:type="dxa"/>
            <w:right w:w="108" w:type="dxa"/>
          </w:tblCellMar>
        </w:tblPrEx>
        <w:trPr>
          <w:trHeight w:val="453" w:hRule="exact"/>
          <w:jc w:val="center"/>
        </w:trPr>
        <w:tc>
          <w:tcPr>
            <w:tcW w:w="2396" w:type="dxa"/>
            <w:tcBorders>
              <w:top w:val="nil"/>
              <w:left w:val="nil"/>
              <w:bottom w:val="nil"/>
              <w:right w:val="nil"/>
            </w:tcBorders>
            <w:noWrap/>
            <w:vAlign w:val="center"/>
          </w:tcPr>
          <w:p w14:paraId="38D53A7D">
            <w:pPr>
              <w:rPr>
                <w:rFonts w:hint="eastAsia" w:ascii="仿宋" w:hAnsi="仿宋" w:eastAsia="仿宋" w:cs="仿宋"/>
                <w:sz w:val="28"/>
              </w:rPr>
            </w:pPr>
            <w:r>
              <w:rPr>
                <w:rFonts w:hint="eastAsia" w:ascii="仿宋" w:hAnsi="仿宋" w:eastAsia="仿宋" w:cs="仿宋"/>
                <w:sz w:val="28"/>
              </w:rPr>
              <w:t>采购代理机构：</w:t>
            </w:r>
          </w:p>
        </w:tc>
        <w:tc>
          <w:tcPr>
            <w:tcW w:w="6197" w:type="dxa"/>
            <w:tcBorders>
              <w:top w:val="nil"/>
              <w:left w:val="nil"/>
              <w:bottom w:val="nil"/>
              <w:right w:val="nil"/>
            </w:tcBorders>
            <w:noWrap/>
            <w:vAlign w:val="center"/>
          </w:tcPr>
          <w:p w14:paraId="787CD3C9">
            <w:pPr>
              <w:rPr>
                <w:rFonts w:hint="eastAsia" w:ascii="仿宋" w:hAnsi="仿宋" w:eastAsia="仿宋" w:cs="仿宋"/>
                <w:sz w:val="28"/>
                <w:lang w:eastAsia="zh-CN"/>
              </w:rPr>
            </w:pPr>
            <w:r>
              <w:rPr>
                <w:rFonts w:hint="eastAsia" w:ascii="仿宋" w:hAnsi="仿宋" w:eastAsia="仿宋" w:cs="仿宋"/>
                <w:sz w:val="28"/>
                <w:szCs w:val="28"/>
                <w:lang w:eastAsia="zh-CN"/>
              </w:rPr>
              <w:t>泰宇建筑工程技术咨询有限公司</w:t>
            </w:r>
          </w:p>
        </w:tc>
      </w:tr>
      <w:tr w14:paraId="0CDA2478">
        <w:tblPrEx>
          <w:tblCellMar>
            <w:top w:w="0" w:type="dxa"/>
            <w:left w:w="108" w:type="dxa"/>
            <w:bottom w:w="0" w:type="dxa"/>
            <w:right w:w="108" w:type="dxa"/>
          </w:tblCellMar>
        </w:tblPrEx>
        <w:trPr>
          <w:trHeight w:val="453" w:hRule="exact"/>
          <w:jc w:val="center"/>
        </w:trPr>
        <w:tc>
          <w:tcPr>
            <w:tcW w:w="2396" w:type="dxa"/>
            <w:tcBorders>
              <w:top w:val="nil"/>
              <w:left w:val="nil"/>
              <w:bottom w:val="nil"/>
              <w:right w:val="nil"/>
            </w:tcBorders>
            <w:noWrap/>
            <w:vAlign w:val="center"/>
          </w:tcPr>
          <w:p w14:paraId="5933C286">
            <w:pPr>
              <w:rPr>
                <w:rFonts w:hint="eastAsia" w:ascii="仿宋" w:hAnsi="仿宋" w:eastAsia="仿宋" w:cs="仿宋"/>
                <w:sz w:val="28"/>
              </w:rPr>
            </w:pPr>
            <w:r>
              <w:rPr>
                <w:rFonts w:hint="eastAsia" w:ascii="仿宋" w:hAnsi="仿宋" w:eastAsia="仿宋" w:cs="仿宋"/>
                <w:sz w:val="28"/>
              </w:rPr>
              <w:t>监督单位：</w:t>
            </w:r>
          </w:p>
        </w:tc>
        <w:tc>
          <w:tcPr>
            <w:tcW w:w="6197" w:type="dxa"/>
            <w:tcBorders>
              <w:top w:val="nil"/>
              <w:left w:val="nil"/>
              <w:bottom w:val="nil"/>
              <w:right w:val="nil"/>
            </w:tcBorders>
            <w:noWrap/>
            <w:vAlign w:val="center"/>
          </w:tcPr>
          <w:p w14:paraId="091FD6D1">
            <w:pPr>
              <w:rPr>
                <w:rFonts w:hint="eastAsia" w:ascii="仿宋" w:hAnsi="仿宋" w:eastAsia="仿宋" w:cs="仿宋"/>
                <w:sz w:val="28"/>
              </w:rPr>
            </w:pPr>
            <w:r>
              <w:rPr>
                <w:rFonts w:hint="eastAsia" w:ascii="仿宋" w:hAnsi="仿宋" w:eastAsia="仿宋" w:cs="仿宋"/>
                <w:sz w:val="28"/>
              </w:rPr>
              <w:t>绍兴市越城区人民医院党建办</w:t>
            </w:r>
          </w:p>
        </w:tc>
      </w:tr>
    </w:tbl>
    <w:p w14:paraId="36715FD9">
      <w:pPr>
        <w:jc w:val="center"/>
        <w:rPr>
          <w:rFonts w:hint="eastAsia" w:ascii="仿宋" w:hAnsi="仿宋" w:eastAsia="仿宋" w:cs="仿宋"/>
          <w:sz w:val="28"/>
        </w:rPr>
      </w:pPr>
    </w:p>
    <w:p w14:paraId="68FBAC86">
      <w:pPr>
        <w:jc w:val="center"/>
        <w:rPr>
          <w:rFonts w:hint="eastAsia" w:ascii="仿宋" w:hAnsi="仿宋" w:eastAsia="仿宋" w:cs="仿宋"/>
          <w:sz w:val="28"/>
        </w:rPr>
      </w:pPr>
    </w:p>
    <w:p w14:paraId="18BC65DB">
      <w:pPr>
        <w:jc w:val="center"/>
        <w:rPr>
          <w:rFonts w:hint="eastAsia" w:ascii="仿宋" w:hAnsi="仿宋" w:eastAsia="仿宋" w:cs="仿宋"/>
          <w:sz w:val="28"/>
        </w:rPr>
      </w:pPr>
      <w:r>
        <w:rPr>
          <w:rFonts w:hint="eastAsia" w:ascii="仿宋" w:hAnsi="仿宋" w:eastAsia="仿宋" w:cs="仿宋"/>
          <w:sz w:val="28"/>
          <w:u w:val="single"/>
        </w:rPr>
        <w:t>2025</w:t>
      </w:r>
      <w:r>
        <w:rPr>
          <w:rFonts w:hint="eastAsia" w:ascii="仿宋" w:hAnsi="仿宋" w:eastAsia="仿宋" w:cs="仿宋"/>
          <w:sz w:val="28"/>
        </w:rPr>
        <w:t>年</w:t>
      </w:r>
      <w:r>
        <w:rPr>
          <w:rFonts w:hint="eastAsia" w:ascii="仿宋" w:hAnsi="仿宋" w:eastAsia="仿宋" w:cs="仿宋"/>
          <w:sz w:val="28"/>
          <w:u w:val="single"/>
          <w:lang w:val="en-US" w:eastAsia="zh-CN"/>
        </w:rPr>
        <w:t>3</w:t>
      </w:r>
      <w:r>
        <w:rPr>
          <w:rFonts w:hint="eastAsia" w:ascii="仿宋" w:hAnsi="仿宋" w:eastAsia="仿宋" w:cs="仿宋"/>
          <w:sz w:val="28"/>
        </w:rPr>
        <w:t>月</w:t>
      </w:r>
    </w:p>
    <w:p w14:paraId="39E08636">
      <w:pPr>
        <w:rPr>
          <w:rFonts w:hint="eastAsia" w:ascii="仿宋" w:hAnsi="仿宋" w:eastAsia="仿宋" w:cs="仿宋"/>
          <w:sz w:val="28"/>
        </w:rPr>
      </w:pPr>
    </w:p>
    <w:p w14:paraId="4EE3CB7C">
      <w:pPr>
        <w:rPr>
          <w:rFonts w:hint="eastAsia" w:ascii="仿宋" w:hAnsi="仿宋" w:eastAsia="仿宋" w:cs="仿宋"/>
          <w:sz w:val="28"/>
        </w:rPr>
      </w:pPr>
    </w:p>
    <w:p w14:paraId="3632897E">
      <w:pPr>
        <w:jc w:val="center"/>
        <w:rPr>
          <w:rFonts w:hint="eastAsia" w:ascii="仿宋" w:hAnsi="仿宋" w:eastAsia="仿宋" w:cs="仿宋"/>
          <w:b/>
          <w:color w:val="000000"/>
          <w:sz w:val="44"/>
          <w:szCs w:val="44"/>
        </w:rPr>
        <w:sectPr>
          <w:footerReference r:id="rId3" w:type="even"/>
          <w:pgSz w:w="11907" w:h="16840"/>
          <w:pgMar w:top="1440" w:right="1463" w:bottom="1440" w:left="1803" w:header="851" w:footer="992" w:gutter="0"/>
          <w:cols w:space="720" w:num="1"/>
          <w:docGrid w:type="lines" w:linePitch="312" w:charSpace="0"/>
        </w:sectPr>
      </w:pPr>
    </w:p>
    <w:p w14:paraId="090C9E86">
      <w:pPr>
        <w:jc w:val="center"/>
        <w:rPr>
          <w:rFonts w:hint="eastAsia" w:ascii="仿宋" w:hAnsi="仿宋" w:eastAsia="仿宋" w:cs="仿宋"/>
          <w:sz w:val="28"/>
        </w:rPr>
      </w:pPr>
      <w:r>
        <w:rPr>
          <w:rFonts w:hint="eastAsia" w:ascii="仿宋" w:hAnsi="仿宋" w:eastAsia="仿宋" w:cs="仿宋"/>
          <w:b/>
          <w:color w:val="000000"/>
          <w:sz w:val="44"/>
          <w:szCs w:val="44"/>
        </w:rPr>
        <w:t>目录</w:t>
      </w:r>
    </w:p>
    <w:p w14:paraId="72CED4E9">
      <w:pPr>
        <w:jc w:val="center"/>
        <w:rPr>
          <w:rFonts w:hint="eastAsia" w:ascii="仿宋" w:hAnsi="仿宋" w:eastAsia="仿宋" w:cs="仿宋"/>
          <w:b/>
          <w:color w:val="000000"/>
          <w:sz w:val="44"/>
          <w:szCs w:val="44"/>
        </w:rPr>
      </w:pPr>
    </w:p>
    <w:p w14:paraId="78ADD75E">
      <w:pPr>
        <w:pStyle w:val="44"/>
        <w:tabs>
          <w:tab w:val="right" w:leader="dot" w:pos="8641"/>
        </w:tabs>
        <w:rPr>
          <w:rFonts w:hint="eastAsia" w:ascii="仿宋" w:hAnsi="仿宋" w:eastAsia="仿宋" w:cs="仿宋"/>
          <w:sz w:val="28"/>
          <w:szCs w:val="28"/>
        </w:rPr>
      </w:pPr>
      <w:r>
        <w:rPr>
          <w:rFonts w:hint="eastAsia" w:ascii="仿宋" w:hAnsi="仿宋" w:eastAsia="仿宋" w:cs="仿宋"/>
          <w:color w:val="000000"/>
          <w:sz w:val="28"/>
          <w:szCs w:val="28"/>
        </w:rPr>
        <w:fldChar w:fldCharType="begin"/>
      </w:r>
      <w:r>
        <w:rPr>
          <w:rFonts w:hint="eastAsia" w:ascii="仿宋" w:hAnsi="仿宋" w:eastAsia="仿宋" w:cs="仿宋"/>
          <w:color w:val="000000"/>
          <w:sz w:val="28"/>
          <w:szCs w:val="28"/>
        </w:rPr>
        <w:instrText xml:space="preserve"> TOC \o "1-2" \h \u </w:instrText>
      </w:r>
      <w:r>
        <w:rPr>
          <w:rFonts w:hint="eastAsia" w:ascii="仿宋" w:hAnsi="仿宋" w:eastAsia="仿宋" w:cs="仿宋"/>
          <w:color w:val="000000"/>
          <w:sz w:val="28"/>
          <w:szCs w:val="28"/>
        </w:rPr>
        <w:fldChar w:fldCharType="separate"/>
      </w:r>
      <w:r>
        <w:rPr>
          <w:rFonts w:hint="eastAsia" w:ascii="仿宋" w:hAnsi="仿宋" w:eastAsia="仿宋" w:cs="仿宋"/>
        </w:rPr>
        <w:fldChar w:fldCharType="begin"/>
      </w:r>
      <w:r>
        <w:rPr>
          <w:rFonts w:hint="eastAsia" w:ascii="仿宋" w:hAnsi="仿宋" w:eastAsia="仿宋" w:cs="仿宋"/>
        </w:rPr>
        <w:instrText xml:space="preserve"> HYPERLINK \l "_Toc31112" </w:instrText>
      </w:r>
      <w:r>
        <w:rPr>
          <w:rFonts w:hint="eastAsia" w:ascii="仿宋" w:hAnsi="仿宋" w:eastAsia="仿宋" w:cs="仿宋"/>
        </w:rPr>
        <w:fldChar w:fldCharType="separate"/>
      </w:r>
      <w:r>
        <w:rPr>
          <w:rFonts w:hint="eastAsia" w:ascii="仿宋" w:hAnsi="仿宋" w:eastAsia="仿宋" w:cs="仿宋"/>
          <w:sz w:val="28"/>
          <w:szCs w:val="28"/>
        </w:rPr>
        <w:t>第一章  采购公告</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_Toc31112 \h </w:instrText>
      </w:r>
      <w:r>
        <w:rPr>
          <w:rFonts w:hint="eastAsia" w:ascii="仿宋" w:hAnsi="仿宋" w:eastAsia="仿宋" w:cs="仿宋"/>
          <w:sz w:val="28"/>
          <w:szCs w:val="28"/>
        </w:rPr>
        <w:fldChar w:fldCharType="separate"/>
      </w:r>
      <w:r>
        <w:rPr>
          <w:rFonts w:hint="eastAsia" w:ascii="仿宋" w:hAnsi="仿宋" w:eastAsia="仿宋" w:cs="仿宋"/>
          <w:sz w:val="28"/>
          <w:szCs w:val="28"/>
        </w:rPr>
        <w:t>1</w:t>
      </w:r>
      <w:r>
        <w:rPr>
          <w:rFonts w:hint="eastAsia" w:ascii="仿宋" w:hAnsi="仿宋" w:eastAsia="仿宋" w:cs="仿宋"/>
          <w:sz w:val="28"/>
          <w:szCs w:val="28"/>
        </w:rPr>
        <w:fldChar w:fldCharType="end"/>
      </w:r>
      <w:r>
        <w:rPr>
          <w:rFonts w:hint="eastAsia" w:ascii="仿宋" w:hAnsi="仿宋" w:eastAsia="仿宋" w:cs="仿宋"/>
          <w:sz w:val="28"/>
          <w:szCs w:val="28"/>
        </w:rPr>
        <w:fldChar w:fldCharType="end"/>
      </w:r>
    </w:p>
    <w:p w14:paraId="457B6A99">
      <w:pPr>
        <w:pStyle w:val="44"/>
        <w:tabs>
          <w:tab w:val="right" w:leader="dot" w:pos="8641"/>
        </w:tabs>
        <w:rPr>
          <w:rFonts w:hint="eastAsia" w:ascii="仿宋" w:hAnsi="仿宋" w:eastAsia="仿宋" w:cs="仿宋"/>
          <w:sz w:val="28"/>
          <w:szCs w:val="28"/>
        </w:rPr>
      </w:pPr>
      <w:r>
        <w:rPr>
          <w:rFonts w:hint="eastAsia" w:ascii="仿宋" w:hAnsi="仿宋" w:eastAsia="仿宋" w:cs="仿宋"/>
        </w:rPr>
        <w:fldChar w:fldCharType="begin"/>
      </w:r>
      <w:r>
        <w:rPr>
          <w:rFonts w:hint="eastAsia" w:ascii="仿宋" w:hAnsi="仿宋" w:eastAsia="仿宋" w:cs="仿宋"/>
        </w:rPr>
        <w:instrText xml:space="preserve"> HYPERLINK \l "_Toc13472" </w:instrText>
      </w:r>
      <w:r>
        <w:rPr>
          <w:rFonts w:hint="eastAsia" w:ascii="仿宋" w:hAnsi="仿宋" w:eastAsia="仿宋" w:cs="仿宋"/>
        </w:rPr>
        <w:fldChar w:fldCharType="separate"/>
      </w:r>
      <w:r>
        <w:rPr>
          <w:rFonts w:hint="eastAsia" w:ascii="仿宋" w:hAnsi="仿宋" w:eastAsia="仿宋" w:cs="仿宋"/>
          <w:sz w:val="28"/>
          <w:szCs w:val="28"/>
        </w:rPr>
        <w:t>第二章  投标人须知</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_Toc13472 \h </w:instrText>
      </w:r>
      <w:r>
        <w:rPr>
          <w:rFonts w:hint="eastAsia" w:ascii="仿宋" w:hAnsi="仿宋" w:eastAsia="仿宋" w:cs="仿宋"/>
          <w:sz w:val="28"/>
          <w:szCs w:val="28"/>
        </w:rPr>
        <w:fldChar w:fldCharType="separate"/>
      </w:r>
      <w:r>
        <w:rPr>
          <w:rFonts w:hint="eastAsia" w:ascii="仿宋" w:hAnsi="仿宋" w:eastAsia="仿宋" w:cs="仿宋"/>
          <w:sz w:val="28"/>
          <w:szCs w:val="28"/>
        </w:rPr>
        <w:t>7</w:t>
      </w:r>
      <w:r>
        <w:rPr>
          <w:rFonts w:hint="eastAsia" w:ascii="仿宋" w:hAnsi="仿宋" w:eastAsia="仿宋" w:cs="仿宋"/>
          <w:sz w:val="28"/>
          <w:szCs w:val="28"/>
        </w:rPr>
        <w:fldChar w:fldCharType="end"/>
      </w:r>
      <w:r>
        <w:rPr>
          <w:rFonts w:hint="eastAsia" w:ascii="仿宋" w:hAnsi="仿宋" w:eastAsia="仿宋" w:cs="仿宋"/>
          <w:sz w:val="28"/>
          <w:szCs w:val="28"/>
        </w:rPr>
        <w:fldChar w:fldCharType="end"/>
      </w:r>
    </w:p>
    <w:p w14:paraId="271D2126">
      <w:pPr>
        <w:pStyle w:val="55"/>
        <w:tabs>
          <w:tab w:val="right" w:leader="dot" w:pos="8641"/>
        </w:tabs>
        <w:rPr>
          <w:rFonts w:hint="eastAsia" w:ascii="仿宋" w:hAnsi="仿宋" w:eastAsia="仿宋" w:cs="仿宋"/>
          <w:sz w:val="28"/>
          <w:szCs w:val="28"/>
        </w:rPr>
      </w:pPr>
      <w:r>
        <w:rPr>
          <w:rFonts w:hint="eastAsia" w:ascii="仿宋" w:hAnsi="仿宋" w:eastAsia="仿宋" w:cs="仿宋"/>
        </w:rPr>
        <w:fldChar w:fldCharType="begin"/>
      </w:r>
      <w:r>
        <w:rPr>
          <w:rFonts w:hint="eastAsia" w:ascii="仿宋" w:hAnsi="仿宋" w:eastAsia="仿宋" w:cs="仿宋"/>
        </w:rPr>
        <w:instrText xml:space="preserve"> HYPERLINK \l "_Toc2607" </w:instrText>
      </w:r>
      <w:r>
        <w:rPr>
          <w:rFonts w:hint="eastAsia" w:ascii="仿宋" w:hAnsi="仿宋" w:eastAsia="仿宋" w:cs="仿宋"/>
        </w:rPr>
        <w:fldChar w:fldCharType="separate"/>
      </w:r>
      <w:r>
        <w:rPr>
          <w:rFonts w:hint="eastAsia" w:ascii="仿宋" w:hAnsi="仿宋" w:eastAsia="仿宋" w:cs="仿宋"/>
          <w:sz w:val="28"/>
          <w:szCs w:val="28"/>
        </w:rPr>
        <w:t>一、前附表</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_Toc2607 \h </w:instrText>
      </w:r>
      <w:r>
        <w:rPr>
          <w:rFonts w:hint="eastAsia" w:ascii="仿宋" w:hAnsi="仿宋" w:eastAsia="仿宋" w:cs="仿宋"/>
          <w:sz w:val="28"/>
          <w:szCs w:val="28"/>
        </w:rPr>
        <w:fldChar w:fldCharType="separate"/>
      </w:r>
      <w:r>
        <w:rPr>
          <w:rFonts w:hint="eastAsia" w:ascii="仿宋" w:hAnsi="仿宋" w:eastAsia="仿宋" w:cs="仿宋"/>
          <w:sz w:val="28"/>
          <w:szCs w:val="28"/>
        </w:rPr>
        <w:t>7</w:t>
      </w:r>
      <w:r>
        <w:rPr>
          <w:rFonts w:hint="eastAsia" w:ascii="仿宋" w:hAnsi="仿宋" w:eastAsia="仿宋" w:cs="仿宋"/>
          <w:sz w:val="28"/>
          <w:szCs w:val="28"/>
        </w:rPr>
        <w:fldChar w:fldCharType="end"/>
      </w:r>
      <w:r>
        <w:rPr>
          <w:rFonts w:hint="eastAsia" w:ascii="仿宋" w:hAnsi="仿宋" w:eastAsia="仿宋" w:cs="仿宋"/>
          <w:sz w:val="28"/>
          <w:szCs w:val="28"/>
        </w:rPr>
        <w:fldChar w:fldCharType="end"/>
      </w:r>
    </w:p>
    <w:p w14:paraId="1235B5C5">
      <w:pPr>
        <w:pStyle w:val="55"/>
        <w:tabs>
          <w:tab w:val="right" w:leader="dot" w:pos="8641"/>
        </w:tabs>
        <w:rPr>
          <w:rFonts w:hint="eastAsia" w:ascii="仿宋" w:hAnsi="仿宋" w:eastAsia="仿宋" w:cs="仿宋"/>
          <w:sz w:val="28"/>
          <w:szCs w:val="28"/>
        </w:rPr>
      </w:pPr>
      <w:r>
        <w:rPr>
          <w:rFonts w:hint="eastAsia" w:ascii="仿宋" w:hAnsi="仿宋" w:eastAsia="仿宋" w:cs="仿宋"/>
        </w:rPr>
        <w:fldChar w:fldCharType="begin"/>
      </w:r>
      <w:r>
        <w:rPr>
          <w:rFonts w:hint="eastAsia" w:ascii="仿宋" w:hAnsi="仿宋" w:eastAsia="仿宋" w:cs="仿宋"/>
        </w:rPr>
        <w:instrText xml:space="preserve"> HYPERLINK \l "_Toc27758" </w:instrText>
      </w:r>
      <w:r>
        <w:rPr>
          <w:rFonts w:hint="eastAsia" w:ascii="仿宋" w:hAnsi="仿宋" w:eastAsia="仿宋" w:cs="仿宋"/>
        </w:rPr>
        <w:fldChar w:fldCharType="separate"/>
      </w:r>
      <w:r>
        <w:rPr>
          <w:rFonts w:hint="eastAsia" w:ascii="仿宋" w:hAnsi="仿宋" w:eastAsia="仿宋" w:cs="仿宋"/>
          <w:sz w:val="28"/>
          <w:szCs w:val="28"/>
        </w:rPr>
        <w:t>二、采购文件</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_Toc27758 \h </w:instrText>
      </w:r>
      <w:r>
        <w:rPr>
          <w:rFonts w:hint="eastAsia" w:ascii="仿宋" w:hAnsi="仿宋" w:eastAsia="仿宋" w:cs="仿宋"/>
          <w:sz w:val="28"/>
          <w:szCs w:val="28"/>
        </w:rPr>
        <w:fldChar w:fldCharType="separate"/>
      </w:r>
      <w:r>
        <w:rPr>
          <w:rFonts w:hint="eastAsia" w:ascii="仿宋" w:hAnsi="仿宋" w:eastAsia="仿宋" w:cs="仿宋"/>
          <w:sz w:val="28"/>
          <w:szCs w:val="28"/>
        </w:rPr>
        <w:t>8</w:t>
      </w:r>
      <w:r>
        <w:rPr>
          <w:rFonts w:hint="eastAsia" w:ascii="仿宋" w:hAnsi="仿宋" w:eastAsia="仿宋" w:cs="仿宋"/>
          <w:sz w:val="28"/>
          <w:szCs w:val="28"/>
        </w:rPr>
        <w:fldChar w:fldCharType="end"/>
      </w:r>
      <w:r>
        <w:rPr>
          <w:rFonts w:hint="eastAsia" w:ascii="仿宋" w:hAnsi="仿宋" w:eastAsia="仿宋" w:cs="仿宋"/>
          <w:sz w:val="28"/>
          <w:szCs w:val="28"/>
        </w:rPr>
        <w:fldChar w:fldCharType="end"/>
      </w:r>
    </w:p>
    <w:p w14:paraId="06A4CF9C">
      <w:pPr>
        <w:pStyle w:val="55"/>
        <w:tabs>
          <w:tab w:val="right" w:leader="dot" w:pos="8641"/>
        </w:tabs>
        <w:rPr>
          <w:rFonts w:hint="eastAsia" w:ascii="仿宋" w:hAnsi="仿宋" w:eastAsia="仿宋" w:cs="仿宋"/>
          <w:sz w:val="28"/>
          <w:szCs w:val="28"/>
        </w:rPr>
      </w:pPr>
      <w:r>
        <w:rPr>
          <w:rFonts w:hint="eastAsia" w:ascii="仿宋" w:hAnsi="仿宋" w:eastAsia="仿宋" w:cs="仿宋"/>
        </w:rPr>
        <w:fldChar w:fldCharType="begin"/>
      </w:r>
      <w:r>
        <w:rPr>
          <w:rFonts w:hint="eastAsia" w:ascii="仿宋" w:hAnsi="仿宋" w:eastAsia="仿宋" w:cs="仿宋"/>
        </w:rPr>
        <w:instrText xml:space="preserve"> HYPERLINK \l "_Toc30368" </w:instrText>
      </w:r>
      <w:r>
        <w:rPr>
          <w:rFonts w:hint="eastAsia" w:ascii="仿宋" w:hAnsi="仿宋" w:eastAsia="仿宋" w:cs="仿宋"/>
        </w:rPr>
        <w:fldChar w:fldCharType="separate"/>
      </w:r>
      <w:r>
        <w:rPr>
          <w:rFonts w:hint="eastAsia" w:ascii="仿宋" w:hAnsi="仿宋" w:eastAsia="仿宋" w:cs="仿宋"/>
          <w:sz w:val="28"/>
          <w:szCs w:val="28"/>
        </w:rPr>
        <w:t>三、投标文件</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_Toc30368 \h </w:instrText>
      </w:r>
      <w:r>
        <w:rPr>
          <w:rFonts w:hint="eastAsia" w:ascii="仿宋" w:hAnsi="仿宋" w:eastAsia="仿宋" w:cs="仿宋"/>
          <w:sz w:val="28"/>
          <w:szCs w:val="28"/>
        </w:rPr>
        <w:fldChar w:fldCharType="separate"/>
      </w:r>
      <w:r>
        <w:rPr>
          <w:rFonts w:hint="eastAsia" w:ascii="仿宋" w:hAnsi="仿宋" w:eastAsia="仿宋" w:cs="仿宋"/>
          <w:sz w:val="28"/>
          <w:szCs w:val="28"/>
        </w:rPr>
        <w:t>11</w:t>
      </w:r>
      <w:r>
        <w:rPr>
          <w:rFonts w:hint="eastAsia" w:ascii="仿宋" w:hAnsi="仿宋" w:eastAsia="仿宋" w:cs="仿宋"/>
          <w:sz w:val="28"/>
          <w:szCs w:val="28"/>
        </w:rPr>
        <w:fldChar w:fldCharType="end"/>
      </w:r>
      <w:r>
        <w:rPr>
          <w:rFonts w:hint="eastAsia" w:ascii="仿宋" w:hAnsi="仿宋" w:eastAsia="仿宋" w:cs="仿宋"/>
          <w:sz w:val="28"/>
          <w:szCs w:val="28"/>
        </w:rPr>
        <w:fldChar w:fldCharType="end"/>
      </w:r>
    </w:p>
    <w:p w14:paraId="3D00E8C1">
      <w:pPr>
        <w:pStyle w:val="55"/>
        <w:tabs>
          <w:tab w:val="right" w:leader="dot" w:pos="8641"/>
        </w:tabs>
        <w:rPr>
          <w:rFonts w:hint="eastAsia" w:ascii="仿宋" w:hAnsi="仿宋" w:eastAsia="仿宋" w:cs="仿宋"/>
          <w:sz w:val="28"/>
          <w:szCs w:val="28"/>
        </w:rPr>
      </w:pPr>
      <w:r>
        <w:rPr>
          <w:rFonts w:hint="eastAsia" w:ascii="仿宋" w:hAnsi="仿宋" w:eastAsia="仿宋" w:cs="仿宋"/>
        </w:rPr>
        <w:fldChar w:fldCharType="begin"/>
      </w:r>
      <w:r>
        <w:rPr>
          <w:rFonts w:hint="eastAsia" w:ascii="仿宋" w:hAnsi="仿宋" w:eastAsia="仿宋" w:cs="仿宋"/>
        </w:rPr>
        <w:instrText xml:space="preserve"> HYPERLINK \l "_Toc30761" </w:instrText>
      </w:r>
      <w:r>
        <w:rPr>
          <w:rFonts w:hint="eastAsia" w:ascii="仿宋" w:hAnsi="仿宋" w:eastAsia="仿宋" w:cs="仿宋"/>
        </w:rPr>
        <w:fldChar w:fldCharType="separate"/>
      </w:r>
      <w:r>
        <w:rPr>
          <w:rFonts w:hint="eastAsia" w:ascii="仿宋" w:hAnsi="仿宋" w:eastAsia="仿宋" w:cs="仿宋"/>
          <w:sz w:val="28"/>
          <w:szCs w:val="28"/>
        </w:rPr>
        <w:t>四、开标评标</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_Toc30761 \h </w:instrText>
      </w:r>
      <w:r>
        <w:rPr>
          <w:rFonts w:hint="eastAsia" w:ascii="仿宋" w:hAnsi="仿宋" w:eastAsia="仿宋" w:cs="仿宋"/>
          <w:sz w:val="28"/>
          <w:szCs w:val="28"/>
        </w:rPr>
        <w:fldChar w:fldCharType="separate"/>
      </w:r>
      <w:r>
        <w:rPr>
          <w:rFonts w:hint="eastAsia" w:ascii="仿宋" w:hAnsi="仿宋" w:eastAsia="仿宋" w:cs="仿宋"/>
          <w:sz w:val="28"/>
          <w:szCs w:val="28"/>
        </w:rPr>
        <w:t>13</w:t>
      </w:r>
      <w:r>
        <w:rPr>
          <w:rFonts w:hint="eastAsia" w:ascii="仿宋" w:hAnsi="仿宋" w:eastAsia="仿宋" w:cs="仿宋"/>
          <w:sz w:val="28"/>
          <w:szCs w:val="28"/>
        </w:rPr>
        <w:fldChar w:fldCharType="end"/>
      </w:r>
      <w:r>
        <w:rPr>
          <w:rFonts w:hint="eastAsia" w:ascii="仿宋" w:hAnsi="仿宋" w:eastAsia="仿宋" w:cs="仿宋"/>
          <w:sz w:val="28"/>
          <w:szCs w:val="28"/>
        </w:rPr>
        <w:fldChar w:fldCharType="end"/>
      </w:r>
    </w:p>
    <w:p w14:paraId="154F7967">
      <w:pPr>
        <w:pStyle w:val="55"/>
        <w:tabs>
          <w:tab w:val="right" w:leader="dot" w:pos="8641"/>
        </w:tabs>
        <w:rPr>
          <w:rFonts w:hint="eastAsia" w:ascii="仿宋" w:hAnsi="仿宋" w:eastAsia="仿宋" w:cs="仿宋"/>
          <w:sz w:val="28"/>
          <w:szCs w:val="28"/>
        </w:rPr>
      </w:pPr>
      <w:r>
        <w:rPr>
          <w:rFonts w:hint="eastAsia" w:ascii="仿宋" w:hAnsi="仿宋" w:eastAsia="仿宋" w:cs="仿宋"/>
        </w:rPr>
        <w:fldChar w:fldCharType="begin"/>
      </w:r>
      <w:r>
        <w:rPr>
          <w:rFonts w:hint="eastAsia" w:ascii="仿宋" w:hAnsi="仿宋" w:eastAsia="仿宋" w:cs="仿宋"/>
        </w:rPr>
        <w:instrText xml:space="preserve"> HYPERLINK \l "_Toc14944" </w:instrText>
      </w:r>
      <w:r>
        <w:rPr>
          <w:rFonts w:hint="eastAsia" w:ascii="仿宋" w:hAnsi="仿宋" w:eastAsia="仿宋" w:cs="仿宋"/>
        </w:rPr>
        <w:fldChar w:fldCharType="separate"/>
      </w:r>
      <w:r>
        <w:rPr>
          <w:rFonts w:hint="eastAsia" w:ascii="仿宋" w:hAnsi="仿宋" w:eastAsia="仿宋" w:cs="仿宋"/>
          <w:sz w:val="28"/>
          <w:szCs w:val="28"/>
        </w:rPr>
        <w:t>五、合同签订及履约</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_Toc14944 \h </w:instrText>
      </w:r>
      <w:r>
        <w:rPr>
          <w:rFonts w:hint="eastAsia" w:ascii="仿宋" w:hAnsi="仿宋" w:eastAsia="仿宋" w:cs="仿宋"/>
          <w:sz w:val="28"/>
          <w:szCs w:val="28"/>
        </w:rPr>
        <w:fldChar w:fldCharType="separate"/>
      </w:r>
      <w:r>
        <w:rPr>
          <w:rFonts w:hint="eastAsia" w:ascii="仿宋" w:hAnsi="仿宋" w:eastAsia="仿宋" w:cs="仿宋"/>
          <w:sz w:val="28"/>
          <w:szCs w:val="28"/>
        </w:rPr>
        <w:t>18</w:t>
      </w:r>
      <w:r>
        <w:rPr>
          <w:rFonts w:hint="eastAsia" w:ascii="仿宋" w:hAnsi="仿宋" w:eastAsia="仿宋" w:cs="仿宋"/>
          <w:sz w:val="28"/>
          <w:szCs w:val="28"/>
        </w:rPr>
        <w:fldChar w:fldCharType="end"/>
      </w:r>
      <w:r>
        <w:rPr>
          <w:rFonts w:hint="eastAsia" w:ascii="仿宋" w:hAnsi="仿宋" w:eastAsia="仿宋" w:cs="仿宋"/>
          <w:sz w:val="28"/>
          <w:szCs w:val="28"/>
        </w:rPr>
        <w:fldChar w:fldCharType="end"/>
      </w:r>
    </w:p>
    <w:p w14:paraId="7830BA41">
      <w:pPr>
        <w:pStyle w:val="44"/>
        <w:tabs>
          <w:tab w:val="right" w:leader="dot" w:pos="8641"/>
        </w:tabs>
        <w:rPr>
          <w:rFonts w:hint="eastAsia" w:ascii="仿宋" w:hAnsi="仿宋" w:eastAsia="仿宋" w:cs="仿宋"/>
          <w:sz w:val="28"/>
          <w:szCs w:val="28"/>
        </w:rPr>
      </w:pPr>
      <w:r>
        <w:rPr>
          <w:rFonts w:hint="eastAsia" w:ascii="仿宋" w:hAnsi="仿宋" w:eastAsia="仿宋" w:cs="仿宋"/>
        </w:rPr>
        <w:fldChar w:fldCharType="begin"/>
      </w:r>
      <w:r>
        <w:rPr>
          <w:rFonts w:hint="eastAsia" w:ascii="仿宋" w:hAnsi="仿宋" w:eastAsia="仿宋" w:cs="仿宋"/>
        </w:rPr>
        <w:instrText xml:space="preserve"> HYPERLINK \l "_Toc27068" </w:instrText>
      </w:r>
      <w:r>
        <w:rPr>
          <w:rFonts w:hint="eastAsia" w:ascii="仿宋" w:hAnsi="仿宋" w:eastAsia="仿宋" w:cs="仿宋"/>
        </w:rPr>
        <w:fldChar w:fldCharType="separate"/>
      </w:r>
      <w:r>
        <w:rPr>
          <w:rFonts w:hint="eastAsia" w:ascii="仿宋" w:hAnsi="仿宋" w:eastAsia="仿宋" w:cs="仿宋"/>
          <w:sz w:val="28"/>
          <w:szCs w:val="28"/>
        </w:rPr>
        <w:t>第三章  采购需求</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_Toc27068 \h </w:instrText>
      </w:r>
      <w:r>
        <w:rPr>
          <w:rFonts w:hint="eastAsia" w:ascii="仿宋" w:hAnsi="仿宋" w:eastAsia="仿宋" w:cs="仿宋"/>
          <w:sz w:val="28"/>
          <w:szCs w:val="28"/>
        </w:rPr>
        <w:fldChar w:fldCharType="separate"/>
      </w:r>
      <w:r>
        <w:rPr>
          <w:rFonts w:hint="eastAsia" w:ascii="仿宋" w:hAnsi="仿宋" w:eastAsia="仿宋" w:cs="仿宋"/>
          <w:sz w:val="28"/>
          <w:szCs w:val="28"/>
        </w:rPr>
        <w:t>20</w:t>
      </w:r>
      <w:r>
        <w:rPr>
          <w:rFonts w:hint="eastAsia" w:ascii="仿宋" w:hAnsi="仿宋" w:eastAsia="仿宋" w:cs="仿宋"/>
          <w:sz w:val="28"/>
          <w:szCs w:val="28"/>
        </w:rPr>
        <w:fldChar w:fldCharType="end"/>
      </w:r>
      <w:r>
        <w:rPr>
          <w:rFonts w:hint="eastAsia" w:ascii="仿宋" w:hAnsi="仿宋" w:eastAsia="仿宋" w:cs="仿宋"/>
          <w:sz w:val="28"/>
          <w:szCs w:val="28"/>
        </w:rPr>
        <w:fldChar w:fldCharType="end"/>
      </w:r>
    </w:p>
    <w:p w14:paraId="35C41A9F">
      <w:pPr>
        <w:pStyle w:val="55"/>
        <w:tabs>
          <w:tab w:val="right" w:leader="dot" w:pos="8641"/>
        </w:tabs>
        <w:rPr>
          <w:rFonts w:hint="eastAsia" w:ascii="仿宋" w:hAnsi="仿宋" w:eastAsia="仿宋" w:cs="仿宋"/>
          <w:sz w:val="28"/>
          <w:szCs w:val="28"/>
        </w:rPr>
      </w:pPr>
      <w:r>
        <w:rPr>
          <w:rFonts w:hint="eastAsia" w:ascii="仿宋" w:hAnsi="仿宋" w:eastAsia="仿宋" w:cs="仿宋"/>
        </w:rPr>
        <w:fldChar w:fldCharType="begin"/>
      </w:r>
      <w:r>
        <w:rPr>
          <w:rFonts w:hint="eastAsia" w:ascii="仿宋" w:hAnsi="仿宋" w:eastAsia="仿宋" w:cs="仿宋"/>
        </w:rPr>
        <w:instrText xml:space="preserve"> HYPERLINK \l "_Toc23126" </w:instrText>
      </w:r>
      <w:r>
        <w:rPr>
          <w:rFonts w:hint="eastAsia" w:ascii="仿宋" w:hAnsi="仿宋" w:eastAsia="仿宋" w:cs="仿宋"/>
        </w:rPr>
        <w:fldChar w:fldCharType="separate"/>
      </w:r>
      <w:r>
        <w:rPr>
          <w:rFonts w:hint="eastAsia" w:ascii="仿宋" w:hAnsi="仿宋" w:eastAsia="仿宋" w:cs="仿宋"/>
          <w:sz w:val="28"/>
          <w:szCs w:val="28"/>
        </w:rPr>
        <w:t>一、货物清单及技术要求</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_Toc23126 \h </w:instrText>
      </w:r>
      <w:r>
        <w:rPr>
          <w:rFonts w:hint="eastAsia" w:ascii="仿宋" w:hAnsi="仿宋" w:eastAsia="仿宋" w:cs="仿宋"/>
          <w:sz w:val="28"/>
          <w:szCs w:val="28"/>
        </w:rPr>
        <w:fldChar w:fldCharType="separate"/>
      </w:r>
      <w:r>
        <w:rPr>
          <w:rFonts w:hint="eastAsia" w:ascii="仿宋" w:hAnsi="仿宋" w:eastAsia="仿宋" w:cs="仿宋"/>
          <w:sz w:val="28"/>
          <w:szCs w:val="28"/>
        </w:rPr>
        <w:t>20</w:t>
      </w:r>
      <w:r>
        <w:rPr>
          <w:rFonts w:hint="eastAsia" w:ascii="仿宋" w:hAnsi="仿宋" w:eastAsia="仿宋" w:cs="仿宋"/>
          <w:sz w:val="28"/>
          <w:szCs w:val="28"/>
        </w:rPr>
        <w:fldChar w:fldCharType="end"/>
      </w:r>
      <w:r>
        <w:rPr>
          <w:rFonts w:hint="eastAsia" w:ascii="仿宋" w:hAnsi="仿宋" w:eastAsia="仿宋" w:cs="仿宋"/>
          <w:sz w:val="28"/>
          <w:szCs w:val="28"/>
        </w:rPr>
        <w:fldChar w:fldCharType="end"/>
      </w:r>
    </w:p>
    <w:p w14:paraId="40AD22AD">
      <w:pPr>
        <w:pStyle w:val="55"/>
        <w:tabs>
          <w:tab w:val="right" w:leader="dot" w:pos="8641"/>
        </w:tabs>
        <w:rPr>
          <w:rFonts w:hint="eastAsia" w:ascii="仿宋" w:hAnsi="仿宋" w:eastAsia="仿宋" w:cs="仿宋"/>
          <w:sz w:val="28"/>
          <w:szCs w:val="28"/>
        </w:rPr>
      </w:pPr>
      <w:r>
        <w:rPr>
          <w:rFonts w:hint="eastAsia" w:ascii="仿宋" w:hAnsi="仿宋" w:eastAsia="仿宋" w:cs="仿宋"/>
        </w:rPr>
        <w:fldChar w:fldCharType="begin"/>
      </w:r>
      <w:r>
        <w:rPr>
          <w:rFonts w:hint="eastAsia" w:ascii="仿宋" w:hAnsi="仿宋" w:eastAsia="仿宋" w:cs="仿宋"/>
        </w:rPr>
        <w:instrText xml:space="preserve"> HYPERLINK \l "_Toc10858" </w:instrText>
      </w:r>
      <w:r>
        <w:rPr>
          <w:rFonts w:hint="eastAsia" w:ascii="仿宋" w:hAnsi="仿宋" w:eastAsia="仿宋" w:cs="仿宋"/>
        </w:rPr>
        <w:fldChar w:fldCharType="separate"/>
      </w:r>
      <w:r>
        <w:rPr>
          <w:rFonts w:hint="eastAsia" w:ascii="仿宋" w:hAnsi="仿宋" w:eastAsia="仿宋" w:cs="仿宋"/>
          <w:sz w:val="28"/>
          <w:szCs w:val="28"/>
        </w:rPr>
        <w:t>二、商务要求</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_Toc10858 \h </w:instrText>
      </w:r>
      <w:r>
        <w:rPr>
          <w:rFonts w:hint="eastAsia" w:ascii="仿宋" w:hAnsi="仿宋" w:eastAsia="仿宋" w:cs="仿宋"/>
          <w:sz w:val="28"/>
          <w:szCs w:val="28"/>
        </w:rPr>
        <w:fldChar w:fldCharType="separate"/>
      </w:r>
      <w:r>
        <w:rPr>
          <w:rFonts w:hint="eastAsia" w:ascii="仿宋" w:hAnsi="仿宋" w:eastAsia="仿宋" w:cs="仿宋"/>
          <w:sz w:val="28"/>
          <w:szCs w:val="28"/>
        </w:rPr>
        <w:t>20</w:t>
      </w:r>
      <w:r>
        <w:rPr>
          <w:rFonts w:hint="eastAsia" w:ascii="仿宋" w:hAnsi="仿宋" w:eastAsia="仿宋" w:cs="仿宋"/>
          <w:sz w:val="28"/>
          <w:szCs w:val="28"/>
        </w:rPr>
        <w:fldChar w:fldCharType="end"/>
      </w:r>
      <w:r>
        <w:rPr>
          <w:rFonts w:hint="eastAsia" w:ascii="仿宋" w:hAnsi="仿宋" w:eastAsia="仿宋" w:cs="仿宋"/>
          <w:sz w:val="28"/>
          <w:szCs w:val="28"/>
        </w:rPr>
        <w:fldChar w:fldCharType="end"/>
      </w:r>
    </w:p>
    <w:p w14:paraId="6174D3D9">
      <w:pPr>
        <w:pStyle w:val="44"/>
        <w:tabs>
          <w:tab w:val="right" w:leader="dot" w:pos="8641"/>
        </w:tabs>
        <w:rPr>
          <w:rFonts w:hint="eastAsia" w:ascii="仿宋" w:hAnsi="仿宋" w:eastAsia="仿宋" w:cs="仿宋"/>
          <w:sz w:val="28"/>
          <w:szCs w:val="28"/>
        </w:rPr>
      </w:pPr>
      <w:r>
        <w:rPr>
          <w:rFonts w:hint="eastAsia" w:ascii="仿宋" w:hAnsi="仿宋" w:eastAsia="仿宋" w:cs="仿宋"/>
        </w:rPr>
        <w:fldChar w:fldCharType="begin"/>
      </w:r>
      <w:r>
        <w:rPr>
          <w:rFonts w:hint="eastAsia" w:ascii="仿宋" w:hAnsi="仿宋" w:eastAsia="仿宋" w:cs="仿宋"/>
        </w:rPr>
        <w:instrText xml:space="preserve"> HYPERLINK \l "_Toc15027" </w:instrText>
      </w:r>
      <w:r>
        <w:rPr>
          <w:rFonts w:hint="eastAsia" w:ascii="仿宋" w:hAnsi="仿宋" w:eastAsia="仿宋" w:cs="仿宋"/>
        </w:rPr>
        <w:fldChar w:fldCharType="separate"/>
      </w:r>
      <w:r>
        <w:rPr>
          <w:rFonts w:hint="eastAsia" w:ascii="仿宋" w:hAnsi="仿宋" w:eastAsia="仿宋" w:cs="仿宋"/>
          <w:sz w:val="28"/>
          <w:szCs w:val="28"/>
        </w:rPr>
        <w:t>第四章  拟签订合同的主要条款</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_Toc15027 \h </w:instrText>
      </w:r>
      <w:r>
        <w:rPr>
          <w:rFonts w:hint="eastAsia" w:ascii="仿宋" w:hAnsi="仿宋" w:eastAsia="仿宋" w:cs="仿宋"/>
          <w:sz w:val="28"/>
          <w:szCs w:val="28"/>
        </w:rPr>
        <w:fldChar w:fldCharType="separate"/>
      </w:r>
      <w:r>
        <w:rPr>
          <w:rFonts w:hint="eastAsia" w:ascii="仿宋" w:hAnsi="仿宋" w:eastAsia="仿宋" w:cs="仿宋"/>
          <w:sz w:val="28"/>
          <w:szCs w:val="28"/>
        </w:rPr>
        <w:t>23</w:t>
      </w:r>
      <w:r>
        <w:rPr>
          <w:rFonts w:hint="eastAsia" w:ascii="仿宋" w:hAnsi="仿宋" w:eastAsia="仿宋" w:cs="仿宋"/>
          <w:sz w:val="28"/>
          <w:szCs w:val="28"/>
        </w:rPr>
        <w:fldChar w:fldCharType="end"/>
      </w:r>
      <w:r>
        <w:rPr>
          <w:rFonts w:hint="eastAsia" w:ascii="仿宋" w:hAnsi="仿宋" w:eastAsia="仿宋" w:cs="仿宋"/>
          <w:sz w:val="28"/>
          <w:szCs w:val="28"/>
        </w:rPr>
        <w:fldChar w:fldCharType="end"/>
      </w:r>
    </w:p>
    <w:p w14:paraId="54CF0DFE">
      <w:pPr>
        <w:pStyle w:val="44"/>
        <w:tabs>
          <w:tab w:val="right" w:leader="dot" w:pos="8641"/>
        </w:tabs>
        <w:rPr>
          <w:rFonts w:hint="eastAsia" w:ascii="仿宋" w:hAnsi="仿宋" w:eastAsia="仿宋" w:cs="仿宋"/>
          <w:sz w:val="28"/>
          <w:szCs w:val="28"/>
        </w:rPr>
      </w:pPr>
      <w:r>
        <w:rPr>
          <w:rFonts w:hint="eastAsia" w:ascii="仿宋" w:hAnsi="仿宋" w:eastAsia="仿宋" w:cs="仿宋"/>
        </w:rPr>
        <w:fldChar w:fldCharType="begin"/>
      </w:r>
      <w:r>
        <w:rPr>
          <w:rFonts w:hint="eastAsia" w:ascii="仿宋" w:hAnsi="仿宋" w:eastAsia="仿宋" w:cs="仿宋"/>
        </w:rPr>
        <w:instrText xml:space="preserve"> HYPERLINK \l "_Toc5561" </w:instrText>
      </w:r>
      <w:r>
        <w:rPr>
          <w:rFonts w:hint="eastAsia" w:ascii="仿宋" w:hAnsi="仿宋" w:eastAsia="仿宋" w:cs="仿宋"/>
        </w:rPr>
        <w:fldChar w:fldCharType="separate"/>
      </w:r>
      <w:r>
        <w:rPr>
          <w:rFonts w:hint="eastAsia" w:ascii="仿宋" w:hAnsi="仿宋" w:eastAsia="仿宋" w:cs="仿宋"/>
          <w:sz w:val="28"/>
          <w:szCs w:val="28"/>
        </w:rPr>
        <w:t>第五章  评标办法及标准</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_Toc5561 \h </w:instrText>
      </w:r>
      <w:r>
        <w:rPr>
          <w:rFonts w:hint="eastAsia" w:ascii="仿宋" w:hAnsi="仿宋" w:eastAsia="仿宋" w:cs="仿宋"/>
          <w:sz w:val="28"/>
          <w:szCs w:val="28"/>
        </w:rPr>
        <w:fldChar w:fldCharType="separate"/>
      </w:r>
      <w:r>
        <w:rPr>
          <w:rFonts w:hint="eastAsia" w:ascii="仿宋" w:hAnsi="仿宋" w:eastAsia="仿宋" w:cs="仿宋"/>
          <w:sz w:val="28"/>
          <w:szCs w:val="28"/>
        </w:rPr>
        <w:t>27</w:t>
      </w:r>
      <w:r>
        <w:rPr>
          <w:rFonts w:hint="eastAsia" w:ascii="仿宋" w:hAnsi="仿宋" w:eastAsia="仿宋" w:cs="仿宋"/>
          <w:sz w:val="28"/>
          <w:szCs w:val="28"/>
        </w:rPr>
        <w:fldChar w:fldCharType="end"/>
      </w:r>
      <w:r>
        <w:rPr>
          <w:rFonts w:hint="eastAsia" w:ascii="仿宋" w:hAnsi="仿宋" w:eastAsia="仿宋" w:cs="仿宋"/>
          <w:sz w:val="28"/>
          <w:szCs w:val="28"/>
        </w:rPr>
        <w:fldChar w:fldCharType="end"/>
      </w:r>
    </w:p>
    <w:p w14:paraId="273FE49A">
      <w:pPr>
        <w:pStyle w:val="44"/>
        <w:tabs>
          <w:tab w:val="right" w:leader="dot" w:pos="8641"/>
        </w:tabs>
        <w:rPr>
          <w:rFonts w:hint="eastAsia" w:ascii="仿宋" w:hAnsi="仿宋" w:eastAsia="仿宋" w:cs="仿宋"/>
          <w:sz w:val="28"/>
          <w:szCs w:val="28"/>
        </w:rPr>
      </w:pPr>
      <w:r>
        <w:rPr>
          <w:rFonts w:hint="eastAsia" w:ascii="仿宋" w:hAnsi="仿宋" w:eastAsia="仿宋" w:cs="仿宋"/>
        </w:rPr>
        <w:fldChar w:fldCharType="begin"/>
      </w:r>
      <w:r>
        <w:rPr>
          <w:rFonts w:hint="eastAsia" w:ascii="仿宋" w:hAnsi="仿宋" w:eastAsia="仿宋" w:cs="仿宋"/>
        </w:rPr>
        <w:instrText xml:space="preserve"> HYPERLINK \l "_Toc30897" </w:instrText>
      </w:r>
      <w:r>
        <w:rPr>
          <w:rFonts w:hint="eastAsia" w:ascii="仿宋" w:hAnsi="仿宋" w:eastAsia="仿宋" w:cs="仿宋"/>
        </w:rPr>
        <w:fldChar w:fldCharType="separate"/>
      </w:r>
      <w:r>
        <w:rPr>
          <w:rFonts w:hint="eastAsia" w:ascii="仿宋" w:hAnsi="仿宋" w:eastAsia="仿宋" w:cs="仿宋"/>
          <w:sz w:val="28"/>
          <w:szCs w:val="28"/>
        </w:rPr>
        <w:t>第六章  投标文件格式附件</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_Toc30897 \h </w:instrText>
      </w:r>
      <w:r>
        <w:rPr>
          <w:rFonts w:hint="eastAsia" w:ascii="仿宋" w:hAnsi="仿宋" w:eastAsia="仿宋" w:cs="仿宋"/>
          <w:sz w:val="28"/>
          <w:szCs w:val="28"/>
        </w:rPr>
        <w:fldChar w:fldCharType="separate"/>
      </w:r>
      <w:r>
        <w:rPr>
          <w:rFonts w:hint="eastAsia" w:ascii="仿宋" w:hAnsi="仿宋" w:eastAsia="仿宋" w:cs="仿宋"/>
          <w:sz w:val="28"/>
          <w:szCs w:val="28"/>
        </w:rPr>
        <w:t>30</w:t>
      </w:r>
      <w:r>
        <w:rPr>
          <w:rFonts w:hint="eastAsia" w:ascii="仿宋" w:hAnsi="仿宋" w:eastAsia="仿宋" w:cs="仿宋"/>
          <w:sz w:val="28"/>
          <w:szCs w:val="28"/>
        </w:rPr>
        <w:fldChar w:fldCharType="end"/>
      </w:r>
      <w:r>
        <w:rPr>
          <w:rFonts w:hint="eastAsia" w:ascii="仿宋" w:hAnsi="仿宋" w:eastAsia="仿宋" w:cs="仿宋"/>
          <w:sz w:val="28"/>
          <w:szCs w:val="28"/>
        </w:rPr>
        <w:fldChar w:fldCharType="end"/>
      </w:r>
    </w:p>
    <w:p w14:paraId="712E0E7C">
      <w:pPr>
        <w:pStyle w:val="44"/>
        <w:tabs>
          <w:tab w:val="right" w:leader="dot" w:pos="8641"/>
        </w:tabs>
        <w:rPr>
          <w:rFonts w:hint="eastAsia" w:ascii="仿宋" w:hAnsi="仿宋" w:eastAsia="仿宋" w:cs="仿宋"/>
          <w:sz w:val="28"/>
          <w:szCs w:val="28"/>
        </w:rPr>
      </w:pPr>
      <w:r>
        <w:rPr>
          <w:rFonts w:hint="eastAsia" w:ascii="仿宋" w:hAnsi="仿宋" w:eastAsia="仿宋" w:cs="仿宋"/>
        </w:rPr>
        <w:fldChar w:fldCharType="begin"/>
      </w:r>
      <w:r>
        <w:rPr>
          <w:rFonts w:hint="eastAsia" w:ascii="仿宋" w:hAnsi="仿宋" w:eastAsia="仿宋" w:cs="仿宋"/>
        </w:rPr>
        <w:instrText xml:space="preserve"> HYPERLINK \l "_Toc27807" </w:instrText>
      </w:r>
      <w:r>
        <w:rPr>
          <w:rFonts w:hint="eastAsia" w:ascii="仿宋" w:hAnsi="仿宋" w:eastAsia="仿宋" w:cs="仿宋"/>
        </w:rPr>
        <w:fldChar w:fldCharType="separate"/>
      </w:r>
      <w:r>
        <w:rPr>
          <w:rFonts w:hint="eastAsia" w:ascii="仿宋" w:hAnsi="仿宋" w:eastAsia="仿宋" w:cs="仿宋"/>
          <w:sz w:val="28"/>
          <w:szCs w:val="28"/>
        </w:rPr>
        <w:t>第七章  询问、质疑及投诉</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_Toc27807 \h </w:instrText>
      </w:r>
      <w:r>
        <w:rPr>
          <w:rFonts w:hint="eastAsia" w:ascii="仿宋" w:hAnsi="仿宋" w:eastAsia="仿宋" w:cs="仿宋"/>
          <w:sz w:val="28"/>
          <w:szCs w:val="28"/>
        </w:rPr>
        <w:fldChar w:fldCharType="separate"/>
      </w:r>
      <w:r>
        <w:rPr>
          <w:rFonts w:hint="eastAsia" w:ascii="仿宋" w:hAnsi="仿宋" w:eastAsia="仿宋" w:cs="仿宋"/>
          <w:sz w:val="28"/>
          <w:szCs w:val="28"/>
        </w:rPr>
        <w:t>52</w:t>
      </w:r>
      <w:r>
        <w:rPr>
          <w:rFonts w:hint="eastAsia" w:ascii="仿宋" w:hAnsi="仿宋" w:eastAsia="仿宋" w:cs="仿宋"/>
          <w:sz w:val="28"/>
          <w:szCs w:val="28"/>
        </w:rPr>
        <w:fldChar w:fldCharType="end"/>
      </w:r>
      <w:r>
        <w:rPr>
          <w:rFonts w:hint="eastAsia" w:ascii="仿宋" w:hAnsi="仿宋" w:eastAsia="仿宋" w:cs="仿宋"/>
          <w:sz w:val="28"/>
          <w:szCs w:val="28"/>
        </w:rPr>
        <w:fldChar w:fldCharType="end"/>
      </w:r>
    </w:p>
    <w:p w14:paraId="1FEFAB6D">
      <w:pPr>
        <w:pStyle w:val="55"/>
        <w:tabs>
          <w:tab w:val="right" w:leader="dot" w:pos="8641"/>
        </w:tabs>
        <w:rPr>
          <w:rFonts w:hint="eastAsia" w:ascii="仿宋" w:hAnsi="仿宋" w:eastAsia="仿宋" w:cs="仿宋"/>
          <w:sz w:val="28"/>
          <w:szCs w:val="28"/>
        </w:rPr>
      </w:pPr>
      <w:r>
        <w:rPr>
          <w:rFonts w:hint="eastAsia" w:ascii="仿宋" w:hAnsi="仿宋" w:eastAsia="仿宋" w:cs="仿宋"/>
        </w:rPr>
        <w:fldChar w:fldCharType="begin"/>
      </w:r>
      <w:r>
        <w:rPr>
          <w:rFonts w:hint="eastAsia" w:ascii="仿宋" w:hAnsi="仿宋" w:eastAsia="仿宋" w:cs="仿宋"/>
        </w:rPr>
        <w:instrText xml:space="preserve"> HYPERLINK \l "_Toc3978" </w:instrText>
      </w:r>
      <w:r>
        <w:rPr>
          <w:rFonts w:hint="eastAsia" w:ascii="仿宋" w:hAnsi="仿宋" w:eastAsia="仿宋" w:cs="仿宋"/>
        </w:rPr>
        <w:fldChar w:fldCharType="separate"/>
      </w:r>
      <w:r>
        <w:rPr>
          <w:rFonts w:hint="eastAsia" w:ascii="仿宋" w:hAnsi="仿宋" w:eastAsia="仿宋" w:cs="仿宋"/>
          <w:sz w:val="28"/>
          <w:szCs w:val="28"/>
        </w:rPr>
        <w:t>一、供应商询问</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_Toc3978 \h </w:instrText>
      </w:r>
      <w:r>
        <w:rPr>
          <w:rFonts w:hint="eastAsia" w:ascii="仿宋" w:hAnsi="仿宋" w:eastAsia="仿宋" w:cs="仿宋"/>
          <w:sz w:val="28"/>
          <w:szCs w:val="28"/>
        </w:rPr>
        <w:fldChar w:fldCharType="separate"/>
      </w:r>
      <w:r>
        <w:rPr>
          <w:rFonts w:hint="eastAsia" w:ascii="仿宋" w:hAnsi="仿宋" w:eastAsia="仿宋" w:cs="仿宋"/>
          <w:sz w:val="28"/>
          <w:szCs w:val="28"/>
        </w:rPr>
        <w:t>52</w:t>
      </w:r>
      <w:r>
        <w:rPr>
          <w:rFonts w:hint="eastAsia" w:ascii="仿宋" w:hAnsi="仿宋" w:eastAsia="仿宋" w:cs="仿宋"/>
          <w:sz w:val="28"/>
          <w:szCs w:val="28"/>
        </w:rPr>
        <w:fldChar w:fldCharType="end"/>
      </w:r>
      <w:r>
        <w:rPr>
          <w:rFonts w:hint="eastAsia" w:ascii="仿宋" w:hAnsi="仿宋" w:eastAsia="仿宋" w:cs="仿宋"/>
          <w:sz w:val="28"/>
          <w:szCs w:val="28"/>
        </w:rPr>
        <w:fldChar w:fldCharType="end"/>
      </w:r>
    </w:p>
    <w:p w14:paraId="5936B04C">
      <w:pPr>
        <w:pStyle w:val="55"/>
        <w:tabs>
          <w:tab w:val="right" w:leader="dot" w:pos="8641"/>
        </w:tabs>
        <w:rPr>
          <w:rFonts w:hint="eastAsia" w:ascii="仿宋" w:hAnsi="仿宋" w:eastAsia="仿宋" w:cs="仿宋"/>
          <w:sz w:val="28"/>
          <w:szCs w:val="28"/>
        </w:rPr>
      </w:pPr>
      <w:r>
        <w:rPr>
          <w:rFonts w:hint="eastAsia" w:ascii="仿宋" w:hAnsi="仿宋" w:eastAsia="仿宋" w:cs="仿宋"/>
        </w:rPr>
        <w:fldChar w:fldCharType="begin"/>
      </w:r>
      <w:r>
        <w:rPr>
          <w:rFonts w:hint="eastAsia" w:ascii="仿宋" w:hAnsi="仿宋" w:eastAsia="仿宋" w:cs="仿宋"/>
        </w:rPr>
        <w:instrText xml:space="preserve"> HYPERLINK \l "_Toc27416" </w:instrText>
      </w:r>
      <w:r>
        <w:rPr>
          <w:rFonts w:hint="eastAsia" w:ascii="仿宋" w:hAnsi="仿宋" w:eastAsia="仿宋" w:cs="仿宋"/>
        </w:rPr>
        <w:fldChar w:fldCharType="separate"/>
      </w:r>
      <w:r>
        <w:rPr>
          <w:rFonts w:hint="eastAsia" w:ascii="仿宋" w:hAnsi="仿宋" w:eastAsia="仿宋" w:cs="仿宋"/>
          <w:sz w:val="28"/>
          <w:szCs w:val="28"/>
        </w:rPr>
        <w:t>二、供应商质疑</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_Toc27416 \h </w:instrText>
      </w:r>
      <w:r>
        <w:rPr>
          <w:rFonts w:hint="eastAsia" w:ascii="仿宋" w:hAnsi="仿宋" w:eastAsia="仿宋" w:cs="仿宋"/>
          <w:sz w:val="28"/>
          <w:szCs w:val="28"/>
        </w:rPr>
        <w:fldChar w:fldCharType="separate"/>
      </w:r>
      <w:r>
        <w:rPr>
          <w:rFonts w:hint="eastAsia" w:ascii="仿宋" w:hAnsi="仿宋" w:eastAsia="仿宋" w:cs="仿宋"/>
          <w:sz w:val="28"/>
          <w:szCs w:val="28"/>
        </w:rPr>
        <w:t>52</w:t>
      </w:r>
      <w:r>
        <w:rPr>
          <w:rFonts w:hint="eastAsia" w:ascii="仿宋" w:hAnsi="仿宋" w:eastAsia="仿宋" w:cs="仿宋"/>
          <w:sz w:val="28"/>
          <w:szCs w:val="28"/>
        </w:rPr>
        <w:fldChar w:fldCharType="end"/>
      </w:r>
      <w:r>
        <w:rPr>
          <w:rFonts w:hint="eastAsia" w:ascii="仿宋" w:hAnsi="仿宋" w:eastAsia="仿宋" w:cs="仿宋"/>
          <w:sz w:val="28"/>
          <w:szCs w:val="28"/>
        </w:rPr>
        <w:fldChar w:fldCharType="end"/>
      </w:r>
    </w:p>
    <w:p w14:paraId="5EF808B1">
      <w:pPr>
        <w:pStyle w:val="55"/>
        <w:tabs>
          <w:tab w:val="right" w:leader="dot" w:pos="8641"/>
        </w:tabs>
        <w:rPr>
          <w:rFonts w:hint="eastAsia" w:ascii="仿宋" w:hAnsi="仿宋" w:eastAsia="仿宋" w:cs="仿宋"/>
          <w:sz w:val="28"/>
          <w:szCs w:val="28"/>
        </w:rPr>
      </w:pPr>
      <w:r>
        <w:rPr>
          <w:rFonts w:hint="eastAsia" w:ascii="仿宋" w:hAnsi="仿宋" w:eastAsia="仿宋" w:cs="仿宋"/>
        </w:rPr>
        <w:fldChar w:fldCharType="begin"/>
      </w:r>
      <w:r>
        <w:rPr>
          <w:rFonts w:hint="eastAsia" w:ascii="仿宋" w:hAnsi="仿宋" w:eastAsia="仿宋" w:cs="仿宋"/>
        </w:rPr>
        <w:instrText xml:space="preserve"> HYPERLINK \l "_Toc2605" </w:instrText>
      </w:r>
      <w:r>
        <w:rPr>
          <w:rFonts w:hint="eastAsia" w:ascii="仿宋" w:hAnsi="仿宋" w:eastAsia="仿宋" w:cs="仿宋"/>
        </w:rPr>
        <w:fldChar w:fldCharType="separate"/>
      </w:r>
      <w:r>
        <w:rPr>
          <w:rFonts w:hint="eastAsia" w:ascii="仿宋" w:hAnsi="仿宋" w:eastAsia="仿宋" w:cs="仿宋"/>
          <w:sz w:val="28"/>
          <w:szCs w:val="28"/>
        </w:rPr>
        <w:t>三、供应商投诉</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_Toc2605 \h </w:instrText>
      </w:r>
      <w:r>
        <w:rPr>
          <w:rFonts w:hint="eastAsia" w:ascii="仿宋" w:hAnsi="仿宋" w:eastAsia="仿宋" w:cs="仿宋"/>
          <w:sz w:val="28"/>
          <w:szCs w:val="28"/>
        </w:rPr>
        <w:fldChar w:fldCharType="separate"/>
      </w:r>
      <w:r>
        <w:rPr>
          <w:rFonts w:hint="eastAsia" w:ascii="仿宋" w:hAnsi="仿宋" w:eastAsia="仿宋" w:cs="仿宋"/>
          <w:sz w:val="28"/>
          <w:szCs w:val="28"/>
        </w:rPr>
        <w:t>53</w:t>
      </w:r>
      <w:r>
        <w:rPr>
          <w:rFonts w:hint="eastAsia" w:ascii="仿宋" w:hAnsi="仿宋" w:eastAsia="仿宋" w:cs="仿宋"/>
          <w:sz w:val="28"/>
          <w:szCs w:val="28"/>
        </w:rPr>
        <w:fldChar w:fldCharType="end"/>
      </w:r>
      <w:r>
        <w:rPr>
          <w:rFonts w:hint="eastAsia" w:ascii="仿宋" w:hAnsi="仿宋" w:eastAsia="仿宋" w:cs="仿宋"/>
          <w:sz w:val="28"/>
          <w:szCs w:val="28"/>
        </w:rPr>
        <w:fldChar w:fldCharType="end"/>
      </w:r>
    </w:p>
    <w:p w14:paraId="739D5E9E">
      <w:pPr>
        <w:pStyle w:val="55"/>
        <w:tabs>
          <w:tab w:val="right" w:leader="dot" w:pos="8301"/>
        </w:tabs>
        <w:rPr>
          <w:rFonts w:hint="eastAsia" w:ascii="仿宋" w:hAnsi="仿宋" w:eastAsia="仿宋" w:cs="仿宋"/>
          <w:color w:val="000000"/>
          <w:sz w:val="28"/>
          <w:szCs w:val="28"/>
        </w:rPr>
      </w:pPr>
      <w:r>
        <w:rPr>
          <w:rFonts w:hint="eastAsia" w:ascii="仿宋" w:hAnsi="仿宋" w:eastAsia="仿宋" w:cs="仿宋"/>
          <w:color w:val="000000"/>
          <w:sz w:val="28"/>
          <w:szCs w:val="28"/>
        </w:rPr>
        <w:fldChar w:fldCharType="end"/>
      </w:r>
    </w:p>
    <w:p w14:paraId="12FD39EF">
      <w:pPr>
        <w:rPr>
          <w:rFonts w:hint="eastAsia" w:ascii="仿宋" w:hAnsi="仿宋" w:eastAsia="仿宋" w:cs="仿宋"/>
        </w:rPr>
      </w:pPr>
    </w:p>
    <w:p w14:paraId="37EAE2B8">
      <w:pPr>
        <w:pStyle w:val="3"/>
        <w:rPr>
          <w:rFonts w:hint="eastAsia" w:ascii="仿宋" w:hAnsi="仿宋" w:eastAsia="仿宋" w:cs="仿宋"/>
        </w:rPr>
        <w:sectPr>
          <w:footerReference r:id="rId4" w:type="default"/>
          <w:pgSz w:w="11907" w:h="16840"/>
          <w:pgMar w:top="1440" w:right="1463" w:bottom="1440" w:left="1803" w:header="851" w:footer="992" w:gutter="0"/>
          <w:cols w:space="720" w:num="1"/>
          <w:docGrid w:type="lines" w:linePitch="312" w:charSpace="0"/>
        </w:sectPr>
      </w:pPr>
    </w:p>
    <w:p w14:paraId="58483C17">
      <w:pPr>
        <w:pStyle w:val="3"/>
        <w:rPr>
          <w:rFonts w:hint="eastAsia" w:ascii="仿宋" w:hAnsi="仿宋" w:eastAsia="仿宋" w:cs="仿宋"/>
        </w:rPr>
      </w:pPr>
      <w:bookmarkStart w:id="0" w:name="_Toc31112"/>
      <w:r>
        <w:rPr>
          <w:rFonts w:hint="eastAsia" w:ascii="仿宋" w:hAnsi="仿宋" w:eastAsia="仿宋" w:cs="仿宋"/>
        </w:rPr>
        <w:t>第一章  采购公告</w:t>
      </w:r>
      <w:bookmarkEnd w:id="0"/>
    </w:p>
    <w:p w14:paraId="45E1F4FC">
      <w:pPr>
        <w:spacing w:line="500" w:lineRule="exact"/>
        <w:contextualSpacing/>
        <w:rPr>
          <w:rFonts w:hint="eastAsia" w:ascii="仿宋" w:hAnsi="仿宋" w:eastAsia="仿宋" w:cs="仿宋"/>
          <w:sz w:val="24"/>
          <w:szCs w:val="24"/>
        </w:rPr>
      </w:pPr>
      <w:bookmarkStart w:id="1" w:name="_Toc28359002"/>
      <w:bookmarkStart w:id="2" w:name="_Toc35393790"/>
      <w:bookmarkStart w:id="3" w:name="_Toc35393621"/>
      <w:bookmarkStart w:id="4" w:name="_Toc28359079"/>
      <w:bookmarkStart w:id="5" w:name="_Hlk24379207"/>
      <w:r>
        <w:rPr>
          <w:rFonts w:hint="eastAsia" w:ascii="仿宋" w:hAnsi="仿宋" w:eastAsia="仿宋" w:cs="仿宋"/>
          <w:sz w:val="24"/>
          <w:szCs w:val="24"/>
        </w:rPr>
        <w:t>项目概况</w:t>
      </w:r>
    </w:p>
    <w:p w14:paraId="22506376">
      <w:pPr>
        <w:spacing w:line="500" w:lineRule="exact"/>
        <w:ind w:firstLine="480" w:firstLineChars="200"/>
        <w:contextualSpacing/>
        <w:rPr>
          <w:rFonts w:hint="eastAsia" w:ascii="仿宋" w:hAnsi="仿宋" w:eastAsia="仿宋" w:cs="仿宋"/>
          <w:bCs/>
          <w:sz w:val="24"/>
          <w:szCs w:val="24"/>
        </w:rPr>
      </w:pPr>
      <w:r>
        <w:rPr>
          <w:rFonts w:hint="eastAsia" w:ascii="仿宋" w:hAnsi="仿宋" w:eastAsia="仿宋" w:cs="仿宋"/>
          <w:sz w:val="24"/>
          <w:szCs w:val="24"/>
          <w:u w:val="single"/>
          <w:lang w:eastAsia="zh-CN"/>
        </w:rPr>
        <w:t>泰宇建筑工程技术咨询有限公司</w:t>
      </w:r>
      <w:r>
        <w:rPr>
          <w:rFonts w:hint="eastAsia" w:ascii="仿宋" w:hAnsi="仿宋" w:eastAsia="仿宋" w:cs="仿宋"/>
          <w:bCs/>
          <w:sz w:val="24"/>
          <w:szCs w:val="24"/>
        </w:rPr>
        <w:t>受</w:t>
      </w:r>
      <w:r>
        <w:rPr>
          <w:rFonts w:hint="eastAsia" w:ascii="仿宋" w:hAnsi="仿宋" w:eastAsia="仿宋" w:cs="仿宋"/>
          <w:sz w:val="24"/>
          <w:szCs w:val="24"/>
          <w:u w:val="single"/>
        </w:rPr>
        <w:t>绍兴市越城区人民医院</w:t>
      </w:r>
      <w:r>
        <w:rPr>
          <w:rFonts w:hint="eastAsia" w:ascii="仿宋" w:hAnsi="仿宋" w:eastAsia="仿宋" w:cs="仿宋"/>
          <w:bCs/>
          <w:sz w:val="24"/>
          <w:szCs w:val="24"/>
        </w:rPr>
        <w:t>委托，就下列项目进行</w:t>
      </w:r>
      <w:r>
        <w:rPr>
          <w:rFonts w:hint="eastAsia" w:ascii="仿宋" w:hAnsi="仿宋" w:eastAsia="仿宋" w:cs="仿宋"/>
          <w:sz w:val="24"/>
          <w:szCs w:val="24"/>
          <w:u w:val="single"/>
        </w:rPr>
        <w:t>公开招标</w:t>
      </w:r>
      <w:r>
        <w:rPr>
          <w:rFonts w:hint="eastAsia" w:ascii="仿宋" w:hAnsi="仿宋" w:eastAsia="仿宋" w:cs="仿宋"/>
          <w:bCs/>
          <w:sz w:val="24"/>
          <w:szCs w:val="24"/>
        </w:rPr>
        <w:t>，现将有关事项公告如下：</w:t>
      </w:r>
    </w:p>
    <w:p w14:paraId="46EF76AB">
      <w:pPr>
        <w:spacing w:before="312" w:beforeLines="100" w:after="312" w:afterLines="100" w:line="500" w:lineRule="exact"/>
        <w:contextualSpacing/>
        <w:rPr>
          <w:rFonts w:hint="eastAsia" w:ascii="仿宋" w:hAnsi="仿宋" w:eastAsia="仿宋" w:cs="仿宋"/>
          <w:b/>
          <w:bCs/>
          <w:sz w:val="24"/>
          <w:szCs w:val="24"/>
        </w:rPr>
      </w:pPr>
      <w:r>
        <w:rPr>
          <w:rFonts w:hint="eastAsia" w:ascii="仿宋" w:hAnsi="仿宋" w:eastAsia="仿宋" w:cs="仿宋"/>
          <w:b/>
          <w:bCs/>
          <w:sz w:val="24"/>
          <w:szCs w:val="24"/>
        </w:rPr>
        <w:t>一、项目基本情况</w:t>
      </w:r>
      <w:bookmarkEnd w:id="1"/>
      <w:bookmarkEnd w:id="2"/>
      <w:bookmarkEnd w:id="3"/>
      <w:bookmarkEnd w:id="4"/>
    </w:p>
    <w:p w14:paraId="61A456A0">
      <w:pPr>
        <w:spacing w:line="500" w:lineRule="exact"/>
        <w:ind w:firstLine="540"/>
        <w:contextualSpacing/>
        <w:rPr>
          <w:rFonts w:hint="eastAsia" w:ascii="仿宋" w:hAnsi="仿宋" w:eastAsia="仿宋" w:cs="仿宋"/>
          <w:bCs/>
          <w:sz w:val="24"/>
          <w:szCs w:val="24"/>
          <w:lang w:eastAsia="zh-CN"/>
        </w:rPr>
      </w:pPr>
      <w:r>
        <w:rPr>
          <w:rFonts w:hint="eastAsia" w:ascii="仿宋" w:hAnsi="仿宋" w:eastAsia="仿宋" w:cs="仿宋"/>
          <w:bCs/>
          <w:sz w:val="24"/>
          <w:szCs w:val="24"/>
        </w:rPr>
        <w:t>项目编号：</w:t>
      </w:r>
      <w:r>
        <w:rPr>
          <w:rFonts w:hint="eastAsia" w:ascii="仿宋" w:hAnsi="仿宋" w:eastAsia="仿宋" w:cs="仿宋"/>
          <w:bCs/>
          <w:sz w:val="24"/>
          <w:szCs w:val="24"/>
          <w:lang w:eastAsia="zh-CN"/>
        </w:rPr>
        <w:t>TYJZ2025014</w:t>
      </w:r>
    </w:p>
    <w:p w14:paraId="299813B2">
      <w:pPr>
        <w:spacing w:line="500" w:lineRule="exact"/>
        <w:ind w:firstLine="540"/>
        <w:contextualSpacing/>
        <w:rPr>
          <w:rFonts w:hint="eastAsia" w:ascii="仿宋" w:hAnsi="仿宋" w:eastAsia="仿宋" w:cs="仿宋"/>
          <w:bCs/>
          <w:sz w:val="24"/>
          <w:szCs w:val="24"/>
          <w:lang w:eastAsia="zh-CN"/>
        </w:rPr>
      </w:pPr>
      <w:r>
        <w:rPr>
          <w:rFonts w:hint="eastAsia" w:ascii="仿宋" w:hAnsi="仿宋" w:eastAsia="仿宋" w:cs="仿宋"/>
          <w:bCs/>
          <w:sz w:val="24"/>
          <w:szCs w:val="24"/>
        </w:rPr>
        <w:t>项目名称：</w:t>
      </w:r>
      <w:r>
        <w:rPr>
          <w:rFonts w:hint="eastAsia" w:ascii="仿宋" w:hAnsi="仿宋" w:eastAsia="仿宋" w:cs="仿宋"/>
          <w:bCs/>
          <w:sz w:val="24"/>
          <w:szCs w:val="24"/>
          <w:lang w:eastAsia="zh-CN"/>
        </w:rPr>
        <w:t>绍兴市越城区人民医院检测试剂及配套服务（第二批）采购项目</w:t>
      </w:r>
    </w:p>
    <w:bookmarkEnd w:id="5"/>
    <w:p w14:paraId="6DD1C84D">
      <w:pPr>
        <w:spacing w:line="500" w:lineRule="exact"/>
        <w:ind w:firstLine="540"/>
        <w:contextualSpacing/>
        <w:rPr>
          <w:rFonts w:hint="default" w:ascii="仿宋" w:hAnsi="仿宋" w:eastAsia="仿宋" w:cs="仿宋"/>
          <w:bCs/>
          <w:sz w:val="24"/>
          <w:szCs w:val="24"/>
          <w:lang w:val="en-US" w:eastAsia="zh-CN"/>
        </w:rPr>
      </w:pPr>
      <w:r>
        <w:rPr>
          <w:rFonts w:hint="eastAsia" w:ascii="仿宋" w:hAnsi="仿宋" w:eastAsia="仿宋" w:cs="仿宋"/>
          <w:bCs/>
          <w:sz w:val="24"/>
          <w:szCs w:val="24"/>
        </w:rPr>
        <w:t>预算金额（元）：</w:t>
      </w:r>
      <w:r>
        <w:rPr>
          <w:rFonts w:hint="eastAsia" w:ascii="仿宋" w:hAnsi="仿宋" w:eastAsia="仿宋" w:cs="仿宋"/>
          <w:bCs/>
          <w:sz w:val="24"/>
          <w:szCs w:val="24"/>
          <w:lang w:val="en-US" w:eastAsia="zh-CN"/>
        </w:rPr>
        <w:t>461160</w:t>
      </w:r>
    </w:p>
    <w:p w14:paraId="3C49929B">
      <w:pPr>
        <w:spacing w:line="500" w:lineRule="exact"/>
        <w:ind w:firstLine="540"/>
        <w:contextualSpacing/>
        <w:rPr>
          <w:rFonts w:hint="default" w:ascii="仿宋" w:hAnsi="仿宋" w:eastAsia="仿宋" w:cs="仿宋"/>
          <w:bCs/>
          <w:sz w:val="24"/>
          <w:szCs w:val="24"/>
          <w:lang w:val="en-US" w:eastAsia="zh-CN"/>
        </w:rPr>
      </w:pPr>
      <w:r>
        <w:rPr>
          <w:rFonts w:hint="eastAsia" w:ascii="仿宋" w:hAnsi="仿宋" w:eastAsia="仿宋" w:cs="仿宋"/>
          <w:bCs/>
          <w:sz w:val="24"/>
          <w:szCs w:val="24"/>
        </w:rPr>
        <w:t>最高限价（元）：</w:t>
      </w:r>
      <w:r>
        <w:rPr>
          <w:rFonts w:hint="eastAsia" w:ascii="仿宋" w:hAnsi="仿宋" w:eastAsia="仿宋" w:cs="仿宋"/>
          <w:bCs/>
          <w:sz w:val="24"/>
          <w:szCs w:val="24"/>
          <w:lang w:val="en-US" w:eastAsia="zh-CN"/>
        </w:rPr>
        <w:t>461160</w:t>
      </w:r>
    </w:p>
    <w:p w14:paraId="4385EBC0">
      <w:pPr>
        <w:spacing w:line="500" w:lineRule="exact"/>
        <w:ind w:firstLine="540"/>
        <w:contextualSpacing/>
        <w:rPr>
          <w:rFonts w:hint="eastAsia" w:ascii="仿宋" w:hAnsi="仿宋" w:eastAsia="仿宋" w:cs="仿宋"/>
          <w:bCs/>
          <w:sz w:val="24"/>
          <w:szCs w:val="24"/>
        </w:rPr>
      </w:pPr>
      <w:r>
        <w:rPr>
          <w:rFonts w:hint="eastAsia" w:ascii="仿宋" w:hAnsi="仿宋" w:eastAsia="仿宋" w:cs="仿宋"/>
          <w:bCs/>
          <w:sz w:val="24"/>
          <w:szCs w:val="24"/>
        </w:rPr>
        <w:t>采购需求：</w:t>
      </w:r>
    </w:p>
    <w:p w14:paraId="77B7FBCA">
      <w:pPr>
        <w:spacing w:line="500" w:lineRule="exact"/>
        <w:ind w:firstLine="540"/>
        <w:contextualSpacing/>
        <w:rPr>
          <w:rFonts w:hint="eastAsia" w:ascii="仿宋" w:hAnsi="仿宋" w:eastAsia="仿宋" w:cs="仿宋"/>
          <w:bCs/>
          <w:sz w:val="24"/>
          <w:szCs w:val="24"/>
        </w:rPr>
      </w:pPr>
      <w:r>
        <w:rPr>
          <w:rFonts w:hint="eastAsia" w:ascii="仿宋" w:hAnsi="仿宋" w:eastAsia="仿宋" w:cs="仿宋"/>
          <w:bCs/>
          <w:sz w:val="24"/>
          <w:szCs w:val="24"/>
        </w:rPr>
        <w:t>标项一：</w:t>
      </w:r>
    </w:p>
    <w:p w14:paraId="6FC0A0A4">
      <w:pPr>
        <w:spacing w:line="500" w:lineRule="exact"/>
        <w:ind w:firstLine="540"/>
        <w:contextualSpacing/>
        <w:rPr>
          <w:rFonts w:hint="eastAsia" w:ascii="仿宋" w:hAnsi="仿宋" w:eastAsia="仿宋" w:cs="仿宋"/>
          <w:bCs/>
          <w:sz w:val="24"/>
          <w:szCs w:val="24"/>
          <w:u w:val="single"/>
        </w:rPr>
      </w:pPr>
      <w:r>
        <w:rPr>
          <w:rFonts w:hint="eastAsia" w:ascii="仿宋" w:hAnsi="仿宋" w:eastAsia="仿宋" w:cs="仿宋"/>
          <w:bCs/>
          <w:sz w:val="24"/>
          <w:szCs w:val="24"/>
        </w:rPr>
        <w:t>标项名称：</w:t>
      </w:r>
      <w:r>
        <w:rPr>
          <w:rFonts w:hint="eastAsia" w:ascii="仿宋" w:hAnsi="仿宋" w:eastAsia="仿宋" w:cs="仿宋"/>
          <w:bCs/>
          <w:sz w:val="24"/>
          <w:szCs w:val="24"/>
          <w:u w:val="single"/>
        </w:rPr>
        <w:t>ABO反定型红细胞试剂、抗筛红细胞</w:t>
      </w:r>
    </w:p>
    <w:p w14:paraId="76FC7D72">
      <w:pPr>
        <w:spacing w:line="500" w:lineRule="exact"/>
        <w:ind w:firstLine="540"/>
        <w:contextualSpacing/>
        <w:rPr>
          <w:rFonts w:hint="eastAsia" w:ascii="仿宋" w:hAnsi="仿宋" w:eastAsia="仿宋" w:cs="仿宋"/>
          <w:bCs/>
          <w:sz w:val="24"/>
          <w:szCs w:val="24"/>
          <w:u w:val="single"/>
        </w:rPr>
      </w:pPr>
      <w:r>
        <w:rPr>
          <w:rFonts w:hint="eastAsia" w:ascii="仿宋" w:hAnsi="仿宋" w:eastAsia="仿宋" w:cs="仿宋"/>
          <w:bCs/>
          <w:sz w:val="24"/>
          <w:szCs w:val="24"/>
        </w:rPr>
        <w:t>数量：</w:t>
      </w:r>
      <w:r>
        <w:rPr>
          <w:rFonts w:hint="eastAsia" w:ascii="仿宋" w:hAnsi="仿宋" w:eastAsia="仿宋" w:cs="仿宋"/>
          <w:bCs/>
          <w:sz w:val="24"/>
          <w:szCs w:val="24"/>
          <w:u w:val="single"/>
        </w:rPr>
        <w:t>1</w:t>
      </w:r>
    </w:p>
    <w:p w14:paraId="12A51BED">
      <w:pPr>
        <w:spacing w:line="500" w:lineRule="exact"/>
        <w:ind w:firstLine="540"/>
        <w:contextualSpacing/>
        <w:rPr>
          <w:rFonts w:hint="eastAsia" w:ascii="仿宋" w:hAnsi="仿宋" w:eastAsia="仿宋" w:cs="仿宋"/>
          <w:bCs/>
          <w:sz w:val="24"/>
          <w:szCs w:val="24"/>
          <w:u w:val="single"/>
        </w:rPr>
      </w:pPr>
      <w:r>
        <w:rPr>
          <w:rFonts w:hint="eastAsia" w:ascii="仿宋" w:hAnsi="仿宋" w:eastAsia="仿宋" w:cs="仿宋"/>
          <w:bCs/>
          <w:sz w:val="24"/>
          <w:szCs w:val="24"/>
        </w:rPr>
        <w:t>预算金额（元）：</w:t>
      </w:r>
      <w:r>
        <w:rPr>
          <w:rFonts w:hint="eastAsia" w:ascii="仿宋" w:hAnsi="仿宋" w:eastAsia="仿宋" w:cs="仿宋"/>
          <w:bCs/>
          <w:sz w:val="24"/>
          <w:szCs w:val="24"/>
          <w:u w:val="single"/>
        </w:rPr>
        <w:t>13400</w:t>
      </w:r>
    </w:p>
    <w:p w14:paraId="19C41127">
      <w:pPr>
        <w:spacing w:line="500" w:lineRule="exact"/>
        <w:ind w:firstLine="540"/>
        <w:contextualSpacing/>
        <w:rPr>
          <w:rFonts w:hint="eastAsia" w:ascii="仿宋" w:hAnsi="仿宋" w:eastAsia="仿宋" w:cs="仿宋"/>
          <w:bCs/>
          <w:sz w:val="24"/>
          <w:szCs w:val="24"/>
        </w:rPr>
      </w:pPr>
      <w:r>
        <w:rPr>
          <w:rFonts w:hint="eastAsia" w:ascii="仿宋" w:hAnsi="仿宋" w:eastAsia="仿宋" w:cs="仿宋"/>
          <w:bCs/>
          <w:sz w:val="24"/>
          <w:szCs w:val="24"/>
        </w:rPr>
        <w:t>标项二：</w:t>
      </w:r>
    </w:p>
    <w:p w14:paraId="4AC96FF2">
      <w:pPr>
        <w:spacing w:line="500" w:lineRule="exact"/>
        <w:ind w:firstLine="540"/>
        <w:contextualSpacing/>
        <w:rPr>
          <w:rFonts w:hint="eastAsia" w:ascii="仿宋" w:hAnsi="仿宋" w:eastAsia="仿宋" w:cs="仿宋"/>
          <w:bCs/>
          <w:sz w:val="24"/>
          <w:szCs w:val="24"/>
          <w:u w:val="single"/>
        </w:rPr>
      </w:pPr>
      <w:r>
        <w:rPr>
          <w:rFonts w:hint="eastAsia" w:ascii="仿宋" w:hAnsi="仿宋" w:eastAsia="仿宋" w:cs="仿宋"/>
          <w:bCs/>
          <w:sz w:val="24"/>
          <w:szCs w:val="24"/>
        </w:rPr>
        <w:t>标项名称：</w:t>
      </w:r>
      <w:r>
        <w:rPr>
          <w:rFonts w:hint="eastAsia" w:ascii="仿宋" w:hAnsi="仿宋" w:eastAsia="仿宋" w:cs="仿宋"/>
          <w:bCs/>
          <w:sz w:val="24"/>
          <w:szCs w:val="24"/>
          <w:u w:val="single"/>
        </w:rPr>
        <w:t>血栓四项检测试剂</w:t>
      </w:r>
    </w:p>
    <w:p w14:paraId="4FD4525F">
      <w:pPr>
        <w:spacing w:line="500" w:lineRule="exact"/>
        <w:ind w:firstLine="540"/>
        <w:contextualSpacing/>
        <w:rPr>
          <w:rFonts w:hint="eastAsia" w:ascii="仿宋" w:hAnsi="仿宋" w:eastAsia="仿宋" w:cs="仿宋"/>
          <w:bCs/>
          <w:sz w:val="24"/>
          <w:szCs w:val="24"/>
          <w:u w:val="single"/>
        </w:rPr>
      </w:pPr>
      <w:r>
        <w:rPr>
          <w:rFonts w:hint="eastAsia" w:ascii="仿宋" w:hAnsi="仿宋" w:eastAsia="仿宋" w:cs="仿宋"/>
          <w:bCs/>
          <w:sz w:val="24"/>
          <w:szCs w:val="24"/>
        </w:rPr>
        <w:t>数量：</w:t>
      </w:r>
      <w:r>
        <w:rPr>
          <w:rFonts w:hint="eastAsia" w:ascii="仿宋" w:hAnsi="仿宋" w:eastAsia="仿宋" w:cs="仿宋"/>
          <w:bCs/>
          <w:sz w:val="24"/>
          <w:szCs w:val="24"/>
          <w:u w:val="single"/>
        </w:rPr>
        <w:t>1</w:t>
      </w:r>
    </w:p>
    <w:p w14:paraId="6DC58EB1">
      <w:pPr>
        <w:spacing w:line="500" w:lineRule="exact"/>
        <w:ind w:firstLine="540"/>
        <w:contextualSpacing/>
        <w:rPr>
          <w:rFonts w:hint="eastAsia" w:ascii="仿宋" w:hAnsi="仿宋" w:eastAsia="仿宋" w:cs="仿宋"/>
          <w:bCs/>
          <w:sz w:val="24"/>
          <w:szCs w:val="24"/>
          <w:u w:val="single"/>
        </w:rPr>
      </w:pPr>
      <w:r>
        <w:rPr>
          <w:rFonts w:hint="eastAsia" w:ascii="仿宋" w:hAnsi="仿宋" w:eastAsia="仿宋" w:cs="仿宋"/>
          <w:bCs/>
          <w:sz w:val="24"/>
          <w:szCs w:val="24"/>
        </w:rPr>
        <w:t>预算金额（元）：</w:t>
      </w:r>
      <w:r>
        <w:rPr>
          <w:rFonts w:hint="eastAsia" w:ascii="仿宋" w:hAnsi="仿宋" w:eastAsia="仿宋" w:cs="仿宋"/>
          <w:bCs/>
          <w:sz w:val="24"/>
          <w:szCs w:val="24"/>
          <w:u w:val="single"/>
        </w:rPr>
        <w:t>20000</w:t>
      </w:r>
    </w:p>
    <w:p w14:paraId="79A047EF">
      <w:pPr>
        <w:spacing w:line="500" w:lineRule="exact"/>
        <w:ind w:firstLine="540"/>
        <w:contextualSpacing/>
        <w:rPr>
          <w:rFonts w:hint="eastAsia" w:ascii="仿宋" w:hAnsi="仿宋" w:eastAsia="仿宋" w:cs="仿宋"/>
          <w:bCs/>
          <w:sz w:val="24"/>
          <w:szCs w:val="24"/>
        </w:rPr>
      </w:pPr>
      <w:r>
        <w:rPr>
          <w:rFonts w:hint="eastAsia" w:ascii="仿宋" w:hAnsi="仿宋" w:eastAsia="仿宋" w:cs="仿宋"/>
          <w:bCs/>
          <w:sz w:val="24"/>
          <w:szCs w:val="24"/>
        </w:rPr>
        <w:t>标项三：</w:t>
      </w:r>
    </w:p>
    <w:p w14:paraId="5625A9D3">
      <w:pPr>
        <w:spacing w:line="500" w:lineRule="exact"/>
        <w:ind w:firstLine="540"/>
        <w:contextualSpacing/>
        <w:rPr>
          <w:rFonts w:hint="eastAsia" w:ascii="仿宋" w:hAnsi="仿宋" w:eastAsia="仿宋" w:cs="仿宋"/>
          <w:bCs/>
          <w:sz w:val="24"/>
          <w:szCs w:val="24"/>
          <w:u w:val="single"/>
        </w:rPr>
      </w:pPr>
      <w:r>
        <w:rPr>
          <w:rFonts w:hint="eastAsia" w:ascii="仿宋" w:hAnsi="仿宋" w:eastAsia="仿宋" w:cs="仿宋"/>
          <w:bCs/>
          <w:sz w:val="24"/>
          <w:szCs w:val="24"/>
        </w:rPr>
        <w:t>标项名称：</w:t>
      </w:r>
      <w:r>
        <w:rPr>
          <w:rFonts w:hint="eastAsia" w:ascii="仿宋" w:hAnsi="仿宋" w:eastAsia="仿宋" w:cs="仿宋"/>
          <w:bCs/>
          <w:sz w:val="24"/>
          <w:szCs w:val="24"/>
          <w:u w:val="single"/>
        </w:rPr>
        <w:t>尿微量蛋白检测试剂</w:t>
      </w:r>
    </w:p>
    <w:p w14:paraId="7893C718">
      <w:pPr>
        <w:spacing w:line="500" w:lineRule="exact"/>
        <w:ind w:firstLine="540"/>
        <w:contextualSpacing/>
        <w:rPr>
          <w:rFonts w:hint="eastAsia" w:ascii="仿宋" w:hAnsi="仿宋" w:eastAsia="仿宋" w:cs="仿宋"/>
          <w:bCs/>
          <w:sz w:val="24"/>
          <w:szCs w:val="24"/>
          <w:u w:val="single"/>
        </w:rPr>
      </w:pPr>
      <w:r>
        <w:rPr>
          <w:rFonts w:hint="eastAsia" w:ascii="仿宋" w:hAnsi="仿宋" w:eastAsia="仿宋" w:cs="仿宋"/>
          <w:bCs/>
          <w:sz w:val="24"/>
          <w:szCs w:val="24"/>
        </w:rPr>
        <w:t>数量：</w:t>
      </w:r>
      <w:r>
        <w:rPr>
          <w:rFonts w:hint="eastAsia" w:ascii="仿宋" w:hAnsi="仿宋" w:eastAsia="仿宋" w:cs="仿宋"/>
          <w:bCs/>
          <w:sz w:val="24"/>
          <w:szCs w:val="24"/>
          <w:u w:val="single"/>
        </w:rPr>
        <w:t>1</w:t>
      </w:r>
    </w:p>
    <w:p w14:paraId="74917FE4">
      <w:pPr>
        <w:spacing w:line="500" w:lineRule="exact"/>
        <w:ind w:firstLine="540"/>
        <w:contextualSpacing/>
        <w:rPr>
          <w:rFonts w:hint="eastAsia" w:ascii="仿宋" w:hAnsi="仿宋" w:eastAsia="仿宋" w:cs="仿宋"/>
          <w:bCs/>
          <w:sz w:val="24"/>
          <w:szCs w:val="24"/>
          <w:u w:val="single"/>
        </w:rPr>
      </w:pPr>
      <w:r>
        <w:rPr>
          <w:rFonts w:hint="eastAsia" w:ascii="仿宋" w:hAnsi="仿宋" w:eastAsia="仿宋" w:cs="仿宋"/>
          <w:bCs/>
          <w:sz w:val="24"/>
          <w:szCs w:val="24"/>
        </w:rPr>
        <w:t>预算金额（元）：</w:t>
      </w:r>
      <w:r>
        <w:rPr>
          <w:rFonts w:hint="eastAsia" w:ascii="仿宋" w:hAnsi="仿宋" w:eastAsia="仿宋" w:cs="仿宋"/>
          <w:bCs/>
          <w:sz w:val="24"/>
          <w:szCs w:val="24"/>
          <w:u w:val="single"/>
        </w:rPr>
        <w:t>69920</w:t>
      </w:r>
    </w:p>
    <w:p w14:paraId="2B3C5F0B">
      <w:pPr>
        <w:spacing w:line="500" w:lineRule="exact"/>
        <w:ind w:firstLine="540"/>
        <w:contextualSpacing/>
        <w:rPr>
          <w:rFonts w:hint="eastAsia" w:ascii="仿宋" w:hAnsi="仿宋" w:eastAsia="仿宋" w:cs="仿宋"/>
          <w:bCs/>
          <w:sz w:val="24"/>
          <w:szCs w:val="24"/>
        </w:rPr>
      </w:pPr>
      <w:r>
        <w:rPr>
          <w:rFonts w:hint="eastAsia" w:ascii="仿宋" w:hAnsi="仿宋" w:eastAsia="仿宋" w:cs="仿宋"/>
          <w:bCs/>
          <w:sz w:val="24"/>
          <w:szCs w:val="24"/>
        </w:rPr>
        <w:t>标项四：</w:t>
      </w:r>
    </w:p>
    <w:p w14:paraId="4A8F47BA">
      <w:pPr>
        <w:spacing w:line="500" w:lineRule="exact"/>
        <w:ind w:firstLine="540"/>
        <w:contextualSpacing/>
        <w:rPr>
          <w:rFonts w:hint="eastAsia" w:ascii="仿宋" w:hAnsi="仿宋" w:eastAsia="仿宋" w:cs="仿宋"/>
          <w:bCs/>
          <w:sz w:val="24"/>
          <w:szCs w:val="24"/>
          <w:u w:val="single"/>
        </w:rPr>
      </w:pPr>
      <w:r>
        <w:rPr>
          <w:rFonts w:hint="eastAsia" w:ascii="仿宋" w:hAnsi="仿宋" w:eastAsia="仿宋" w:cs="仿宋"/>
          <w:bCs/>
          <w:sz w:val="24"/>
          <w:szCs w:val="24"/>
        </w:rPr>
        <w:t>标项名称：</w:t>
      </w:r>
      <w:r>
        <w:rPr>
          <w:rFonts w:hint="eastAsia" w:ascii="仿宋" w:hAnsi="仿宋" w:eastAsia="仿宋" w:cs="仿宋"/>
          <w:bCs/>
          <w:sz w:val="24"/>
          <w:szCs w:val="24"/>
          <w:u w:val="single"/>
        </w:rPr>
        <w:t>同型半胱氨酸检测试剂</w:t>
      </w:r>
    </w:p>
    <w:p w14:paraId="6ADF856E">
      <w:pPr>
        <w:spacing w:line="500" w:lineRule="exact"/>
        <w:ind w:firstLine="540"/>
        <w:contextualSpacing/>
        <w:rPr>
          <w:rFonts w:hint="eastAsia" w:ascii="仿宋" w:hAnsi="仿宋" w:eastAsia="仿宋" w:cs="仿宋"/>
          <w:bCs/>
          <w:sz w:val="24"/>
          <w:szCs w:val="24"/>
          <w:u w:val="single"/>
        </w:rPr>
      </w:pPr>
      <w:r>
        <w:rPr>
          <w:rFonts w:hint="eastAsia" w:ascii="仿宋" w:hAnsi="仿宋" w:eastAsia="仿宋" w:cs="仿宋"/>
          <w:bCs/>
          <w:sz w:val="24"/>
          <w:szCs w:val="24"/>
        </w:rPr>
        <w:t>数量：</w:t>
      </w:r>
      <w:r>
        <w:rPr>
          <w:rFonts w:hint="eastAsia" w:ascii="仿宋" w:hAnsi="仿宋" w:eastAsia="仿宋" w:cs="仿宋"/>
          <w:bCs/>
          <w:sz w:val="24"/>
          <w:szCs w:val="24"/>
          <w:u w:val="single"/>
        </w:rPr>
        <w:t>1</w:t>
      </w:r>
    </w:p>
    <w:p w14:paraId="21835C99">
      <w:pPr>
        <w:spacing w:line="500" w:lineRule="exact"/>
        <w:ind w:firstLine="540"/>
        <w:contextualSpacing/>
        <w:rPr>
          <w:rFonts w:hint="eastAsia" w:ascii="仿宋" w:hAnsi="仿宋" w:eastAsia="仿宋" w:cs="仿宋"/>
          <w:bCs/>
          <w:sz w:val="24"/>
          <w:szCs w:val="24"/>
          <w:u w:val="single"/>
        </w:rPr>
      </w:pPr>
      <w:r>
        <w:rPr>
          <w:rFonts w:hint="eastAsia" w:ascii="仿宋" w:hAnsi="仿宋" w:eastAsia="仿宋" w:cs="仿宋"/>
          <w:bCs/>
          <w:sz w:val="24"/>
          <w:szCs w:val="24"/>
        </w:rPr>
        <w:t>预算金额（元）：</w:t>
      </w:r>
      <w:r>
        <w:rPr>
          <w:rFonts w:hint="eastAsia" w:ascii="仿宋" w:hAnsi="仿宋" w:eastAsia="仿宋" w:cs="仿宋"/>
          <w:bCs/>
          <w:sz w:val="24"/>
          <w:szCs w:val="24"/>
          <w:u w:val="single"/>
        </w:rPr>
        <w:t>60000</w:t>
      </w:r>
    </w:p>
    <w:p w14:paraId="3E58D8F4">
      <w:pPr>
        <w:spacing w:line="500" w:lineRule="exact"/>
        <w:ind w:firstLine="540"/>
        <w:contextualSpacing/>
        <w:rPr>
          <w:rFonts w:hint="eastAsia" w:ascii="仿宋" w:hAnsi="仿宋" w:eastAsia="仿宋" w:cs="仿宋"/>
          <w:bCs/>
          <w:sz w:val="24"/>
          <w:szCs w:val="24"/>
        </w:rPr>
      </w:pPr>
      <w:r>
        <w:rPr>
          <w:rFonts w:hint="eastAsia" w:ascii="仿宋" w:hAnsi="仿宋" w:eastAsia="仿宋" w:cs="仿宋"/>
          <w:bCs/>
          <w:sz w:val="24"/>
          <w:szCs w:val="24"/>
        </w:rPr>
        <w:t>标项五：</w:t>
      </w:r>
    </w:p>
    <w:p w14:paraId="2AE1608D">
      <w:pPr>
        <w:spacing w:line="500" w:lineRule="exact"/>
        <w:ind w:firstLine="540"/>
        <w:contextualSpacing/>
        <w:rPr>
          <w:rFonts w:hint="eastAsia" w:ascii="仿宋" w:hAnsi="仿宋" w:eastAsia="仿宋" w:cs="仿宋"/>
          <w:bCs/>
          <w:sz w:val="24"/>
          <w:szCs w:val="24"/>
          <w:u w:val="single"/>
        </w:rPr>
      </w:pPr>
      <w:r>
        <w:rPr>
          <w:rFonts w:hint="eastAsia" w:ascii="仿宋" w:hAnsi="仿宋" w:eastAsia="仿宋" w:cs="仿宋"/>
          <w:bCs/>
          <w:sz w:val="24"/>
          <w:szCs w:val="24"/>
        </w:rPr>
        <w:t>标项名称：</w:t>
      </w:r>
      <w:r>
        <w:rPr>
          <w:rFonts w:hint="eastAsia" w:ascii="仿宋" w:hAnsi="仿宋" w:eastAsia="仿宋" w:cs="仿宋"/>
          <w:bCs/>
          <w:sz w:val="24"/>
          <w:szCs w:val="24"/>
          <w:u w:val="single"/>
        </w:rPr>
        <w:t>微生物检测试剂</w:t>
      </w:r>
    </w:p>
    <w:p w14:paraId="7AAF9C2F">
      <w:pPr>
        <w:spacing w:line="500" w:lineRule="exact"/>
        <w:ind w:firstLine="540"/>
        <w:contextualSpacing/>
        <w:rPr>
          <w:rFonts w:hint="eastAsia" w:ascii="仿宋" w:hAnsi="仿宋" w:eastAsia="仿宋" w:cs="仿宋"/>
          <w:bCs/>
          <w:sz w:val="24"/>
          <w:szCs w:val="24"/>
          <w:u w:val="single"/>
        </w:rPr>
      </w:pPr>
      <w:r>
        <w:rPr>
          <w:rFonts w:hint="eastAsia" w:ascii="仿宋" w:hAnsi="仿宋" w:eastAsia="仿宋" w:cs="仿宋"/>
          <w:bCs/>
          <w:sz w:val="24"/>
          <w:szCs w:val="24"/>
        </w:rPr>
        <w:t>数量：</w:t>
      </w:r>
      <w:r>
        <w:rPr>
          <w:rFonts w:hint="eastAsia" w:ascii="仿宋" w:hAnsi="仿宋" w:eastAsia="仿宋" w:cs="仿宋"/>
          <w:bCs/>
          <w:sz w:val="24"/>
          <w:szCs w:val="24"/>
          <w:u w:val="single"/>
        </w:rPr>
        <w:t>1</w:t>
      </w:r>
    </w:p>
    <w:p w14:paraId="3E365C88">
      <w:pPr>
        <w:spacing w:line="500" w:lineRule="exact"/>
        <w:ind w:firstLine="540"/>
        <w:contextualSpacing/>
        <w:rPr>
          <w:rFonts w:hint="eastAsia" w:ascii="仿宋" w:hAnsi="仿宋" w:eastAsia="仿宋" w:cs="仿宋"/>
          <w:bCs/>
          <w:sz w:val="24"/>
          <w:szCs w:val="24"/>
          <w:u w:val="single"/>
        </w:rPr>
      </w:pPr>
      <w:r>
        <w:rPr>
          <w:rFonts w:hint="eastAsia" w:ascii="仿宋" w:hAnsi="仿宋" w:eastAsia="仿宋" w:cs="仿宋"/>
          <w:bCs/>
          <w:sz w:val="24"/>
          <w:szCs w:val="24"/>
        </w:rPr>
        <w:t>预算金额（元）：</w:t>
      </w:r>
      <w:r>
        <w:rPr>
          <w:rFonts w:hint="eastAsia" w:ascii="仿宋" w:hAnsi="仿宋" w:eastAsia="仿宋" w:cs="仿宋"/>
          <w:bCs/>
          <w:sz w:val="24"/>
          <w:szCs w:val="24"/>
          <w:u w:val="single"/>
        </w:rPr>
        <w:t>139788</w:t>
      </w:r>
    </w:p>
    <w:p w14:paraId="297E8E40">
      <w:pPr>
        <w:spacing w:line="500" w:lineRule="exact"/>
        <w:ind w:firstLine="540"/>
        <w:contextualSpacing/>
        <w:rPr>
          <w:rFonts w:hint="eastAsia" w:ascii="仿宋" w:hAnsi="仿宋" w:eastAsia="仿宋" w:cs="仿宋"/>
          <w:bCs/>
          <w:sz w:val="24"/>
          <w:szCs w:val="24"/>
        </w:rPr>
      </w:pPr>
      <w:r>
        <w:rPr>
          <w:rFonts w:hint="eastAsia" w:ascii="仿宋" w:hAnsi="仿宋" w:eastAsia="仿宋" w:cs="仿宋"/>
          <w:bCs/>
          <w:sz w:val="24"/>
          <w:szCs w:val="24"/>
        </w:rPr>
        <w:t>标项六：</w:t>
      </w:r>
    </w:p>
    <w:p w14:paraId="33122E3E">
      <w:pPr>
        <w:spacing w:line="500" w:lineRule="exact"/>
        <w:ind w:firstLine="540"/>
        <w:contextualSpacing/>
        <w:rPr>
          <w:rFonts w:hint="eastAsia" w:ascii="仿宋" w:hAnsi="仿宋" w:eastAsia="仿宋" w:cs="仿宋"/>
          <w:bCs/>
          <w:sz w:val="24"/>
          <w:szCs w:val="24"/>
          <w:u w:val="single"/>
        </w:rPr>
      </w:pPr>
      <w:r>
        <w:rPr>
          <w:rFonts w:hint="eastAsia" w:ascii="仿宋" w:hAnsi="仿宋" w:eastAsia="仿宋" w:cs="仿宋"/>
          <w:bCs/>
          <w:sz w:val="24"/>
          <w:szCs w:val="24"/>
        </w:rPr>
        <w:t>标项名称：</w:t>
      </w:r>
      <w:r>
        <w:rPr>
          <w:rFonts w:hint="eastAsia" w:ascii="仿宋" w:hAnsi="仿宋" w:eastAsia="仿宋" w:cs="仿宋"/>
          <w:bCs/>
          <w:sz w:val="24"/>
          <w:szCs w:val="24"/>
          <w:u w:val="single"/>
        </w:rPr>
        <w:t>血库检测试剂</w:t>
      </w:r>
    </w:p>
    <w:p w14:paraId="455DD5C0">
      <w:pPr>
        <w:spacing w:line="500" w:lineRule="exact"/>
        <w:ind w:firstLine="540"/>
        <w:contextualSpacing/>
        <w:rPr>
          <w:rFonts w:hint="eastAsia" w:ascii="仿宋" w:hAnsi="仿宋" w:eastAsia="仿宋" w:cs="仿宋"/>
          <w:bCs/>
          <w:sz w:val="24"/>
          <w:szCs w:val="24"/>
          <w:u w:val="single"/>
        </w:rPr>
      </w:pPr>
      <w:r>
        <w:rPr>
          <w:rFonts w:hint="eastAsia" w:ascii="仿宋" w:hAnsi="仿宋" w:eastAsia="仿宋" w:cs="仿宋"/>
          <w:bCs/>
          <w:sz w:val="24"/>
          <w:szCs w:val="24"/>
        </w:rPr>
        <w:t>数量：</w:t>
      </w:r>
      <w:r>
        <w:rPr>
          <w:rFonts w:hint="eastAsia" w:ascii="仿宋" w:hAnsi="仿宋" w:eastAsia="仿宋" w:cs="仿宋"/>
          <w:bCs/>
          <w:sz w:val="24"/>
          <w:szCs w:val="24"/>
          <w:u w:val="single"/>
        </w:rPr>
        <w:t>1</w:t>
      </w:r>
    </w:p>
    <w:p w14:paraId="5BA729C9">
      <w:pPr>
        <w:spacing w:line="500" w:lineRule="exact"/>
        <w:ind w:firstLine="540"/>
        <w:contextualSpacing/>
        <w:rPr>
          <w:rFonts w:hint="eastAsia" w:ascii="仿宋" w:hAnsi="仿宋" w:eastAsia="仿宋" w:cs="仿宋"/>
          <w:bCs/>
          <w:sz w:val="24"/>
          <w:szCs w:val="24"/>
          <w:u w:val="single"/>
        </w:rPr>
      </w:pPr>
      <w:r>
        <w:rPr>
          <w:rFonts w:hint="eastAsia" w:ascii="仿宋" w:hAnsi="仿宋" w:eastAsia="仿宋" w:cs="仿宋"/>
          <w:bCs/>
          <w:sz w:val="24"/>
          <w:szCs w:val="24"/>
        </w:rPr>
        <w:t>预算金额（元）：</w:t>
      </w:r>
      <w:r>
        <w:rPr>
          <w:rFonts w:hint="eastAsia" w:ascii="仿宋" w:hAnsi="仿宋" w:eastAsia="仿宋" w:cs="仿宋"/>
          <w:bCs/>
          <w:sz w:val="24"/>
          <w:szCs w:val="24"/>
          <w:u w:val="single"/>
        </w:rPr>
        <w:t>110052</w:t>
      </w:r>
    </w:p>
    <w:p w14:paraId="7B4D2159">
      <w:pPr>
        <w:spacing w:line="500" w:lineRule="exact"/>
        <w:ind w:firstLine="540"/>
        <w:contextualSpacing/>
        <w:rPr>
          <w:rFonts w:hint="eastAsia" w:ascii="仿宋" w:hAnsi="仿宋" w:eastAsia="仿宋" w:cs="仿宋"/>
          <w:bCs/>
          <w:sz w:val="24"/>
          <w:szCs w:val="24"/>
        </w:rPr>
      </w:pPr>
      <w:r>
        <w:rPr>
          <w:rFonts w:hint="eastAsia" w:ascii="仿宋" w:hAnsi="仿宋" w:eastAsia="仿宋" w:cs="仿宋"/>
          <w:bCs/>
          <w:sz w:val="24"/>
          <w:szCs w:val="24"/>
        </w:rPr>
        <w:t>标项七：</w:t>
      </w:r>
    </w:p>
    <w:p w14:paraId="73C82D6A">
      <w:pPr>
        <w:spacing w:line="500" w:lineRule="exact"/>
        <w:ind w:firstLine="540"/>
        <w:contextualSpacing/>
        <w:rPr>
          <w:rFonts w:hint="eastAsia" w:ascii="仿宋" w:hAnsi="仿宋" w:eastAsia="仿宋" w:cs="仿宋"/>
          <w:bCs/>
          <w:sz w:val="24"/>
          <w:szCs w:val="24"/>
          <w:u w:val="single"/>
        </w:rPr>
      </w:pPr>
      <w:r>
        <w:rPr>
          <w:rFonts w:hint="eastAsia" w:ascii="仿宋" w:hAnsi="仿宋" w:eastAsia="仿宋" w:cs="仿宋"/>
          <w:bCs/>
          <w:sz w:val="24"/>
          <w:szCs w:val="24"/>
        </w:rPr>
        <w:t>标项名称：</w:t>
      </w:r>
      <w:r>
        <w:rPr>
          <w:rFonts w:hint="eastAsia" w:ascii="仿宋" w:hAnsi="仿宋" w:eastAsia="仿宋" w:cs="仿宋"/>
          <w:bCs/>
          <w:sz w:val="24"/>
          <w:szCs w:val="24"/>
          <w:u w:val="single"/>
        </w:rPr>
        <w:t>阴道炎检测试剂</w:t>
      </w:r>
    </w:p>
    <w:p w14:paraId="34913BB8">
      <w:pPr>
        <w:spacing w:line="500" w:lineRule="exact"/>
        <w:ind w:firstLine="540"/>
        <w:contextualSpacing/>
        <w:rPr>
          <w:rFonts w:hint="eastAsia" w:ascii="仿宋" w:hAnsi="仿宋" w:eastAsia="仿宋" w:cs="仿宋"/>
          <w:bCs/>
          <w:sz w:val="24"/>
          <w:szCs w:val="24"/>
          <w:u w:val="single"/>
        </w:rPr>
      </w:pPr>
      <w:r>
        <w:rPr>
          <w:rFonts w:hint="eastAsia" w:ascii="仿宋" w:hAnsi="仿宋" w:eastAsia="仿宋" w:cs="仿宋"/>
          <w:bCs/>
          <w:sz w:val="24"/>
          <w:szCs w:val="24"/>
        </w:rPr>
        <w:t>数量：</w:t>
      </w:r>
      <w:r>
        <w:rPr>
          <w:rFonts w:hint="eastAsia" w:ascii="仿宋" w:hAnsi="仿宋" w:eastAsia="仿宋" w:cs="仿宋"/>
          <w:bCs/>
          <w:sz w:val="24"/>
          <w:szCs w:val="24"/>
          <w:u w:val="single"/>
        </w:rPr>
        <w:t>1</w:t>
      </w:r>
    </w:p>
    <w:p w14:paraId="750D79AC">
      <w:pPr>
        <w:spacing w:line="500" w:lineRule="exact"/>
        <w:ind w:firstLine="540"/>
        <w:contextualSpacing/>
        <w:rPr>
          <w:rFonts w:hint="eastAsia" w:ascii="仿宋" w:hAnsi="仿宋" w:eastAsia="仿宋" w:cs="仿宋"/>
          <w:bCs/>
          <w:sz w:val="24"/>
          <w:szCs w:val="24"/>
          <w:u w:val="single"/>
        </w:rPr>
      </w:pPr>
      <w:r>
        <w:rPr>
          <w:rFonts w:hint="eastAsia" w:ascii="仿宋" w:hAnsi="仿宋" w:eastAsia="仿宋" w:cs="仿宋"/>
          <w:bCs/>
          <w:sz w:val="24"/>
          <w:szCs w:val="24"/>
        </w:rPr>
        <w:t>预算金额（元）：</w:t>
      </w:r>
      <w:r>
        <w:rPr>
          <w:rFonts w:hint="eastAsia" w:ascii="仿宋" w:hAnsi="仿宋" w:eastAsia="仿宋" w:cs="仿宋"/>
          <w:bCs/>
          <w:sz w:val="24"/>
          <w:szCs w:val="24"/>
          <w:u w:val="single"/>
        </w:rPr>
        <w:t>48000</w:t>
      </w:r>
    </w:p>
    <w:p w14:paraId="27E13A7F">
      <w:pPr>
        <w:spacing w:line="500" w:lineRule="exact"/>
        <w:ind w:firstLine="540"/>
        <w:contextualSpacing/>
        <w:rPr>
          <w:rFonts w:hint="eastAsia" w:ascii="仿宋" w:hAnsi="仿宋" w:eastAsia="仿宋" w:cs="仿宋"/>
          <w:bCs/>
          <w:sz w:val="24"/>
          <w:szCs w:val="24"/>
          <w:u w:val="single"/>
        </w:rPr>
      </w:pPr>
      <w:r>
        <w:rPr>
          <w:rFonts w:hint="eastAsia" w:ascii="仿宋" w:hAnsi="仿宋" w:eastAsia="仿宋" w:cs="仿宋"/>
          <w:bCs/>
          <w:sz w:val="24"/>
          <w:szCs w:val="24"/>
        </w:rPr>
        <w:t>简要规格描述或项目基本概况介绍、用途：</w:t>
      </w:r>
      <w:r>
        <w:rPr>
          <w:rFonts w:hint="eastAsia" w:ascii="仿宋" w:hAnsi="仿宋" w:eastAsia="仿宋" w:cs="仿宋"/>
          <w:bCs/>
          <w:sz w:val="24"/>
          <w:szCs w:val="24"/>
          <w:u w:val="single"/>
        </w:rPr>
        <w:t>详见采购文件。</w:t>
      </w:r>
    </w:p>
    <w:p w14:paraId="33C1CFAB">
      <w:pPr>
        <w:spacing w:line="500" w:lineRule="exact"/>
        <w:ind w:firstLine="540"/>
        <w:contextualSpacing/>
        <w:rPr>
          <w:rFonts w:hint="eastAsia" w:ascii="仿宋" w:hAnsi="仿宋" w:eastAsia="仿宋" w:cs="仿宋"/>
          <w:bCs/>
          <w:sz w:val="24"/>
          <w:szCs w:val="24"/>
        </w:rPr>
      </w:pPr>
      <w:r>
        <w:rPr>
          <w:rFonts w:hint="eastAsia" w:ascii="仿宋" w:hAnsi="仿宋" w:eastAsia="仿宋" w:cs="仿宋"/>
          <w:bCs/>
          <w:sz w:val="24"/>
          <w:szCs w:val="24"/>
        </w:rPr>
        <w:t>备注：无</w:t>
      </w:r>
    </w:p>
    <w:p w14:paraId="492A4837">
      <w:pPr>
        <w:spacing w:line="500" w:lineRule="exact"/>
        <w:ind w:firstLine="540"/>
        <w:contextualSpacing/>
        <w:rPr>
          <w:rFonts w:hint="eastAsia" w:ascii="仿宋" w:hAnsi="仿宋" w:eastAsia="仿宋" w:cs="仿宋"/>
          <w:bCs/>
          <w:sz w:val="24"/>
          <w:szCs w:val="24"/>
        </w:rPr>
      </w:pPr>
      <w:r>
        <w:rPr>
          <w:rFonts w:hint="eastAsia" w:ascii="仿宋" w:hAnsi="仿宋" w:eastAsia="仿宋" w:cs="仿宋"/>
          <w:bCs/>
          <w:sz w:val="24"/>
          <w:szCs w:val="24"/>
        </w:rPr>
        <w:t>合同履行期限：</w:t>
      </w:r>
      <w:r>
        <w:rPr>
          <w:rFonts w:hint="eastAsia" w:ascii="仿宋" w:hAnsi="仿宋" w:eastAsia="仿宋" w:cs="仿宋"/>
          <w:bCs/>
          <w:sz w:val="24"/>
          <w:szCs w:val="24"/>
          <w:u w:val="single"/>
        </w:rPr>
        <w:t>2年</w:t>
      </w:r>
    </w:p>
    <w:p w14:paraId="5812CB41">
      <w:pPr>
        <w:spacing w:line="500" w:lineRule="exact"/>
        <w:ind w:firstLine="540"/>
        <w:contextualSpacing/>
        <w:rPr>
          <w:rFonts w:hint="eastAsia" w:ascii="仿宋" w:hAnsi="仿宋" w:eastAsia="仿宋" w:cs="仿宋"/>
          <w:bCs/>
          <w:sz w:val="24"/>
          <w:szCs w:val="24"/>
        </w:rPr>
      </w:pPr>
      <w:r>
        <w:rPr>
          <w:rFonts w:hint="eastAsia" w:ascii="仿宋" w:hAnsi="仿宋" w:eastAsia="仿宋" w:cs="仿宋"/>
          <w:bCs/>
          <w:sz w:val="24"/>
          <w:szCs w:val="24"/>
        </w:rPr>
        <w:t>本项目（否）接受联合体投标。</w:t>
      </w:r>
    </w:p>
    <w:p w14:paraId="30F34F4C">
      <w:pPr>
        <w:spacing w:before="312" w:beforeLines="100" w:after="312" w:afterLines="100" w:line="500" w:lineRule="exact"/>
        <w:contextualSpacing/>
        <w:rPr>
          <w:rFonts w:hint="eastAsia" w:ascii="仿宋" w:hAnsi="仿宋" w:eastAsia="仿宋" w:cs="仿宋"/>
          <w:b/>
          <w:bCs/>
          <w:sz w:val="24"/>
          <w:szCs w:val="24"/>
        </w:rPr>
      </w:pPr>
      <w:bookmarkStart w:id="6" w:name="_Toc28359080"/>
      <w:bookmarkStart w:id="7" w:name="_Toc28359003"/>
      <w:bookmarkStart w:id="8" w:name="_Toc35393791"/>
      <w:bookmarkStart w:id="9" w:name="_Toc35393622"/>
      <w:r>
        <w:rPr>
          <w:rFonts w:hint="eastAsia" w:ascii="仿宋" w:hAnsi="仿宋" w:eastAsia="仿宋" w:cs="仿宋"/>
          <w:b/>
          <w:bCs/>
          <w:sz w:val="24"/>
          <w:szCs w:val="24"/>
        </w:rPr>
        <w:t>二、申请人的资格要求：</w:t>
      </w:r>
      <w:bookmarkEnd w:id="6"/>
      <w:bookmarkEnd w:id="7"/>
      <w:bookmarkEnd w:id="8"/>
      <w:bookmarkEnd w:id="9"/>
    </w:p>
    <w:p w14:paraId="65ED90DC">
      <w:pPr>
        <w:spacing w:line="500" w:lineRule="exact"/>
        <w:ind w:firstLine="540"/>
        <w:contextualSpacing/>
        <w:rPr>
          <w:rFonts w:hint="eastAsia" w:ascii="仿宋" w:hAnsi="仿宋" w:eastAsia="仿宋" w:cs="仿宋"/>
          <w:bCs/>
          <w:sz w:val="24"/>
          <w:szCs w:val="24"/>
        </w:rPr>
      </w:pPr>
      <w:r>
        <w:rPr>
          <w:rFonts w:hint="eastAsia" w:ascii="仿宋" w:hAnsi="仿宋" w:eastAsia="仿宋" w:cs="仿宋"/>
          <w:bCs/>
          <w:sz w:val="24"/>
          <w:szCs w:val="24"/>
        </w:rPr>
        <w:t>1.满足《中华人民共和国政府采购法》第二十二条规定；未被“信用中国”（www.creditchina.gov.cn）、中国政府采购网（www.ccgp.gov.cn）列入失信被执行人、重大税收违法案件当事人名单、政府采购严重违法失信行为记录名单。</w:t>
      </w:r>
    </w:p>
    <w:p w14:paraId="43DD6BFD">
      <w:pPr>
        <w:spacing w:line="500" w:lineRule="exact"/>
        <w:ind w:firstLine="540"/>
        <w:contextualSpacing/>
        <w:rPr>
          <w:rFonts w:hint="eastAsia" w:ascii="仿宋" w:hAnsi="仿宋" w:eastAsia="仿宋" w:cs="仿宋"/>
          <w:bCs/>
          <w:sz w:val="24"/>
          <w:szCs w:val="24"/>
        </w:rPr>
      </w:pPr>
      <w:bookmarkStart w:id="10" w:name="_Toc28359081"/>
      <w:bookmarkStart w:id="11" w:name="_Toc28359004"/>
      <w:r>
        <w:rPr>
          <w:rFonts w:hint="eastAsia" w:ascii="仿宋" w:hAnsi="仿宋" w:eastAsia="仿宋" w:cs="仿宋"/>
          <w:bCs/>
          <w:sz w:val="24"/>
          <w:szCs w:val="24"/>
        </w:rPr>
        <w:t>2.落实政府采购政策需满足的资格要求：无</w:t>
      </w:r>
    </w:p>
    <w:p w14:paraId="0DC4844D">
      <w:pPr>
        <w:spacing w:line="500" w:lineRule="exact"/>
        <w:ind w:firstLine="540"/>
        <w:contextualSpacing/>
        <w:rPr>
          <w:rFonts w:hint="eastAsia" w:ascii="仿宋" w:hAnsi="仿宋" w:eastAsia="仿宋" w:cs="仿宋"/>
          <w:bCs/>
          <w:iCs/>
          <w:sz w:val="24"/>
          <w:szCs w:val="24"/>
        </w:rPr>
      </w:pPr>
      <w:r>
        <w:rPr>
          <w:rFonts w:hint="eastAsia" w:ascii="仿宋" w:hAnsi="仿宋" w:eastAsia="仿宋" w:cs="仿宋"/>
          <w:bCs/>
          <w:sz w:val="24"/>
          <w:szCs w:val="24"/>
        </w:rPr>
        <w:t>3.本项目的特定资格要求：</w:t>
      </w:r>
      <w:r>
        <w:rPr>
          <w:rFonts w:hint="eastAsia" w:ascii="仿宋" w:hAnsi="仿宋" w:eastAsia="仿宋" w:cs="仿宋"/>
          <w:sz w:val="24"/>
          <w:szCs w:val="24"/>
        </w:rPr>
        <w:t>投标产品（包括配套提供的医疗设备及医用耗材在内）属于医疗器械管理的，供应商应提供有效的医疗器械产品备案证或注册证（自投标截止日起至采购合同签订之日止，备案证或注册证必须在有效期内）。属于第一类医疗器械的产品，供应商须提供有效的产品备案凭证；属于第二类医疗器械的产品，供应商须提供有效的产品医疗器械注册证，第二类医疗器械经营备案凭证等相关材料；属于第三类医疗器械的产品，供应商须提供有效的产品医疗器械注册证、医疗器械经营许可证。投标产品有生产许可要求的，应提供生产厂家的有效的医疗器械生产许可证；且医疗器械生产许可证生产范围或医疗器械经营许可证经营范围是与投标产品相适用的。</w:t>
      </w:r>
    </w:p>
    <w:p w14:paraId="7B5FB7FA">
      <w:pPr>
        <w:spacing w:before="312" w:beforeLines="100" w:after="312" w:afterLines="100" w:line="500" w:lineRule="exact"/>
        <w:contextualSpacing/>
        <w:rPr>
          <w:rFonts w:hint="eastAsia" w:ascii="仿宋" w:hAnsi="仿宋" w:eastAsia="仿宋" w:cs="仿宋"/>
          <w:b/>
          <w:bCs/>
          <w:sz w:val="24"/>
          <w:szCs w:val="24"/>
        </w:rPr>
      </w:pPr>
      <w:bookmarkStart w:id="12" w:name="_Toc35393792"/>
      <w:bookmarkStart w:id="13" w:name="_Toc35393623"/>
      <w:r>
        <w:rPr>
          <w:rFonts w:hint="eastAsia" w:ascii="仿宋" w:hAnsi="仿宋" w:eastAsia="仿宋" w:cs="仿宋"/>
          <w:b/>
          <w:bCs/>
          <w:sz w:val="24"/>
          <w:szCs w:val="24"/>
        </w:rPr>
        <w:t>三、获取招标文件</w:t>
      </w:r>
      <w:bookmarkEnd w:id="10"/>
      <w:bookmarkEnd w:id="11"/>
      <w:bookmarkEnd w:id="12"/>
      <w:bookmarkEnd w:id="13"/>
    </w:p>
    <w:p w14:paraId="180C56F0">
      <w:pPr>
        <w:spacing w:line="500" w:lineRule="exact"/>
        <w:ind w:firstLine="480" w:firstLineChars="200"/>
        <w:contextualSpacing/>
        <w:rPr>
          <w:rFonts w:hint="eastAsia" w:ascii="仿宋" w:hAnsi="仿宋" w:eastAsia="仿宋" w:cs="仿宋"/>
          <w:sz w:val="24"/>
          <w:szCs w:val="24"/>
        </w:rPr>
      </w:pPr>
      <w:r>
        <w:rPr>
          <w:rFonts w:hint="eastAsia" w:ascii="仿宋" w:hAnsi="仿宋" w:eastAsia="仿宋" w:cs="仿宋"/>
          <w:sz w:val="24"/>
          <w:szCs w:val="24"/>
        </w:rPr>
        <w:t>时间：/至</w:t>
      </w:r>
      <w:r>
        <w:rPr>
          <w:rFonts w:hint="eastAsia" w:ascii="仿宋" w:hAnsi="仿宋" w:eastAsia="仿宋" w:cs="仿宋"/>
          <w:sz w:val="24"/>
          <w:szCs w:val="24"/>
          <w:u w:val="single"/>
        </w:rPr>
        <w:t>2025年  月  日</w:t>
      </w:r>
      <w:r>
        <w:rPr>
          <w:rFonts w:hint="eastAsia" w:ascii="仿宋" w:hAnsi="仿宋" w:eastAsia="仿宋" w:cs="仿宋"/>
          <w:sz w:val="24"/>
          <w:szCs w:val="24"/>
        </w:rPr>
        <w:t>，每天上午09：00至12：00，下午14：00至17：00（北京时间，法定节假日除外）</w:t>
      </w:r>
    </w:p>
    <w:p w14:paraId="6F4D7FC9">
      <w:pPr>
        <w:spacing w:line="500" w:lineRule="exact"/>
        <w:ind w:firstLine="480" w:firstLineChars="200"/>
        <w:contextualSpacing/>
        <w:rPr>
          <w:rFonts w:hint="eastAsia" w:ascii="仿宋" w:hAnsi="仿宋" w:eastAsia="仿宋" w:cs="仿宋"/>
          <w:sz w:val="24"/>
          <w:szCs w:val="24"/>
        </w:rPr>
      </w:pPr>
      <w:r>
        <w:rPr>
          <w:rFonts w:hint="eastAsia" w:ascii="仿宋" w:hAnsi="仿宋" w:eastAsia="仿宋" w:cs="仿宋"/>
          <w:bCs/>
          <w:kern w:val="0"/>
          <w:sz w:val="24"/>
          <w:szCs w:val="24"/>
          <w:lang w:val="en-US" w:eastAsia="zh-CN"/>
        </w:rPr>
        <w:t>方式</w:t>
      </w:r>
      <w:r>
        <w:rPr>
          <w:rFonts w:hint="eastAsia" w:ascii="仿宋" w:hAnsi="仿宋" w:eastAsia="仿宋" w:cs="仿宋"/>
          <w:bCs/>
          <w:kern w:val="0"/>
          <w:sz w:val="24"/>
          <w:szCs w:val="24"/>
        </w:rPr>
        <w:t>：</w:t>
      </w:r>
      <w:r>
        <w:rPr>
          <w:rFonts w:hint="eastAsia" w:ascii="仿宋" w:hAnsi="仿宋" w:eastAsia="仿宋" w:cs="仿宋"/>
          <w:bCs/>
          <w:kern w:val="0"/>
          <w:sz w:val="24"/>
          <w:szCs w:val="24"/>
          <w:lang w:val="en-US" w:eastAsia="zh-CN"/>
        </w:rPr>
        <w:fldChar w:fldCharType="begin"/>
      </w:r>
      <w:r>
        <w:rPr>
          <w:rFonts w:hint="eastAsia" w:ascii="仿宋" w:hAnsi="仿宋" w:eastAsia="仿宋" w:cs="仿宋"/>
          <w:bCs/>
          <w:kern w:val="0"/>
          <w:sz w:val="24"/>
          <w:szCs w:val="24"/>
          <w:lang w:val="en-US" w:eastAsia="zh-CN"/>
        </w:rPr>
        <w:instrText xml:space="preserve"> HYPERLINK "mailto:网上报名，以扫描件邮件形式发至2429136371@qq.com邮箱内。（上述报名资料仅作为报名登记使用，报名时不对投标人资格是否符合作出评判）" </w:instrText>
      </w:r>
      <w:r>
        <w:rPr>
          <w:rFonts w:hint="eastAsia" w:ascii="仿宋" w:hAnsi="仿宋" w:eastAsia="仿宋" w:cs="仿宋"/>
          <w:bCs/>
          <w:kern w:val="0"/>
          <w:sz w:val="24"/>
          <w:szCs w:val="24"/>
          <w:lang w:val="en-US" w:eastAsia="zh-CN"/>
        </w:rPr>
        <w:fldChar w:fldCharType="separate"/>
      </w:r>
      <w:r>
        <w:rPr>
          <w:rFonts w:hint="eastAsia" w:ascii="仿宋" w:hAnsi="仿宋" w:eastAsia="仿宋" w:cs="仿宋"/>
          <w:bCs/>
          <w:kern w:val="0"/>
          <w:sz w:val="24"/>
          <w:szCs w:val="24"/>
          <w:lang w:val="en-US" w:eastAsia="zh-CN"/>
        </w:rPr>
        <w:t>网上报名，以扫描件邮件形式发至2429136371@qq.com邮箱内。（上述报名资料仅作为报名登记使用，报名时不对投标人资格是否符合作出评判）</w:t>
      </w:r>
      <w:r>
        <w:rPr>
          <w:rFonts w:hint="eastAsia" w:ascii="仿宋" w:hAnsi="仿宋" w:eastAsia="仿宋" w:cs="仿宋"/>
          <w:bCs/>
          <w:kern w:val="0"/>
          <w:sz w:val="24"/>
          <w:szCs w:val="24"/>
          <w:lang w:val="en-US" w:eastAsia="zh-CN"/>
        </w:rPr>
        <w:fldChar w:fldCharType="end"/>
      </w:r>
      <w:r>
        <w:rPr>
          <w:rFonts w:hint="eastAsia" w:ascii="仿宋" w:hAnsi="仿宋" w:eastAsia="仿宋" w:cs="仿宋"/>
          <w:bCs/>
          <w:kern w:val="0"/>
          <w:sz w:val="24"/>
          <w:szCs w:val="24"/>
        </w:rPr>
        <w:t>。</w:t>
      </w:r>
    </w:p>
    <w:p w14:paraId="3ACA8B88">
      <w:pPr>
        <w:spacing w:line="500" w:lineRule="exact"/>
        <w:ind w:firstLine="480" w:firstLineChars="200"/>
        <w:contextualSpacing/>
        <w:rPr>
          <w:rFonts w:hint="eastAsia" w:ascii="仿宋" w:hAnsi="仿宋" w:eastAsia="仿宋" w:cs="仿宋"/>
          <w:bCs/>
          <w:kern w:val="0"/>
          <w:sz w:val="24"/>
          <w:szCs w:val="24"/>
        </w:rPr>
      </w:pPr>
      <w:r>
        <w:rPr>
          <w:rFonts w:hint="eastAsia" w:ascii="仿宋" w:hAnsi="仿宋" w:eastAsia="仿宋" w:cs="仿宋"/>
          <w:bCs/>
          <w:kern w:val="0"/>
          <w:sz w:val="24"/>
          <w:szCs w:val="24"/>
        </w:rPr>
        <w:t>3.报名时需提供：营业执照副本复印件、授权委托书（需体现项目名称及标项）、法定代表人（授权委托人）及被授权人身份证复印件、联系方式、邮箱等（以上资料均需加盖单位公章）。</w:t>
      </w:r>
    </w:p>
    <w:p w14:paraId="7AC18AD0">
      <w:pPr>
        <w:spacing w:before="312" w:beforeLines="100" w:after="312" w:afterLines="100" w:line="500" w:lineRule="exact"/>
        <w:contextualSpacing/>
        <w:rPr>
          <w:rFonts w:hint="eastAsia" w:ascii="仿宋" w:hAnsi="仿宋" w:eastAsia="仿宋" w:cs="仿宋"/>
          <w:b/>
          <w:bCs/>
          <w:sz w:val="24"/>
          <w:szCs w:val="24"/>
        </w:rPr>
      </w:pPr>
      <w:bookmarkStart w:id="14" w:name="_Toc28359005"/>
      <w:bookmarkStart w:id="15" w:name="_Toc28359082"/>
      <w:bookmarkStart w:id="16" w:name="_Toc35393793"/>
      <w:bookmarkStart w:id="17" w:name="_Toc35393624"/>
      <w:r>
        <w:rPr>
          <w:rFonts w:hint="eastAsia" w:ascii="仿宋" w:hAnsi="仿宋" w:eastAsia="仿宋" w:cs="仿宋"/>
          <w:b/>
          <w:bCs/>
          <w:sz w:val="24"/>
          <w:szCs w:val="24"/>
        </w:rPr>
        <w:t>四、提交投标文件</w:t>
      </w:r>
      <w:bookmarkEnd w:id="14"/>
      <w:bookmarkEnd w:id="15"/>
      <w:r>
        <w:rPr>
          <w:rFonts w:hint="eastAsia" w:ascii="仿宋" w:hAnsi="仿宋" w:eastAsia="仿宋" w:cs="仿宋"/>
          <w:b/>
          <w:bCs/>
          <w:sz w:val="24"/>
          <w:szCs w:val="24"/>
        </w:rPr>
        <w:t>截止时间、开标时间和地点</w:t>
      </w:r>
      <w:bookmarkEnd w:id="16"/>
      <w:bookmarkEnd w:id="17"/>
    </w:p>
    <w:p w14:paraId="498BC012">
      <w:pPr>
        <w:spacing w:line="500" w:lineRule="exact"/>
        <w:ind w:firstLine="480" w:firstLineChars="200"/>
        <w:contextualSpacing/>
        <w:rPr>
          <w:rFonts w:hint="eastAsia" w:ascii="仿宋" w:hAnsi="仿宋" w:eastAsia="仿宋" w:cs="仿宋"/>
          <w:sz w:val="24"/>
          <w:szCs w:val="24"/>
        </w:rPr>
      </w:pPr>
      <w:bookmarkStart w:id="18" w:name="_Toc28359007"/>
      <w:bookmarkStart w:id="19" w:name="_Toc28359084"/>
      <w:bookmarkStart w:id="20" w:name="_Toc35393794"/>
      <w:bookmarkStart w:id="21" w:name="_Toc35393625"/>
      <w:r>
        <w:rPr>
          <w:rFonts w:hint="eastAsia" w:ascii="仿宋" w:hAnsi="仿宋" w:eastAsia="仿宋" w:cs="仿宋"/>
          <w:sz w:val="24"/>
          <w:szCs w:val="24"/>
        </w:rPr>
        <w:t>提交投标文件截止时间：</w:t>
      </w:r>
      <w:r>
        <w:rPr>
          <w:rFonts w:hint="eastAsia" w:ascii="仿宋" w:hAnsi="仿宋" w:eastAsia="仿宋" w:cs="仿宋"/>
          <w:sz w:val="24"/>
          <w:szCs w:val="24"/>
          <w:u w:val="single"/>
        </w:rPr>
        <w:t>2025年  月  日  时  分</w:t>
      </w:r>
      <w:r>
        <w:rPr>
          <w:rFonts w:hint="eastAsia" w:ascii="仿宋" w:hAnsi="仿宋" w:eastAsia="仿宋" w:cs="仿宋"/>
          <w:sz w:val="24"/>
          <w:szCs w:val="24"/>
        </w:rPr>
        <w:t>（北京时间）</w:t>
      </w:r>
    </w:p>
    <w:p w14:paraId="3623529B">
      <w:pPr>
        <w:spacing w:line="500" w:lineRule="exact"/>
        <w:ind w:firstLine="480" w:firstLineChars="200"/>
        <w:contextualSpacing/>
        <w:rPr>
          <w:rFonts w:hint="eastAsia" w:ascii="仿宋" w:hAnsi="仿宋" w:eastAsia="仿宋" w:cs="仿宋"/>
          <w:sz w:val="24"/>
          <w:szCs w:val="24"/>
        </w:rPr>
      </w:pPr>
      <w:r>
        <w:rPr>
          <w:rFonts w:hint="eastAsia" w:ascii="仿宋" w:hAnsi="仿宋" w:eastAsia="仿宋" w:cs="仿宋"/>
          <w:sz w:val="24"/>
          <w:szCs w:val="24"/>
        </w:rPr>
        <w:t>投标地点：</w:t>
      </w:r>
      <w:r>
        <w:rPr>
          <w:rFonts w:hint="eastAsia" w:ascii="仿宋" w:hAnsi="仿宋" w:eastAsia="仿宋" w:cs="仿宋"/>
          <w:kern w:val="0"/>
          <w:sz w:val="24"/>
          <w:szCs w:val="24"/>
          <w:lang w:eastAsia="zh-CN"/>
        </w:rPr>
        <w:t>泰宇建筑工程技术咨询有限公司</w:t>
      </w:r>
      <w:r>
        <w:rPr>
          <w:rFonts w:hint="eastAsia" w:ascii="仿宋" w:hAnsi="仿宋" w:eastAsia="仿宋" w:cs="仿宋"/>
          <w:kern w:val="0"/>
          <w:sz w:val="24"/>
          <w:szCs w:val="24"/>
        </w:rPr>
        <w:t>（</w:t>
      </w:r>
      <w:r>
        <w:rPr>
          <w:rFonts w:hint="eastAsia" w:ascii="仿宋" w:hAnsi="仿宋" w:eastAsia="仿宋" w:cs="仿宋"/>
          <w:kern w:val="0"/>
          <w:sz w:val="24"/>
          <w:szCs w:val="24"/>
          <w:lang w:eastAsia="zh-CN"/>
        </w:rPr>
        <w:t>绍兴市越城区迎凤路87号鑫海大厦1601</w:t>
      </w:r>
      <w:r>
        <w:rPr>
          <w:rFonts w:hint="eastAsia" w:ascii="仿宋" w:hAnsi="仿宋" w:eastAsia="仿宋" w:cs="仿宋"/>
          <w:kern w:val="0"/>
          <w:sz w:val="24"/>
          <w:szCs w:val="24"/>
        </w:rPr>
        <w:t>）</w:t>
      </w:r>
    </w:p>
    <w:p w14:paraId="035D1EF6">
      <w:pPr>
        <w:spacing w:line="500" w:lineRule="exact"/>
        <w:ind w:firstLine="480" w:firstLineChars="200"/>
        <w:contextualSpacing/>
        <w:rPr>
          <w:rFonts w:hint="eastAsia" w:ascii="仿宋" w:hAnsi="仿宋" w:eastAsia="仿宋" w:cs="仿宋"/>
          <w:bCs/>
          <w:sz w:val="24"/>
          <w:szCs w:val="24"/>
          <w:u w:val="single"/>
        </w:rPr>
      </w:pPr>
      <w:r>
        <w:rPr>
          <w:rFonts w:hint="eastAsia" w:ascii="仿宋" w:hAnsi="仿宋" w:eastAsia="仿宋" w:cs="仿宋"/>
          <w:sz w:val="24"/>
          <w:szCs w:val="24"/>
        </w:rPr>
        <w:t>开标时间：</w:t>
      </w:r>
      <w:r>
        <w:rPr>
          <w:rFonts w:hint="eastAsia" w:ascii="仿宋" w:hAnsi="仿宋" w:eastAsia="仿宋" w:cs="仿宋"/>
          <w:sz w:val="24"/>
          <w:szCs w:val="24"/>
          <w:u w:val="single"/>
        </w:rPr>
        <w:t>2025年  月  日  时  分</w:t>
      </w:r>
      <w:r>
        <w:rPr>
          <w:rFonts w:hint="eastAsia" w:ascii="仿宋" w:hAnsi="仿宋" w:eastAsia="仿宋" w:cs="仿宋"/>
          <w:sz w:val="24"/>
          <w:szCs w:val="24"/>
        </w:rPr>
        <w:t>（北京时间）</w:t>
      </w:r>
    </w:p>
    <w:p w14:paraId="3E63EA40">
      <w:pPr>
        <w:spacing w:line="500" w:lineRule="exact"/>
        <w:ind w:firstLine="480" w:firstLineChars="200"/>
        <w:contextualSpacing/>
        <w:rPr>
          <w:rFonts w:hint="eastAsia" w:ascii="仿宋" w:hAnsi="仿宋" w:eastAsia="仿宋" w:cs="仿宋"/>
          <w:sz w:val="24"/>
          <w:szCs w:val="24"/>
        </w:rPr>
      </w:pPr>
      <w:r>
        <w:rPr>
          <w:rFonts w:hint="eastAsia" w:ascii="仿宋" w:hAnsi="仿宋" w:eastAsia="仿宋" w:cs="仿宋"/>
          <w:sz w:val="24"/>
          <w:szCs w:val="24"/>
        </w:rPr>
        <w:t>开标地点：</w:t>
      </w:r>
      <w:r>
        <w:rPr>
          <w:rFonts w:hint="eastAsia" w:ascii="仿宋" w:hAnsi="仿宋" w:eastAsia="仿宋" w:cs="仿宋"/>
          <w:kern w:val="0"/>
          <w:sz w:val="24"/>
          <w:szCs w:val="24"/>
          <w:lang w:eastAsia="zh-CN"/>
        </w:rPr>
        <w:t>泰宇建筑工程技术咨询有限公司</w:t>
      </w:r>
      <w:r>
        <w:rPr>
          <w:rFonts w:hint="eastAsia" w:ascii="仿宋" w:hAnsi="仿宋" w:eastAsia="仿宋" w:cs="仿宋"/>
          <w:kern w:val="0"/>
          <w:sz w:val="24"/>
          <w:szCs w:val="24"/>
        </w:rPr>
        <w:t>（</w:t>
      </w:r>
      <w:r>
        <w:rPr>
          <w:rFonts w:hint="eastAsia" w:ascii="仿宋" w:hAnsi="仿宋" w:eastAsia="仿宋" w:cs="仿宋"/>
          <w:kern w:val="0"/>
          <w:sz w:val="24"/>
          <w:szCs w:val="24"/>
          <w:lang w:eastAsia="zh-CN"/>
        </w:rPr>
        <w:t>绍兴市越城区迎凤路87号鑫海大厦1601</w:t>
      </w:r>
      <w:r>
        <w:rPr>
          <w:rFonts w:hint="eastAsia" w:ascii="仿宋" w:hAnsi="仿宋" w:eastAsia="仿宋" w:cs="仿宋"/>
          <w:kern w:val="0"/>
          <w:sz w:val="24"/>
          <w:szCs w:val="24"/>
        </w:rPr>
        <w:t>）</w:t>
      </w:r>
    </w:p>
    <w:p w14:paraId="52860A5D">
      <w:pPr>
        <w:spacing w:before="312" w:beforeLines="100" w:after="312" w:afterLines="100" w:line="500" w:lineRule="exact"/>
        <w:contextualSpacing/>
        <w:rPr>
          <w:rFonts w:hint="eastAsia" w:ascii="仿宋" w:hAnsi="仿宋" w:eastAsia="仿宋" w:cs="仿宋"/>
          <w:b/>
          <w:bCs/>
          <w:sz w:val="24"/>
          <w:szCs w:val="24"/>
        </w:rPr>
      </w:pPr>
      <w:r>
        <w:rPr>
          <w:rFonts w:hint="eastAsia" w:ascii="仿宋" w:hAnsi="仿宋" w:eastAsia="仿宋" w:cs="仿宋"/>
          <w:b/>
          <w:bCs/>
          <w:sz w:val="24"/>
          <w:szCs w:val="24"/>
        </w:rPr>
        <w:t>五、公告期限</w:t>
      </w:r>
      <w:bookmarkEnd w:id="18"/>
      <w:bookmarkEnd w:id="19"/>
      <w:bookmarkEnd w:id="20"/>
      <w:bookmarkEnd w:id="21"/>
    </w:p>
    <w:p w14:paraId="5D922860">
      <w:pPr>
        <w:spacing w:line="500" w:lineRule="exact"/>
        <w:ind w:firstLine="480" w:firstLineChars="200"/>
        <w:contextualSpacing/>
        <w:rPr>
          <w:rFonts w:hint="eastAsia" w:ascii="仿宋" w:hAnsi="仿宋" w:eastAsia="仿宋" w:cs="仿宋"/>
          <w:kern w:val="0"/>
          <w:sz w:val="24"/>
          <w:szCs w:val="24"/>
        </w:rPr>
      </w:pPr>
      <w:r>
        <w:rPr>
          <w:rFonts w:hint="eastAsia" w:ascii="仿宋" w:hAnsi="仿宋" w:eastAsia="仿宋" w:cs="仿宋"/>
          <w:kern w:val="0"/>
          <w:sz w:val="24"/>
          <w:szCs w:val="24"/>
        </w:rPr>
        <w:t>自本公告发布之日起5个工作日。</w:t>
      </w:r>
    </w:p>
    <w:p w14:paraId="1BCF05DD">
      <w:pPr>
        <w:spacing w:before="312" w:beforeLines="100" w:after="312" w:afterLines="100" w:line="500" w:lineRule="exact"/>
        <w:contextualSpacing/>
        <w:rPr>
          <w:rFonts w:hint="eastAsia" w:ascii="仿宋" w:hAnsi="仿宋" w:eastAsia="仿宋" w:cs="仿宋"/>
          <w:b/>
          <w:bCs/>
          <w:sz w:val="24"/>
          <w:szCs w:val="24"/>
        </w:rPr>
      </w:pPr>
      <w:bookmarkStart w:id="22" w:name="_Toc35393795"/>
      <w:bookmarkStart w:id="23" w:name="_Toc35393626"/>
      <w:r>
        <w:rPr>
          <w:rFonts w:hint="eastAsia" w:ascii="仿宋" w:hAnsi="仿宋" w:eastAsia="仿宋" w:cs="仿宋"/>
          <w:b/>
          <w:bCs/>
          <w:sz w:val="24"/>
          <w:szCs w:val="24"/>
        </w:rPr>
        <w:t>六、其他补充事宜</w:t>
      </w:r>
      <w:bookmarkEnd w:id="22"/>
      <w:bookmarkEnd w:id="23"/>
    </w:p>
    <w:p w14:paraId="78C2152D">
      <w:pPr>
        <w:spacing w:line="500" w:lineRule="exact"/>
        <w:ind w:firstLine="480" w:firstLineChars="200"/>
        <w:contextualSpacing/>
        <w:rPr>
          <w:rFonts w:hint="eastAsia" w:ascii="仿宋" w:hAnsi="仿宋" w:eastAsia="仿宋" w:cs="仿宋"/>
          <w:kern w:val="0"/>
          <w:sz w:val="24"/>
          <w:szCs w:val="24"/>
        </w:rPr>
      </w:pPr>
      <w:r>
        <w:rPr>
          <w:rFonts w:hint="eastAsia" w:ascii="仿宋" w:hAnsi="仿宋" w:eastAsia="仿宋" w:cs="仿宋"/>
          <w:kern w:val="0"/>
          <w:sz w:val="24"/>
          <w:szCs w:val="24"/>
        </w:rPr>
        <w:t>1.《浙江省财政厅关于进一步发挥政府采购政策功能全力推动经济稳进提质的通知》（浙财采监（2022）3号）、《浙江省财政厅关于进一步促进政府采购公平竞争打造最优营商环境的通知》（浙财采监（2021）22号）已分别于2022年1月29日和2022年2月1日开始实施，采购文件有关规定与上述文件内容不一致的，按上述文件要求执行。</w:t>
      </w:r>
    </w:p>
    <w:p w14:paraId="1E774648">
      <w:pPr>
        <w:spacing w:line="500" w:lineRule="exact"/>
        <w:ind w:firstLine="480" w:firstLineChars="200"/>
        <w:contextualSpacing/>
        <w:rPr>
          <w:rFonts w:hint="eastAsia" w:ascii="仿宋" w:hAnsi="仿宋" w:eastAsia="仿宋" w:cs="仿宋"/>
          <w:bCs/>
          <w:sz w:val="24"/>
          <w:szCs w:val="24"/>
        </w:rPr>
      </w:pPr>
      <w:r>
        <w:rPr>
          <w:rFonts w:hint="eastAsia" w:ascii="仿宋" w:hAnsi="仿宋" w:eastAsia="仿宋" w:cs="仿宋"/>
          <w:kern w:val="0"/>
          <w:sz w:val="24"/>
          <w:szCs w:val="24"/>
        </w:rPr>
        <w:t>2.本项目投标文件允许投标单位通过邮寄快递方式送达（建议采用EMS或顺丰快递）。投标文件递交时间以签收时间为准，除邮寄外包装外，投标文件仍需要按采购文件要求封包，但在邮寄过程中发生的包封缺损或保管过程中发生的一切事宜均由投标人自行承担，</w:t>
      </w:r>
      <w:r>
        <w:rPr>
          <w:rFonts w:hint="eastAsia" w:ascii="仿宋" w:hAnsi="仿宋" w:eastAsia="仿宋" w:cs="仿宋"/>
          <w:bCs/>
          <w:sz w:val="24"/>
          <w:szCs w:val="24"/>
        </w:rPr>
        <w:t>逾期送达作无效投标处理）。</w:t>
      </w:r>
    </w:p>
    <w:p w14:paraId="2F431C44">
      <w:pPr>
        <w:spacing w:line="500" w:lineRule="exact"/>
        <w:ind w:firstLine="480" w:firstLineChars="200"/>
        <w:contextualSpacing/>
        <w:rPr>
          <w:rFonts w:hint="eastAsia" w:ascii="仿宋" w:hAnsi="仿宋" w:eastAsia="仿宋" w:cs="仿宋"/>
          <w:b/>
          <w:spacing w:val="-4"/>
          <w:sz w:val="24"/>
          <w:szCs w:val="24"/>
        </w:rPr>
      </w:pPr>
      <w:r>
        <w:rPr>
          <w:rFonts w:hint="eastAsia" w:ascii="仿宋" w:hAnsi="仿宋" w:eastAsia="仿宋" w:cs="仿宋"/>
          <w:kern w:val="0"/>
          <w:sz w:val="24"/>
          <w:szCs w:val="24"/>
        </w:rPr>
        <w:t>3.投标人的法定代表人或授权代表等均可不参加开标会议。若投标人法定代表人或授权代表不在现场参加开标会议的，取消开标现场的书面签字确认等有关操作要求，投标人需向采购代理机构工作人员告知其联系方式，以备询标等事宜。</w:t>
      </w:r>
    </w:p>
    <w:p w14:paraId="283CEA38">
      <w:pPr>
        <w:spacing w:line="500" w:lineRule="exact"/>
        <w:ind w:firstLine="464" w:firstLineChars="200"/>
        <w:contextualSpacing/>
        <w:rPr>
          <w:rFonts w:hint="eastAsia" w:ascii="仿宋" w:hAnsi="仿宋" w:eastAsia="仿宋" w:cs="仿宋"/>
          <w:kern w:val="0"/>
          <w:sz w:val="24"/>
          <w:szCs w:val="24"/>
        </w:rPr>
      </w:pPr>
      <w:r>
        <w:rPr>
          <w:rFonts w:hint="eastAsia" w:ascii="仿宋" w:hAnsi="仿宋" w:eastAsia="仿宋" w:cs="仿宋"/>
          <w:bCs/>
          <w:spacing w:val="-4"/>
          <w:sz w:val="24"/>
          <w:szCs w:val="24"/>
        </w:rPr>
        <w:t>4.本项目采购文件内对开标现场原件核验不作要求，采购人有权在中标后对中标候选人进行原件核验。投标人对所提供的全部资料的真实性承担法律责任，如中标后无法提供投标文件中复印件的相应原件的：（1）采购人有权拒绝与中标方签订合同，并追究其缔约过失责任；（2）违法违规的报监管部门查处；构成犯罪的依法追究刑事责任。</w:t>
      </w:r>
    </w:p>
    <w:p w14:paraId="11CA76F1">
      <w:pPr>
        <w:spacing w:line="500" w:lineRule="exact"/>
        <w:ind w:firstLine="480" w:firstLineChars="200"/>
        <w:contextualSpacing/>
        <w:rPr>
          <w:rFonts w:hint="eastAsia" w:ascii="仿宋" w:hAnsi="仿宋" w:eastAsia="仿宋" w:cs="仿宋"/>
          <w:kern w:val="0"/>
          <w:sz w:val="24"/>
          <w:szCs w:val="24"/>
        </w:rPr>
      </w:pPr>
      <w:r>
        <w:rPr>
          <w:rFonts w:hint="eastAsia" w:ascii="仿宋" w:hAnsi="仿宋" w:eastAsia="仿宋" w:cs="仿宋"/>
          <w:kern w:val="0"/>
          <w:sz w:val="24"/>
          <w:szCs w:val="24"/>
          <w:lang w:val="en-US" w:eastAsia="zh-CN"/>
        </w:rPr>
        <w:t>5</w:t>
      </w:r>
      <w:r>
        <w:rPr>
          <w:rFonts w:hint="eastAsia" w:ascii="仿宋" w:hAnsi="仿宋" w:eastAsia="仿宋" w:cs="仿宋"/>
          <w:kern w:val="0"/>
          <w:sz w:val="24"/>
          <w:szCs w:val="24"/>
        </w:rPr>
        <w:t>.其他事项：</w:t>
      </w:r>
      <w:r>
        <w:rPr>
          <w:rFonts w:hint="eastAsia" w:ascii="仿宋" w:hAnsi="仿宋" w:eastAsia="仿宋" w:cs="仿宋"/>
          <w:kern w:val="0"/>
          <w:sz w:val="24"/>
          <w:szCs w:val="24"/>
          <w:u w:val="wave"/>
        </w:rPr>
        <w:t>详见采购文件“采购公告补充事项”。（重要）</w:t>
      </w:r>
    </w:p>
    <w:p w14:paraId="12492243">
      <w:pPr>
        <w:spacing w:before="312" w:beforeLines="100" w:after="312" w:afterLines="100" w:line="500" w:lineRule="exact"/>
        <w:contextualSpacing/>
        <w:rPr>
          <w:rFonts w:hint="eastAsia" w:ascii="仿宋" w:hAnsi="仿宋" w:eastAsia="仿宋" w:cs="仿宋"/>
          <w:b/>
          <w:bCs/>
          <w:sz w:val="24"/>
          <w:szCs w:val="24"/>
        </w:rPr>
      </w:pPr>
      <w:bookmarkStart w:id="24" w:name="_Toc28359008"/>
      <w:bookmarkStart w:id="25" w:name="_Toc28359085"/>
      <w:bookmarkStart w:id="26" w:name="_Toc35393627"/>
      <w:bookmarkStart w:id="27" w:name="_Toc35393796"/>
      <w:r>
        <w:rPr>
          <w:rFonts w:hint="eastAsia" w:ascii="仿宋" w:hAnsi="仿宋" w:eastAsia="仿宋" w:cs="仿宋"/>
          <w:b/>
          <w:bCs/>
          <w:sz w:val="24"/>
          <w:szCs w:val="24"/>
        </w:rPr>
        <w:t>七、对本次招标提出询问、质疑、投诉，请按以下方式联系</w:t>
      </w:r>
      <w:bookmarkEnd w:id="24"/>
      <w:bookmarkEnd w:id="25"/>
      <w:bookmarkEnd w:id="26"/>
      <w:bookmarkEnd w:id="27"/>
    </w:p>
    <w:p w14:paraId="2CD3058C">
      <w:pPr>
        <w:widowControl/>
        <w:spacing w:line="500" w:lineRule="exact"/>
        <w:ind w:firstLine="480" w:firstLineChars="200"/>
        <w:contextualSpacing/>
        <w:jc w:val="left"/>
        <w:rPr>
          <w:rFonts w:hint="eastAsia" w:ascii="仿宋" w:hAnsi="仿宋" w:eastAsia="仿宋" w:cs="仿宋"/>
          <w:sz w:val="24"/>
          <w:szCs w:val="24"/>
        </w:rPr>
      </w:pPr>
      <w:r>
        <w:rPr>
          <w:rFonts w:hint="eastAsia" w:ascii="仿宋" w:hAnsi="仿宋" w:eastAsia="仿宋" w:cs="仿宋"/>
          <w:sz w:val="24"/>
          <w:szCs w:val="24"/>
        </w:rPr>
        <w:t>1.采购人信息</w:t>
      </w:r>
    </w:p>
    <w:p w14:paraId="09C12FE4">
      <w:pPr>
        <w:widowControl/>
        <w:spacing w:line="500" w:lineRule="exact"/>
        <w:ind w:firstLine="480" w:firstLineChars="200"/>
        <w:contextualSpacing/>
        <w:jc w:val="left"/>
        <w:rPr>
          <w:rFonts w:hint="eastAsia" w:ascii="仿宋" w:hAnsi="仿宋" w:eastAsia="仿宋" w:cs="仿宋"/>
          <w:sz w:val="24"/>
          <w:szCs w:val="24"/>
        </w:rPr>
      </w:pPr>
      <w:r>
        <w:rPr>
          <w:rFonts w:hint="eastAsia" w:ascii="仿宋" w:hAnsi="仿宋" w:eastAsia="仿宋" w:cs="仿宋"/>
          <w:sz w:val="24"/>
          <w:szCs w:val="24"/>
        </w:rPr>
        <w:t>名    称：绍兴市越城区人民医院</w:t>
      </w:r>
    </w:p>
    <w:p w14:paraId="4337DAAB">
      <w:pPr>
        <w:widowControl/>
        <w:spacing w:line="500" w:lineRule="exact"/>
        <w:ind w:firstLine="480" w:firstLineChars="200"/>
        <w:contextualSpacing/>
        <w:jc w:val="left"/>
        <w:rPr>
          <w:rFonts w:hint="eastAsia" w:ascii="仿宋" w:hAnsi="仿宋" w:eastAsia="仿宋" w:cs="仿宋"/>
          <w:sz w:val="24"/>
          <w:szCs w:val="24"/>
        </w:rPr>
      </w:pPr>
      <w:r>
        <w:rPr>
          <w:rFonts w:hint="eastAsia" w:ascii="仿宋" w:hAnsi="仿宋" w:eastAsia="仿宋" w:cs="仿宋"/>
          <w:sz w:val="24"/>
          <w:szCs w:val="24"/>
        </w:rPr>
        <w:t>地    址：绍兴市越城区平江路575号</w:t>
      </w:r>
    </w:p>
    <w:p w14:paraId="7A871737">
      <w:pPr>
        <w:widowControl/>
        <w:spacing w:line="500" w:lineRule="exact"/>
        <w:ind w:firstLine="480" w:firstLineChars="200"/>
        <w:contextualSpacing/>
        <w:jc w:val="left"/>
        <w:rPr>
          <w:rFonts w:hint="eastAsia" w:ascii="仿宋" w:hAnsi="仿宋" w:eastAsia="仿宋" w:cs="仿宋"/>
          <w:sz w:val="24"/>
          <w:szCs w:val="24"/>
        </w:rPr>
      </w:pPr>
      <w:r>
        <w:rPr>
          <w:rFonts w:hint="eastAsia" w:ascii="仿宋" w:hAnsi="仿宋" w:eastAsia="仿宋" w:cs="仿宋"/>
          <w:sz w:val="24"/>
          <w:szCs w:val="24"/>
        </w:rPr>
        <w:t>传    真：</w:t>
      </w:r>
      <w:bookmarkStart w:id="28" w:name="_Toc28359009"/>
      <w:bookmarkStart w:id="29" w:name="_Toc28359086"/>
      <w:r>
        <w:rPr>
          <w:rFonts w:hint="eastAsia" w:ascii="仿宋" w:hAnsi="仿宋" w:eastAsia="仿宋" w:cs="仿宋"/>
          <w:sz w:val="24"/>
          <w:szCs w:val="24"/>
        </w:rPr>
        <w:t>/</w:t>
      </w:r>
    </w:p>
    <w:p w14:paraId="380B6B52">
      <w:pPr>
        <w:widowControl/>
        <w:spacing w:line="500" w:lineRule="exact"/>
        <w:ind w:firstLine="480" w:firstLineChars="200"/>
        <w:contextualSpacing/>
        <w:jc w:val="left"/>
        <w:rPr>
          <w:rFonts w:hint="eastAsia" w:ascii="仿宋" w:hAnsi="仿宋" w:eastAsia="仿宋" w:cs="仿宋"/>
          <w:sz w:val="24"/>
          <w:szCs w:val="24"/>
        </w:rPr>
      </w:pPr>
      <w:r>
        <w:rPr>
          <w:rFonts w:hint="eastAsia" w:ascii="仿宋" w:hAnsi="仿宋" w:eastAsia="仿宋" w:cs="仿宋"/>
          <w:sz w:val="24"/>
          <w:szCs w:val="24"/>
        </w:rPr>
        <w:t>项目联系人（询问）：沈晨雪</w:t>
      </w:r>
    </w:p>
    <w:p w14:paraId="4F671BE7">
      <w:pPr>
        <w:widowControl/>
        <w:spacing w:line="500" w:lineRule="exact"/>
        <w:ind w:firstLine="480" w:firstLineChars="200"/>
        <w:contextualSpacing/>
        <w:jc w:val="left"/>
        <w:rPr>
          <w:rFonts w:hint="eastAsia" w:ascii="仿宋" w:hAnsi="仿宋" w:eastAsia="仿宋" w:cs="仿宋"/>
          <w:sz w:val="24"/>
          <w:szCs w:val="24"/>
        </w:rPr>
      </w:pPr>
      <w:r>
        <w:rPr>
          <w:rFonts w:hint="eastAsia" w:ascii="仿宋" w:hAnsi="仿宋" w:eastAsia="仿宋" w:cs="仿宋"/>
          <w:sz w:val="24"/>
          <w:szCs w:val="24"/>
        </w:rPr>
        <w:t>项目联系方式（询问）：0575-81193757</w:t>
      </w:r>
    </w:p>
    <w:p w14:paraId="780F8ADC">
      <w:pPr>
        <w:widowControl/>
        <w:spacing w:line="500" w:lineRule="exact"/>
        <w:ind w:firstLine="480" w:firstLineChars="200"/>
        <w:contextualSpacing/>
        <w:jc w:val="left"/>
        <w:rPr>
          <w:rFonts w:hint="eastAsia" w:ascii="仿宋" w:hAnsi="仿宋" w:eastAsia="仿宋" w:cs="仿宋"/>
          <w:sz w:val="24"/>
          <w:szCs w:val="24"/>
        </w:rPr>
      </w:pPr>
      <w:r>
        <w:rPr>
          <w:rFonts w:hint="eastAsia" w:ascii="仿宋" w:hAnsi="仿宋" w:eastAsia="仿宋" w:cs="仿宋"/>
          <w:sz w:val="24"/>
          <w:szCs w:val="24"/>
        </w:rPr>
        <w:t>质疑联系人：应斌松</w:t>
      </w:r>
    </w:p>
    <w:p w14:paraId="5D6C58B8">
      <w:pPr>
        <w:widowControl/>
        <w:spacing w:line="500" w:lineRule="exact"/>
        <w:ind w:firstLine="480" w:firstLineChars="200"/>
        <w:contextualSpacing/>
        <w:jc w:val="left"/>
        <w:rPr>
          <w:rFonts w:hint="eastAsia" w:ascii="仿宋" w:hAnsi="仿宋" w:eastAsia="仿宋" w:cs="仿宋"/>
          <w:sz w:val="24"/>
          <w:szCs w:val="24"/>
        </w:rPr>
      </w:pPr>
      <w:r>
        <w:rPr>
          <w:rFonts w:hint="eastAsia" w:ascii="仿宋" w:hAnsi="仿宋" w:eastAsia="仿宋" w:cs="仿宋"/>
          <w:sz w:val="24"/>
          <w:szCs w:val="24"/>
        </w:rPr>
        <w:t>质疑联系方式：0575-81193717</w:t>
      </w:r>
    </w:p>
    <w:p w14:paraId="5BD35785">
      <w:pPr>
        <w:widowControl/>
        <w:spacing w:line="500" w:lineRule="exact"/>
        <w:ind w:firstLine="480" w:firstLineChars="200"/>
        <w:contextualSpacing/>
        <w:jc w:val="left"/>
        <w:rPr>
          <w:rFonts w:hint="eastAsia" w:ascii="仿宋" w:hAnsi="仿宋" w:eastAsia="仿宋" w:cs="仿宋"/>
          <w:sz w:val="24"/>
          <w:szCs w:val="24"/>
        </w:rPr>
      </w:pPr>
    </w:p>
    <w:p w14:paraId="2E5BAC64">
      <w:pPr>
        <w:widowControl/>
        <w:spacing w:line="500" w:lineRule="exact"/>
        <w:ind w:firstLine="480" w:firstLineChars="200"/>
        <w:contextualSpacing/>
        <w:jc w:val="left"/>
        <w:rPr>
          <w:rFonts w:hint="eastAsia" w:ascii="仿宋" w:hAnsi="仿宋" w:eastAsia="仿宋" w:cs="仿宋"/>
          <w:sz w:val="24"/>
          <w:szCs w:val="24"/>
        </w:rPr>
      </w:pPr>
      <w:r>
        <w:rPr>
          <w:rFonts w:hint="eastAsia" w:ascii="仿宋" w:hAnsi="仿宋" w:eastAsia="仿宋" w:cs="仿宋"/>
          <w:sz w:val="24"/>
          <w:szCs w:val="24"/>
        </w:rPr>
        <w:t>2.采购代理机构信息</w:t>
      </w:r>
      <w:bookmarkEnd w:id="28"/>
      <w:bookmarkEnd w:id="29"/>
    </w:p>
    <w:p w14:paraId="539F09F0">
      <w:pPr>
        <w:spacing w:line="500" w:lineRule="exact"/>
        <w:ind w:firstLine="480" w:firstLineChars="200"/>
        <w:contextualSpacing/>
        <w:rPr>
          <w:rFonts w:hint="eastAsia" w:ascii="仿宋" w:hAnsi="仿宋" w:eastAsia="仿宋" w:cs="仿宋"/>
          <w:sz w:val="24"/>
          <w:szCs w:val="24"/>
          <w:lang w:eastAsia="zh-CN"/>
        </w:rPr>
      </w:pPr>
      <w:bookmarkStart w:id="30" w:name="_Toc28359010"/>
      <w:bookmarkStart w:id="31" w:name="_Toc28359087"/>
      <w:r>
        <w:rPr>
          <w:rFonts w:hint="eastAsia" w:ascii="仿宋" w:hAnsi="仿宋" w:eastAsia="仿宋" w:cs="仿宋"/>
          <w:sz w:val="24"/>
          <w:szCs w:val="24"/>
        </w:rPr>
        <w:t>名    称：</w:t>
      </w:r>
      <w:r>
        <w:rPr>
          <w:rFonts w:hint="eastAsia" w:ascii="仿宋" w:hAnsi="仿宋" w:eastAsia="仿宋" w:cs="仿宋"/>
          <w:sz w:val="24"/>
          <w:szCs w:val="24"/>
          <w:lang w:eastAsia="zh-CN"/>
        </w:rPr>
        <w:t>泰宇建筑工程技术咨询有限公司</w:t>
      </w:r>
    </w:p>
    <w:p w14:paraId="50545663">
      <w:pPr>
        <w:widowControl/>
        <w:snapToGrid w:val="0"/>
        <w:spacing w:line="44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地址：绍兴市越城区</w:t>
      </w:r>
      <w:r>
        <w:rPr>
          <w:rFonts w:hint="eastAsia" w:ascii="仿宋" w:hAnsi="仿宋" w:eastAsia="仿宋" w:cs="仿宋"/>
          <w:color w:val="auto"/>
          <w:kern w:val="0"/>
          <w:sz w:val="24"/>
          <w:highlight w:val="none"/>
          <w:lang w:eastAsia="zh-CN"/>
        </w:rPr>
        <w:t>迎凤路</w:t>
      </w:r>
      <w:r>
        <w:rPr>
          <w:rFonts w:hint="eastAsia" w:ascii="仿宋" w:hAnsi="仿宋" w:eastAsia="仿宋" w:cs="仿宋"/>
          <w:color w:val="auto"/>
          <w:kern w:val="0"/>
          <w:sz w:val="24"/>
          <w:highlight w:val="none"/>
          <w:lang w:val="en-US" w:eastAsia="zh-CN"/>
        </w:rPr>
        <w:t>87号鑫海大厦1601</w:t>
      </w:r>
    </w:p>
    <w:p w14:paraId="7B0FB745">
      <w:pPr>
        <w:widowControl/>
        <w:snapToGrid w:val="0"/>
        <w:spacing w:line="44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传真：/</w:t>
      </w:r>
    </w:p>
    <w:p w14:paraId="68549E1C">
      <w:pPr>
        <w:widowControl/>
        <w:snapToGrid w:val="0"/>
        <w:spacing w:line="44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项目联系人（询问）：金锦英        </w:t>
      </w:r>
    </w:p>
    <w:p w14:paraId="77E77221">
      <w:pPr>
        <w:widowControl/>
        <w:snapToGrid w:val="0"/>
        <w:spacing w:line="44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项目联系方式（询问）：0575-88226969/13656752180 </w:t>
      </w:r>
    </w:p>
    <w:p w14:paraId="442E4898">
      <w:pPr>
        <w:widowControl/>
        <w:snapToGrid w:val="0"/>
        <w:spacing w:line="44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质疑联系人：胡泽宇    </w:t>
      </w:r>
    </w:p>
    <w:p w14:paraId="25BD9872">
      <w:pPr>
        <w:spacing w:line="500" w:lineRule="exact"/>
        <w:ind w:firstLine="480" w:firstLineChars="200"/>
        <w:contextualSpacing/>
        <w:rPr>
          <w:rFonts w:hint="eastAsia" w:ascii="仿宋" w:hAnsi="仿宋" w:eastAsia="仿宋" w:cs="仿宋"/>
          <w:sz w:val="24"/>
          <w:szCs w:val="24"/>
        </w:rPr>
      </w:pPr>
      <w:r>
        <w:rPr>
          <w:rFonts w:hint="eastAsia" w:ascii="仿宋" w:hAnsi="仿宋" w:eastAsia="仿宋" w:cs="仿宋"/>
          <w:color w:val="auto"/>
          <w:kern w:val="0"/>
          <w:sz w:val="24"/>
          <w:highlight w:val="none"/>
        </w:rPr>
        <w:t>质疑联系方式：0575-85080066</w:t>
      </w:r>
      <w:r>
        <w:rPr>
          <w:rFonts w:hint="eastAsia" w:ascii="仿宋" w:hAnsi="仿宋" w:eastAsia="仿宋" w:cs="仿宋"/>
          <w:color w:val="auto"/>
          <w:szCs w:val="24"/>
          <w:highlight w:val="none"/>
        </w:rPr>
        <w:t> </w:t>
      </w:r>
    </w:p>
    <w:p w14:paraId="72C45BFE">
      <w:pPr>
        <w:spacing w:line="500" w:lineRule="exact"/>
        <w:ind w:firstLine="480" w:firstLineChars="200"/>
        <w:contextualSpacing/>
        <w:rPr>
          <w:rFonts w:hint="eastAsia" w:ascii="仿宋" w:hAnsi="仿宋" w:eastAsia="仿宋" w:cs="仿宋"/>
          <w:sz w:val="24"/>
          <w:szCs w:val="24"/>
        </w:rPr>
      </w:pPr>
    </w:p>
    <w:p w14:paraId="3EFE975C">
      <w:pPr>
        <w:spacing w:line="500" w:lineRule="exact"/>
        <w:ind w:firstLine="480" w:firstLineChars="200"/>
        <w:contextualSpacing/>
        <w:rPr>
          <w:rFonts w:hint="eastAsia" w:ascii="仿宋" w:hAnsi="仿宋" w:eastAsia="仿宋" w:cs="仿宋"/>
          <w:sz w:val="24"/>
          <w:szCs w:val="24"/>
        </w:rPr>
      </w:pPr>
      <w:r>
        <w:rPr>
          <w:rFonts w:hint="eastAsia" w:ascii="仿宋" w:hAnsi="仿宋" w:eastAsia="仿宋" w:cs="仿宋"/>
          <w:sz w:val="24"/>
          <w:szCs w:val="24"/>
        </w:rPr>
        <w:t>3.</w:t>
      </w:r>
      <w:bookmarkEnd w:id="30"/>
      <w:bookmarkEnd w:id="31"/>
      <w:r>
        <w:rPr>
          <w:rFonts w:hint="eastAsia" w:ascii="仿宋" w:hAnsi="仿宋" w:eastAsia="仿宋" w:cs="仿宋"/>
          <w:sz w:val="24"/>
          <w:szCs w:val="24"/>
        </w:rPr>
        <w:t>监督管理部门</w:t>
      </w:r>
    </w:p>
    <w:p w14:paraId="4B18166C">
      <w:pPr>
        <w:spacing w:line="500" w:lineRule="exact"/>
        <w:ind w:firstLine="480" w:firstLineChars="200"/>
        <w:contextualSpacing/>
        <w:rPr>
          <w:rFonts w:hint="eastAsia" w:ascii="仿宋" w:hAnsi="仿宋" w:eastAsia="仿宋" w:cs="仿宋"/>
          <w:sz w:val="24"/>
          <w:szCs w:val="24"/>
        </w:rPr>
      </w:pPr>
      <w:r>
        <w:rPr>
          <w:rFonts w:hint="eastAsia" w:ascii="仿宋" w:hAnsi="仿宋" w:eastAsia="仿宋" w:cs="仿宋"/>
          <w:sz w:val="24"/>
          <w:szCs w:val="24"/>
        </w:rPr>
        <w:t>名    称：绍兴市越城区人民医院党建办</w:t>
      </w:r>
    </w:p>
    <w:p w14:paraId="5EF6B8B3">
      <w:pPr>
        <w:spacing w:line="500" w:lineRule="exact"/>
        <w:ind w:firstLine="480" w:firstLineChars="200"/>
        <w:contextualSpacing/>
        <w:rPr>
          <w:rFonts w:hint="eastAsia" w:ascii="仿宋" w:hAnsi="仿宋" w:eastAsia="仿宋" w:cs="仿宋"/>
          <w:sz w:val="24"/>
          <w:szCs w:val="24"/>
        </w:rPr>
      </w:pPr>
      <w:r>
        <w:rPr>
          <w:rFonts w:hint="eastAsia" w:ascii="仿宋" w:hAnsi="仿宋" w:eastAsia="仿宋" w:cs="仿宋"/>
          <w:sz w:val="24"/>
          <w:szCs w:val="24"/>
        </w:rPr>
        <w:t>地    址：绍兴市越城区平江路575号</w:t>
      </w:r>
    </w:p>
    <w:p w14:paraId="6C37108B">
      <w:pPr>
        <w:spacing w:line="500" w:lineRule="exact"/>
        <w:ind w:firstLine="480" w:firstLineChars="200"/>
        <w:contextualSpacing/>
        <w:rPr>
          <w:rFonts w:hint="eastAsia" w:ascii="仿宋" w:hAnsi="仿宋" w:eastAsia="仿宋" w:cs="仿宋"/>
          <w:sz w:val="24"/>
          <w:szCs w:val="24"/>
        </w:rPr>
      </w:pPr>
      <w:r>
        <w:rPr>
          <w:rFonts w:hint="eastAsia" w:ascii="仿宋" w:hAnsi="仿宋" w:eastAsia="仿宋" w:cs="仿宋"/>
          <w:sz w:val="24"/>
          <w:szCs w:val="24"/>
        </w:rPr>
        <w:t>传    真：/</w:t>
      </w:r>
    </w:p>
    <w:p w14:paraId="5DA8693B">
      <w:pPr>
        <w:spacing w:line="500" w:lineRule="exact"/>
        <w:ind w:firstLine="480" w:firstLineChars="200"/>
        <w:contextualSpacing/>
        <w:rPr>
          <w:rFonts w:hint="eastAsia" w:ascii="仿宋" w:hAnsi="仿宋" w:eastAsia="仿宋" w:cs="仿宋"/>
          <w:sz w:val="24"/>
          <w:szCs w:val="24"/>
        </w:rPr>
      </w:pPr>
      <w:r>
        <w:rPr>
          <w:rFonts w:hint="eastAsia" w:ascii="仿宋" w:hAnsi="仿宋" w:eastAsia="仿宋" w:cs="仿宋"/>
          <w:sz w:val="24"/>
          <w:szCs w:val="24"/>
        </w:rPr>
        <w:t>联系人：黄小伟</w:t>
      </w:r>
    </w:p>
    <w:p w14:paraId="6D125DB2">
      <w:pPr>
        <w:spacing w:line="500" w:lineRule="exact"/>
        <w:ind w:firstLine="480" w:firstLineChars="200"/>
        <w:contextualSpacing/>
        <w:rPr>
          <w:rFonts w:hint="eastAsia" w:ascii="仿宋" w:hAnsi="仿宋" w:eastAsia="仿宋" w:cs="仿宋"/>
          <w:sz w:val="24"/>
          <w:szCs w:val="24"/>
        </w:rPr>
      </w:pPr>
      <w:r>
        <w:rPr>
          <w:rFonts w:hint="eastAsia" w:ascii="仿宋" w:hAnsi="仿宋" w:eastAsia="仿宋" w:cs="仿宋"/>
          <w:sz w:val="24"/>
          <w:szCs w:val="24"/>
        </w:rPr>
        <w:t>监督投诉电话：0575-81193888</w:t>
      </w:r>
    </w:p>
    <w:p w14:paraId="3AE94520">
      <w:pPr>
        <w:spacing w:line="500" w:lineRule="exact"/>
        <w:ind w:firstLine="560" w:firstLineChars="200"/>
        <w:contextualSpacing/>
        <w:rPr>
          <w:rFonts w:hint="eastAsia" w:ascii="仿宋" w:hAnsi="仿宋" w:eastAsia="仿宋" w:cs="仿宋"/>
          <w:sz w:val="28"/>
          <w:szCs w:val="28"/>
        </w:rPr>
      </w:pPr>
    </w:p>
    <w:p w14:paraId="09C6957B">
      <w:pPr>
        <w:widowControl/>
        <w:spacing w:line="560" w:lineRule="exact"/>
        <w:contextualSpacing/>
        <w:jc w:val="center"/>
        <w:rPr>
          <w:rFonts w:hint="eastAsia" w:ascii="仿宋" w:hAnsi="仿宋" w:eastAsia="仿宋" w:cs="仿宋"/>
          <w:b/>
          <w:bCs/>
          <w:sz w:val="24"/>
          <w:szCs w:val="24"/>
        </w:rPr>
      </w:pPr>
      <w:r>
        <w:rPr>
          <w:rFonts w:hint="eastAsia" w:ascii="仿宋" w:hAnsi="仿宋" w:eastAsia="仿宋" w:cs="仿宋"/>
          <w:sz w:val="28"/>
          <w:szCs w:val="28"/>
        </w:rPr>
        <w:br w:type="page"/>
      </w:r>
      <w:r>
        <w:rPr>
          <w:rFonts w:hint="eastAsia" w:ascii="仿宋" w:hAnsi="仿宋" w:eastAsia="仿宋" w:cs="仿宋"/>
          <w:b/>
          <w:bCs/>
          <w:sz w:val="36"/>
          <w:szCs w:val="24"/>
        </w:rPr>
        <w:t>采购公告补充事项</w:t>
      </w:r>
    </w:p>
    <w:p w14:paraId="350F468C">
      <w:pPr>
        <w:numPr>
          <w:ilvl w:val="0"/>
          <w:numId w:val="1"/>
        </w:numPr>
        <w:spacing w:line="560" w:lineRule="exact"/>
        <w:contextualSpacing/>
        <w:rPr>
          <w:rFonts w:hint="eastAsia" w:ascii="仿宋" w:hAnsi="仿宋" w:eastAsia="仿宋" w:cs="仿宋"/>
          <w:bCs/>
          <w:color w:val="000000"/>
          <w:sz w:val="24"/>
          <w:szCs w:val="24"/>
        </w:rPr>
      </w:pPr>
      <w:r>
        <w:rPr>
          <w:rFonts w:hint="eastAsia" w:ascii="仿宋" w:hAnsi="仿宋" w:eastAsia="仿宋" w:cs="仿宋"/>
          <w:b/>
          <w:bCs/>
          <w:color w:val="000000"/>
          <w:sz w:val="24"/>
          <w:szCs w:val="24"/>
        </w:rPr>
        <w:t>采购组织类型：自行</w:t>
      </w:r>
      <w:r>
        <w:rPr>
          <w:rFonts w:hint="eastAsia" w:ascii="仿宋" w:hAnsi="仿宋" w:eastAsia="仿宋" w:cs="仿宋"/>
          <w:b/>
          <w:bCs/>
          <w:color w:val="000000"/>
          <w:sz w:val="24"/>
          <w:szCs w:val="24"/>
          <w:u w:val="single"/>
        </w:rPr>
        <w:t>采购委托代理</w:t>
      </w:r>
    </w:p>
    <w:p w14:paraId="21678319">
      <w:pPr>
        <w:numPr>
          <w:ilvl w:val="0"/>
          <w:numId w:val="1"/>
        </w:numPr>
        <w:spacing w:line="560" w:lineRule="exact"/>
        <w:contextualSpacing/>
        <w:rPr>
          <w:rFonts w:hint="eastAsia" w:ascii="仿宋" w:hAnsi="仿宋" w:eastAsia="仿宋" w:cs="仿宋"/>
          <w:bCs/>
          <w:color w:val="000000"/>
          <w:sz w:val="24"/>
          <w:szCs w:val="24"/>
        </w:rPr>
      </w:pPr>
      <w:r>
        <w:rPr>
          <w:rFonts w:hint="eastAsia" w:ascii="仿宋" w:hAnsi="仿宋" w:eastAsia="仿宋" w:cs="仿宋"/>
          <w:b/>
          <w:bCs/>
          <w:color w:val="000000"/>
          <w:sz w:val="24"/>
          <w:szCs w:val="24"/>
        </w:rPr>
        <w:t>采购类别：</w:t>
      </w:r>
      <w:r>
        <w:rPr>
          <w:rFonts w:hint="eastAsia" w:ascii="仿宋" w:hAnsi="仿宋" w:eastAsia="仿宋" w:cs="仿宋"/>
          <w:b/>
          <w:bCs/>
          <w:color w:val="000000"/>
          <w:sz w:val="24"/>
          <w:szCs w:val="24"/>
          <w:u w:val="single"/>
        </w:rPr>
        <w:t>货物</w:t>
      </w:r>
    </w:p>
    <w:p w14:paraId="62251EAC">
      <w:pPr>
        <w:numPr>
          <w:ilvl w:val="0"/>
          <w:numId w:val="1"/>
        </w:numPr>
        <w:spacing w:line="560" w:lineRule="exact"/>
        <w:contextualSpacing/>
        <w:rPr>
          <w:rFonts w:hint="eastAsia" w:ascii="仿宋" w:hAnsi="仿宋" w:eastAsia="仿宋" w:cs="仿宋"/>
          <w:b/>
          <w:bCs/>
          <w:color w:val="000000"/>
          <w:sz w:val="24"/>
          <w:szCs w:val="24"/>
        </w:rPr>
      </w:pPr>
      <w:r>
        <w:rPr>
          <w:rFonts w:hint="eastAsia" w:ascii="仿宋" w:hAnsi="仿宋" w:eastAsia="仿宋" w:cs="仿宋"/>
          <w:b/>
          <w:bCs/>
          <w:color w:val="000000"/>
          <w:sz w:val="24"/>
          <w:szCs w:val="24"/>
        </w:rPr>
        <w:t>采购方式：</w:t>
      </w:r>
      <w:r>
        <w:rPr>
          <w:rFonts w:hint="eastAsia" w:ascii="仿宋" w:hAnsi="仿宋" w:eastAsia="仿宋" w:cs="仿宋"/>
          <w:b/>
          <w:bCs/>
          <w:color w:val="000000"/>
          <w:sz w:val="24"/>
          <w:szCs w:val="24"/>
          <w:u w:val="single"/>
        </w:rPr>
        <w:t>公开招标</w:t>
      </w:r>
    </w:p>
    <w:p w14:paraId="7719363E">
      <w:pPr>
        <w:numPr>
          <w:ilvl w:val="0"/>
          <w:numId w:val="1"/>
        </w:numPr>
        <w:spacing w:line="560" w:lineRule="exact"/>
        <w:contextualSpacing/>
        <w:rPr>
          <w:rFonts w:hint="eastAsia" w:ascii="仿宋" w:hAnsi="仿宋" w:eastAsia="仿宋" w:cs="仿宋"/>
          <w:b/>
          <w:bCs/>
          <w:color w:val="000000"/>
          <w:sz w:val="24"/>
          <w:szCs w:val="24"/>
        </w:rPr>
      </w:pPr>
      <w:r>
        <w:rPr>
          <w:rFonts w:hint="eastAsia" w:ascii="仿宋" w:hAnsi="仿宋" w:eastAsia="仿宋" w:cs="仿宋"/>
          <w:b/>
          <w:bCs/>
          <w:color w:val="000000"/>
          <w:sz w:val="24"/>
          <w:szCs w:val="24"/>
        </w:rPr>
        <w:t>资格审查方式：资格后审。</w:t>
      </w:r>
    </w:p>
    <w:p w14:paraId="4EF833E3">
      <w:pPr>
        <w:numPr>
          <w:ilvl w:val="0"/>
          <w:numId w:val="1"/>
        </w:numPr>
        <w:spacing w:line="560" w:lineRule="exact"/>
        <w:contextualSpacing/>
        <w:rPr>
          <w:rFonts w:hint="eastAsia" w:ascii="仿宋" w:hAnsi="仿宋" w:eastAsia="仿宋" w:cs="仿宋"/>
          <w:b/>
          <w:bCs/>
          <w:color w:val="000000"/>
          <w:sz w:val="24"/>
          <w:szCs w:val="24"/>
        </w:rPr>
      </w:pPr>
      <w:r>
        <w:rPr>
          <w:rFonts w:hint="eastAsia" w:ascii="仿宋" w:hAnsi="仿宋" w:eastAsia="仿宋" w:cs="仿宋"/>
          <w:b/>
          <w:bCs/>
          <w:color w:val="000000"/>
          <w:sz w:val="24"/>
          <w:szCs w:val="24"/>
        </w:rPr>
        <w:t>注意事项：</w:t>
      </w:r>
    </w:p>
    <w:p w14:paraId="0534AD25">
      <w:pPr>
        <w:spacing w:line="560" w:lineRule="exact"/>
        <w:ind w:firstLine="480"/>
        <w:contextualSpacing/>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1.负责人为同一人或者存在直接控股、管理关系的不同供应商，不得同时参加同一标项的投标。</w:t>
      </w:r>
    </w:p>
    <w:p w14:paraId="5EBEE0D7">
      <w:pPr>
        <w:spacing w:line="560" w:lineRule="exact"/>
        <w:ind w:firstLine="480" w:firstLineChars="200"/>
        <w:contextualSpacing/>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2.项目提供整体设计、规范编制或者项目管理、监理、检测等服务的供应商，不得再参加该采购项目的其他采购活动。</w:t>
      </w:r>
    </w:p>
    <w:p w14:paraId="40943A37">
      <w:pPr>
        <w:spacing w:line="560" w:lineRule="exact"/>
        <w:ind w:firstLine="480" w:firstLineChars="200"/>
        <w:contextualSpacing/>
        <w:rPr>
          <w:rFonts w:hint="eastAsia" w:ascii="仿宋" w:hAnsi="仿宋" w:eastAsia="仿宋" w:cs="仿宋"/>
          <w:bCs/>
          <w:color w:val="000000"/>
          <w:sz w:val="24"/>
          <w:szCs w:val="24"/>
        </w:rPr>
      </w:pPr>
      <w:r>
        <w:rPr>
          <w:rFonts w:hint="eastAsia" w:ascii="仿宋" w:hAnsi="仿宋" w:eastAsia="仿宋" w:cs="仿宋"/>
          <w:bCs/>
          <w:color w:val="000000"/>
          <w:sz w:val="24"/>
          <w:szCs w:val="24"/>
        </w:rPr>
        <w:t>3.取采购文件后不参加投标的供应商，须向采购代理机构提供书面说明。</w:t>
      </w:r>
    </w:p>
    <w:p w14:paraId="493CC964">
      <w:pPr>
        <w:spacing w:line="560" w:lineRule="exact"/>
        <w:ind w:firstLine="349" w:firstLineChars="150"/>
        <w:contextualSpacing/>
        <w:rPr>
          <w:rFonts w:hint="eastAsia" w:ascii="仿宋" w:hAnsi="仿宋" w:eastAsia="仿宋" w:cs="仿宋"/>
          <w:b/>
          <w:color w:val="000000"/>
          <w:spacing w:val="-4"/>
          <w:sz w:val="24"/>
          <w:szCs w:val="24"/>
        </w:rPr>
      </w:pPr>
      <w:r>
        <w:rPr>
          <w:rFonts w:hint="eastAsia" w:ascii="仿宋" w:hAnsi="仿宋" w:eastAsia="仿宋" w:cs="仿宋"/>
          <w:b/>
          <w:bCs/>
          <w:color w:val="000000"/>
          <w:spacing w:val="-4"/>
          <w:sz w:val="24"/>
          <w:szCs w:val="24"/>
        </w:rPr>
        <w:t>六</w:t>
      </w:r>
      <w:r>
        <w:rPr>
          <w:rFonts w:hint="eastAsia" w:ascii="仿宋" w:hAnsi="仿宋" w:eastAsia="仿宋" w:cs="仿宋"/>
          <w:b/>
          <w:color w:val="000000"/>
          <w:spacing w:val="-4"/>
          <w:sz w:val="24"/>
          <w:szCs w:val="24"/>
        </w:rPr>
        <w:t>、公告及更正公告发布网址：</w:t>
      </w:r>
      <w:bookmarkStart w:id="32" w:name="_Hlt10553106"/>
      <w:bookmarkEnd w:id="32"/>
      <w:bookmarkStart w:id="33" w:name="_Hlt10553107"/>
      <w:bookmarkEnd w:id="33"/>
    </w:p>
    <w:p w14:paraId="3735902F">
      <w:pPr>
        <w:spacing w:line="560" w:lineRule="exact"/>
        <w:ind w:firstLine="348" w:firstLineChars="150"/>
        <w:contextualSpacing/>
        <w:rPr>
          <w:rFonts w:hint="eastAsia" w:ascii="仿宋" w:hAnsi="仿宋" w:eastAsia="仿宋" w:cs="仿宋"/>
          <w:bCs/>
          <w:color w:val="000000"/>
          <w:sz w:val="24"/>
          <w:szCs w:val="24"/>
        </w:rPr>
      </w:pPr>
      <w:r>
        <w:rPr>
          <w:rFonts w:hint="eastAsia" w:ascii="仿宋" w:hAnsi="仿宋" w:eastAsia="仿宋" w:cs="仿宋"/>
          <w:color w:val="000000"/>
          <w:spacing w:val="-4"/>
          <w:sz w:val="24"/>
          <w:szCs w:val="24"/>
        </w:rPr>
        <w:t>http：//zfcg.czt.zj.gov.cn/</w:t>
      </w:r>
      <w:r>
        <w:rPr>
          <w:rFonts w:hint="eastAsia" w:ascii="仿宋" w:hAnsi="仿宋" w:eastAsia="仿宋" w:cs="仿宋"/>
          <w:spacing w:val="-4"/>
          <w:sz w:val="24"/>
          <w:szCs w:val="24"/>
        </w:rPr>
        <w:t>和http：//www.sxyc.gov.cn/公共资源交易板块。更正公告</w:t>
      </w:r>
      <w:r>
        <w:rPr>
          <w:rFonts w:hint="eastAsia" w:ascii="仿宋" w:hAnsi="仿宋" w:eastAsia="仿宋" w:cs="仿宋"/>
          <w:bCs/>
          <w:color w:val="000000"/>
          <w:sz w:val="24"/>
          <w:szCs w:val="24"/>
        </w:rPr>
        <w:t>请自行登录政采云平台或在浙江政府采购网更正公告页面或越城区人民政府门户网站采购公告页面中下载。</w:t>
      </w:r>
    </w:p>
    <w:p w14:paraId="2195EE01">
      <w:pPr>
        <w:pStyle w:val="3"/>
        <w:rPr>
          <w:rFonts w:hint="eastAsia" w:ascii="仿宋" w:hAnsi="仿宋" w:eastAsia="仿宋" w:cs="仿宋"/>
        </w:rPr>
      </w:pPr>
      <w:bookmarkStart w:id="34" w:name="_Toc13472"/>
    </w:p>
    <w:p w14:paraId="2CA807D7">
      <w:pPr>
        <w:widowControl/>
        <w:jc w:val="left"/>
        <w:rPr>
          <w:rFonts w:hint="eastAsia" w:ascii="仿宋" w:hAnsi="仿宋" w:eastAsia="仿宋" w:cs="仿宋"/>
          <w:b/>
          <w:kern w:val="44"/>
          <w:sz w:val="44"/>
        </w:rPr>
      </w:pPr>
      <w:r>
        <w:rPr>
          <w:rFonts w:hint="eastAsia" w:ascii="仿宋" w:hAnsi="仿宋" w:eastAsia="仿宋" w:cs="仿宋"/>
        </w:rPr>
        <w:br w:type="page"/>
      </w:r>
    </w:p>
    <w:p w14:paraId="397E6F00">
      <w:pPr>
        <w:pStyle w:val="3"/>
        <w:rPr>
          <w:rFonts w:hint="eastAsia" w:ascii="仿宋" w:hAnsi="仿宋" w:eastAsia="仿宋" w:cs="仿宋"/>
        </w:rPr>
      </w:pPr>
      <w:r>
        <w:rPr>
          <w:rFonts w:hint="eastAsia" w:ascii="仿宋" w:hAnsi="仿宋" w:eastAsia="仿宋" w:cs="仿宋"/>
        </w:rPr>
        <w:t>第二章  投标人须知</w:t>
      </w:r>
      <w:bookmarkEnd w:id="34"/>
    </w:p>
    <w:p w14:paraId="5E3549AE">
      <w:pPr>
        <w:pStyle w:val="4"/>
        <w:rPr>
          <w:rFonts w:hint="eastAsia" w:ascii="仿宋" w:hAnsi="仿宋" w:eastAsia="仿宋" w:cs="仿宋"/>
        </w:rPr>
      </w:pPr>
      <w:bookmarkStart w:id="35" w:name="_Toc2607"/>
      <w:r>
        <w:rPr>
          <w:rFonts w:hint="eastAsia" w:ascii="仿宋" w:hAnsi="仿宋" w:eastAsia="仿宋" w:cs="仿宋"/>
        </w:rPr>
        <w:t>一、前附表</w:t>
      </w:r>
      <w:bookmarkEnd w:id="35"/>
    </w:p>
    <w:tbl>
      <w:tblPr>
        <w:tblStyle w:val="63"/>
        <w:tblW w:w="903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9"/>
        <w:gridCol w:w="8170"/>
      </w:tblGrid>
      <w:tr w14:paraId="51ACD7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6F6E67B1">
            <w:pPr>
              <w:spacing w:before="156" w:beforeLines="50" w:after="93" w:afterLines="30" w:line="300" w:lineRule="exact"/>
              <w:jc w:val="center"/>
              <w:rPr>
                <w:rFonts w:hint="eastAsia" w:ascii="仿宋" w:hAnsi="仿宋" w:eastAsia="仿宋" w:cs="仿宋"/>
                <w:color w:val="000000"/>
                <w:sz w:val="24"/>
              </w:rPr>
            </w:pPr>
            <w:r>
              <w:rPr>
                <w:rFonts w:hint="eastAsia" w:ascii="仿宋" w:hAnsi="仿宋" w:eastAsia="仿宋" w:cs="仿宋"/>
                <w:color w:val="000000"/>
                <w:sz w:val="24"/>
              </w:rPr>
              <w:t>序号</w:t>
            </w:r>
          </w:p>
        </w:tc>
        <w:tc>
          <w:tcPr>
            <w:tcW w:w="8170" w:type="dxa"/>
            <w:tcBorders>
              <w:top w:val="single" w:color="auto" w:sz="4" w:space="0"/>
              <w:left w:val="single" w:color="auto" w:sz="4" w:space="0"/>
              <w:bottom w:val="single" w:color="auto" w:sz="4" w:space="0"/>
              <w:right w:val="single" w:color="auto" w:sz="4" w:space="0"/>
              <w:tl2br w:val="nil"/>
              <w:tr2bl w:val="nil"/>
            </w:tcBorders>
            <w:noWrap/>
            <w:vAlign w:val="center"/>
          </w:tcPr>
          <w:p w14:paraId="5B5AE873">
            <w:pPr>
              <w:spacing w:before="156" w:beforeLines="50" w:after="93" w:afterLines="30" w:line="300" w:lineRule="exact"/>
              <w:jc w:val="center"/>
              <w:rPr>
                <w:rFonts w:hint="eastAsia" w:ascii="仿宋" w:hAnsi="仿宋" w:eastAsia="仿宋" w:cs="仿宋"/>
                <w:color w:val="000000"/>
                <w:sz w:val="24"/>
              </w:rPr>
            </w:pPr>
            <w:r>
              <w:rPr>
                <w:rFonts w:hint="eastAsia" w:ascii="仿宋" w:hAnsi="仿宋" w:eastAsia="仿宋" w:cs="仿宋"/>
                <w:color w:val="000000"/>
                <w:sz w:val="24"/>
              </w:rPr>
              <w:t>内    容</w:t>
            </w:r>
          </w:p>
        </w:tc>
      </w:tr>
      <w:tr w14:paraId="4896EB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8"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526FB509">
            <w:pPr>
              <w:spacing w:line="340" w:lineRule="exact"/>
              <w:jc w:val="center"/>
              <w:rPr>
                <w:rFonts w:hint="eastAsia" w:ascii="仿宋" w:hAnsi="仿宋" w:eastAsia="仿宋" w:cs="仿宋"/>
                <w:color w:val="000000"/>
                <w:sz w:val="24"/>
              </w:rPr>
            </w:pPr>
            <w:r>
              <w:rPr>
                <w:rFonts w:hint="eastAsia" w:ascii="仿宋" w:hAnsi="仿宋" w:eastAsia="仿宋" w:cs="仿宋"/>
                <w:color w:val="000000"/>
                <w:sz w:val="24"/>
              </w:rPr>
              <w:t>1</w:t>
            </w:r>
          </w:p>
        </w:tc>
        <w:tc>
          <w:tcPr>
            <w:tcW w:w="8170" w:type="dxa"/>
            <w:tcBorders>
              <w:top w:val="single" w:color="auto" w:sz="4" w:space="0"/>
              <w:left w:val="single" w:color="auto" w:sz="4" w:space="0"/>
              <w:bottom w:val="single" w:color="auto" w:sz="4" w:space="0"/>
              <w:right w:val="single" w:color="auto" w:sz="4" w:space="0"/>
              <w:tl2br w:val="nil"/>
              <w:tr2bl w:val="nil"/>
            </w:tcBorders>
            <w:noWrap/>
            <w:vAlign w:val="center"/>
          </w:tcPr>
          <w:p w14:paraId="52946127">
            <w:pPr>
              <w:spacing w:line="500" w:lineRule="exact"/>
              <w:rPr>
                <w:rFonts w:hint="eastAsia" w:ascii="仿宋" w:hAnsi="仿宋" w:eastAsia="仿宋" w:cs="仿宋"/>
                <w:color w:val="000000"/>
                <w:sz w:val="24"/>
                <w:lang w:eastAsia="zh-CN"/>
              </w:rPr>
            </w:pPr>
            <w:r>
              <w:rPr>
                <w:rFonts w:hint="eastAsia" w:ascii="仿宋" w:hAnsi="仿宋" w:eastAsia="仿宋" w:cs="仿宋"/>
                <w:b/>
                <w:color w:val="000000"/>
                <w:sz w:val="24"/>
              </w:rPr>
              <w:t>项目名称</w:t>
            </w:r>
            <w:r>
              <w:rPr>
                <w:rFonts w:hint="eastAsia" w:ascii="仿宋" w:hAnsi="仿宋" w:eastAsia="仿宋" w:cs="仿宋"/>
                <w:color w:val="000000"/>
                <w:sz w:val="24"/>
              </w:rPr>
              <w:t>：</w:t>
            </w:r>
            <w:r>
              <w:rPr>
                <w:rFonts w:hint="eastAsia" w:ascii="仿宋" w:hAnsi="仿宋" w:eastAsia="仿宋" w:cs="仿宋"/>
                <w:bCs/>
                <w:sz w:val="24"/>
                <w:szCs w:val="24"/>
                <w:u w:val="single"/>
                <w:lang w:eastAsia="zh-CN"/>
              </w:rPr>
              <w:t>绍兴市越城区人民医院检测试剂及配套服务（第二批）采购项目</w:t>
            </w:r>
          </w:p>
        </w:tc>
      </w:tr>
      <w:tr w14:paraId="6D2752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6FA839A0">
            <w:pPr>
              <w:spacing w:line="340" w:lineRule="exact"/>
              <w:jc w:val="center"/>
              <w:rPr>
                <w:rFonts w:hint="eastAsia" w:ascii="仿宋" w:hAnsi="仿宋" w:eastAsia="仿宋" w:cs="仿宋"/>
                <w:color w:val="000000"/>
                <w:sz w:val="24"/>
              </w:rPr>
            </w:pPr>
            <w:r>
              <w:rPr>
                <w:rFonts w:hint="eastAsia" w:ascii="仿宋" w:hAnsi="仿宋" w:eastAsia="仿宋" w:cs="仿宋"/>
                <w:color w:val="000000"/>
                <w:sz w:val="24"/>
              </w:rPr>
              <w:t>2</w:t>
            </w:r>
          </w:p>
        </w:tc>
        <w:tc>
          <w:tcPr>
            <w:tcW w:w="8170" w:type="dxa"/>
            <w:tcBorders>
              <w:top w:val="single" w:color="auto" w:sz="4" w:space="0"/>
              <w:left w:val="single" w:color="auto" w:sz="4" w:space="0"/>
              <w:bottom w:val="single" w:color="auto" w:sz="4" w:space="0"/>
              <w:right w:val="single" w:color="auto" w:sz="4" w:space="0"/>
              <w:tl2br w:val="nil"/>
              <w:tr2bl w:val="nil"/>
            </w:tcBorders>
            <w:noWrap/>
            <w:vAlign w:val="center"/>
          </w:tcPr>
          <w:p w14:paraId="69FD7FCC">
            <w:pPr>
              <w:autoSpaceDE w:val="0"/>
              <w:autoSpaceDN w:val="0"/>
              <w:spacing w:line="500" w:lineRule="exact"/>
              <w:textAlignment w:val="bottom"/>
              <w:rPr>
                <w:rFonts w:hint="eastAsia" w:ascii="仿宋" w:hAnsi="仿宋" w:eastAsia="仿宋" w:cs="仿宋"/>
                <w:color w:val="000000"/>
                <w:sz w:val="24"/>
              </w:rPr>
            </w:pPr>
            <w:r>
              <w:rPr>
                <w:rFonts w:hint="eastAsia" w:ascii="仿宋" w:hAnsi="仿宋" w:eastAsia="仿宋" w:cs="仿宋"/>
                <w:b/>
                <w:color w:val="000000"/>
                <w:sz w:val="24"/>
              </w:rPr>
              <w:t>投标有效期：</w:t>
            </w:r>
            <w:r>
              <w:rPr>
                <w:rFonts w:hint="eastAsia" w:ascii="仿宋" w:hAnsi="仿宋" w:eastAsia="仿宋" w:cs="仿宋"/>
                <w:color w:val="000000"/>
                <w:sz w:val="24"/>
              </w:rPr>
              <w:t>自投标截止日起60天。如采购人认为必要，可延长至总计最长不超过90天。</w:t>
            </w:r>
          </w:p>
        </w:tc>
      </w:tr>
      <w:tr w14:paraId="3F35DF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6CE36CDF">
            <w:pPr>
              <w:spacing w:line="340" w:lineRule="exact"/>
              <w:jc w:val="center"/>
              <w:rPr>
                <w:rFonts w:hint="eastAsia" w:ascii="仿宋" w:hAnsi="仿宋" w:eastAsia="仿宋" w:cs="仿宋"/>
                <w:color w:val="000000"/>
                <w:sz w:val="24"/>
              </w:rPr>
            </w:pPr>
            <w:r>
              <w:rPr>
                <w:rFonts w:hint="eastAsia" w:ascii="仿宋" w:hAnsi="仿宋" w:eastAsia="仿宋" w:cs="仿宋"/>
                <w:color w:val="000000"/>
                <w:sz w:val="24"/>
              </w:rPr>
              <w:t>3</w:t>
            </w:r>
          </w:p>
        </w:tc>
        <w:tc>
          <w:tcPr>
            <w:tcW w:w="8170" w:type="dxa"/>
            <w:tcBorders>
              <w:top w:val="single" w:color="auto" w:sz="4" w:space="0"/>
              <w:left w:val="single" w:color="auto" w:sz="4" w:space="0"/>
              <w:bottom w:val="single" w:color="auto" w:sz="4" w:space="0"/>
              <w:right w:val="single" w:color="auto" w:sz="4" w:space="0"/>
              <w:tl2br w:val="nil"/>
              <w:tr2bl w:val="nil"/>
            </w:tcBorders>
            <w:noWrap/>
            <w:vAlign w:val="center"/>
          </w:tcPr>
          <w:p w14:paraId="6B0346F3">
            <w:pPr>
              <w:autoSpaceDE w:val="0"/>
              <w:autoSpaceDN w:val="0"/>
              <w:spacing w:line="500" w:lineRule="exact"/>
              <w:textAlignment w:val="bottom"/>
              <w:rPr>
                <w:rFonts w:hint="eastAsia" w:ascii="仿宋" w:hAnsi="仿宋" w:eastAsia="仿宋" w:cs="仿宋"/>
                <w:b/>
                <w:color w:val="000000"/>
                <w:sz w:val="24"/>
                <w:u w:val="single"/>
              </w:rPr>
            </w:pPr>
            <w:r>
              <w:rPr>
                <w:rFonts w:hint="eastAsia" w:ascii="仿宋" w:hAnsi="仿宋" w:eastAsia="仿宋" w:cs="仿宋"/>
                <w:b/>
                <w:color w:val="000000"/>
                <w:sz w:val="24"/>
              </w:rPr>
              <w:t>是否提供样品：否</w:t>
            </w:r>
          </w:p>
        </w:tc>
      </w:tr>
      <w:tr w14:paraId="768D59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4E607B56">
            <w:pPr>
              <w:spacing w:line="340" w:lineRule="exact"/>
              <w:jc w:val="center"/>
              <w:rPr>
                <w:rFonts w:hint="eastAsia" w:ascii="仿宋" w:hAnsi="仿宋" w:eastAsia="仿宋" w:cs="仿宋"/>
                <w:color w:val="000000"/>
                <w:sz w:val="24"/>
              </w:rPr>
            </w:pPr>
            <w:r>
              <w:rPr>
                <w:rFonts w:hint="eastAsia" w:ascii="仿宋" w:hAnsi="仿宋" w:eastAsia="仿宋" w:cs="仿宋"/>
                <w:color w:val="000000"/>
                <w:sz w:val="24"/>
              </w:rPr>
              <w:t>4</w:t>
            </w:r>
          </w:p>
        </w:tc>
        <w:tc>
          <w:tcPr>
            <w:tcW w:w="8170" w:type="dxa"/>
            <w:tcBorders>
              <w:top w:val="single" w:color="auto" w:sz="4" w:space="0"/>
              <w:left w:val="single" w:color="auto" w:sz="4" w:space="0"/>
              <w:bottom w:val="single" w:color="auto" w:sz="4" w:space="0"/>
              <w:right w:val="single" w:color="auto" w:sz="4" w:space="0"/>
              <w:tl2br w:val="nil"/>
              <w:tr2bl w:val="nil"/>
            </w:tcBorders>
            <w:noWrap/>
            <w:vAlign w:val="center"/>
          </w:tcPr>
          <w:p w14:paraId="00F9C489">
            <w:pPr>
              <w:autoSpaceDE w:val="0"/>
              <w:autoSpaceDN w:val="0"/>
              <w:spacing w:line="500" w:lineRule="exact"/>
              <w:textAlignment w:val="bottom"/>
              <w:rPr>
                <w:rFonts w:hint="eastAsia" w:ascii="仿宋" w:hAnsi="仿宋" w:eastAsia="仿宋" w:cs="仿宋"/>
                <w:b/>
                <w:color w:val="000000"/>
                <w:sz w:val="24"/>
              </w:rPr>
            </w:pPr>
            <w:r>
              <w:rPr>
                <w:rFonts w:hint="eastAsia" w:ascii="仿宋" w:hAnsi="仿宋" w:eastAsia="仿宋" w:cs="仿宋"/>
                <w:b/>
                <w:color w:val="000000"/>
                <w:sz w:val="24"/>
              </w:rPr>
              <w:t>是否演示：否</w:t>
            </w:r>
          </w:p>
        </w:tc>
      </w:tr>
      <w:tr w14:paraId="3A279B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01BDBA56">
            <w:pPr>
              <w:spacing w:line="360" w:lineRule="auto"/>
              <w:jc w:val="center"/>
              <w:rPr>
                <w:rFonts w:hint="eastAsia" w:ascii="仿宋" w:hAnsi="仿宋" w:eastAsia="仿宋" w:cs="仿宋"/>
                <w:b/>
                <w:sz w:val="24"/>
              </w:rPr>
            </w:pPr>
            <w:r>
              <w:rPr>
                <w:rFonts w:hint="eastAsia" w:ascii="仿宋" w:hAnsi="仿宋" w:eastAsia="仿宋" w:cs="仿宋"/>
                <w:sz w:val="24"/>
              </w:rPr>
              <w:t>5</w:t>
            </w:r>
          </w:p>
        </w:tc>
        <w:tc>
          <w:tcPr>
            <w:tcW w:w="8170" w:type="dxa"/>
            <w:tcBorders>
              <w:top w:val="single" w:color="auto" w:sz="4" w:space="0"/>
              <w:left w:val="single" w:color="auto" w:sz="4" w:space="0"/>
              <w:bottom w:val="single" w:color="auto" w:sz="4" w:space="0"/>
              <w:right w:val="single" w:color="auto" w:sz="4" w:space="0"/>
              <w:tl2br w:val="nil"/>
              <w:tr2bl w:val="nil"/>
            </w:tcBorders>
            <w:noWrap/>
            <w:vAlign w:val="center"/>
          </w:tcPr>
          <w:p w14:paraId="22677ADF">
            <w:pPr>
              <w:autoSpaceDE w:val="0"/>
              <w:autoSpaceDN w:val="0"/>
              <w:textAlignment w:val="bottom"/>
              <w:rPr>
                <w:rFonts w:hint="eastAsia" w:ascii="仿宋" w:hAnsi="仿宋" w:eastAsia="仿宋" w:cs="仿宋"/>
                <w:b/>
                <w:sz w:val="24"/>
              </w:rPr>
            </w:pPr>
            <w:r>
              <w:rPr>
                <w:rFonts w:hint="eastAsia" w:ascii="仿宋" w:hAnsi="仿宋" w:eastAsia="仿宋" w:cs="仿宋"/>
                <w:b/>
                <w:sz w:val="24"/>
              </w:rPr>
              <w:t>是否组织现场踏勘：否</w:t>
            </w:r>
          </w:p>
        </w:tc>
      </w:tr>
      <w:tr w14:paraId="0421FA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53508CE8">
            <w:pPr>
              <w:spacing w:line="340" w:lineRule="exact"/>
              <w:jc w:val="center"/>
              <w:rPr>
                <w:rFonts w:hint="eastAsia" w:ascii="仿宋" w:hAnsi="仿宋" w:eastAsia="仿宋" w:cs="仿宋"/>
                <w:color w:val="000000"/>
                <w:sz w:val="24"/>
              </w:rPr>
            </w:pPr>
            <w:r>
              <w:rPr>
                <w:rFonts w:hint="eastAsia" w:ascii="仿宋" w:hAnsi="仿宋" w:eastAsia="仿宋" w:cs="仿宋"/>
                <w:color w:val="000000"/>
                <w:sz w:val="24"/>
              </w:rPr>
              <w:t>6</w:t>
            </w:r>
          </w:p>
        </w:tc>
        <w:tc>
          <w:tcPr>
            <w:tcW w:w="8170" w:type="dxa"/>
            <w:tcBorders>
              <w:top w:val="single" w:color="auto" w:sz="4" w:space="0"/>
              <w:left w:val="single" w:color="auto" w:sz="4" w:space="0"/>
              <w:bottom w:val="single" w:color="auto" w:sz="4" w:space="0"/>
              <w:right w:val="single" w:color="auto" w:sz="4" w:space="0"/>
              <w:tl2br w:val="nil"/>
              <w:tr2bl w:val="nil"/>
            </w:tcBorders>
            <w:noWrap/>
            <w:vAlign w:val="center"/>
          </w:tcPr>
          <w:p w14:paraId="419188A3">
            <w:pPr>
              <w:spacing w:line="500" w:lineRule="exact"/>
              <w:rPr>
                <w:rFonts w:hint="eastAsia" w:ascii="仿宋" w:hAnsi="仿宋" w:eastAsia="仿宋" w:cs="仿宋"/>
                <w:color w:val="000000"/>
                <w:sz w:val="24"/>
              </w:rPr>
            </w:pPr>
            <w:r>
              <w:rPr>
                <w:rFonts w:hint="eastAsia" w:ascii="仿宋" w:hAnsi="仿宋" w:eastAsia="仿宋" w:cs="仿宋"/>
                <w:b/>
                <w:color w:val="000000"/>
                <w:sz w:val="24"/>
              </w:rPr>
              <w:t>投标文件份数：</w:t>
            </w:r>
            <w:r>
              <w:rPr>
                <w:rFonts w:hint="eastAsia" w:ascii="仿宋" w:hAnsi="仿宋" w:eastAsia="仿宋" w:cs="仿宋"/>
                <w:b/>
                <w:sz w:val="24"/>
              </w:rPr>
              <w:t>正本一份，副本四份。</w:t>
            </w:r>
            <w:r>
              <w:rPr>
                <w:rFonts w:hint="eastAsia" w:ascii="仿宋" w:hAnsi="仿宋" w:eastAsia="仿宋" w:cs="仿宋"/>
                <w:sz w:val="24"/>
              </w:rPr>
              <w:t>正本与副本内容不一致的，以正本为准。</w:t>
            </w:r>
          </w:p>
        </w:tc>
      </w:tr>
      <w:tr w14:paraId="39B857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667EDB00">
            <w:pPr>
              <w:spacing w:line="340" w:lineRule="exact"/>
              <w:jc w:val="center"/>
              <w:rPr>
                <w:rFonts w:hint="eastAsia" w:ascii="仿宋" w:hAnsi="仿宋" w:eastAsia="仿宋" w:cs="仿宋"/>
                <w:color w:val="000000"/>
                <w:sz w:val="24"/>
              </w:rPr>
            </w:pPr>
            <w:r>
              <w:rPr>
                <w:rFonts w:hint="eastAsia" w:ascii="仿宋" w:hAnsi="仿宋" w:eastAsia="仿宋" w:cs="仿宋"/>
                <w:color w:val="000000"/>
                <w:sz w:val="24"/>
              </w:rPr>
              <w:t>7</w:t>
            </w:r>
          </w:p>
        </w:tc>
        <w:tc>
          <w:tcPr>
            <w:tcW w:w="8170" w:type="dxa"/>
            <w:tcBorders>
              <w:top w:val="single" w:color="auto" w:sz="4" w:space="0"/>
              <w:left w:val="single" w:color="auto" w:sz="4" w:space="0"/>
              <w:bottom w:val="single" w:color="auto" w:sz="4" w:space="0"/>
              <w:right w:val="single" w:color="auto" w:sz="4" w:space="0"/>
              <w:tl2br w:val="nil"/>
              <w:tr2bl w:val="nil"/>
            </w:tcBorders>
            <w:noWrap/>
            <w:vAlign w:val="center"/>
          </w:tcPr>
          <w:p w14:paraId="1B144E28">
            <w:pPr>
              <w:autoSpaceDE w:val="0"/>
              <w:autoSpaceDN w:val="0"/>
              <w:spacing w:line="500" w:lineRule="exact"/>
              <w:textAlignment w:val="bottom"/>
              <w:rPr>
                <w:rFonts w:hint="eastAsia" w:ascii="仿宋" w:hAnsi="仿宋" w:eastAsia="仿宋" w:cs="仿宋"/>
                <w:b/>
                <w:color w:val="000000"/>
                <w:sz w:val="24"/>
              </w:rPr>
            </w:pPr>
            <w:r>
              <w:rPr>
                <w:rFonts w:hint="eastAsia" w:ascii="仿宋" w:hAnsi="仿宋" w:eastAsia="仿宋" w:cs="仿宋"/>
                <w:b/>
                <w:color w:val="000000"/>
                <w:sz w:val="24"/>
              </w:rPr>
              <w:t>履约保证金及缴退时间：</w:t>
            </w:r>
            <w:r>
              <w:rPr>
                <w:rFonts w:hint="eastAsia" w:ascii="仿宋" w:hAnsi="仿宋" w:eastAsia="仿宋" w:cs="仿宋"/>
                <w:b/>
                <w:color w:val="000000"/>
                <w:sz w:val="24"/>
                <w:u w:val="single"/>
              </w:rPr>
              <w:t>无</w:t>
            </w:r>
          </w:p>
          <w:p w14:paraId="6ED1D92B">
            <w:pPr>
              <w:autoSpaceDE w:val="0"/>
              <w:autoSpaceDN w:val="0"/>
              <w:spacing w:line="500" w:lineRule="exact"/>
              <w:textAlignment w:val="bottom"/>
              <w:rPr>
                <w:rFonts w:hint="eastAsia" w:ascii="仿宋" w:hAnsi="仿宋" w:eastAsia="仿宋" w:cs="仿宋"/>
                <w:b/>
                <w:color w:val="000000"/>
                <w:sz w:val="24"/>
              </w:rPr>
            </w:pPr>
            <w:r>
              <w:rPr>
                <w:rFonts w:hint="eastAsia" w:ascii="仿宋" w:hAnsi="仿宋" w:eastAsia="仿宋" w:cs="仿宋"/>
                <w:b/>
                <w:color w:val="000000"/>
                <w:sz w:val="24"/>
              </w:rPr>
              <w:t>应当以支票、汇票、本票或者金融机构、担保机构出具的保函等非现金形式提交。</w:t>
            </w:r>
          </w:p>
        </w:tc>
      </w:tr>
      <w:tr w14:paraId="04BF50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5BAEBBF7">
            <w:pPr>
              <w:spacing w:line="340" w:lineRule="exact"/>
              <w:jc w:val="center"/>
              <w:rPr>
                <w:rFonts w:hint="eastAsia" w:ascii="仿宋" w:hAnsi="仿宋" w:eastAsia="仿宋" w:cs="仿宋"/>
                <w:color w:val="000000"/>
                <w:sz w:val="24"/>
              </w:rPr>
            </w:pPr>
            <w:r>
              <w:rPr>
                <w:rFonts w:hint="eastAsia" w:ascii="仿宋" w:hAnsi="仿宋" w:eastAsia="仿宋" w:cs="仿宋"/>
                <w:color w:val="000000"/>
                <w:sz w:val="24"/>
              </w:rPr>
              <w:t>8</w:t>
            </w:r>
          </w:p>
        </w:tc>
        <w:tc>
          <w:tcPr>
            <w:tcW w:w="8170" w:type="dxa"/>
            <w:tcBorders>
              <w:top w:val="single" w:color="auto" w:sz="4" w:space="0"/>
              <w:left w:val="single" w:color="auto" w:sz="4" w:space="0"/>
              <w:bottom w:val="single" w:color="auto" w:sz="4" w:space="0"/>
              <w:right w:val="single" w:color="auto" w:sz="4" w:space="0"/>
              <w:tl2br w:val="nil"/>
              <w:tr2bl w:val="nil"/>
            </w:tcBorders>
            <w:noWrap/>
            <w:vAlign w:val="center"/>
          </w:tcPr>
          <w:p w14:paraId="4F3B41CB">
            <w:pPr>
              <w:snapToGrid w:val="0"/>
              <w:jc w:val="left"/>
              <w:rPr>
                <w:rFonts w:hint="eastAsia" w:ascii="仿宋" w:hAnsi="仿宋" w:eastAsia="仿宋" w:cs="仿宋"/>
                <w:color w:val="000000"/>
                <w:sz w:val="24"/>
              </w:rPr>
            </w:pPr>
            <w:r>
              <w:rPr>
                <w:rFonts w:hint="eastAsia" w:ascii="仿宋" w:hAnsi="仿宋" w:eastAsia="仿宋" w:cs="仿宋"/>
                <w:b/>
                <w:bCs/>
                <w:sz w:val="24"/>
              </w:rPr>
              <w:t>分包与转包</w:t>
            </w:r>
            <w:r>
              <w:rPr>
                <w:rFonts w:hint="eastAsia" w:ascii="仿宋" w:hAnsi="仿宋" w:eastAsia="仿宋" w:cs="仿宋"/>
                <w:sz w:val="24"/>
              </w:rPr>
              <w:t>：本项目</w:t>
            </w:r>
            <w:r>
              <w:rPr>
                <w:rFonts w:hint="eastAsia" w:ascii="仿宋" w:hAnsi="仿宋" w:eastAsia="仿宋" w:cs="仿宋"/>
                <w:sz w:val="24"/>
                <w:u w:val="single"/>
              </w:rPr>
              <w:t xml:space="preserve"> 不允许 </w:t>
            </w:r>
            <w:r>
              <w:rPr>
                <w:rFonts w:hint="eastAsia" w:ascii="仿宋" w:hAnsi="仿宋" w:eastAsia="仿宋" w:cs="仿宋"/>
                <w:sz w:val="24"/>
              </w:rPr>
              <w:t>分包，</w:t>
            </w:r>
            <w:r>
              <w:rPr>
                <w:rFonts w:hint="eastAsia" w:ascii="仿宋" w:hAnsi="仿宋" w:eastAsia="仿宋" w:cs="仿宋"/>
                <w:sz w:val="24"/>
                <w:u w:val="single"/>
              </w:rPr>
              <w:t xml:space="preserve"> 不允 许</w:t>
            </w:r>
            <w:r>
              <w:rPr>
                <w:rFonts w:hint="eastAsia" w:ascii="仿宋" w:hAnsi="仿宋" w:eastAsia="仿宋" w:cs="仿宋"/>
                <w:sz w:val="24"/>
              </w:rPr>
              <w:t>转包。</w:t>
            </w:r>
          </w:p>
        </w:tc>
      </w:tr>
      <w:tr w14:paraId="304956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2D46E57B">
            <w:pPr>
              <w:spacing w:line="340" w:lineRule="exact"/>
              <w:jc w:val="center"/>
              <w:rPr>
                <w:rFonts w:hint="eastAsia" w:ascii="仿宋" w:hAnsi="仿宋" w:eastAsia="仿宋" w:cs="仿宋"/>
                <w:color w:val="000000"/>
                <w:sz w:val="24"/>
              </w:rPr>
            </w:pPr>
            <w:r>
              <w:rPr>
                <w:rFonts w:hint="eastAsia" w:ascii="仿宋" w:hAnsi="仿宋" w:eastAsia="仿宋" w:cs="仿宋"/>
                <w:color w:val="000000"/>
                <w:sz w:val="24"/>
              </w:rPr>
              <w:t>9</w:t>
            </w:r>
          </w:p>
        </w:tc>
        <w:tc>
          <w:tcPr>
            <w:tcW w:w="8170" w:type="dxa"/>
            <w:tcBorders>
              <w:top w:val="single" w:color="auto" w:sz="4" w:space="0"/>
              <w:left w:val="single" w:color="auto" w:sz="4" w:space="0"/>
              <w:bottom w:val="single" w:color="auto" w:sz="4" w:space="0"/>
              <w:right w:val="single" w:color="auto" w:sz="4" w:space="0"/>
              <w:tl2br w:val="nil"/>
              <w:tr2bl w:val="nil"/>
            </w:tcBorders>
            <w:noWrap/>
            <w:vAlign w:val="center"/>
          </w:tcPr>
          <w:p w14:paraId="4C01020B">
            <w:pPr>
              <w:spacing w:line="460" w:lineRule="exact"/>
              <w:contextualSpacing/>
              <w:jc w:val="left"/>
              <w:rPr>
                <w:rFonts w:hint="eastAsia" w:ascii="仿宋" w:hAnsi="仿宋" w:eastAsia="仿宋" w:cs="仿宋"/>
                <w:sz w:val="24"/>
              </w:rPr>
            </w:pPr>
            <w:r>
              <w:rPr>
                <w:rFonts w:hint="eastAsia" w:ascii="仿宋" w:hAnsi="仿宋" w:eastAsia="仿宋" w:cs="仿宋"/>
                <w:b/>
                <w:bCs/>
                <w:sz w:val="24"/>
              </w:rPr>
              <w:t>采购代理服务费：</w:t>
            </w:r>
            <w:r>
              <w:rPr>
                <w:rFonts w:hint="eastAsia" w:ascii="仿宋" w:hAnsi="仿宋" w:eastAsia="仿宋" w:cs="仿宋"/>
                <w:sz w:val="24"/>
              </w:rPr>
              <w:t>①预算30万元（不含）以下代理费按2000元/个包干，30万-50万（含）代理费按3000元/个包干，50万-100万（含）代理费按4000元/个包干，100万-200万（含）以上代理费按5000元/个包干。</w:t>
            </w:r>
          </w:p>
          <w:p w14:paraId="370A29D6">
            <w:pPr>
              <w:spacing w:line="460" w:lineRule="exact"/>
              <w:contextualSpacing/>
              <w:jc w:val="left"/>
              <w:rPr>
                <w:rFonts w:hint="eastAsia" w:ascii="仿宋" w:hAnsi="仿宋" w:eastAsia="仿宋" w:cs="仿宋"/>
                <w:sz w:val="24"/>
              </w:rPr>
            </w:pPr>
            <w:r>
              <w:rPr>
                <w:rFonts w:hint="eastAsia" w:ascii="仿宋" w:hAnsi="仿宋" w:eastAsia="仿宋" w:cs="仿宋"/>
                <w:sz w:val="24"/>
              </w:rPr>
              <w:t>②预算200万以上或技术参数比较复杂或标段较多项目的代理费按以下标准：根据项目的中标金额，采用差额定率累进法进行计算，具体费率标准如下：①中标金额100万元以下的部分，货物类采购费率1.50%，服务类采购费率 1.50%，工程类采购费率1.00%；②中标金额100万元至500万元的部分，货物类采购费率1.10%，服务类采购费率0.80%，工程类采购费率0.70%；③中标金额500万元至1000万元的部分，货物类采购费率0.80%，服务类采购费率0.45%，工程类采购费率0.55%；④中标金额1000万元至5000万元的部分，货物类采购费率0.50%，服务类采购费率0.25%，工程类采购费率0.35%；最终代理服务费按上述标准计算后金额的50%收取，代理服务费低于2000元可按2000元收取，超过15000元按15000元计</w:t>
            </w:r>
          </w:p>
          <w:p w14:paraId="3B2D3BE0">
            <w:pPr>
              <w:spacing w:line="500" w:lineRule="exact"/>
              <w:jc w:val="left"/>
              <w:rPr>
                <w:rFonts w:hint="eastAsia" w:ascii="仿宋" w:hAnsi="仿宋" w:eastAsia="仿宋" w:cs="仿宋"/>
                <w:sz w:val="24"/>
              </w:rPr>
            </w:pPr>
            <w:r>
              <w:rPr>
                <w:rFonts w:hint="eastAsia" w:ascii="仿宋" w:hAnsi="仿宋" w:eastAsia="仿宋" w:cs="仿宋"/>
                <w:sz w:val="24"/>
              </w:rPr>
              <w:t>本次项目的采购代理服务费为</w:t>
            </w:r>
            <w:r>
              <w:rPr>
                <w:rFonts w:hint="eastAsia" w:ascii="仿宋" w:hAnsi="仿宋" w:eastAsia="仿宋" w:cs="仿宋"/>
                <w:sz w:val="24"/>
                <w:lang w:val="en-US" w:eastAsia="zh-CN"/>
              </w:rPr>
              <w:t>3458</w:t>
            </w:r>
            <w:bookmarkStart w:id="93" w:name="_GoBack"/>
            <w:bookmarkEnd w:id="93"/>
            <w:r>
              <w:rPr>
                <w:rFonts w:hint="eastAsia" w:ascii="仿宋" w:hAnsi="仿宋" w:eastAsia="仿宋" w:cs="仿宋"/>
                <w:sz w:val="24"/>
              </w:rPr>
              <w:t>元。</w:t>
            </w:r>
          </w:p>
        </w:tc>
      </w:tr>
      <w:tr w14:paraId="0D54BE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9"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372B67D8">
            <w:pPr>
              <w:spacing w:line="340" w:lineRule="exact"/>
              <w:jc w:val="center"/>
              <w:rPr>
                <w:rFonts w:hint="eastAsia" w:ascii="仿宋" w:hAnsi="仿宋" w:eastAsia="仿宋" w:cs="仿宋"/>
                <w:color w:val="000000"/>
                <w:sz w:val="24"/>
              </w:rPr>
            </w:pPr>
            <w:r>
              <w:rPr>
                <w:rFonts w:hint="eastAsia" w:ascii="仿宋" w:hAnsi="仿宋" w:eastAsia="仿宋" w:cs="仿宋"/>
                <w:color w:val="000000"/>
                <w:sz w:val="24"/>
              </w:rPr>
              <w:t>10</w:t>
            </w:r>
          </w:p>
        </w:tc>
        <w:tc>
          <w:tcPr>
            <w:tcW w:w="8170" w:type="dxa"/>
            <w:tcBorders>
              <w:top w:val="single" w:color="auto" w:sz="4" w:space="0"/>
              <w:left w:val="single" w:color="auto" w:sz="4" w:space="0"/>
              <w:bottom w:val="single" w:color="auto" w:sz="4" w:space="0"/>
              <w:right w:val="single" w:color="auto" w:sz="4" w:space="0"/>
              <w:tl2br w:val="nil"/>
              <w:tr2bl w:val="nil"/>
            </w:tcBorders>
            <w:noWrap/>
            <w:vAlign w:val="center"/>
          </w:tcPr>
          <w:p w14:paraId="083DA2EF">
            <w:pPr>
              <w:snapToGrid w:val="0"/>
              <w:jc w:val="left"/>
              <w:rPr>
                <w:rFonts w:hint="eastAsia" w:ascii="仿宋" w:hAnsi="仿宋" w:eastAsia="仿宋" w:cs="仿宋"/>
                <w:b/>
                <w:bCs/>
                <w:sz w:val="24"/>
              </w:rPr>
            </w:pPr>
            <w:r>
              <w:rPr>
                <w:rFonts w:hint="eastAsia" w:ascii="仿宋" w:hAnsi="仿宋" w:eastAsia="仿宋" w:cs="仿宋"/>
                <w:b/>
                <w:bCs/>
                <w:sz w:val="24"/>
              </w:rPr>
              <w:t>本项目采购标的（货物部分）所属行业：</w:t>
            </w:r>
          </w:p>
          <w:tbl>
            <w:tblPr>
              <w:tblStyle w:val="63"/>
              <w:tblpPr w:leftFromText="180" w:rightFromText="180" w:vertAnchor="text" w:horzAnchor="page" w:tblpX="58" w:tblpY="177"/>
              <w:tblOverlap w:val="never"/>
              <w:tblW w:w="8155" w:type="dxa"/>
              <w:tblInd w:w="0" w:type="dxa"/>
              <w:tblLayout w:type="fixed"/>
              <w:tblCellMar>
                <w:top w:w="0" w:type="dxa"/>
                <w:left w:w="108" w:type="dxa"/>
                <w:bottom w:w="0" w:type="dxa"/>
                <w:right w:w="108" w:type="dxa"/>
              </w:tblCellMar>
            </w:tblPr>
            <w:tblGrid>
              <w:gridCol w:w="4077"/>
              <w:gridCol w:w="4078"/>
            </w:tblGrid>
            <w:tr w14:paraId="499468EB">
              <w:tblPrEx>
                <w:tblCellMar>
                  <w:top w:w="0" w:type="dxa"/>
                  <w:left w:w="108" w:type="dxa"/>
                  <w:bottom w:w="0" w:type="dxa"/>
                  <w:right w:w="108" w:type="dxa"/>
                </w:tblCellMar>
              </w:tblPrEx>
              <w:trPr>
                <w:trHeight w:val="562" w:hRule="atLeast"/>
              </w:trPr>
              <w:tc>
                <w:tcPr>
                  <w:tcW w:w="4077" w:type="dxa"/>
                  <w:vAlign w:val="center"/>
                </w:tcPr>
                <w:p w14:paraId="34A57743">
                  <w:pPr>
                    <w:snapToGrid w:val="0"/>
                    <w:jc w:val="center"/>
                    <w:rPr>
                      <w:rFonts w:hint="eastAsia" w:ascii="仿宋" w:hAnsi="仿宋" w:eastAsia="仿宋" w:cs="仿宋"/>
                      <w:b/>
                      <w:bCs/>
                      <w:sz w:val="24"/>
                    </w:rPr>
                  </w:pPr>
                  <w:r>
                    <w:rPr>
                      <w:rFonts w:hint="eastAsia" w:ascii="仿宋" w:hAnsi="仿宋" w:eastAsia="仿宋" w:cs="仿宋"/>
                      <w:b/>
                      <w:bCs/>
                      <w:sz w:val="24"/>
                    </w:rPr>
                    <w:t>采购标的名称</w:t>
                  </w:r>
                </w:p>
              </w:tc>
              <w:tc>
                <w:tcPr>
                  <w:tcW w:w="4078" w:type="dxa"/>
                  <w:vAlign w:val="center"/>
                </w:tcPr>
                <w:p w14:paraId="2DDD9225">
                  <w:pPr>
                    <w:snapToGrid w:val="0"/>
                    <w:jc w:val="center"/>
                    <w:rPr>
                      <w:rFonts w:hint="eastAsia" w:ascii="仿宋" w:hAnsi="仿宋" w:eastAsia="仿宋" w:cs="仿宋"/>
                      <w:b/>
                      <w:bCs/>
                      <w:sz w:val="24"/>
                    </w:rPr>
                  </w:pPr>
                  <w:r>
                    <w:rPr>
                      <w:rFonts w:hint="eastAsia" w:ascii="仿宋" w:hAnsi="仿宋" w:eastAsia="仿宋" w:cs="仿宋"/>
                      <w:b/>
                      <w:bCs/>
                      <w:sz w:val="24"/>
                    </w:rPr>
                    <w:t>所属行业</w:t>
                  </w:r>
                </w:p>
              </w:tc>
            </w:tr>
            <w:tr w14:paraId="4ACF880B">
              <w:tblPrEx>
                <w:tblCellMar>
                  <w:top w:w="0" w:type="dxa"/>
                  <w:left w:w="108" w:type="dxa"/>
                  <w:bottom w:w="0" w:type="dxa"/>
                  <w:right w:w="108" w:type="dxa"/>
                </w:tblCellMar>
              </w:tblPrEx>
              <w:trPr>
                <w:trHeight w:val="668" w:hRule="atLeast"/>
              </w:trPr>
              <w:tc>
                <w:tcPr>
                  <w:tcW w:w="4077" w:type="dxa"/>
                  <w:vAlign w:val="center"/>
                </w:tcPr>
                <w:p w14:paraId="2107A3F1">
                  <w:pPr>
                    <w:snapToGrid w:val="0"/>
                    <w:jc w:val="center"/>
                    <w:rPr>
                      <w:rFonts w:hint="eastAsia" w:ascii="仿宋" w:hAnsi="仿宋" w:eastAsia="仿宋" w:cs="仿宋"/>
                      <w:b/>
                      <w:bCs/>
                      <w:sz w:val="24"/>
                    </w:rPr>
                  </w:pPr>
                  <w:r>
                    <w:rPr>
                      <w:rFonts w:hint="eastAsia" w:ascii="仿宋" w:hAnsi="仿宋" w:eastAsia="仿宋" w:cs="仿宋"/>
                      <w:b/>
                      <w:bCs/>
                      <w:sz w:val="24"/>
                      <w:szCs w:val="24"/>
                    </w:rPr>
                    <w:t>检测试剂</w:t>
                  </w:r>
                </w:p>
              </w:tc>
              <w:tc>
                <w:tcPr>
                  <w:tcW w:w="4078" w:type="dxa"/>
                  <w:vAlign w:val="center"/>
                </w:tcPr>
                <w:p w14:paraId="1CD46C8E">
                  <w:pPr>
                    <w:snapToGrid w:val="0"/>
                    <w:jc w:val="center"/>
                    <w:rPr>
                      <w:rFonts w:hint="eastAsia" w:ascii="仿宋" w:hAnsi="仿宋" w:eastAsia="仿宋" w:cs="仿宋"/>
                      <w:b/>
                      <w:bCs/>
                      <w:sz w:val="24"/>
                    </w:rPr>
                  </w:pPr>
                  <w:r>
                    <w:rPr>
                      <w:rFonts w:hint="eastAsia" w:ascii="仿宋" w:hAnsi="仿宋" w:eastAsia="仿宋" w:cs="仿宋"/>
                      <w:b/>
                      <w:bCs/>
                      <w:sz w:val="24"/>
                    </w:rPr>
                    <w:t>工业</w:t>
                  </w:r>
                </w:p>
              </w:tc>
            </w:tr>
          </w:tbl>
          <w:p w14:paraId="49DE6EE5">
            <w:pPr>
              <w:spacing w:line="500" w:lineRule="exact"/>
              <w:jc w:val="left"/>
              <w:rPr>
                <w:rFonts w:hint="eastAsia" w:ascii="仿宋" w:hAnsi="仿宋" w:eastAsia="仿宋" w:cs="仿宋"/>
                <w:b/>
                <w:bCs/>
                <w:sz w:val="24"/>
              </w:rPr>
            </w:pPr>
          </w:p>
        </w:tc>
      </w:tr>
    </w:tbl>
    <w:p w14:paraId="5AF70F7D">
      <w:pPr>
        <w:ind w:left="238"/>
        <w:jc w:val="center"/>
        <w:rPr>
          <w:rFonts w:hint="eastAsia" w:ascii="仿宋" w:hAnsi="仿宋" w:eastAsia="仿宋" w:cs="仿宋"/>
          <w:color w:val="000000"/>
          <w:sz w:val="24"/>
        </w:rPr>
      </w:pPr>
    </w:p>
    <w:p w14:paraId="3E933297">
      <w:pPr>
        <w:pStyle w:val="4"/>
        <w:spacing w:line="500" w:lineRule="exact"/>
        <w:contextualSpacing/>
        <w:rPr>
          <w:rFonts w:hint="eastAsia" w:ascii="仿宋" w:hAnsi="仿宋" w:eastAsia="仿宋" w:cs="仿宋"/>
        </w:rPr>
      </w:pPr>
      <w:bookmarkStart w:id="36" w:name="_Toc27758"/>
      <w:r>
        <w:rPr>
          <w:rFonts w:hint="eastAsia" w:ascii="仿宋" w:hAnsi="仿宋" w:eastAsia="仿宋" w:cs="仿宋"/>
        </w:rPr>
        <w:t>二、采购文件</w:t>
      </w:r>
      <w:bookmarkEnd w:id="36"/>
    </w:p>
    <w:p w14:paraId="74DC17F9">
      <w:pPr>
        <w:spacing w:line="500" w:lineRule="exact"/>
        <w:contextualSpacing/>
        <w:jc w:val="left"/>
        <w:rPr>
          <w:rFonts w:hint="eastAsia" w:ascii="仿宋" w:hAnsi="仿宋" w:eastAsia="仿宋" w:cs="仿宋"/>
          <w:b/>
          <w:color w:val="000000"/>
          <w:sz w:val="24"/>
        </w:rPr>
      </w:pPr>
      <w:r>
        <w:rPr>
          <w:rFonts w:hint="eastAsia" w:ascii="仿宋" w:hAnsi="仿宋" w:eastAsia="仿宋" w:cs="仿宋"/>
          <w:b/>
          <w:color w:val="000000"/>
          <w:sz w:val="24"/>
        </w:rPr>
        <w:t>1.采购文件效力</w:t>
      </w:r>
    </w:p>
    <w:p w14:paraId="57F8253E">
      <w:pPr>
        <w:spacing w:line="500" w:lineRule="exact"/>
        <w:contextualSpacing/>
        <w:jc w:val="left"/>
        <w:rPr>
          <w:rFonts w:hint="eastAsia" w:ascii="仿宋" w:hAnsi="仿宋" w:eastAsia="仿宋" w:cs="仿宋"/>
          <w:color w:val="000000"/>
          <w:sz w:val="24"/>
        </w:rPr>
      </w:pPr>
      <w:r>
        <w:rPr>
          <w:rFonts w:hint="eastAsia" w:ascii="仿宋" w:hAnsi="仿宋" w:eastAsia="仿宋" w:cs="仿宋"/>
          <w:color w:val="000000"/>
          <w:sz w:val="24"/>
        </w:rPr>
        <w:t>1.1本采购文件适用于本次所述项目的招标、投标、评标、定标、验收、合同签订及履约、付款等全过程（法律法规另有规定的从其规定）。</w:t>
      </w:r>
    </w:p>
    <w:p w14:paraId="43BECC46">
      <w:pPr>
        <w:spacing w:line="500" w:lineRule="exact"/>
        <w:contextualSpacing/>
        <w:jc w:val="left"/>
        <w:rPr>
          <w:rFonts w:hint="eastAsia" w:ascii="仿宋" w:hAnsi="仿宋" w:eastAsia="仿宋" w:cs="仿宋"/>
          <w:b/>
          <w:bCs/>
          <w:color w:val="000000"/>
          <w:sz w:val="24"/>
        </w:rPr>
      </w:pPr>
      <w:r>
        <w:rPr>
          <w:rFonts w:hint="eastAsia" w:ascii="仿宋" w:hAnsi="仿宋" w:eastAsia="仿宋" w:cs="仿宋"/>
          <w:color w:val="000000"/>
          <w:sz w:val="24"/>
        </w:rPr>
        <w:t>1.2</w:t>
      </w:r>
      <w:r>
        <w:rPr>
          <w:rFonts w:hint="eastAsia" w:ascii="仿宋" w:hAnsi="仿宋" w:eastAsia="仿宋" w:cs="仿宋"/>
          <w:b/>
          <w:bCs/>
          <w:color w:val="000000"/>
          <w:sz w:val="24"/>
        </w:rPr>
        <w:t>投标人对本采购文件如有异议，均应在法定时间内提出质疑或投诉，否则即被视为认可采购文件的全部内容。</w:t>
      </w:r>
    </w:p>
    <w:p w14:paraId="1E2E3379">
      <w:pPr>
        <w:spacing w:line="500" w:lineRule="exact"/>
        <w:contextualSpacing/>
        <w:jc w:val="left"/>
        <w:rPr>
          <w:rFonts w:hint="eastAsia" w:ascii="仿宋" w:hAnsi="仿宋" w:eastAsia="仿宋" w:cs="仿宋"/>
          <w:b/>
          <w:bCs/>
          <w:color w:val="000000"/>
          <w:sz w:val="24"/>
        </w:rPr>
      </w:pPr>
      <w:r>
        <w:rPr>
          <w:rFonts w:hint="eastAsia" w:ascii="仿宋" w:hAnsi="仿宋" w:eastAsia="仿宋" w:cs="仿宋"/>
          <w:b/>
          <w:bCs/>
          <w:color w:val="000000"/>
          <w:sz w:val="24"/>
        </w:rPr>
        <w:t>2.名词定义</w:t>
      </w:r>
    </w:p>
    <w:p w14:paraId="61E483E5">
      <w:pPr>
        <w:spacing w:line="500" w:lineRule="exact"/>
        <w:contextualSpacing/>
        <w:jc w:val="left"/>
        <w:rPr>
          <w:rFonts w:hint="eastAsia" w:ascii="仿宋" w:hAnsi="仿宋" w:eastAsia="仿宋" w:cs="仿宋"/>
          <w:sz w:val="24"/>
        </w:rPr>
      </w:pPr>
      <w:r>
        <w:rPr>
          <w:rFonts w:hint="eastAsia" w:ascii="仿宋" w:hAnsi="仿宋" w:eastAsia="仿宋" w:cs="仿宋"/>
          <w:sz w:val="24"/>
        </w:rPr>
        <w:t>2.1“</w:t>
      </w:r>
      <w:r>
        <w:rPr>
          <w:rFonts w:hint="eastAsia" w:ascii="仿宋" w:hAnsi="仿宋" w:eastAsia="仿宋" w:cs="仿宋"/>
          <w:b/>
          <w:bCs/>
          <w:sz w:val="24"/>
        </w:rPr>
        <w:t>采购代理机构</w:t>
      </w:r>
      <w:r>
        <w:rPr>
          <w:rFonts w:hint="eastAsia" w:ascii="仿宋" w:hAnsi="仿宋" w:eastAsia="仿宋" w:cs="仿宋"/>
          <w:sz w:val="24"/>
        </w:rPr>
        <w:t>”：集中采购项目的采购代理机构为绍兴市公共资源交易中心越城区分中心，分散采购项目的采购代理机构为社会中介代理机构。采购代理机构按照与采购人的采购代理合同约定行使采购活动组织等事宜。</w:t>
      </w:r>
    </w:p>
    <w:p w14:paraId="70E35055">
      <w:pPr>
        <w:spacing w:line="500" w:lineRule="exact"/>
        <w:contextualSpacing/>
        <w:jc w:val="left"/>
        <w:rPr>
          <w:rFonts w:hint="eastAsia" w:ascii="仿宋" w:hAnsi="仿宋" w:eastAsia="仿宋" w:cs="仿宋"/>
          <w:sz w:val="24"/>
        </w:rPr>
      </w:pPr>
      <w:r>
        <w:rPr>
          <w:rFonts w:hint="eastAsia" w:ascii="仿宋" w:hAnsi="仿宋" w:eastAsia="仿宋" w:cs="仿宋"/>
          <w:color w:val="000000"/>
          <w:sz w:val="24"/>
        </w:rPr>
        <w:t>2.2“</w:t>
      </w:r>
      <w:r>
        <w:rPr>
          <w:rFonts w:hint="eastAsia" w:ascii="仿宋" w:hAnsi="仿宋" w:eastAsia="仿宋" w:cs="仿宋"/>
          <w:b/>
          <w:bCs/>
          <w:color w:val="000000"/>
          <w:sz w:val="24"/>
        </w:rPr>
        <w:t>采购机构</w:t>
      </w:r>
      <w:r>
        <w:rPr>
          <w:rFonts w:hint="eastAsia" w:ascii="仿宋" w:hAnsi="仿宋" w:eastAsia="仿宋" w:cs="仿宋"/>
          <w:color w:val="000000"/>
          <w:sz w:val="24"/>
        </w:rPr>
        <w:t>”：采购人及其采购代理机构。</w:t>
      </w:r>
    </w:p>
    <w:p w14:paraId="62464407">
      <w:pPr>
        <w:spacing w:line="500" w:lineRule="exact"/>
        <w:contextualSpacing/>
        <w:jc w:val="left"/>
        <w:rPr>
          <w:rFonts w:hint="eastAsia" w:ascii="仿宋" w:hAnsi="仿宋" w:eastAsia="仿宋" w:cs="仿宋"/>
          <w:sz w:val="24"/>
        </w:rPr>
      </w:pPr>
      <w:r>
        <w:rPr>
          <w:rFonts w:hint="eastAsia" w:ascii="仿宋" w:hAnsi="仿宋" w:eastAsia="仿宋" w:cs="仿宋"/>
          <w:sz w:val="24"/>
        </w:rPr>
        <w:t>2.3“</w:t>
      </w:r>
      <w:r>
        <w:rPr>
          <w:rFonts w:hint="eastAsia" w:ascii="仿宋" w:hAnsi="仿宋" w:eastAsia="仿宋" w:cs="仿宋"/>
          <w:b/>
          <w:bCs/>
          <w:sz w:val="24"/>
        </w:rPr>
        <w:t>产品</w:t>
      </w:r>
      <w:r>
        <w:rPr>
          <w:rFonts w:hint="eastAsia" w:ascii="仿宋" w:hAnsi="仿宋" w:eastAsia="仿宋" w:cs="仿宋"/>
          <w:sz w:val="24"/>
        </w:rPr>
        <w:t>”系指供方按采购文件规定，经合法途径取得的，须向采购人提供的一切产品、保险、税金、安装、施工、调试、备品备件、工具、手册及其他有关技术资料和材料。</w:t>
      </w:r>
    </w:p>
    <w:p w14:paraId="6E7CEC55">
      <w:pPr>
        <w:spacing w:line="500" w:lineRule="exact"/>
        <w:contextualSpacing/>
        <w:jc w:val="left"/>
        <w:rPr>
          <w:rFonts w:hint="eastAsia" w:ascii="仿宋" w:hAnsi="仿宋" w:eastAsia="仿宋" w:cs="仿宋"/>
          <w:sz w:val="24"/>
        </w:rPr>
      </w:pPr>
      <w:r>
        <w:rPr>
          <w:rFonts w:hint="eastAsia" w:ascii="仿宋" w:hAnsi="仿宋" w:eastAsia="仿宋" w:cs="仿宋"/>
          <w:sz w:val="24"/>
        </w:rPr>
        <w:t>2.4“</w:t>
      </w:r>
      <w:r>
        <w:rPr>
          <w:rFonts w:hint="eastAsia" w:ascii="仿宋" w:hAnsi="仿宋" w:eastAsia="仿宋" w:cs="仿宋"/>
          <w:b/>
          <w:bCs/>
          <w:sz w:val="24"/>
        </w:rPr>
        <w:t>服务</w:t>
      </w:r>
      <w:r>
        <w:rPr>
          <w:rFonts w:hint="eastAsia" w:ascii="仿宋" w:hAnsi="仿宋" w:eastAsia="仿宋" w:cs="仿宋"/>
          <w:sz w:val="24"/>
        </w:rPr>
        <w:t>”系指采购文件规定投标人须承担的安装、调试、技术协助、校准、培训、技术指导以及其他类似的义务。</w:t>
      </w:r>
    </w:p>
    <w:p w14:paraId="7E04F776">
      <w:pPr>
        <w:spacing w:line="500" w:lineRule="exact"/>
        <w:contextualSpacing/>
        <w:jc w:val="left"/>
        <w:rPr>
          <w:rFonts w:hint="eastAsia" w:ascii="仿宋" w:hAnsi="仿宋" w:eastAsia="仿宋" w:cs="仿宋"/>
          <w:color w:val="000000"/>
          <w:sz w:val="24"/>
        </w:rPr>
      </w:pPr>
      <w:r>
        <w:rPr>
          <w:rFonts w:hint="eastAsia" w:ascii="仿宋" w:hAnsi="仿宋" w:eastAsia="仿宋" w:cs="仿宋"/>
          <w:sz w:val="24"/>
        </w:rPr>
        <w:t>2.5“</w:t>
      </w:r>
      <w:r>
        <w:rPr>
          <w:rFonts w:hint="eastAsia" w:ascii="仿宋" w:hAnsi="仿宋" w:eastAsia="仿宋" w:cs="仿宋"/>
          <w:b/>
          <w:bCs/>
          <w:sz w:val="24"/>
        </w:rPr>
        <w:t>投标人</w:t>
      </w:r>
      <w:r>
        <w:rPr>
          <w:rFonts w:hint="eastAsia" w:ascii="仿宋" w:hAnsi="仿宋" w:eastAsia="仿宋" w:cs="仿宋"/>
          <w:sz w:val="24"/>
        </w:rPr>
        <w:t>”指已经按采购公告要求获取采购文件的投标供应商。“</w:t>
      </w:r>
      <w:r>
        <w:rPr>
          <w:rFonts w:hint="eastAsia" w:ascii="仿宋" w:hAnsi="仿宋" w:eastAsia="仿宋" w:cs="仿宋"/>
          <w:b/>
          <w:bCs/>
          <w:sz w:val="24"/>
        </w:rPr>
        <w:t>潜在投标人</w:t>
      </w:r>
      <w:r>
        <w:rPr>
          <w:rFonts w:hint="eastAsia" w:ascii="仿宋" w:hAnsi="仿宋" w:eastAsia="仿宋" w:cs="仿宋"/>
          <w:sz w:val="24"/>
        </w:rPr>
        <w:t>”指未按采购公告要求获取采购文件的供应商。</w:t>
      </w:r>
    </w:p>
    <w:p w14:paraId="1F8BE225">
      <w:pPr>
        <w:spacing w:line="500" w:lineRule="exact"/>
        <w:contextualSpacing/>
        <w:jc w:val="left"/>
        <w:rPr>
          <w:rFonts w:hint="eastAsia" w:ascii="仿宋" w:hAnsi="仿宋" w:eastAsia="仿宋" w:cs="仿宋"/>
          <w:sz w:val="24"/>
        </w:rPr>
      </w:pPr>
      <w:r>
        <w:rPr>
          <w:rFonts w:hint="eastAsia" w:ascii="仿宋" w:hAnsi="仿宋" w:eastAsia="仿宋" w:cs="仿宋"/>
          <w:sz w:val="24"/>
        </w:rPr>
        <w:t>2.6“</w:t>
      </w:r>
      <w:r>
        <w:rPr>
          <w:rFonts w:hint="eastAsia" w:ascii="仿宋" w:hAnsi="仿宋" w:eastAsia="仿宋" w:cs="仿宋"/>
          <w:b/>
          <w:bCs/>
          <w:sz w:val="24"/>
        </w:rPr>
        <w:t>授权代表</w:t>
      </w:r>
      <w:r>
        <w:rPr>
          <w:rFonts w:hint="eastAsia" w:ascii="仿宋" w:hAnsi="仿宋" w:eastAsia="仿宋" w:cs="仿宋"/>
          <w:sz w:val="24"/>
        </w:rPr>
        <w:t>”即“</w:t>
      </w:r>
      <w:r>
        <w:rPr>
          <w:rFonts w:hint="eastAsia" w:ascii="仿宋" w:hAnsi="仿宋" w:eastAsia="仿宋" w:cs="仿宋"/>
          <w:b/>
          <w:bCs/>
          <w:sz w:val="24"/>
        </w:rPr>
        <w:t>投标人代表</w:t>
      </w:r>
      <w:r>
        <w:rPr>
          <w:rFonts w:hint="eastAsia" w:ascii="仿宋" w:hAnsi="仿宋" w:eastAsia="仿宋" w:cs="仿宋"/>
          <w:sz w:val="24"/>
        </w:rPr>
        <w:t>”，指受投标供应商的法定代表人委托，办理本项目投标、质疑投诉、合同签订等整个采购活动的被授权委托人。个体工商户参与投标的，经营者等同于法定代表人。</w:t>
      </w:r>
    </w:p>
    <w:p w14:paraId="3A063976">
      <w:pPr>
        <w:spacing w:line="500" w:lineRule="exact"/>
        <w:contextualSpacing/>
        <w:jc w:val="left"/>
        <w:rPr>
          <w:rFonts w:hint="eastAsia" w:ascii="仿宋" w:hAnsi="仿宋" w:eastAsia="仿宋" w:cs="仿宋"/>
          <w:color w:val="000000"/>
          <w:sz w:val="24"/>
        </w:rPr>
      </w:pPr>
      <w:r>
        <w:rPr>
          <w:rFonts w:hint="eastAsia" w:ascii="仿宋" w:hAnsi="仿宋" w:eastAsia="仿宋" w:cs="仿宋"/>
          <w:color w:val="000000"/>
          <w:sz w:val="24"/>
        </w:rPr>
        <w:t>2.7“</w:t>
      </w:r>
      <w:r>
        <w:rPr>
          <w:rFonts w:hint="eastAsia" w:ascii="仿宋" w:hAnsi="仿宋" w:eastAsia="仿宋" w:cs="仿宋"/>
          <w:b/>
          <w:bCs/>
          <w:color w:val="000000"/>
          <w:sz w:val="24"/>
        </w:rPr>
        <w:t>实质性响应条款</w:t>
      </w:r>
      <w:r>
        <w:rPr>
          <w:rFonts w:hint="eastAsia" w:ascii="仿宋" w:hAnsi="仿宋" w:eastAsia="仿宋" w:cs="仿宋"/>
          <w:color w:val="000000"/>
          <w:sz w:val="24"/>
        </w:rPr>
        <w:t>”：投标人必须响应的条款，未响应的作无效投标处理。在本采购文件中，实质性响应条款前标注“★”符号。</w:t>
      </w:r>
    </w:p>
    <w:p w14:paraId="0A44C4CB">
      <w:pPr>
        <w:spacing w:line="500" w:lineRule="exact"/>
        <w:contextualSpacing/>
        <w:jc w:val="left"/>
        <w:rPr>
          <w:rFonts w:hint="eastAsia" w:ascii="仿宋" w:hAnsi="仿宋" w:eastAsia="仿宋" w:cs="仿宋"/>
          <w:color w:val="000000"/>
          <w:sz w:val="24"/>
        </w:rPr>
      </w:pPr>
      <w:r>
        <w:rPr>
          <w:rFonts w:hint="eastAsia" w:ascii="仿宋" w:hAnsi="仿宋" w:eastAsia="仿宋" w:cs="仿宋"/>
          <w:color w:val="000000"/>
          <w:sz w:val="24"/>
        </w:rPr>
        <w:t>2.8“</w:t>
      </w:r>
      <w:r>
        <w:rPr>
          <w:rFonts w:hint="eastAsia" w:ascii="仿宋" w:hAnsi="仿宋" w:eastAsia="仿宋" w:cs="仿宋"/>
          <w:b/>
          <w:bCs/>
          <w:color w:val="000000"/>
          <w:sz w:val="24"/>
        </w:rPr>
        <w:t>投标人公章</w:t>
      </w:r>
      <w:r>
        <w:rPr>
          <w:rFonts w:hint="eastAsia" w:ascii="仿宋" w:hAnsi="仿宋" w:eastAsia="仿宋" w:cs="仿宋"/>
          <w:color w:val="000000"/>
          <w:sz w:val="24"/>
        </w:rPr>
        <w:t>”指投标人法定名称章。</w:t>
      </w:r>
    </w:p>
    <w:p w14:paraId="46155D41">
      <w:pPr>
        <w:spacing w:line="500" w:lineRule="exact"/>
        <w:contextualSpacing/>
        <w:jc w:val="left"/>
        <w:rPr>
          <w:rFonts w:hint="eastAsia" w:ascii="仿宋" w:hAnsi="仿宋" w:eastAsia="仿宋" w:cs="仿宋"/>
          <w:color w:val="000000"/>
          <w:sz w:val="24"/>
        </w:rPr>
      </w:pPr>
      <w:r>
        <w:rPr>
          <w:rFonts w:hint="eastAsia" w:ascii="仿宋" w:hAnsi="仿宋" w:eastAsia="仿宋" w:cs="仿宋"/>
          <w:color w:val="000000"/>
          <w:sz w:val="24"/>
        </w:rPr>
        <w:t>2.9“</w:t>
      </w:r>
      <w:r>
        <w:rPr>
          <w:rFonts w:hint="eastAsia" w:ascii="仿宋" w:hAnsi="仿宋" w:eastAsia="仿宋" w:cs="仿宋"/>
          <w:b/>
          <w:bCs/>
          <w:color w:val="000000"/>
          <w:sz w:val="24"/>
        </w:rPr>
        <w:t>投标有效期</w:t>
      </w:r>
      <w:r>
        <w:rPr>
          <w:rFonts w:hint="eastAsia" w:ascii="仿宋" w:hAnsi="仿宋" w:eastAsia="仿宋" w:cs="仿宋"/>
          <w:color w:val="000000"/>
          <w:sz w:val="24"/>
        </w:rPr>
        <w:t>”指采购文件中规定的一个适当时间，投标有效期内需完成开评标以及与中标人签订合同的事宜。</w:t>
      </w:r>
    </w:p>
    <w:p w14:paraId="11F00825">
      <w:pPr>
        <w:spacing w:line="500" w:lineRule="exact"/>
        <w:contextualSpacing/>
        <w:jc w:val="left"/>
        <w:rPr>
          <w:rFonts w:hint="eastAsia" w:ascii="仿宋" w:hAnsi="仿宋" w:eastAsia="仿宋" w:cs="仿宋"/>
          <w:b/>
          <w:bCs/>
          <w:color w:val="000000"/>
          <w:sz w:val="24"/>
        </w:rPr>
      </w:pPr>
      <w:r>
        <w:rPr>
          <w:rFonts w:hint="eastAsia" w:ascii="仿宋" w:hAnsi="仿宋" w:eastAsia="仿宋" w:cs="仿宋"/>
          <w:b/>
          <w:bCs/>
          <w:color w:val="000000"/>
          <w:sz w:val="24"/>
        </w:rPr>
        <w:t>3.政府采购政策性规定</w:t>
      </w:r>
    </w:p>
    <w:p w14:paraId="4F5750A9">
      <w:pPr>
        <w:spacing w:line="500" w:lineRule="exact"/>
        <w:contextualSpacing/>
        <w:jc w:val="left"/>
        <w:rPr>
          <w:rFonts w:hint="eastAsia" w:ascii="仿宋" w:hAnsi="仿宋" w:eastAsia="仿宋" w:cs="仿宋"/>
          <w:b/>
          <w:bCs/>
          <w:color w:val="000000"/>
          <w:sz w:val="24"/>
        </w:rPr>
      </w:pPr>
      <w:r>
        <w:rPr>
          <w:rFonts w:hint="eastAsia" w:ascii="仿宋" w:hAnsi="仿宋" w:eastAsia="仿宋" w:cs="仿宋"/>
          <w:b/>
          <w:bCs/>
          <w:color w:val="000000"/>
          <w:sz w:val="24"/>
        </w:rPr>
        <w:t>3.1采购本国产品</w:t>
      </w:r>
    </w:p>
    <w:p w14:paraId="4E3FA7AC">
      <w:pPr>
        <w:spacing w:line="500" w:lineRule="exact"/>
        <w:ind w:firstLine="472" w:firstLineChars="196"/>
        <w:contextualSpacing/>
        <w:jc w:val="left"/>
        <w:rPr>
          <w:rFonts w:hint="eastAsia" w:ascii="仿宋" w:hAnsi="仿宋" w:eastAsia="仿宋" w:cs="仿宋"/>
          <w:sz w:val="24"/>
        </w:rPr>
      </w:pPr>
      <w:r>
        <w:rPr>
          <w:rFonts w:hint="eastAsia" w:ascii="仿宋" w:hAnsi="仿宋" w:eastAsia="仿宋" w:cs="仿宋"/>
          <w:b/>
          <w:bCs/>
          <w:sz w:val="24"/>
        </w:rPr>
        <w:t>除采购文件明确允许采购进口产品外，集中采购目录内或分散采购限额标准以上的产品应当提供本国生产的产品，否则作无效投标处理。</w:t>
      </w:r>
      <w:r>
        <w:rPr>
          <w:rFonts w:hint="eastAsia" w:ascii="仿宋" w:hAnsi="仿宋" w:eastAsia="仿宋" w:cs="仿宋"/>
          <w:sz w:val="24"/>
        </w:rPr>
        <w:t>采购进口产品的，不得限制潜在国产的同类产品参与投标。</w:t>
      </w:r>
    </w:p>
    <w:p w14:paraId="388579AE">
      <w:pPr>
        <w:spacing w:line="500" w:lineRule="exact"/>
        <w:contextualSpacing/>
        <w:jc w:val="left"/>
        <w:rPr>
          <w:rFonts w:hint="eastAsia" w:ascii="仿宋" w:hAnsi="仿宋" w:eastAsia="仿宋" w:cs="仿宋"/>
          <w:color w:val="000000"/>
          <w:sz w:val="24"/>
        </w:rPr>
      </w:pPr>
      <w:r>
        <w:rPr>
          <w:rFonts w:hint="eastAsia" w:ascii="仿宋" w:hAnsi="仿宋" w:eastAsia="仿宋" w:cs="仿宋"/>
          <w:b/>
          <w:bCs/>
          <w:sz w:val="24"/>
        </w:rPr>
        <w:t>3.2扶持中小微企业</w:t>
      </w:r>
    </w:p>
    <w:p w14:paraId="34D5761E">
      <w:pPr>
        <w:spacing w:line="500" w:lineRule="exact"/>
        <w:ind w:firstLine="480" w:firstLineChars="200"/>
        <w:contextualSpacing/>
        <w:jc w:val="left"/>
        <w:rPr>
          <w:rFonts w:hint="eastAsia" w:ascii="仿宋" w:hAnsi="仿宋" w:eastAsia="仿宋" w:cs="仿宋"/>
          <w:sz w:val="24"/>
        </w:rPr>
      </w:pPr>
      <w:r>
        <w:rPr>
          <w:rFonts w:hint="eastAsia" w:ascii="仿宋" w:hAnsi="仿宋" w:eastAsia="仿宋" w:cs="仿宋"/>
          <w:sz w:val="24"/>
        </w:rPr>
        <w:t>本项目依据《政府采购促进中小企业发展管理办法》（</w:t>
      </w:r>
      <w:r>
        <w:rPr>
          <w:rFonts w:hint="eastAsia" w:ascii="仿宋" w:hAnsi="仿宋" w:eastAsia="仿宋" w:cs="仿宋"/>
          <w:color w:val="333333"/>
          <w:sz w:val="24"/>
          <w:szCs w:val="24"/>
          <w:shd w:val="clear" w:color="auto" w:fill="FFFFFF"/>
        </w:rPr>
        <w:t>财库〔2020〕46号</w:t>
      </w:r>
      <w:r>
        <w:rPr>
          <w:rFonts w:hint="eastAsia" w:ascii="仿宋" w:hAnsi="仿宋" w:eastAsia="仿宋" w:cs="仿宋"/>
          <w:sz w:val="24"/>
        </w:rPr>
        <w:t>）、</w:t>
      </w:r>
      <w:r>
        <w:rPr>
          <w:rFonts w:hint="eastAsia" w:ascii="仿宋" w:hAnsi="仿宋" w:eastAsia="仿宋" w:cs="仿宋"/>
          <w:kern w:val="0"/>
          <w:sz w:val="24"/>
          <w:szCs w:val="24"/>
        </w:rPr>
        <w:t>《浙江省贯彻落实国务院扎实稳住经济一揽子政策措施实施方案》（浙政发</w:t>
      </w:r>
      <w:r>
        <w:rPr>
          <w:rFonts w:hint="eastAsia" w:ascii="仿宋" w:hAnsi="仿宋" w:eastAsia="仿宋" w:cs="仿宋"/>
          <w:color w:val="333333"/>
          <w:sz w:val="24"/>
          <w:szCs w:val="24"/>
          <w:shd w:val="clear" w:color="auto" w:fill="FFFFFF"/>
        </w:rPr>
        <w:t>〔2022〕14</w:t>
      </w:r>
      <w:r>
        <w:rPr>
          <w:rFonts w:hint="eastAsia" w:ascii="仿宋" w:hAnsi="仿宋" w:eastAsia="仿宋" w:cs="仿宋"/>
          <w:kern w:val="0"/>
          <w:sz w:val="24"/>
          <w:szCs w:val="24"/>
        </w:rPr>
        <w:t>号）等</w:t>
      </w:r>
      <w:r>
        <w:rPr>
          <w:rFonts w:hint="eastAsia" w:ascii="仿宋" w:hAnsi="仿宋" w:eastAsia="仿宋" w:cs="仿宋"/>
          <w:sz w:val="24"/>
        </w:rPr>
        <w:t>规定，投标供应商提供的货物部分（不含服务部分，详见前附表）全部为小微企业制造的，对投标报价给予10%的扣除，用扣除后的价格参加评审。</w:t>
      </w:r>
    </w:p>
    <w:p w14:paraId="7E12BA4C">
      <w:pPr>
        <w:spacing w:line="500" w:lineRule="exact"/>
        <w:ind w:firstLine="480" w:firstLineChars="200"/>
        <w:contextualSpacing/>
        <w:jc w:val="left"/>
        <w:rPr>
          <w:rFonts w:hint="eastAsia" w:ascii="仿宋" w:hAnsi="仿宋" w:eastAsia="仿宋" w:cs="仿宋"/>
          <w:sz w:val="24"/>
        </w:rPr>
      </w:pPr>
      <w:r>
        <w:rPr>
          <w:rFonts w:hint="eastAsia" w:ascii="仿宋" w:hAnsi="仿宋" w:eastAsia="仿宋" w:cs="仿宋"/>
          <w:sz w:val="24"/>
        </w:rPr>
        <w:t>以联合体或分包方式参与政府采购活动的，联合体或分包方中任意一方（或多方）所提供的全部货物为小微企业制造，则这一方（或多方）视为小微企业，其在联合体协议或分包意向协议中约定的合同份额占到合同总金额30%以上的，可按规定享受4%的价格扣除。</w:t>
      </w:r>
    </w:p>
    <w:p w14:paraId="7BB901F0">
      <w:pPr>
        <w:spacing w:line="500" w:lineRule="exact"/>
        <w:ind w:firstLine="480" w:firstLineChars="200"/>
        <w:contextualSpacing/>
        <w:jc w:val="left"/>
        <w:rPr>
          <w:rFonts w:hint="eastAsia" w:ascii="仿宋" w:hAnsi="仿宋" w:eastAsia="仿宋" w:cs="仿宋"/>
          <w:sz w:val="24"/>
        </w:rPr>
      </w:pPr>
      <w:r>
        <w:rPr>
          <w:rFonts w:hint="eastAsia" w:ascii="仿宋" w:hAnsi="仿宋" w:eastAsia="仿宋" w:cs="仿宋"/>
          <w:sz w:val="24"/>
        </w:rPr>
        <w:t>供应商应当在联合体协议或分包意向协议中约定各方承担的货物和服务内容以及各方的合同份额，并在《中小企业声明函》中填写所提供货物制造商的小微企业相关信息，否则不予享受价格扣除。</w:t>
      </w:r>
    </w:p>
    <w:p w14:paraId="14126AB2">
      <w:pPr>
        <w:spacing w:line="500" w:lineRule="exact"/>
        <w:ind w:firstLine="480" w:firstLineChars="200"/>
        <w:contextualSpacing/>
        <w:jc w:val="left"/>
        <w:rPr>
          <w:rFonts w:hint="eastAsia" w:ascii="仿宋" w:hAnsi="仿宋" w:eastAsia="仿宋" w:cs="仿宋"/>
          <w:sz w:val="24"/>
        </w:rPr>
      </w:pPr>
      <w:r>
        <w:rPr>
          <w:rFonts w:hint="eastAsia" w:ascii="仿宋" w:hAnsi="仿宋" w:eastAsia="仿宋" w:cs="仿宋"/>
          <w:sz w:val="24"/>
        </w:rPr>
        <w:t>组成联合体或者接受分包的小微企业与联合体内其他企业、分包企业之间存在直接控股、管理关系的，不享受价格扣除优惠政策。</w:t>
      </w:r>
    </w:p>
    <w:p w14:paraId="5E231C61">
      <w:pPr>
        <w:spacing w:line="500" w:lineRule="exact"/>
        <w:ind w:firstLine="480" w:firstLineChars="200"/>
        <w:contextualSpacing/>
        <w:jc w:val="left"/>
        <w:rPr>
          <w:rFonts w:hint="eastAsia" w:ascii="仿宋" w:hAnsi="仿宋" w:eastAsia="仿宋" w:cs="仿宋"/>
          <w:sz w:val="24"/>
        </w:rPr>
      </w:pPr>
      <w:r>
        <w:rPr>
          <w:rFonts w:hint="eastAsia" w:ascii="仿宋" w:hAnsi="仿宋" w:eastAsia="仿宋" w:cs="仿宋"/>
          <w:sz w:val="24"/>
        </w:rPr>
        <w:t>符合《关于促进残疾人就业政府采购政策的通知》（财库〔2017〕141号）规定的条件并按照采购文件的格式要求提供《残疾人福利性单位声明函》的残疾人福利性单位视同小型、微型企业。供应商提供由省级以上监狱管理局、戒毒管理局（含新疆生产建设兵团）出具的属于监狱企业的证明文件（格式自拟），视同为小型和微型企业。</w:t>
      </w:r>
    </w:p>
    <w:p w14:paraId="6CE98D29">
      <w:pPr>
        <w:spacing w:line="500" w:lineRule="exact"/>
        <w:contextualSpacing/>
        <w:jc w:val="left"/>
        <w:rPr>
          <w:rFonts w:hint="eastAsia" w:ascii="仿宋" w:hAnsi="仿宋" w:eastAsia="仿宋" w:cs="仿宋"/>
          <w:b/>
          <w:bCs/>
          <w:sz w:val="24"/>
        </w:rPr>
      </w:pPr>
      <w:r>
        <w:rPr>
          <w:rFonts w:hint="eastAsia" w:ascii="仿宋" w:hAnsi="仿宋" w:eastAsia="仿宋" w:cs="仿宋"/>
          <w:b/>
          <w:bCs/>
          <w:sz w:val="24"/>
        </w:rPr>
        <w:t>3.3节能环保政策</w:t>
      </w:r>
    </w:p>
    <w:p w14:paraId="65F66C41">
      <w:pPr>
        <w:spacing w:line="500" w:lineRule="exact"/>
        <w:ind w:firstLine="470" w:firstLineChars="196"/>
        <w:contextualSpacing/>
        <w:jc w:val="left"/>
        <w:rPr>
          <w:rFonts w:hint="eastAsia" w:ascii="仿宋" w:hAnsi="仿宋" w:eastAsia="仿宋" w:cs="仿宋"/>
          <w:sz w:val="24"/>
        </w:rPr>
      </w:pPr>
      <w:r>
        <w:rPr>
          <w:rFonts w:hint="eastAsia" w:ascii="仿宋" w:hAnsi="仿宋" w:eastAsia="仿宋" w:cs="仿宋"/>
          <w:sz w:val="24"/>
        </w:rPr>
        <w:t>投标产品若属于节能（环境标志）产品的，请提供参与实施政府采购节能（环境标志）产品认证机构出具的认证证书或证书发布平台的投标产品认证证书查询截图；参与实施政府采购节能（环境标志）产品认证机构详见《市场监管总局关于发布参与实施政府采购节能产品、环境标志产品认证机构名录的公告》（2019第16号）；证书发布平台详见《财政部 发展改革委 生态环境部 市场监管总局关于调整优化节能产品、环境标志产品政府采购执行机制的通知》（财库〔2019〕9号）。</w:t>
      </w:r>
    </w:p>
    <w:p w14:paraId="2FD8E8F9">
      <w:pPr>
        <w:spacing w:line="500" w:lineRule="exact"/>
        <w:ind w:firstLine="482" w:firstLineChars="200"/>
        <w:contextualSpacing/>
        <w:jc w:val="left"/>
        <w:rPr>
          <w:rFonts w:hint="eastAsia" w:ascii="仿宋" w:hAnsi="仿宋" w:eastAsia="仿宋" w:cs="仿宋"/>
          <w:b/>
          <w:bCs/>
          <w:sz w:val="24"/>
        </w:rPr>
      </w:pPr>
      <w:r>
        <w:rPr>
          <w:rFonts w:hint="eastAsia" w:ascii="仿宋" w:hAnsi="仿宋" w:eastAsia="仿宋" w:cs="仿宋"/>
          <w:b/>
          <w:bCs/>
          <w:sz w:val="24"/>
        </w:rPr>
        <w:t>本次采购的货物有属于政府强制采购节能产品的（详见《关于印发节能产品政府采购品目清单的通知》财库〔2019〕19号），供应商须提供获得节能产品认证的货物，并按上款要求提供节能产品认证证书或规定网站证书查询截图，否则将作为无效投标处理。</w:t>
      </w:r>
    </w:p>
    <w:p w14:paraId="1ABE8548">
      <w:pPr>
        <w:spacing w:line="500" w:lineRule="exact"/>
        <w:contextualSpacing/>
        <w:jc w:val="left"/>
        <w:rPr>
          <w:rFonts w:hint="eastAsia" w:ascii="仿宋" w:hAnsi="仿宋" w:eastAsia="仿宋" w:cs="仿宋"/>
          <w:b/>
          <w:bCs/>
          <w:color w:val="000000"/>
          <w:sz w:val="24"/>
        </w:rPr>
      </w:pPr>
      <w:r>
        <w:rPr>
          <w:rFonts w:hint="eastAsia" w:ascii="仿宋" w:hAnsi="仿宋" w:eastAsia="仿宋" w:cs="仿宋"/>
          <w:b/>
          <w:bCs/>
          <w:color w:val="000000"/>
          <w:sz w:val="24"/>
        </w:rPr>
        <w:t>3.4优先采购创新产品</w:t>
      </w:r>
    </w:p>
    <w:p w14:paraId="4CB446B0">
      <w:pPr>
        <w:spacing w:line="500" w:lineRule="exact"/>
        <w:ind w:firstLine="470" w:firstLineChars="196"/>
        <w:contextualSpacing/>
        <w:jc w:val="left"/>
        <w:rPr>
          <w:rFonts w:hint="eastAsia" w:ascii="仿宋" w:hAnsi="仿宋" w:eastAsia="仿宋" w:cs="仿宋"/>
          <w:color w:val="000000"/>
          <w:sz w:val="24"/>
        </w:rPr>
      </w:pPr>
      <w:r>
        <w:rPr>
          <w:rFonts w:hint="eastAsia" w:ascii="仿宋" w:hAnsi="仿宋" w:eastAsia="仿宋" w:cs="仿宋"/>
          <w:color w:val="000000"/>
          <w:sz w:val="24"/>
        </w:rPr>
        <w:t>供应商所投核心产品中有被省级及省级以上主管部门认定为“首台套产品”或“制造精品”的，自认定之日起3年内视同已具备相应销售业绩，参加政府采购活动时该供应商的业绩分为满分。</w:t>
      </w:r>
    </w:p>
    <w:p w14:paraId="4748C9EE">
      <w:pPr>
        <w:spacing w:line="500" w:lineRule="exact"/>
        <w:contextualSpacing/>
        <w:jc w:val="left"/>
        <w:rPr>
          <w:rFonts w:hint="eastAsia" w:ascii="仿宋" w:hAnsi="仿宋" w:eastAsia="仿宋" w:cs="仿宋"/>
          <w:b/>
          <w:bCs/>
          <w:color w:val="000000"/>
          <w:sz w:val="24"/>
        </w:rPr>
      </w:pPr>
      <w:r>
        <w:rPr>
          <w:rFonts w:hint="eastAsia" w:ascii="仿宋" w:hAnsi="仿宋" w:eastAsia="仿宋" w:cs="仿宋"/>
          <w:b/>
          <w:bCs/>
          <w:color w:val="000000"/>
          <w:sz w:val="24"/>
        </w:rPr>
        <w:t>4.采购文件的澄清与修改</w:t>
      </w:r>
    </w:p>
    <w:p w14:paraId="194C03A2">
      <w:pPr>
        <w:pStyle w:val="15"/>
        <w:widowControl w:val="0"/>
        <w:spacing w:after="0" w:afterLines="0" w:line="500" w:lineRule="exact"/>
        <w:ind w:left="0" w:firstLine="0"/>
        <w:contextualSpacing/>
        <w:rPr>
          <w:rFonts w:hint="eastAsia" w:ascii="仿宋" w:hAnsi="仿宋" w:eastAsia="仿宋" w:cs="仿宋"/>
          <w:color w:val="000000"/>
        </w:rPr>
      </w:pPr>
      <w:r>
        <w:rPr>
          <w:rFonts w:hint="eastAsia" w:ascii="仿宋" w:hAnsi="仿宋" w:eastAsia="仿宋" w:cs="仿宋"/>
        </w:rPr>
        <w:t>4.1采购人如对</w:t>
      </w:r>
      <w:r>
        <w:rPr>
          <w:rFonts w:hint="eastAsia" w:ascii="仿宋" w:hAnsi="仿宋" w:eastAsia="仿宋" w:cs="仿宋"/>
          <w:color w:val="000000"/>
        </w:rPr>
        <w:t>采购文件进行澄清、补充、变更的，或者在投标截止时间前规定时间内，招标人需要对采购文件进行补充或修改的，采购人将会通过浙江省政府采购网（</w:t>
      </w:r>
      <w:r>
        <w:rPr>
          <w:rFonts w:hint="eastAsia" w:ascii="仿宋" w:hAnsi="仿宋" w:eastAsia="仿宋" w:cs="仿宋"/>
          <w:color w:val="000000"/>
          <w:spacing w:val="-4"/>
        </w:rPr>
        <w:t>http：//zfcg.czt.zj.gov.cn</w:t>
      </w:r>
      <w:r>
        <w:rPr>
          <w:rFonts w:hint="eastAsia" w:ascii="仿宋" w:hAnsi="仿宋" w:eastAsia="仿宋" w:cs="仿宋"/>
          <w:color w:val="000000"/>
        </w:rPr>
        <w:t>）和绍兴市越城区人民政府网站公共资源交易采购公告版块（http：//www.sxyc.gov.cn）以更正公告的形式发布，公告中没有注明更改投标截止时间的视为截止时间不变。更正公告作为采购文件的补充和组成部分，对所有投标人均有约束力。投标人也可以登录政采云平台下载。</w:t>
      </w:r>
    </w:p>
    <w:p w14:paraId="6694E140">
      <w:pPr>
        <w:spacing w:line="500" w:lineRule="exact"/>
        <w:contextualSpacing/>
        <w:jc w:val="left"/>
        <w:rPr>
          <w:rFonts w:hint="eastAsia" w:ascii="仿宋" w:hAnsi="仿宋" w:eastAsia="仿宋" w:cs="仿宋"/>
          <w:color w:val="000000"/>
          <w:sz w:val="24"/>
        </w:rPr>
      </w:pPr>
      <w:r>
        <w:rPr>
          <w:rFonts w:hint="eastAsia" w:ascii="仿宋" w:hAnsi="仿宋" w:eastAsia="仿宋" w:cs="仿宋"/>
          <w:color w:val="000000"/>
          <w:sz w:val="24"/>
        </w:rPr>
        <w:t>4.2为使投标人有足够的时间按更正公告要求修改投标文件，招标人可酌情推迟投标截止时间和开标时间，并将此变更以更正公告的形式通过上述途径通知投标人。</w:t>
      </w:r>
    </w:p>
    <w:p w14:paraId="4F02E4ED">
      <w:pPr>
        <w:spacing w:line="500" w:lineRule="exact"/>
        <w:contextualSpacing/>
        <w:jc w:val="left"/>
        <w:rPr>
          <w:rFonts w:hint="eastAsia" w:ascii="仿宋" w:hAnsi="仿宋" w:eastAsia="仿宋" w:cs="仿宋"/>
          <w:b/>
          <w:bCs/>
          <w:color w:val="000000"/>
          <w:sz w:val="24"/>
        </w:rPr>
      </w:pPr>
      <w:r>
        <w:rPr>
          <w:rFonts w:hint="eastAsia" w:ascii="仿宋" w:hAnsi="仿宋" w:eastAsia="仿宋" w:cs="仿宋"/>
          <w:b/>
          <w:bCs/>
          <w:color w:val="000000"/>
          <w:sz w:val="24"/>
        </w:rPr>
        <w:t>5.参考品牌</w:t>
      </w:r>
    </w:p>
    <w:p w14:paraId="41BAD167">
      <w:pPr>
        <w:spacing w:line="500" w:lineRule="exact"/>
        <w:ind w:firstLine="470" w:firstLineChars="196"/>
        <w:contextualSpacing/>
        <w:jc w:val="left"/>
        <w:rPr>
          <w:rFonts w:hint="eastAsia" w:ascii="仿宋" w:hAnsi="仿宋" w:eastAsia="仿宋" w:cs="仿宋"/>
          <w:color w:val="000000"/>
          <w:sz w:val="24"/>
        </w:rPr>
      </w:pPr>
      <w:r>
        <w:rPr>
          <w:rFonts w:hint="eastAsia" w:ascii="仿宋" w:hAnsi="仿宋" w:eastAsia="仿宋" w:cs="仿宋"/>
          <w:color w:val="000000"/>
          <w:sz w:val="24"/>
        </w:rPr>
        <w:t>本采购文件如涉及各类品牌、型号，则所述品牌、型号是结合实际现有情况的推荐性参考方案，投标人也可根据采购文件的要求推荐性能相当或高于、服务条款相等或高于、符合采购人实际业务需求其他同档次优质品牌的产品，进行方案优化。</w:t>
      </w:r>
    </w:p>
    <w:p w14:paraId="38068672">
      <w:pPr>
        <w:pStyle w:val="4"/>
        <w:spacing w:line="500" w:lineRule="exact"/>
        <w:contextualSpacing/>
        <w:rPr>
          <w:rFonts w:hint="eastAsia" w:ascii="仿宋" w:hAnsi="仿宋" w:eastAsia="仿宋" w:cs="仿宋"/>
        </w:rPr>
      </w:pPr>
      <w:bookmarkStart w:id="37" w:name="_Toc30368"/>
      <w:r>
        <w:rPr>
          <w:rFonts w:hint="eastAsia" w:ascii="仿宋" w:hAnsi="仿宋" w:eastAsia="仿宋" w:cs="仿宋"/>
        </w:rPr>
        <w:t>三、投标文件</w:t>
      </w:r>
      <w:bookmarkEnd w:id="37"/>
    </w:p>
    <w:p w14:paraId="403733D0">
      <w:pPr>
        <w:tabs>
          <w:tab w:val="left" w:pos="0"/>
        </w:tabs>
        <w:spacing w:line="500" w:lineRule="exact"/>
        <w:contextualSpacing/>
        <w:jc w:val="left"/>
        <w:rPr>
          <w:rFonts w:hint="eastAsia" w:ascii="仿宋" w:hAnsi="仿宋" w:eastAsia="仿宋" w:cs="仿宋"/>
          <w:b/>
          <w:color w:val="000000"/>
          <w:sz w:val="24"/>
        </w:rPr>
      </w:pPr>
      <w:r>
        <w:rPr>
          <w:rFonts w:hint="eastAsia" w:ascii="仿宋" w:hAnsi="仿宋" w:eastAsia="仿宋" w:cs="仿宋"/>
          <w:b/>
          <w:color w:val="000000"/>
          <w:sz w:val="24"/>
        </w:rPr>
        <w:t>1.投标文件的语言</w:t>
      </w:r>
    </w:p>
    <w:p w14:paraId="3AA9FBE4">
      <w:pPr>
        <w:spacing w:line="500" w:lineRule="exact"/>
        <w:contextualSpacing/>
        <w:jc w:val="left"/>
        <w:rPr>
          <w:rFonts w:hint="eastAsia" w:ascii="仿宋" w:hAnsi="仿宋" w:eastAsia="仿宋" w:cs="仿宋"/>
          <w:color w:val="000000"/>
          <w:sz w:val="24"/>
        </w:rPr>
      </w:pPr>
      <w:r>
        <w:rPr>
          <w:rFonts w:hint="eastAsia" w:ascii="仿宋" w:hAnsi="仿宋" w:eastAsia="仿宋" w:cs="仿宋"/>
          <w:color w:val="000000"/>
          <w:sz w:val="24"/>
        </w:rPr>
        <w:t>1.1投标文件以及有关投标事宜的所有来往函电均应以中文书写，专业术语和外文证明材料除外。</w:t>
      </w:r>
    </w:p>
    <w:p w14:paraId="0505D0BD">
      <w:pPr>
        <w:tabs>
          <w:tab w:val="left" w:pos="0"/>
        </w:tabs>
        <w:spacing w:line="500" w:lineRule="exact"/>
        <w:contextualSpacing/>
        <w:jc w:val="left"/>
        <w:rPr>
          <w:rFonts w:hint="eastAsia" w:ascii="仿宋" w:hAnsi="仿宋" w:eastAsia="仿宋" w:cs="仿宋"/>
          <w:b/>
          <w:bCs/>
          <w:color w:val="000000"/>
          <w:sz w:val="24"/>
        </w:rPr>
      </w:pPr>
      <w:r>
        <w:rPr>
          <w:rFonts w:hint="eastAsia" w:ascii="仿宋" w:hAnsi="仿宋" w:eastAsia="仿宋" w:cs="仿宋"/>
          <w:b/>
          <w:color w:val="000000"/>
          <w:sz w:val="24"/>
        </w:rPr>
        <w:t>2.投标文件的组成</w:t>
      </w:r>
      <w:r>
        <w:rPr>
          <w:rFonts w:hint="eastAsia" w:ascii="仿宋" w:hAnsi="仿宋" w:eastAsia="仿宋" w:cs="仿宋"/>
          <w:b/>
          <w:bCs/>
          <w:color w:val="000000"/>
          <w:sz w:val="24"/>
        </w:rPr>
        <w:t>（格式详见第六章附件）</w:t>
      </w:r>
    </w:p>
    <w:p w14:paraId="50FD2BD9">
      <w:pPr>
        <w:tabs>
          <w:tab w:val="left" w:pos="0"/>
        </w:tabs>
        <w:spacing w:line="500" w:lineRule="exact"/>
        <w:ind w:firstLine="470" w:firstLineChars="196"/>
        <w:contextualSpacing/>
        <w:jc w:val="left"/>
        <w:rPr>
          <w:rFonts w:hint="eastAsia" w:ascii="仿宋" w:hAnsi="仿宋" w:eastAsia="仿宋" w:cs="仿宋"/>
          <w:color w:val="000000"/>
          <w:sz w:val="24"/>
        </w:rPr>
      </w:pPr>
      <w:r>
        <w:rPr>
          <w:rFonts w:hint="eastAsia" w:ascii="仿宋" w:hAnsi="仿宋" w:eastAsia="仿宋" w:cs="仿宋"/>
          <w:color w:val="000000"/>
          <w:sz w:val="24"/>
        </w:rPr>
        <w:t>本项目投标文件由“资格文件”、“商务和技术文件”、“报价文件”三部分组成：</w:t>
      </w:r>
    </w:p>
    <w:p w14:paraId="5CCBD4D2">
      <w:pPr>
        <w:spacing w:line="500" w:lineRule="exact"/>
        <w:contextualSpacing/>
        <w:jc w:val="left"/>
        <w:rPr>
          <w:rFonts w:hint="eastAsia" w:ascii="仿宋" w:hAnsi="仿宋" w:eastAsia="仿宋" w:cs="仿宋"/>
          <w:b/>
          <w:bCs/>
          <w:color w:val="000000"/>
          <w:sz w:val="24"/>
        </w:rPr>
      </w:pPr>
      <w:r>
        <w:rPr>
          <w:rFonts w:hint="eastAsia" w:ascii="仿宋" w:hAnsi="仿宋" w:eastAsia="仿宋" w:cs="仿宋"/>
          <w:b/>
          <w:bCs/>
          <w:color w:val="000000"/>
          <w:sz w:val="24"/>
        </w:rPr>
        <w:t>2.1“资格文件”包括以下内容：</w:t>
      </w:r>
    </w:p>
    <w:p w14:paraId="20389CC6">
      <w:pPr>
        <w:spacing w:line="500" w:lineRule="exact"/>
        <w:contextualSpacing/>
        <w:jc w:val="left"/>
        <w:rPr>
          <w:rFonts w:hint="eastAsia" w:ascii="仿宋" w:hAnsi="仿宋" w:eastAsia="仿宋" w:cs="仿宋"/>
          <w:color w:val="000000"/>
          <w:sz w:val="24"/>
        </w:rPr>
      </w:pPr>
      <w:r>
        <w:rPr>
          <w:rFonts w:hint="eastAsia" w:ascii="仿宋" w:hAnsi="仿宋" w:eastAsia="仿宋" w:cs="仿宋"/>
          <w:color w:val="000000"/>
          <w:sz w:val="24"/>
        </w:rPr>
        <w:t>2.1.1投标声明函；</w:t>
      </w:r>
    </w:p>
    <w:p w14:paraId="2B79B0FF">
      <w:pPr>
        <w:spacing w:line="500" w:lineRule="exact"/>
        <w:contextualSpacing/>
        <w:jc w:val="left"/>
        <w:rPr>
          <w:rFonts w:hint="eastAsia" w:ascii="仿宋" w:hAnsi="仿宋" w:eastAsia="仿宋" w:cs="仿宋"/>
          <w:color w:val="000000"/>
          <w:sz w:val="24"/>
        </w:rPr>
      </w:pPr>
      <w:r>
        <w:rPr>
          <w:rFonts w:hint="eastAsia" w:ascii="仿宋" w:hAnsi="仿宋" w:eastAsia="仿宋" w:cs="仿宋"/>
          <w:color w:val="000000"/>
          <w:sz w:val="24"/>
        </w:rPr>
        <w:t>2.1.2联合体协议书（如有）；</w:t>
      </w:r>
    </w:p>
    <w:p w14:paraId="770BA227">
      <w:pPr>
        <w:spacing w:line="500" w:lineRule="exact"/>
        <w:contextualSpacing/>
        <w:jc w:val="left"/>
        <w:rPr>
          <w:rFonts w:hint="eastAsia" w:ascii="仿宋" w:hAnsi="仿宋" w:eastAsia="仿宋" w:cs="仿宋"/>
          <w:sz w:val="24"/>
          <w:szCs w:val="24"/>
        </w:rPr>
      </w:pPr>
      <w:r>
        <w:rPr>
          <w:rFonts w:hint="eastAsia" w:ascii="仿宋" w:hAnsi="仿宋" w:eastAsia="仿宋" w:cs="仿宋"/>
          <w:color w:val="000000"/>
          <w:sz w:val="24"/>
        </w:rPr>
        <w:t>2.1.3</w:t>
      </w:r>
      <w:r>
        <w:rPr>
          <w:rFonts w:hint="eastAsia" w:ascii="仿宋" w:hAnsi="仿宋" w:eastAsia="仿宋" w:cs="仿宋"/>
          <w:sz w:val="24"/>
          <w:szCs w:val="24"/>
        </w:rPr>
        <w:t>分包意向协议（如有）；</w:t>
      </w:r>
    </w:p>
    <w:p w14:paraId="32BD95D0">
      <w:pPr>
        <w:spacing w:line="500" w:lineRule="exact"/>
        <w:contextualSpacing/>
        <w:jc w:val="left"/>
        <w:rPr>
          <w:rFonts w:hint="eastAsia" w:ascii="仿宋" w:hAnsi="仿宋" w:eastAsia="仿宋" w:cs="仿宋"/>
          <w:color w:val="000000"/>
          <w:sz w:val="24"/>
        </w:rPr>
      </w:pPr>
      <w:r>
        <w:rPr>
          <w:rFonts w:hint="eastAsia" w:ascii="仿宋" w:hAnsi="仿宋" w:eastAsia="仿宋" w:cs="仿宋"/>
          <w:color w:val="000000"/>
          <w:sz w:val="24"/>
        </w:rPr>
        <w:t>2.1.4法定代表人授权委托书（个体工商户需经营者参与投标，不得授权）</w:t>
      </w:r>
      <w:r>
        <w:rPr>
          <w:rFonts w:hint="eastAsia" w:ascii="仿宋" w:hAnsi="仿宋" w:eastAsia="仿宋" w:cs="仿宋"/>
          <w:bCs/>
          <w:color w:val="000000"/>
          <w:sz w:val="24"/>
        </w:rPr>
        <w:t>；</w:t>
      </w:r>
    </w:p>
    <w:p w14:paraId="2716D956">
      <w:pPr>
        <w:spacing w:line="500" w:lineRule="exact"/>
        <w:contextualSpacing/>
        <w:jc w:val="left"/>
        <w:rPr>
          <w:rFonts w:hint="eastAsia" w:ascii="仿宋" w:hAnsi="仿宋" w:eastAsia="仿宋" w:cs="仿宋"/>
          <w:color w:val="000000"/>
          <w:sz w:val="24"/>
        </w:rPr>
      </w:pPr>
      <w:r>
        <w:rPr>
          <w:rFonts w:hint="eastAsia" w:ascii="仿宋" w:hAnsi="仿宋" w:eastAsia="仿宋" w:cs="仿宋"/>
          <w:color w:val="000000"/>
          <w:sz w:val="24"/>
        </w:rPr>
        <w:t>2.1.5法定代表人及其授权代表的身份证；</w:t>
      </w:r>
    </w:p>
    <w:p w14:paraId="0F2C5EEC">
      <w:pPr>
        <w:spacing w:line="500" w:lineRule="exact"/>
        <w:contextualSpacing/>
        <w:jc w:val="left"/>
        <w:rPr>
          <w:rFonts w:hint="eastAsia" w:ascii="仿宋" w:hAnsi="仿宋" w:eastAsia="仿宋" w:cs="仿宋"/>
          <w:color w:val="000000"/>
          <w:sz w:val="24"/>
        </w:rPr>
      </w:pPr>
      <w:r>
        <w:rPr>
          <w:rFonts w:hint="eastAsia" w:ascii="仿宋" w:hAnsi="仿宋" w:eastAsia="仿宋" w:cs="仿宋"/>
          <w:color w:val="000000"/>
          <w:sz w:val="24"/>
        </w:rPr>
        <w:t>2.1.6资格条件证明材料：</w:t>
      </w:r>
    </w:p>
    <w:p w14:paraId="249FE955">
      <w:pPr>
        <w:spacing w:line="500" w:lineRule="exact"/>
        <w:contextualSpacing/>
        <w:jc w:val="left"/>
        <w:rPr>
          <w:rFonts w:hint="eastAsia" w:ascii="仿宋" w:hAnsi="仿宋" w:eastAsia="仿宋" w:cs="仿宋"/>
          <w:color w:val="000000"/>
          <w:sz w:val="24"/>
        </w:rPr>
      </w:pPr>
      <w:r>
        <w:rPr>
          <w:rFonts w:hint="eastAsia" w:ascii="仿宋" w:hAnsi="仿宋" w:eastAsia="仿宋" w:cs="仿宋"/>
          <w:color w:val="000000"/>
          <w:sz w:val="24"/>
        </w:rPr>
        <w:t>2.1.6.1营业执照或事业单位法人登记证书；</w:t>
      </w:r>
    </w:p>
    <w:p w14:paraId="35AEF409">
      <w:pPr>
        <w:spacing w:line="500" w:lineRule="exact"/>
        <w:contextualSpacing/>
        <w:jc w:val="left"/>
        <w:rPr>
          <w:rFonts w:hint="eastAsia" w:ascii="仿宋" w:hAnsi="仿宋" w:eastAsia="仿宋" w:cs="仿宋"/>
          <w:color w:val="000000"/>
          <w:sz w:val="24"/>
        </w:rPr>
      </w:pPr>
      <w:r>
        <w:rPr>
          <w:rFonts w:hint="eastAsia" w:ascii="仿宋" w:hAnsi="仿宋" w:eastAsia="仿宋" w:cs="仿宋"/>
          <w:color w:val="000000"/>
          <w:sz w:val="24"/>
        </w:rPr>
        <w:t>2.1.6.2特定资格条件证明材料（如有）。</w:t>
      </w:r>
    </w:p>
    <w:p w14:paraId="0F802650">
      <w:pPr>
        <w:spacing w:line="500" w:lineRule="exact"/>
        <w:contextualSpacing/>
        <w:jc w:val="left"/>
        <w:rPr>
          <w:rFonts w:hint="eastAsia" w:ascii="仿宋" w:hAnsi="仿宋" w:eastAsia="仿宋" w:cs="仿宋"/>
          <w:b/>
          <w:bCs/>
          <w:color w:val="000000"/>
          <w:sz w:val="32"/>
          <w:szCs w:val="32"/>
          <w:highlight w:val="yellow"/>
          <w:u w:val="single"/>
        </w:rPr>
      </w:pPr>
      <w:r>
        <w:rPr>
          <w:rFonts w:hint="eastAsia" w:ascii="仿宋" w:hAnsi="仿宋" w:eastAsia="仿宋" w:cs="仿宋"/>
          <w:b/>
          <w:bCs/>
          <w:color w:val="000000"/>
          <w:sz w:val="32"/>
          <w:szCs w:val="32"/>
          <w:u w:val="single"/>
        </w:rPr>
        <w:t>注：“资格文件”需按采购文件的要求制作，2.1.5-2.1.6均为原件彩色扫描件或图片，未按采购文件要求签字或内容有实质性偏离的，资格审查不通过。</w:t>
      </w:r>
    </w:p>
    <w:p w14:paraId="3EF3AD2B">
      <w:pPr>
        <w:spacing w:line="500" w:lineRule="exact"/>
        <w:contextualSpacing/>
        <w:jc w:val="left"/>
        <w:rPr>
          <w:rFonts w:hint="eastAsia" w:ascii="仿宋" w:hAnsi="仿宋" w:eastAsia="仿宋" w:cs="仿宋"/>
          <w:b/>
          <w:bCs/>
          <w:color w:val="000000"/>
          <w:sz w:val="24"/>
        </w:rPr>
      </w:pPr>
      <w:r>
        <w:rPr>
          <w:rFonts w:hint="eastAsia" w:ascii="仿宋" w:hAnsi="仿宋" w:eastAsia="仿宋" w:cs="仿宋"/>
          <w:b/>
          <w:bCs/>
          <w:color w:val="000000"/>
          <w:sz w:val="24"/>
        </w:rPr>
        <w:t>2.2“商务和技术文件”包括以下内容：</w:t>
      </w:r>
    </w:p>
    <w:p w14:paraId="66A6C040">
      <w:pPr>
        <w:spacing w:line="500" w:lineRule="exact"/>
        <w:contextualSpacing/>
        <w:jc w:val="left"/>
        <w:rPr>
          <w:rFonts w:hint="eastAsia" w:ascii="仿宋" w:hAnsi="仿宋" w:eastAsia="仿宋" w:cs="仿宋"/>
          <w:color w:val="000000"/>
          <w:sz w:val="24"/>
        </w:rPr>
      </w:pPr>
      <w:r>
        <w:rPr>
          <w:rFonts w:hint="eastAsia" w:ascii="仿宋" w:hAnsi="仿宋" w:eastAsia="仿宋" w:cs="仿宋"/>
          <w:color w:val="000000"/>
          <w:sz w:val="24"/>
        </w:rPr>
        <w:t>2.2.1项目明细清单；</w:t>
      </w:r>
    </w:p>
    <w:p w14:paraId="1CE51789">
      <w:pPr>
        <w:spacing w:line="500" w:lineRule="exact"/>
        <w:contextualSpacing/>
        <w:jc w:val="left"/>
        <w:rPr>
          <w:rFonts w:hint="eastAsia" w:ascii="仿宋" w:hAnsi="仿宋" w:eastAsia="仿宋" w:cs="仿宋"/>
          <w:color w:val="000000"/>
          <w:sz w:val="24"/>
        </w:rPr>
      </w:pPr>
      <w:r>
        <w:rPr>
          <w:rFonts w:hint="eastAsia" w:ascii="仿宋" w:hAnsi="仿宋" w:eastAsia="仿宋" w:cs="仿宋"/>
          <w:color w:val="000000"/>
          <w:sz w:val="24"/>
        </w:rPr>
        <w:t>2.2.2技术响应表（</w:t>
      </w:r>
      <w:r>
        <w:rPr>
          <w:rFonts w:hint="eastAsia" w:ascii="仿宋" w:hAnsi="仿宋" w:eastAsia="仿宋" w:cs="仿宋"/>
          <w:sz w:val="24"/>
        </w:rPr>
        <w:t>投标人在技术响应表中，</w:t>
      </w:r>
      <w:r>
        <w:rPr>
          <w:rFonts w:hint="eastAsia" w:ascii="仿宋" w:hAnsi="仿宋" w:eastAsia="仿宋" w:cs="仿宋"/>
          <w:kern w:val="0"/>
          <w:sz w:val="24"/>
          <w:lang w:val="zh-CN"/>
        </w:rPr>
        <w:t>应对</w:t>
      </w:r>
      <w:r>
        <w:rPr>
          <w:rFonts w:hint="eastAsia" w:ascii="仿宋" w:hAnsi="仿宋" w:eastAsia="仿宋" w:cs="仿宋"/>
          <w:sz w:val="24"/>
        </w:rPr>
        <w:t>采购需求中的各项技术规范</w:t>
      </w:r>
      <w:r>
        <w:rPr>
          <w:rFonts w:hint="eastAsia" w:ascii="仿宋" w:hAnsi="仿宋" w:eastAsia="仿宋" w:cs="仿宋"/>
          <w:kern w:val="0"/>
          <w:sz w:val="24"/>
          <w:lang w:val="zh-CN"/>
        </w:rPr>
        <w:t>要求进行答复、说明和解释，正偏离的需详细说明缘由。如果投标人在技术响应表中注明无偏离或正偏离，评标结束后、签订采购合同前又认为其实际产品与投标技术需求不一致的，视为投标人在投标有效期内对其投标文件进行了实质性修改，其投标将被追认为无效，采购机构将把这一情况报送采购监管部门。</w:t>
      </w:r>
      <w:r>
        <w:rPr>
          <w:rFonts w:hint="eastAsia" w:ascii="仿宋" w:hAnsi="仿宋" w:eastAsia="仿宋" w:cs="仿宋"/>
          <w:color w:val="000000"/>
          <w:sz w:val="24"/>
        </w:rPr>
        <w:t>）；</w:t>
      </w:r>
    </w:p>
    <w:p w14:paraId="0E8AA7D1">
      <w:pPr>
        <w:spacing w:line="500" w:lineRule="exact"/>
        <w:contextualSpacing/>
        <w:jc w:val="left"/>
        <w:rPr>
          <w:rFonts w:hint="eastAsia" w:ascii="仿宋" w:hAnsi="仿宋" w:eastAsia="仿宋" w:cs="仿宋"/>
          <w:color w:val="000000"/>
          <w:sz w:val="24"/>
        </w:rPr>
      </w:pPr>
      <w:r>
        <w:rPr>
          <w:rFonts w:hint="eastAsia" w:ascii="仿宋" w:hAnsi="仿宋" w:eastAsia="仿宋" w:cs="仿宋"/>
          <w:color w:val="000000"/>
          <w:sz w:val="24"/>
        </w:rPr>
        <w:t>2.2.3商务响应表（需对采购文件中付款方式、供货期限等商务要求进行逐一答复、说明和解释，</w:t>
      </w:r>
      <w:r>
        <w:rPr>
          <w:rFonts w:hint="eastAsia" w:ascii="仿宋" w:hAnsi="仿宋" w:eastAsia="仿宋" w:cs="仿宋"/>
          <w:kern w:val="0"/>
          <w:sz w:val="24"/>
          <w:lang w:val="zh-CN"/>
        </w:rPr>
        <w:t>正偏离的需详细说明）；</w:t>
      </w:r>
    </w:p>
    <w:p w14:paraId="6B32A8E5">
      <w:pPr>
        <w:tabs>
          <w:tab w:val="left" w:pos="3870"/>
          <w:tab w:val="left" w:pos="4085"/>
        </w:tabs>
        <w:spacing w:line="500" w:lineRule="exact"/>
        <w:contextualSpacing/>
        <w:jc w:val="left"/>
        <w:rPr>
          <w:rFonts w:hint="eastAsia" w:ascii="仿宋" w:hAnsi="仿宋" w:eastAsia="仿宋" w:cs="仿宋"/>
          <w:color w:val="000000"/>
          <w:sz w:val="24"/>
        </w:rPr>
      </w:pPr>
      <w:r>
        <w:rPr>
          <w:rFonts w:hint="eastAsia" w:ascii="仿宋" w:hAnsi="仿宋" w:eastAsia="仿宋" w:cs="仿宋"/>
          <w:color w:val="000000"/>
          <w:sz w:val="24"/>
        </w:rPr>
        <w:t>2.2.4项目实施方案；</w:t>
      </w:r>
    </w:p>
    <w:p w14:paraId="427A716C">
      <w:pPr>
        <w:spacing w:line="500" w:lineRule="exact"/>
        <w:contextualSpacing/>
        <w:jc w:val="left"/>
        <w:rPr>
          <w:rFonts w:hint="eastAsia" w:ascii="仿宋" w:hAnsi="仿宋" w:eastAsia="仿宋" w:cs="仿宋"/>
          <w:color w:val="000000"/>
          <w:sz w:val="24"/>
        </w:rPr>
      </w:pPr>
      <w:r>
        <w:rPr>
          <w:rFonts w:hint="eastAsia" w:ascii="仿宋" w:hAnsi="仿宋" w:eastAsia="仿宋" w:cs="仿宋"/>
          <w:color w:val="000000"/>
          <w:sz w:val="24"/>
        </w:rPr>
        <w:t>2.2.5项目实施人员清单；</w:t>
      </w:r>
    </w:p>
    <w:p w14:paraId="173A59E6">
      <w:pPr>
        <w:pStyle w:val="99"/>
        <w:adjustRightInd/>
        <w:spacing w:line="500" w:lineRule="exact"/>
        <w:ind w:firstLine="0" w:firstLineChars="0"/>
        <w:contextualSpacing/>
        <w:jc w:val="left"/>
        <w:rPr>
          <w:rFonts w:hint="eastAsia" w:ascii="仿宋" w:hAnsi="仿宋" w:eastAsia="仿宋" w:cs="仿宋"/>
          <w:color w:val="000000"/>
          <w:szCs w:val="20"/>
        </w:rPr>
      </w:pPr>
      <w:r>
        <w:rPr>
          <w:rFonts w:hint="eastAsia" w:ascii="仿宋" w:hAnsi="仿宋" w:eastAsia="仿宋" w:cs="仿宋"/>
          <w:color w:val="000000"/>
          <w:szCs w:val="20"/>
          <w:lang w:val="zh-CN"/>
        </w:rPr>
        <w:t>2.2.6消耗品、维修零配件及其价格清单（</w:t>
      </w:r>
      <w:r>
        <w:rPr>
          <w:rFonts w:hint="eastAsia" w:ascii="仿宋" w:hAnsi="仿宋" w:eastAsia="仿宋" w:cs="仿宋"/>
          <w:color w:val="000000"/>
          <w:szCs w:val="20"/>
        </w:rPr>
        <w:t>如有</w:t>
      </w:r>
      <w:r>
        <w:rPr>
          <w:rFonts w:hint="eastAsia" w:ascii="仿宋" w:hAnsi="仿宋" w:eastAsia="仿宋" w:cs="仿宋"/>
          <w:color w:val="000000"/>
          <w:szCs w:val="20"/>
          <w:lang w:val="zh-CN"/>
        </w:rPr>
        <w:t>）；</w:t>
      </w:r>
    </w:p>
    <w:p w14:paraId="2DF2A6B8">
      <w:pPr>
        <w:pStyle w:val="99"/>
        <w:adjustRightInd/>
        <w:spacing w:line="500" w:lineRule="exact"/>
        <w:ind w:firstLine="0" w:firstLineChars="0"/>
        <w:contextualSpacing/>
        <w:jc w:val="left"/>
        <w:rPr>
          <w:rFonts w:hint="eastAsia" w:ascii="仿宋" w:hAnsi="仿宋" w:eastAsia="仿宋" w:cs="仿宋"/>
          <w:color w:val="000000"/>
          <w:szCs w:val="20"/>
        </w:rPr>
      </w:pPr>
      <w:r>
        <w:rPr>
          <w:rFonts w:hint="eastAsia" w:ascii="仿宋" w:hAnsi="仿宋" w:eastAsia="仿宋" w:cs="仿宋"/>
          <w:color w:val="000000"/>
          <w:szCs w:val="20"/>
        </w:rPr>
        <w:t>2.2.7类似业绩一览表（附业绩证明材料）（如有）；</w:t>
      </w:r>
    </w:p>
    <w:p w14:paraId="65550334">
      <w:pPr>
        <w:pStyle w:val="99"/>
        <w:adjustRightInd/>
        <w:spacing w:line="500" w:lineRule="exact"/>
        <w:ind w:firstLine="0" w:firstLineChars="0"/>
        <w:contextualSpacing/>
        <w:jc w:val="left"/>
        <w:rPr>
          <w:rFonts w:hint="eastAsia" w:ascii="仿宋" w:hAnsi="仿宋" w:eastAsia="仿宋" w:cs="仿宋"/>
        </w:rPr>
      </w:pPr>
      <w:r>
        <w:rPr>
          <w:rFonts w:hint="eastAsia" w:ascii="仿宋" w:hAnsi="仿宋" w:eastAsia="仿宋" w:cs="仿宋"/>
          <w:color w:val="000000"/>
        </w:rPr>
        <w:t>2.2.8享受政府采购政策性规定情况表（如有）（</w:t>
      </w:r>
      <w:r>
        <w:rPr>
          <w:rFonts w:hint="eastAsia" w:ascii="仿宋" w:hAnsi="仿宋" w:eastAsia="仿宋" w:cs="仿宋"/>
        </w:rPr>
        <w:t>采购清单中有国家强制采购的节能产品的，必须填写相关对应内容，否则视为未提供节能产品）（附证明材料）。</w:t>
      </w:r>
    </w:p>
    <w:p w14:paraId="3E4D86DC">
      <w:pPr>
        <w:pStyle w:val="99"/>
        <w:adjustRightInd/>
        <w:spacing w:line="500" w:lineRule="exact"/>
        <w:ind w:firstLine="0" w:firstLineChars="0"/>
        <w:contextualSpacing/>
        <w:jc w:val="left"/>
        <w:rPr>
          <w:rFonts w:hint="eastAsia" w:ascii="仿宋" w:hAnsi="仿宋" w:eastAsia="仿宋" w:cs="仿宋"/>
          <w:color w:val="000000"/>
          <w:szCs w:val="20"/>
        </w:rPr>
      </w:pPr>
      <w:r>
        <w:rPr>
          <w:rFonts w:hint="eastAsia" w:ascii="仿宋" w:hAnsi="仿宋" w:eastAsia="仿宋" w:cs="仿宋"/>
          <w:color w:val="000000"/>
          <w:szCs w:val="20"/>
          <w:lang w:val="zh-CN"/>
        </w:rPr>
        <w:t>2.2.</w:t>
      </w:r>
      <w:r>
        <w:rPr>
          <w:rFonts w:hint="eastAsia" w:ascii="仿宋" w:hAnsi="仿宋" w:eastAsia="仿宋" w:cs="仿宋"/>
          <w:color w:val="000000"/>
          <w:szCs w:val="20"/>
        </w:rPr>
        <w:t>9</w:t>
      </w:r>
      <w:r>
        <w:rPr>
          <w:rFonts w:hint="eastAsia" w:ascii="仿宋" w:hAnsi="仿宋" w:eastAsia="仿宋" w:cs="仿宋"/>
          <w:color w:val="000000"/>
          <w:szCs w:val="20"/>
          <w:lang w:val="zh-CN"/>
        </w:rPr>
        <w:t>优惠条件及其他额外承诺；</w:t>
      </w:r>
    </w:p>
    <w:p w14:paraId="2A583DC5">
      <w:pPr>
        <w:spacing w:line="500" w:lineRule="exact"/>
        <w:contextualSpacing/>
        <w:jc w:val="left"/>
        <w:rPr>
          <w:rFonts w:hint="eastAsia" w:ascii="仿宋" w:hAnsi="仿宋" w:eastAsia="仿宋" w:cs="仿宋"/>
          <w:b/>
          <w:bCs/>
          <w:kern w:val="0"/>
          <w:sz w:val="24"/>
          <w:lang w:val="zh-CN"/>
        </w:rPr>
      </w:pPr>
      <w:r>
        <w:rPr>
          <w:rFonts w:hint="eastAsia" w:ascii="仿宋" w:hAnsi="仿宋" w:eastAsia="仿宋" w:cs="仿宋"/>
          <w:b/>
          <w:bCs/>
          <w:kern w:val="0"/>
          <w:sz w:val="24"/>
          <w:lang w:val="zh-CN"/>
        </w:rPr>
        <w:t>2.2.1</w:t>
      </w:r>
      <w:r>
        <w:rPr>
          <w:rFonts w:hint="eastAsia" w:ascii="仿宋" w:hAnsi="仿宋" w:eastAsia="仿宋" w:cs="仿宋"/>
          <w:b/>
          <w:bCs/>
          <w:kern w:val="0"/>
          <w:sz w:val="24"/>
        </w:rPr>
        <w:t>0</w:t>
      </w:r>
      <w:r>
        <w:rPr>
          <w:rFonts w:hint="eastAsia" w:ascii="仿宋" w:hAnsi="仿宋" w:eastAsia="仿宋" w:cs="仿宋"/>
          <w:b/>
          <w:bCs/>
          <w:kern w:val="0"/>
          <w:sz w:val="24"/>
          <w:lang w:val="zh-CN"/>
        </w:rPr>
        <w:t>按评分细则中要求提供的其他资料（重要）；</w:t>
      </w:r>
    </w:p>
    <w:p w14:paraId="23E5AB46">
      <w:pPr>
        <w:spacing w:line="500" w:lineRule="exact"/>
        <w:contextualSpacing/>
        <w:jc w:val="left"/>
        <w:rPr>
          <w:rFonts w:hint="eastAsia" w:ascii="仿宋" w:hAnsi="仿宋" w:eastAsia="仿宋" w:cs="仿宋"/>
          <w:color w:val="000000"/>
          <w:sz w:val="24"/>
        </w:rPr>
      </w:pPr>
      <w:r>
        <w:rPr>
          <w:rFonts w:hint="eastAsia" w:ascii="仿宋" w:hAnsi="仿宋" w:eastAsia="仿宋" w:cs="仿宋"/>
          <w:color w:val="000000"/>
          <w:sz w:val="24"/>
        </w:rPr>
        <w:t>2.2.11其他投标人认为需要提供的材料，如投标人简介等，格式自拟。</w:t>
      </w:r>
    </w:p>
    <w:p w14:paraId="0FA7CBB9">
      <w:pPr>
        <w:spacing w:line="500" w:lineRule="exact"/>
        <w:contextualSpacing/>
        <w:jc w:val="left"/>
        <w:rPr>
          <w:rFonts w:hint="eastAsia" w:ascii="仿宋" w:hAnsi="仿宋" w:eastAsia="仿宋" w:cs="仿宋"/>
          <w:color w:val="000000"/>
          <w:sz w:val="24"/>
        </w:rPr>
      </w:pPr>
      <w:r>
        <w:rPr>
          <w:rFonts w:hint="eastAsia" w:ascii="仿宋" w:hAnsi="仿宋" w:eastAsia="仿宋" w:cs="仿宋"/>
          <w:b/>
          <w:bCs/>
          <w:color w:val="000000"/>
          <w:sz w:val="32"/>
          <w:szCs w:val="32"/>
          <w:u w:val="single"/>
        </w:rPr>
        <w:t>注：供应商可对上述内容的格式和内容进行调整，以使“商务和技术文件”内容更加完备。供应商自有的各类证书、业绩等证明材料均为原件彩色扫描件或图片（标项内另有规定的除外）。</w:t>
      </w:r>
    </w:p>
    <w:p w14:paraId="30822F1A">
      <w:pPr>
        <w:spacing w:line="500" w:lineRule="exact"/>
        <w:contextualSpacing/>
        <w:jc w:val="left"/>
        <w:rPr>
          <w:rFonts w:hint="eastAsia" w:ascii="仿宋" w:hAnsi="仿宋" w:eastAsia="仿宋" w:cs="仿宋"/>
          <w:b/>
          <w:bCs/>
          <w:color w:val="000000"/>
          <w:sz w:val="24"/>
        </w:rPr>
      </w:pPr>
      <w:r>
        <w:rPr>
          <w:rFonts w:hint="eastAsia" w:ascii="仿宋" w:hAnsi="仿宋" w:eastAsia="仿宋" w:cs="仿宋"/>
          <w:b/>
          <w:bCs/>
          <w:color w:val="000000"/>
          <w:sz w:val="24"/>
        </w:rPr>
        <w:t>2.3“报价文件”包括以下内容：</w:t>
      </w:r>
    </w:p>
    <w:p w14:paraId="1B7FCF0B">
      <w:pPr>
        <w:tabs>
          <w:tab w:val="left" w:pos="3870"/>
          <w:tab w:val="left" w:pos="4085"/>
        </w:tabs>
        <w:spacing w:line="500" w:lineRule="exact"/>
        <w:contextualSpacing/>
        <w:jc w:val="left"/>
        <w:rPr>
          <w:rFonts w:hint="eastAsia" w:ascii="仿宋" w:hAnsi="仿宋" w:eastAsia="仿宋" w:cs="仿宋"/>
          <w:color w:val="000000"/>
          <w:sz w:val="24"/>
        </w:rPr>
      </w:pPr>
      <w:r>
        <w:rPr>
          <w:rFonts w:hint="eastAsia" w:ascii="仿宋" w:hAnsi="仿宋" w:eastAsia="仿宋" w:cs="仿宋"/>
          <w:color w:val="000000"/>
          <w:sz w:val="24"/>
        </w:rPr>
        <w:t>2.3.1开标一览表；</w:t>
      </w:r>
    </w:p>
    <w:p w14:paraId="56D4FAB6">
      <w:pPr>
        <w:widowControl/>
        <w:spacing w:line="500" w:lineRule="exact"/>
        <w:contextualSpacing/>
        <w:jc w:val="left"/>
        <w:rPr>
          <w:rFonts w:hint="eastAsia" w:ascii="仿宋" w:hAnsi="仿宋" w:eastAsia="仿宋" w:cs="仿宋"/>
          <w:color w:val="000000"/>
          <w:sz w:val="24"/>
        </w:rPr>
      </w:pPr>
      <w:r>
        <w:rPr>
          <w:rFonts w:hint="eastAsia" w:ascii="仿宋" w:hAnsi="仿宋" w:eastAsia="仿宋" w:cs="仿宋"/>
          <w:color w:val="000000"/>
          <w:sz w:val="24"/>
        </w:rPr>
        <w:t>2.3.2中小企业声明函（如有）；</w:t>
      </w:r>
    </w:p>
    <w:p w14:paraId="35822314">
      <w:pPr>
        <w:widowControl/>
        <w:spacing w:line="500" w:lineRule="exact"/>
        <w:contextualSpacing/>
        <w:jc w:val="left"/>
        <w:rPr>
          <w:rFonts w:hint="eastAsia" w:ascii="仿宋" w:hAnsi="仿宋" w:eastAsia="仿宋" w:cs="仿宋"/>
          <w:color w:val="000000"/>
          <w:sz w:val="24"/>
        </w:rPr>
      </w:pPr>
      <w:r>
        <w:rPr>
          <w:rFonts w:hint="eastAsia" w:ascii="仿宋" w:hAnsi="仿宋" w:eastAsia="仿宋" w:cs="仿宋"/>
          <w:color w:val="000000"/>
          <w:sz w:val="24"/>
        </w:rPr>
        <w:t>2.3.3残疾人福利性单位声明函（如有）；</w:t>
      </w:r>
    </w:p>
    <w:p w14:paraId="11EF453C">
      <w:pPr>
        <w:spacing w:line="500" w:lineRule="exact"/>
        <w:contextualSpacing/>
        <w:jc w:val="left"/>
        <w:rPr>
          <w:rFonts w:hint="eastAsia" w:ascii="仿宋" w:hAnsi="仿宋" w:eastAsia="仿宋" w:cs="仿宋"/>
          <w:color w:val="000000"/>
          <w:sz w:val="24"/>
        </w:rPr>
      </w:pPr>
      <w:r>
        <w:rPr>
          <w:rFonts w:hint="eastAsia" w:ascii="仿宋" w:hAnsi="仿宋" w:eastAsia="仿宋" w:cs="仿宋"/>
          <w:color w:val="000000"/>
          <w:sz w:val="24"/>
        </w:rPr>
        <w:t>2.3.4关于报价的其他说明（如有，格式自拟）。</w:t>
      </w:r>
    </w:p>
    <w:p w14:paraId="415A72F7">
      <w:pPr>
        <w:spacing w:line="500" w:lineRule="exact"/>
        <w:contextualSpacing/>
        <w:jc w:val="left"/>
        <w:rPr>
          <w:rFonts w:hint="eastAsia" w:ascii="仿宋" w:hAnsi="仿宋" w:eastAsia="仿宋" w:cs="仿宋"/>
          <w:b/>
          <w:bCs/>
          <w:color w:val="000000"/>
          <w:sz w:val="32"/>
          <w:szCs w:val="32"/>
          <w:u w:val="single"/>
        </w:rPr>
      </w:pPr>
      <w:r>
        <w:rPr>
          <w:rFonts w:hint="eastAsia" w:ascii="仿宋" w:hAnsi="仿宋" w:eastAsia="仿宋" w:cs="仿宋"/>
          <w:b/>
          <w:bCs/>
          <w:color w:val="000000"/>
          <w:sz w:val="32"/>
          <w:szCs w:val="32"/>
          <w:u w:val="single"/>
        </w:rPr>
        <w:t>注：“开标一览表”需按采购文件第六章附件的要求制作，未按采购文件要求签字或内容有实质性偏离的，作无效投标处理。</w:t>
      </w:r>
    </w:p>
    <w:p w14:paraId="7D4A6B9F">
      <w:pPr>
        <w:spacing w:line="500" w:lineRule="exact"/>
        <w:contextualSpacing/>
        <w:jc w:val="left"/>
        <w:rPr>
          <w:rFonts w:hint="eastAsia" w:ascii="仿宋" w:hAnsi="仿宋" w:eastAsia="仿宋" w:cs="仿宋"/>
          <w:b/>
          <w:bCs/>
          <w:color w:val="000000"/>
          <w:sz w:val="32"/>
          <w:szCs w:val="32"/>
          <w:u w:val="single"/>
        </w:rPr>
      </w:pPr>
      <w:r>
        <w:rPr>
          <w:rFonts w:hint="eastAsia" w:ascii="仿宋" w:hAnsi="仿宋" w:eastAsia="仿宋" w:cs="仿宋"/>
          <w:b/>
          <w:bCs/>
          <w:color w:val="000000"/>
          <w:sz w:val="32"/>
          <w:szCs w:val="32"/>
          <w:u w:val="single"/>
        </w:rPr>
        <w:t>注：如联合体投标的，“资格文件”、“商务技术文件”、“报价文件”中除联合体协议外，所有盖章、签字部分仅需联合体牵头人盖章和签字。</w:t>
      </w:r>
    </w:p>
    <w:p w14:paraId="52B908E8">
      <w:pPr>
        <w:spacing w:line="500" w:lineRule="exact"/>
        <w:contextualSpacing/>
        <w:jc w:val="left"/>
        <w:rPr>
          <w:rFonts w:hint="eastAsia" w:ascii="仿宋" w:hAnsi="仿宋" w:eastAsia="仿宋" w:cs="仿宋"/>
          <w:b/>
          <w:sz w:val="24"/>
        </w:rPr>
      </w:pPr>
      <w:r>
        <w:rPr>
          <w:rFonts w:hint="eastAsia" w:ascii="仿宋" w:hAnsi="仿宋" w:eastAsia="仿宋" w:cs="仿宋"/>
          <w:b/>
          <w:sz w:val="24"/>
        </w:rPr>
        <w:t>3.投标文件的制作要求</w:t>
      </w:r>
    </w:p>
    <w:p w14:paraId="26602707">
      <w:pPr>
        <w:spacing w:line="500" w:lineRule="exact"/>
        <w:contextualSpacing/>
        <w:jc w:val="left"/>
        <w:rPr>
          <w:rFonts w:hint="eastAsia" w:ascii="仿宋" w:hAnsi="仿宋" w:eastAsia="仿宋" w:cs="仿宋"/>
          <w:sz w:val="24"/>
        </w:rPr>
      </w:pPr>
      <w:r>
        <w:rPr>
          <w:rFonts w:hint="eastAsia" w:ascii="仿宋" w:hAnsi="仿宋" w:eastAsia="仿宋" w:cs="仿宋"/>
          <w:sz w:val="24"/>
        </w:rPr>
        <w:t>3.1封包要求：“资格文件”“商务技术文件”和“报价文件”需装订成册，分三部分分别密封封装。封装表面至少标注项目名称、项目编号、投标人名称、标项编号并加盖供应商公章，若要修改须在修改处加盖单位公章或其授权代表签字或盖章。未按照采购文件规定制作、密封封装的投标文件可不予接收。</w:t>
      </w:r>
    </w:p>
    <w:p w14:paraId="07F0A2AD">
      <w:pPr>
        <w:spacing w:line="500" w:lineRule="exact"/>
        <w:contextualSpacing/>
        <w:jc w:val="left"/>
        <w:rPr>
          <w:rFonts w:hint="eastAsia" w:ascii="仿宋" w:hAnsi="仿宋" w:eastAsia="仿宋" w:cs="仿宋"/>
          <w:sz w:val="24"/>
        </w:rPr>
      </w:pPr>
      <w:r>
        <w:rPr>
          <w:rFonts w:hint="eastAsia" w:ascii="仿宋" w:hAnsi="仿宋" w:eastAsia="仿宋" w:cs="仿宋"/>
          <w:sz w:val="24"/>
        </w:rPr>
        <w:t>3.2签署要求：按采购文件第六章“投标文件格式附件”各表单要求签署。</w:t>
      </w:r>
    </w:p>
    <w:p w14:paraId="3FBF7B7A">
      <w:pPr>
        <w:spacing w:line="500" w:lineRule="exact"/>
        <w:contextualSpacing/>
        <w:jc w:val="left"/>
        <w:rPr>
          <w:rFonts w:hint="eastAsia" w:ascii="仿宋" w:hAnsi="仿宋" w:eastAsia="仿宋" w:cs="仿宋"/>
          <w:sz w:val="24"/>
        </w:rPr>
      </w:pPr>
      <w:r>
        <w:rPr>
          <w:rFonts w:hint="eastAsia" w:ascii="仿宋" w:hAnsi="仿宋" w:eastAsia="仿宋" w:cs="仿宋"/>
          <w:sz w:val="24"/>
        </w:rPr>
        <w:t>3.3制作要求：建议采用A4幅面，编制页码，制作目录，提倡双面打印。</w:t>
      </w:r>
    </w:p>
    <w:p w14:paraId="41BA1ED6">
      <w:pPr>
        <w:widowControl/>
        <w:spacing w:line="500" w:lineRule="exact"/>
        <w:contextualSpacing/>
        <w:rPr>
          <w:rFonts w:hint="eastAsia" w:ascii="仿宋" w:hAnsi="仿宋" w:eastAsia="仿宋" w:cs="仿宋"/>
          <w:b/>
          <w:color w:val="000000"/>
          <w:kern w:val="0"/>
          <w:sz w:val="24"/>
        </w:rPr>
      </w:pPr>
      <w:r>
        <w:rPr>
          <w:rFonts w:hint="eastAsia" w:ascii="仿宋" w:hAnsi="仿宋" w:eastAsia="仿宋" w:cs="仿宋"/>
          <w:b/>
          <w:color w:val="000000"/>
          <w:sz w:val="24"/>
        </w:rPr>
        <w:t>4.</w:t>
      </w:r>
      <w:r>
        <w:rPr>
          <w:rFonts w:hint="eastAsia" w:ascii="仿宋" w:hAnsi="仿宋" w:eastAsia="仿宋" w:cs="仿宋"/>
          <w:b/>
          <w:color w:val="000000"/>
          <w:kern w:val="0"/>
          <w:sz w:val="24"/>
        </w:rPr>
        <w:t>投标文件的补充和修改</w:t>
      </w:r>
    </w:p>
    <w:p w14:paraId="0AE031D2">
      <w:pPr>
        <w:widowControl/>
        <w:spacing w:line="500" w:lineRule="exact"/>
        <w:ind w:firstLine="480" w:firstLineChars="200"/>
        <w:contextualSpacing/>
        <w:rPr>
          <w:rFonts w:hint="eastAsia" w:ascii="仿宋" w:hAnsi="仿宋" w:eastAsia="仿宋" w:cs="仿宋"/>
          <w:kern w:val="0"/>
          <w:sz w:val="24"/>
        </w:rPr>
      </w:pPr>
      <w:r>
        <w:rPr>
          <w:rFonts w:hint="eastAsia" w:ascii="仿宋" w:hAnsi="仿宋" w:eastAsia="仿宋" w:cs="仿宋"/>
          <w:sz w:val="24"/>
        </w:rPr>
        <w:t>投标截止时间前，供应商</w:t>
      </w:r>
      <w:r>
        <w:rPr>
          <w:rFonts w:hint="eastAsia" w:ascii="仿宋" w:hAnsi="仿宋" w:eastAsia="仿宋" w:cs="仿宋"/>
          <w:kern w:val="0"/>
          <w:sz w:val="24"/>
        </w:rPr>
        <w:t>可以以书面形式提出对投标文件进行补充和修改，相应部分以最后的补充和修改为准。若修改和补充为书面材料的应当密封，</w:t>
      </w:r>
      <w:r>
        <w:rPr>
          <w:rFonts w:hint="eastAsia" w:ascii="仿宋" w:hAnsi="仿宋" w:eastAsia="仿宋" w:cs="仿宋"/>
          <w:sz w:val="24"/>
        </w:rPr>
        <w:t>并明确注明“资格文件（或</w:t>
      </w:r>
      <w:r>
        <w:rPr>
          <w:rFonts w:hint="eastAsia" w:ascii="仿宋" w:hAnsi="仿宋" w:eastAsia="仿宋" w:cs="仿宋"/>
          <w:kern w:val="0"/>
          <w:sz w:val="24"/>
        </w:rPr>
        <w:t>商务和技术文件或报价文件）修改（或补充）材料、项目名称或项目（标项）编号、供应商名称</w:t>
      </w:r>
      <w:r>
        <w:rPr>
          <w:rFonts w:hint="eastAsia" w:ascii="仿宋" w:hAnsi="仿宋" w:eastAsia="仿宋" w:cs="仿宋"/>
          <w:sz w:val="24"/>
        </w:rPr>
        <w:t>”</w:t>
      </w:r>
      <w:r>
        <w:rPr>
          <w:rFonts w:hint="eastAsia" w:ascii="仿宋" w:hAnsi="仿宋" w:eastAsia="仿宋" w:cs="仿宋"/>
          <w:kern w:val="0"/>
          <w:sz w:val="24"/>
        </w:rPr>
        <w:t>字样</w:t>
      </w:r>
      <w:r>
        <w:rPr>
          <w:rFonts w:hint="eastAsia" w:ascii="仿宋" w:hAnsi="仿宋" w:eastAsia="仿宋" w:cs="仿宋"/>
          <w:sz w:val="24"/>
        </w:rPr>
        <w:t>，</w:t>
      </w:r>
      <w:r>
        <w:rPr>
          <w:rFonts w:hint="eastAsia" w:ascii="仿宋" w:hAnsi="仿宋" w:eastAsia="仿宋" w:cs="仿宋"/>
          <w:kern w:val="0"/>
          <w:sz w:val="24"/>
        </w:rPr>
        <w:t>同时由</w:t>
      </w:r>
      <w:r>
        <w:rPr>
          <w:rFonts w:hint="eastAsia" w:ascii="仿宋" w:hAnsi="仿宋" w:eastAsia="仿宋" w:cs="仿宋"/>
          <w:sz w:val="24"/>
        </w:rPr>
        <w:t>法定代表人或其授权代表签字或盖章</w:t>
      </w:r>
      <w:r>
        <w:rPr>
          <w:rFonts w:hint="eastAsia" w:ascii="仿宋" w:hAnsi="仿宋" w:eastAsia="仿宋" w:cs="仿宋"/>
          <w:kern w:val="0"/>
          <w:sz w:val="24"/>
        </w:rPr>
        <w:t>。未按上述规则制作的补充和修改材料将被拒收。</w:t>
      </w:r>
    </w:p>
    <w:p w14:paraId="72BA63A9">
      <w:pPr>
        <w:pStyle w:val="15"/>
        <w:spacing w:after="0" w:afterLines="0" w:line="500" w:lineRule="exact"/>
        <w:ind w:left="0" w:firstLine="0"/>
        <w:contextualSpacing/>
        <w:rPr>
          <w:rFonts w:hint="eastAsia" w:ascii="仿宋" w:hAnsi="仿宋" w:eastAsia="仿宋" w:cs="仿宋"/>
          <w:b/>
          <w:color w:val="000000"/>
          <w:szCs w:val="24"/>
        </w:rPr>
      </w:pPr>
      <w:r>
        <w:rPr>
          <w:rFonts w:hint="eastAsia" w:ascii="仿宋" w:hAnsi="仿宋" w:eastAsia="仿宋" w:cs="仿宋"/>
          <w:b/>
          <w:color w:val="000000"/>
          <w:szCs w:val="24"/>
        </w:rPr>
        <w:t>5.投标文件的有效期</w:t>
      </w:r>
    </w:p>
    <w:p w14:paraId="5592D686">
      <w:pPr>
        <w:pStyle w:val="15"/>
        <w:spacing w:after="0" w:afterLines="0" w:line="500" w:lineRule="exact"/>
        <w:ind w:left="0" w:firstLine="0"/>
        <w:contextualSpacing/>
        <w:rPr>
          <w:rFonts w:hint="eastAsia" w:ascii="仿宋" w:hAnsi="仿宋" w:eastAsia="仿宋" w:cs="仿宋"/>
          <w:color w:val="000000"/>
          <w:szCs w:val="24"/>
        </w:rPr>
      </w:pPr>
      <w:r>
        <w:rPr>
          <w:rFonts w:hint="eastAsia" w:ascii="仿宋" w:hAnsi="仿宋" w:eastAsia="仿宋" w:cs="仿宋"/>
          <w:color w:val="000000"/>
          <w:szCs w:val="24"/>
        </w:rPr>
        <w:t>5.1</w:t>
      </w:r>
      <w:r>
        <w:rPr>
          <w:rFonts w:hint="eastAsia" w:ascii="仿宋" w:hAnsi="仿宋" w:eastAsia="仿宋" w:cs="仿宋"/>
          <w:color w:val="000000"/>
        </w:rPr>
        <w:t>投标文件有效期详见前附表。投标有效期内，投标人不得撤销或更换投标文件。</w:t>
      </w:r>
    </w:p>
    <w:p w14:paraId="3A0FFA8C">
      <w:pPr>
        <w:pStyle w:val="15"/>
        <w:spacing w:after="0" w:afterLines="0" w:line="500" w:lineRule="exact"/>
        <w:ind w:left="0" w:firstLine="0"/>
        <w:contextualSpacing/>
        <w:rPr>
          <w:rFonts w:hint="eastAsia" w:ascii="仿宋" w:hAnsi="仿宋" w:eastAsia="仿宋" w:cs="仿宋"/>
          <w:color w:val="000000"/>
          <w:szCs w:val="24"/>
        </w:rPr>
      </w:pPr>
      <w:r>
        <w:rPr>
          <w:rFonts w:hint="eastAsia" w:ascii="仿宋" w:hAnsi="仿宋" w:eastAsia="仿宋" w:cs="仿宋"/>
          <w:color w:val="000000"/>
          <w:szCs w:val="24"/>
        </w:rPr>
        <w:t>5.2投标有效期内未完成开评标及与中标人签订合同的，采购人需与投标人书面协商延长投标书的有效期。</w:t>
      </w:r>
    </w:p>
    <w:p w14:paraId="38D01942">
      <w:pPr>
        <w:pStyle w:val="15"/>
        <w:spacing w:after="0" w:afterLines="0" w:line="500" w:lineRule="exact"/>
        <w:ind w:left="0" w:firstLine="0"/>
        <w:contextualSpacing/>
        <w:rPr>
          <w:rFonts w:hint="eastAsia" w:ascii="仿宋" w:hAnsi="仿宋" w:eastAsia="仿宋" w:cs="仿宋"/>
          <w:color w:val="000000"/>
          <w:szCs w:val="24"/>
        </w:rPr>
      </w:pPr>
      <w:r>
        <w:rPr>
          <w:rFonts w:hint="eastAsia" w:ascii="仿宋" w:hAnsi="仿宋" w:eastAsia="仿宋" w:cs="仿宋"/>
          <w:color w:val="000000"/>
          <w:szCs w:val="24"/>
        </w:rPr>
        <w:t>5.3投标人可拒绝接受延期要求。同意延长有效期的投标人不能修改投标文件。</w:t>
      </w:r>
    </w:p>
    <w:p w14:paraId="1D81C942">
      <w:pPr>
        <w:pStyle w:val="15"/>
        <w:spacing w:after="0" w:afterLines="0" w:line="500" w:lineRule="exact"/>
        <w:ind w:left="0" w:firstLine="0"/>
        <w:contextualSpacing/>
        <w:rPr>
          <w:rFonts w:hint="eastAsia" w:ascii="仿宋" w:hAnsi="仿宋" w:eastAsia="仿宋" w:cs="仿宋"/>
          <w:color w:val="000000"/>
          <w:szCs w:val="24"/>
        </w:rPr>
      </w:pPr>
      <w:r>
        <w:rPr>
          <w:rFonts w:hint="eastAsia" w:ascii="仿宋" w:hAnsi="仿宋" w:eastAsia="仿宋" w:cs="仿宋"/>
          <w:color w:val="000000"/>
          <w:szCs w:val="24"/>
        </w:rPr>
        <w:t>5.4投标文件不予退还。</w:t>
      </w:r>
    </w:p>
    <w:p w14:paraId="01272460">
      <w:pPr>
        <w:pStyle w:val="4"/>
        <w:spacing w:line="500" w:lineRule="exact"/>
        <w:contextualSpacing/>
        <w:rPr>
          <w:rFonts w:hint="eastAsia" w:ascii="仿宋" w:hAnsi="仿宋" w:eastAsia="仿宋" w:cs="仿宋"/>
        </w:rPr>
      </w:pPr>
      <w:bookmarkStart w:id="38" w:name="_Toc30761"/>
      <w:r>
        <w:rPr>
          <w:rFonts w:hint="eastAsia" w:ascii="仿宋" w:hAnsi="仿宋" w:eastAsia="仿宋" w:cs="仿宋"/>
        </w:rPr>
        <w:t>四、开标评标</w:t>
      </w:r>
      <w:bookmarkEnd w:id="38"/>
    </w:p>
    <w:p w14:paraId="29569443">
      <w:pPr>
        <w:spacing w:line="500" w:lineRule="exact"/>
        <w:contextualSpacing/>
        <w:jc w:val="left"/>
        <w:rPr>
          <w:rFonts w:hint="eastAsia" w:ascii="仿宋" w:hAnsi="仿宋" w:eastAsia="仿宋" w:cs="仿宋"/>
          <w:b/>
          <w:bCs/>
          <w:color w:val="000000"/>
          <w:sz w:val="24"/>
        </w:rPr>
      </w:pPr>
      <w:r>
        <w:rPr>
          <w:rFonts w:hint="eastAsia" w:ascii="仿宋" w:hAnsi="仿宋" w:eastAsia="仿宋" w:cs="仿宋"/>
          <w:b/>
          <w:bCs/>
          <w:color w:val="000000"/>
          <w:sz w:val="24"/>
        </w:rPr>
        <w:t>1.开标出席</w:t>
      </w:r>
    </w:p>
    <w:p w14:paraId="10AD5F7F">
      <w:pPr>
        <w:spacing w:line="500" w:lineRule="exact"/>
        <w:contextualSpacing/>
        <w:jc w:val="left"/>
        <w:rPr>
          <w:rFonts w:hint="eastAsia" w:ascii="仿宋" w:hAnsi="仿宋" w:eastAsia="仿宋" w:cs="仿宋"/>
          <w:b/>
          <w:bCs/>
          <w:sz w:val="24"/>
        </w:rPr>
      </w:pPr>
      <w:r>
        <w:rPr>
          <w:rFonts w:hint="eastAsia" w:ascii="仿宋" w:hAnsi="仿宋" w:eastAsia="仿宋" w:cs="仿宋"/>
          <w:b/>
          <w:bCs/>
          <w:sz w:val="24"/>
        </w:rPr>
        <w:t>1.1投标人的法定代表人或授权代表等均可不参加开标会议。若投标人法定代表人或授权代表不在现场参加开标会议的，取消开标现场的书面签字确认等有关操作要求，投标人需向采购代理机构工作人员告知其联系方式，以备询标等事宜。</w:t>
      </w:r>
    </w:p>
    <w:p w14:paraId="0DFF6295">
      <w:pPr>
        <w:spacing w:line="500" w:lineRule="exact"/>
        <w:contextualSpacing/>
        <w:jc w:val="left"/>
        <w:rPr>
          <w:rFonts w:hint="eastAsia" w:ascii="仿宋" w:hAnsi="仿宋" w:eastAsia="仿宋" w:cs="仿宋"/>
          <w:b/>
          <w:color w:val="000000"/>
          <w:sz w:val="24"/>
        </w:rPr>
      </w:pPr>
      <w:r>
        <w:rPr>
          <w:rFonts w:hint="eastAsia" w:ascii="仿宋" w:hAnsi="仿宋" w:eastAsia="仿宋" w:cs="仿宋"/>
          <w:b/>
          <w:color w:val="000000"/>
          <w:sz w:val="24"/>
        </w:rPr>
        <w:t>2.开标大会程序</w:t>
      </w:r>
    </w:p>
    <w:p w14:paraId="53802DB6">
      <w:pPr>
        <w:spacing w:line="500" w:lineRule="exact"/>
        <w:contextualSpacing/>
        <w:jc w:val="left"/>
        <w:rPr>
          <w:rFonts w:hint="eastAsia" w:ascii="仿宋" w:hAnsi="仿宋" w:eastAsia="仿宋" w:cs="仿宋"/>
          <w:color w:val="000000"/>
          <w:sz w:val="24"/>
        </w:rPr>
      </w:pPr>
      <w:r>
        <w:rPr>
          <w:rFonts w:hint="eastAsia" w:ascii="仿宋" w:hAnsi="仿宋" w:eastAsia="仿宋" w:cs="仿宋"/>
          <w:color w:val="000000"/>
          <w:sz w:val="24"/>
        </w:rPr>
        <w:t>开标大会由采购代理机构主持：</w:t>
      </w:r>
    </w:p>
    <w:p w14:paraId="4E837215">
      <w:pPr>
        <w:spacing w:line="500" w:lineRule="exact"/>
        <w:contextualSpacing/>
        <w:jc w:val="left"/>
        <w:rPr>
          <w:rFonts w:hint="eastAsia" w:ascii="仿宋" w:hAnsi="仿宋" w:eastAsia="仿宋" w:cs="仿宋"/>
          <w:sz w:val="24"/>
        </w:rPr>
      </w:pPr>
      <w:r>
        <w:rPr>
          <w:rFonts w:hint="eastAsia" w:ascii="仿宋" w:hAnsi="仿宋" w:eastAsia="仿宋" w:cs="仿宋"/>
          <w:sz w:val="24"/>
        </w:rPr>
        <w:t>2.1主持人宣布开标会开始，介绍到会单位和人员。</w:t>
      </w:r>
    </w:p>
    <w:p w14:paraId="721820C9">
      <w:pPr>
        <w:spacing w:line="500" w:lineRule="exact"/>
        <w:contextualSpacing/>
        <w:jc w:val="left"/>
        <w:rPr>
          <w:rFonts w:hint="eastAsia" w:ascii="仿宋" w:hAnsi="仿宋" w:eastAsia="仿宋" w:cs="仿宋"/>
          <w:sz w:val="24"/>
        </w:rPr>
      </w:pPr>
      <w:r>
        <w:rPr>
          <w:rFonts w:hint="eastAsia" w:ascii="仿宋" w:hAnsi="仿宋" w:eastAsia="仿宋" w:cs="仿宋"/>
          <w:sz w:val="24"/>
        </w:rPr>
        <w:t>2.2宣读供应商名单。</w:t>
      </w:r>
    </w:p>
    <w:p w14:paraId="43439F99">
      <w:pPr>
        <w:spacing w:line="500" w:lineRule="exact"/>
        <w:contextualSpacing/>
        <w:jc w:val="left"/>
        <w:rPr>
          <w:rFonts w:hint="eastAsia" w:ascii="仿宋" w:hAnsi="仿宋" w:eastAsia="仿宋" w:cs="仿宋"/>
          <w:sz w:val="24"/>
        </w:rPr>
      </w:pPr>
      <w:r>
        <w:rPr>
          <w:rFonts w:hint="eastAsia" w:ascii="仿宋" w:hAnsi="仿宋" w:eastAsia="仿宋" w:cs="仿宋"/>
          <w:sz w:val="24"/>
        </w:rPr>
        <w:t>2.3组织各投标人法定代表人或其授权代表签署《政府采购活动现场确认声明书》（视情）。</w:t>
      </w:r>
    </w:p>
    <w:p w14:paraId="099EAD47">
      <w:pPr>
        <w:spacing w:line="500" w:lineRule="exact"/>
        <w:contextualSpacing/>
        <w:jc w:val="left"/>
        <w:rPr>
          <w:rFonts w:hint="eastAsia" w:ascii="仿宋" w:hAnsi="仿宋" w:eastAsia="仿宋" w:cs="仿宋"/>
          <w:b/>
          <w:bCs/>
          <w:sz w:val="24"/>
          <w:u w:val="single"/>
        </w:rPr>
      </w:pPr>
      <w:r>
        <w:rPr>
          <w:rFonts w:hint="eastAsia" w:ascii="仿宋" w:hAnsi="仿宋" w:eastAsia="仿宋" w:cs="仿宋"/>
          <w:color w:val="000000"/>
          <w:sz w:val="24"/>
        </w:rPr>
        <w:t>2.4</w:t>
      </w:r>
      <w:r>
        <w:rPr>
          <w:rFonts w:hint="eastAsia" w:ascii="仿宋" w:hAnsi="仿宋" w:eastAsia="仿宋" w:cs="仿宋"/>
          <w:sz w:val="24"/>
        </w:rPr>
        <w:t>采购代理机构组织监督代表检查投标文件包封情况，不满足采购文件规定的将予以拒收。</w:t>
      </w:r>
    </w:p>
    <w:p w14:paraId="5C47F831">
      <w:pPr>
        <w:spacing w:line="500" w:lineRule="exact"/>
        <w:contextualSpacing/>
        <w:jc w:val="left"/>
        <w:rPr>
          <w:rFonts w:hint="eastAsia" w:ascii="仿宋" w:hAnsi="仿宋" w:eastAsia="仿宋" w:cs="仿宋"/>
          <w:sz w:val="24"/>
        </w:rPr>
      </w:pPr>
      <w:r>
        <w:rPr>
          <w:rFonts w:hint="eastAsia" w:ascii="仿宋" w:hAnsi="仿宋" w:eastAsia="仿宋" w:cs="仿宋"/>
          <w:sz w:val="24"/>
        </w:rPr>
        <w:t>2.5采购机构</w:t>
      </w:r>
      <w:r>
        <w:rPr>
          <w:rFonts w:hint="eastAsia" w:ascii="仿宋" w:hAnsi="仿宋" w:eastAsia="仿宋" w:cs="仿宋"/>
          <w:color w:val="000000"/>
          <w:sz w:val="24"/>
        </w:rPr>
        <w:t>对“资格文件”进行审查，发布资格审查结果。</w:t>
      </w:r>
    </w:p>
    <w:p w14:paraId="12E838D5">
      <w:pPr>
        <w:spacing w:line="500" w:lineRule="exact"/>
        <w:contextualSpacing/>
        <w:jc w:val="left"/>
        <w:rPr>
          <w:rFonts w:hint="eastAsia" w:ascii="仿宋" w:hAnsi="仿宋" w:eastAsia="仿宋" w:cs="仿宋"/>
          <w:color w:val="000000"/>
          <w:sz w:val="24"/>
        </w:rPr>
      </w:pPr>
      <w:r>
        <w:rPr>
          <w:rFonts w:hint="eastAsia" w:ascii="仿宋" w:hAnsi="仿宋" w:eastAsia="仿宋" w:cs="仿宋"/>
          <w:color w:val="000000"/>
          <w:sz w:val="24"/>
        </w:rPr>
        <w:t>2.6评审委员会对“商务和技术文件”进行评审，发布评审结果。</w:t>
      </w:r>
    </w:p>
    <w:p w14:paraId="079BFE6C">
      <w:pPr>
        <w:spacing w:line="500" w:lineRule="exact"/>
        <w:contextualSpacing/>
        <w:jc w:val="left"/>
        <w:rPr>
          <w:rFonts w:hint="eastAsia" w:ascii="仿宋" w:hAnsi="仿宋" w:eastAsia="仿宋" w:cs="仿宋"/>
          <w:sz w:val="24"/>
        </w:rPr>
      </w:pPr>
      <w:r>
        <w:rPr>
          <w:rFonts w:hint="eastAsia" w:ascii="仿宋" w:hAnsi="仿宋" w:eastAsia="仿宋" w:cs="仿宋"/>
          <w:sz w:val="24"/>
        </w:rPr>
        <w:t>2.7</w:t>
      </w:r>
      <w:r>
        <w:rPr>
          <w:rFonts w:hint="eastAsia" w:ascii="仿宋" w:hAnsi="仿宋" w:eastAsia="仿宋" w:cs="仿宋"/>
          <w:color w:val="000000"/>
          <w:sz w:val="24"/>
        </w:rPr>
        <w:t>评审委员会对报价文件进行评审，计算价格分。</w:t>
      </w:r>
    </w:p>
    <w:p w14:paraId="7E40F757">
      <w:pPr>
        <w:spacing w:line="500" w:lineRule="exact"/>
        <w:contextualSpacing/>
        <w:jc w:val="left"/>
        <w:rPr>
          <w:rFonts w:hint="eastAsia" w:ascii="仿宋" w:hAnsi="仿宋" w:eastAsia="仿宋" w:cs="仿宋"/>
          <w:sz w:val="24"/>
        </w:rPr>
      </w:pPr>
      <w:r>
        <w:rPr>
          <w:rFonts w:hint="eastAsia" w:ascii="仿宋" w:hAnsi="仿宋" w:eastAsia="仿宋" w:cs="仿宋"/>
          <w:sz w:val="24"/>
        </w:rPr>
        <w:t>2.8</w:t>
      </w:r>
      <w:r>
        <w:rPr>
          <w:rFonts w:hint="eastAsia" w:ascii="仿宋" w:hAnsi="仿宋" w:eastAsia="仿宋" w:cs="仿宋"/>
          <w:color w:val="000000"/>
          <w:sz w:val="24"/>
        </w:rPr>
        <w:t>汇总技术商务分、价格分，根据总得分排序确定中标候选人，</w:t>
      </w:r>
      <w:r>
        <w:rPr>
          <w:rFonts w:hint="eastAsia" w:ascii="仿宋" w:hAnsi="仿宋" w:eastAsia="仿宋" w:cs="仿宋"/>
          <w:sz w:val="24"/>
        </w:rPr>
        <w:t>公布评审结果。</w:t>
      </w:r>
    </w:p>
    <w:p w14:paraId="5769FE30">
      <w:pPr>
        <w:spacing w:line="500" w:lineRule="exact"/>
        <w:contextualSpacing/>
        <w:jc w:val="left"/>
        <w:rPr>
          <w:rFonts w:hint="eastAsia" w:ascii="仿宋" w:hAnsi="仿宋" w:eastAsia="仿宋" w:cs="仿宋"/>
          <w:b/>
          <w:bCs/>
          <w:color w:val="000000"/>
          <w:sz w:val="24"/>
        </w:rPr>
      </w:pPr>
      <w:r>
        <w:rPr>
          <w:rFonts w:hint="eastAsia" w:ascii="仿宋" w:hAnsi="仿宋" w:eastAsia="仿宋" w:cs="仿宋"/>
          <w:b/>
          <w:bCs/>
          <w:color w:val="000000"/>
          <w:sz w:val="24"/>
        </w:rPr>
        <w:t>3.评审委员会的组成</w:t>
      </w:r>
    </w:p>
    <w:p w14:paraId="544D958E">
      <w:pPr>
        <w:spacing w:line="500" w:lineRule="exact"/>
        <w:contextualSpacing/>
        <w:jc w:val="left"/>
        <w:rPr>
          <w:rFonts w:hint="eastAsia" w:ascii="仿宋" w:hAnsi="仿宋" w:eastAsia="仿宋" w:cs="仿宋"/>
          <w:color w:val="000000"/>
          <w:sz w:val="24"/>
        </w:rPr>
      </w:pPr>
      <w:r>
        <w:rPr>
          <w:rFonts w:hint="eastAsia" w:ascii="仿宋" w:hAnsi="仿宋" w:eastAsia="仿宋" w:cs="仿宋"/>
          <w:color w:val="000000"/>
          <w:sz w:val="24"/>
        </w:rPr>
        <w:t>3.1评审委员会由采购单位依法组建，负责评标活动及协助处理质疑投诉。</w:t>
      </w:r>
      <w:r>
        <w:rPr>
          <w:rFonts w:hint="eastAsia" w:ascii="仿宋" w:hAnsi="仿宋" w:eastAsia="仿宋" w:cs="仿宋"/>
          <w:sz w:val="24"/>
        </w:rPr>
        <w:t>参与本项目进口论证的专家不得作为采购评审专家参与同一项目的采购评审工作。</w:t>
      </w:r>
    </w:p>
    <w:p w14:paraId="140C1543">
      <w:pPr>
        <w:spacing w:line="500" w:lineRule="exact"/>
        <w:contextualSpacing/>
        <w:jc w:val="left"/>
        <w:rPr>
          <w:rFonts w:hint="eastAsia" w:ascii="仿宋" w:hAnsi="仿宋" w:eastAsia="仿宋" w:cs="仿宋"/>
          <w:color w:val="000000"/>
          <w:sz w:val="24"/>
        </w:rPr>
      </w:pPr>
      <w:r>
        <w:rPr>
          <w:rFonts w:hint="eastAsia" w:ascii="仿宋" w:hAnsi="仿宋" w:eastAsia="仿宋" w:cs="仿宋"/>
          <w:color w:val="000000"/>
          <w:sz w:val="24"/>
        </w:rPr>
        <w:t>3.2评审委员会由采购人代表和有关方面的专家组成，成员人数为五人及以上单数。预算金额在1000万及以上的，成员人数为七人及以上单数。</w:t>
      </w:r>
    </w:p>
    <w:p w14:paraId="3B3DE0A4">
      <w:pPr>
        <w:spacing w:line="500" w:lineRule="exact"/>
        <w:contextualSpacing/>
        <w:jc w:val="left"/>
        <w:rPr>
          <w:rFonts w:hint="eastAsia" w:ascii="仿宋" w:hAnsi="仿宋" w:eastAsia="仿宋" w:cs="仿宋"/>
          <w:color w:val="000000"/>
          <w:sz w:val="24"/>
        </w:rPr>
      </w:pPr>
      <w:r>
        <w:rPr>
          <w:rFonts w:hint="eastAsia" w:ascii="仿宋" w:hAnsi="仿宋" w:eastAsia="仿宋" w:cs="仿宋"/>
          <w:color w:val="000000"/>
          <w:sz w:val="24"/>
        </w:rPr>
        <w:t>3.3采购人代表不担任评审组长。</w:t>
      </w:r>
    </w:p>
    <w:p w14:paraId="6EEB402D">
      <w:pPr>
        <w:spacing w:line="500" w:lineRule="exact"/>
        <w:contextualSpacing/>
        <w:jc w:val="left"/>
        <w:rPr>
          <w:rFonts w:hint="eastAsia" w:ascii="仿宋" w:hAnsi="仿宋" w:eastAsia="仿宋" w:cs="仿宋"/>
          <w:color w:val="000000"/>
          <w:sz w:val="24"/>
        </w:rPr>
      </w:pPr>
      <w:r>
        <w:rPr>
          <w:rFonts w:hint="eastAsia" w:ascii="仿宋" w:hAnsi="仿宋" w:eastAsia="仿宋" w:cs="仿宋"/>
          <w:color w:val="000000"/>
          <w:sz w:val="24"/>
        </w:rPr>
        <w:t>3.4经采购监督部门同意，由于专家库无相应专业专家或技术复杂等原因允许采购人自行组建或推荐抽取评审专家，相关操作规则需符合法律规定。</w:t>
      </w:r>
    </w:p>
    <w:p w14:paraId="3468E3D1">
      <w:pPr>
        <w:spacing w:line="500" w:lineRule="exact"/>
        <w:contextualSpacing/>
        <w:jc w:val="left"/>
        <w:rPr>
          <w:rFonts w:hint="eastAsia" w:ascii="仿宋" w:hAnsi="仿宋" w:eastAsia="仿宋" w:cs="仿宋"/>
          <w:b/>
          <w:bCs/>
          <w:color w:val="000000"/>
          <w:sz w:val="24"/>
        </w:rPr>
      </w:pPr>
      <w:r>
        <w:rPr>
          <w:rFonts w:hint="eastAsia" w:ascii="仿宋" w:hAnsi="仿宋" w:eastAsia="仿宋" w:cs="仿宋"/>
          <w:b/>
          <w:bCs/>
          <w:color w:val="000000"/>
          <w:sz w:val="24"/>
        </w:rPr>
        <w:t>4.评审</w:t>
      </w:r>
    </w:p>
    <w:p w14:paraId="11016982">
      <w:pPr>
        <w:spacing w:line="500" w:lineRule="exact"/>
        <w:contextualSpacing/>
        <w:jc w:val="left"/>
        <w:rPr>
          <w:rFonts w:hint="eastAsia" w:ascii="仿宋" w:hAnsi="仿宋" w:eastAsia="仿宋" w:cs="仿宋"/>
          <w:color w:val="000000"/>
          <w:sz w:val="24"/>
        </w:rPr>
      </w:pPr>
      <w:r>
        <w:rPr>
          <w:rFonts w:hint="eastAsia" w:ascii="仿宋" w:hAnsi="仿宋" w:eastAsia="仿宋" w:cs="仿宋"/>
          <w:color w:val="000000"/>
          <w:sz w:val="24"/>
        </w:rPr>
        <w:t>4.1评审程序：</w:t>
      </w:r>
    </w:p>
    <w:p w14:paraId="69B291EC">
      <w:pPr>
        <w:spacing w:line="500" w:lineRule="exact"/>
        <w:contextualSpacing/>
        <w:jc w:val="left"/>
        <w:rPr>
          <w:rFonts w:hint="eastAsia" w:ascii="仿宋" w:hAnsi="仿宋" w:eastAsia="仿宋" w:cs="仿宋"/>
          <w:color w:val="000000"/>
          <w:sz w:val="24"/>
        </w:rPr>
      </w:pPr>
      <w:r>
        <w:rPr>
          <w:rFonts w:hint="eastAsia" w:ascii="仿宋" w:hAnsi="仿宋" w:eastAsia="仿宋" w:cs="仿宋"/>
          <w:color w:val="000000"/>
          <w:sz w:val="24"/>
        </w:rPr>
        <w:t>4.1.1资格审查：采购人或采购代理机构依据法律、法规和采购文件规定，对投标文件中“资格文件”等进行审查，以确定投标人是否具备投标资格。</w:t>
      </w:r>
    </w:p>
    <w:p w14:paraId="344C169F">
      <w:pPr>
        <w:spacing w:line="500" w:lineRule="exact"/>
        <w:contextualSpacing/>
        <w:jc w:val="left"/>
        <w:rPr>
          <w:rFonts w:hint="eastAsia" w:ascii="仿宋" w:hAnsi="仿宋" w:eastAsia="仿宋" w:cs="仿宋"/>
          <w:color w:val="000000"/>
          <w:sz w:val="24"/>
        </w:rPr>
      </w:pPr>
      <w:r>
        <w:rPr>
          <w:rFonts w:hint="eastAsia" w:ascii="仿宋" w:hAnsi="仿宋" w:eastAsia="仿宋" w:cs="仿宋"/>
          <w:color w:val="000000"/>
          <w:sz w:val="24"/>
        </w:rPr>
        <w:t>4.1.2“商务和技术文件”的符合性审查：评定每份投标文件是否在实质上响应了采购文件要求，审查范围包括实质性响应条款、采购文件规定的无效投标条款、违反法律法规的行为以及评审委员会认为的对采购文件构成重大偏差的内容。</w:t>
      </w:r>
    </w:p>
    <w:p w14:paraId="2331CAF5">
      <w:pPr>
        <w:spacing w:line="500" w:lineRule="exact"/>
        <w:contextualSpacing/>
        <w:jc w:val="left"/>
        <w:rPr>
          <w:rFonts w:hint="eastAsia" w:ascii="仿宋" w:hAnsi="仿宋" w:eastAsia="仿宋" w:cs="仿宋"/>
          <w:color w:val="000000"/>
          <w:sz w:val="24"/>
        </w:rPr>
      </w:pPr>
      <w:r>
        <w:rPr>
          <w:rFonts w:hint="eastAsia" w:ascii="仿宋" w:hAnsi="仿宋" w:eastAsia="仿宋" w:cs="仿宋"/>
          <w:color w:val="000000"/>
          <w:sz w:val="24"/>
        </w:rPr>
        <w:t>4.1.3商务技术评分：对“商务和技术文件”中的响应情况进行评分。</w:t>
      </w:r>
    </w:p>
    <w:p w14:paraId="62718546">
      <w:pPr>
        <w:spacing w:line="500" w:lineRule="exact"/>
        <w:contextualSpacing/>
        <w:jc w:val="left"/>
        <w:rPr>
          <w:rFonts w:hint="eastAsia" w:ascii="仿宋" w:hAnsi="仿宋" w:eastAsia="仿宋" w:cs="仿宋"/>
          <w:sz w:val="24"/>
        </w:rPr>
      </w:pPr>
      <w:r>
        <w:rPr>
          <w:rFonts w:hint="eastAsia" w:ascii="仿宋" w:hAnsi="仿宋" w:eastAsia="仿宋" w:cs="仿宋"/>
          <w:color w:val="000000"/>
          <w:sz w:val="24"/>
        </w:rPr>
        <w:t>4.1.4</w:t>
      </w:r>
      <w:r>
        <w:rPr>
          <w:rFonts w:hint="eastAsia" w:ascii="仿宋" w:hAnsi="仿宋" w:eastAsia="仿宋" w:cs="仿宋"/>
          <w:sz w:val="24"/>
        </w:rPr>
        <w:t>“报价文件”的符合性审查：审查范围包括报价有效性、准确性等。</w:t>
      </w:r>
    </w:p>
    <w:p w14:paraId="0A78D67F">
      <w:pPr>
        <w:spacing w:line="500" w:lineRule="exact"/>
        <w:contextualSpacing/>
        <w:jc w:val="left"/>
        <w:rPr>
          <w:rFonts w:hint="eastAsia" w:ascii="仿宋" w:hAnsi="仿宋" w:eastAsia="仿宋" w:cs="仿宋"/>
          <w:color w:val="000000"/>
          <w:sz w:val="24"/>
        </w:rPr>
      </w:pPr>
      <w:r>
        <w:rPr>
          <w:rFonts w:hint="eastAsia" w:ascii="仿宋" w:hAnsi="仿宋" w:eastAsia="仿宋" w:cs="仿宋"/>
          <w:sz w:val="24"/>
        </w:rPr>
        <w:t>4.1.5报价评分：根据评审价格和价格分计算公式计算各投标人价格分。</w:t>
      </w:r>
    </w:p>
    <w:p w14:paraId="2EA3FAF1">
      <w:pPr>
        <w:spacing w:line="500" w:lineRule="exact"/>
        <w:contextualSpacing/>
        <w:jc w:val="left"/>
        <w:rPr>
          <w:rFonts w:hint="eastAsia" w:ascii="仿宋" w:hAnsi="仿宋" w:eastAsia="仿宋" w:cs="仿宋"/>
          <w:color w:val="000000"/>
          <w:sz w:val="24"/>
        </w:rPr>
      </w:pPr>
      <w:r>
        <w:rPr>
          <w:rFonts w:hint="eastAsia" w:ascii="仿宋" w:hAnsi="仿宋" w:eastAsia="仿宋" w:cs="仿宋"/>
          <w:color w:val="000000"/>
          <w:sz w:val="24"/>
        </w:rPr>
        <w:t>4.2评审委员会不负责解释投标人的得分高低和失分情况。</w:t>
      </w:r>
    </w:p>
    <w:p w14:paraId="22032333">
      <w:pPr>
        <w:spacing w:line="500" w:lineRule="exact"/>
        <w:contextualSpacing/>
        <w:jc w:val="left"/>
        <w:rPr>
          <w:rFonts w:hint="eastAsia" w:ascii="仿宋" w:hAnsi="仿宋" w:eastAsia="仿宋" w:cs="仿宋"/>
          <w:color w:val="000000"/>
          <w:sz w:val="24"/>
        </w:rPr>
      </w:pPr>
      <w:r>
        <w:rPr>
          <w:rFonts w:hint="eastAsia" w:ascii="仿宋" w:hAnsi="仿宋" w:eastAsia="仿宋" w:cs="仿宋"/>
          <w:color w:val="000000"/>
          <w:sz w:val="24"/>
        </w:rPr>
        <w:t>4.3评审委员会不得依据投标文件（包括样品、演示）以外的资料评分。</w:t>
      </w:r>
    </w:p>
    <w:p w14:paraId="0DA64815">
      <w:pPr>
        <w:spacing w:line="500" w:lineRule="exact"/>
        <w:contextualSpacing/>
        <w:jc w:val="left"/>
        <w:rPr>
          <w:rFonts w:hint="eastAsia" w:ascii="仿宋" w:hAnsi="仿宋" w:eastAsia="仿宋" w:cs="仿宋"/>
          <w:b/>
          <w:bCs/>
          <w:color w:val="000000"/>
          <w:sz w:val="24"/>
        </w:rPr>
      </w:pPr>
      <w:r>
        <w:rPr>
          <w:rFonts w:hint="eastAsia" w:ascii="仿宋" w:hAnsi="仿宋" w:eastAsia="仿宋" w:cs="仿宋"/>
          <w:color w:val="000000"/>
          <w:sz w:val="24"/>
        </w:rPr>
        <w:t>4.4对于投标文件中含义不明确、同类问题表述不一致或者有明显文字和计算错误的内容，评审委员会将要求投标人作出必要的澄清、说明或者补正。投标人的澄清、说明或者补正应当在限时内完成。投标人的澄清、说明或者补正不得超出投标文件的范围或者改变投标文件的实质性内容。</w:t>
      </w:r>
      <w:r>
        <w:rPr>
          <w:rFonts w:hint="eastAsia" w:ascii="仿宋" w:hAnsi="仿宋" w:eastAsia="仿宋" w:cs="仿宋"/>
          <w:b/>
          <w:bCs/>
          <w:color w:val="000000"/>
          <w:sz w:val="24"/>
        </w:rPr>
        <w:t>不接受投标人提出的主动澄清。</w:t>
      </w:r>
    </w:p>
    <w:p w14:paraId="5A35C315">
      <w:pPr>
        <w:widowControl/>
        <w:spacing w:line="500" w:lineRule="exact"/>
        <w:contextualSpacing/>
        <w:rPr>
          <w:rFonts w:hint="eastAsia" w:ascii="仿宋" w:hAnsi="仿宋" w:eastAsia="仿宋" w:cs="仿宋"/>
          <w:color w:val="000000"/>
          <w:sz w:val="24"/>
        </w:rPr>
      </w:pPr>
      <w:r>
        <w:rPr>
          <w:rFonts w:hint="eastAsia" w:ascii="仿宋" w:hAnsi="仿宋" w:eastAsia="仿宋" w:cs="仿宋"/>
          <w:color w:val="000000"/>
          <w:sz w:val="24"/>
        </w:rPr>
        <w:t>4.5评审委员会不向落标方解释落标的原因，不退还投标文件。</w:t>
      </w:r>
    </w:p>
    <w:p w14:paraId="5BD61C98">
      <w:pPr>
        <w:spacing w:line="500" w:lineRule="exact"/>
        <w:contextualSpacing/>
        <w:jc w:val="left"/>
        <w:rPr>
          <w:rFonts w:hint="eastAsia" w:ascii="仿宋" w:hAnsi="仿宋" w:eastAsia="仿宋" w:cs="仿宋"/>
          <w:b/>
          <w:bCs/>
          <w:color w:val="000000"/>
          <w:sz w:val="24"/>
        </w:rPr>
      </w:pPr>
      <w:r>
        <w:rPr>
          <w:rFonts w:hint="eastAsia" w:ascii="仿宋" w:hAnsi="仿宋" w:eastAsia="仿宋" w:cs="仿宋"/>
          <w:b/>
          <w:bCs/>
          <w:color w:val="000000"/>
          <w:sz w:val="24"/>
        </w:rPr>
        <w:t>5.报价修正规则</w:t>
      </w:r>
    </w:p>
    <w:p w14:paraId="28CB428F">
      <w:pPr>
        <w:spacing w:line="500" w:lineRule="exact"/>
        <w:contextualSpacing/>
        <w:jc w:val="left"/>
        <w:rPr>
          <w:rFonts w:hint="eastAsia" w:ascii="仿宋" w:hAnsi="仿宋" w:eastAsia="仿宋" w:cs="仿宋"/>
          <w:sz w:val="24"/>
        </w:rPr>
      </w:pPr>
      <w:r>
        <w:rPr>
          <w:rFonts w:hint="eastAsia" w:ascii="仿宋" w:hAnsi="仿宋" w:eastAsia="仿宋" w:cs="仿宋"/>
          <w:sz w:val="24"/>
        </w:rPr>
        <w:t>5.1投标文件中开标一览表（报价表）内容与投标文件中相应内容不一致的，以开标一览表（报价表）为准；</w:t>
      </w:r>
    </w:p>
    <w:p w14:paraId="0F7941B1">
      <w:pPr>
        <w:spacing w:line="500" w:lineRule="exact"/>
        <w:contextualSpacing/>
        <w:jc w:val="left"/>
        <w:rPr>
          <w:rFonts w:hint="eastAsia" w:ascii="仿宋" w:hAnsi="仿宋" w:eastAsia="仿宋" w:cs="仿宋"/>
          <w:sz w:val="24"/>
        </w:rPr>
      </w:pPr>
      <w:r>
        <w:rPr>
          <w:rFonts w:hint="eastAsia" w:ascii="仿宋" w:hAnsi="仿宋" w:eastAsia="仿宋" w:cs="仿宋"/>
          <w:sz w:val="24"/>
        </w:rPr>
        <w:t>5.2大写金额和小写金额不一致的，以大写金额为准；</w:t>
      </w:r>
    </w:p>
    <w:p w14:paraId="1ABCE228">
      <w:pPr>
        <w:spacing w:line="500" w:lineRule="exact"/>
        <w:contextualSpacing/>
        <w:jc w:val="left"/>
        <w:rPr>
          <w:rFonts w:hint="eastAsia" w:ascii="仿宋" w:hAnsi="仿宋" w:eastAsia="仿宋" w:cs="仿宋"/>
          <w:sz w:val="24"/>
        </w:rPr>
      </w:pPr>
      <w:r>
        <w:rPr>
          <w:rFonts w:hint="eastAsia" w:ascii="仿宋" w:hAnsi="仿宋" w:eastAsia="仿宋" w:cs="仿宋"/>
          <w:sz w:val="24"/>
        </w:rPr>
        <w:t>5.3单价金额小数点或者百分比有明显错位的，以开标一览表的总价为准，并修改单价；</w:t>
      </w:r>
    </w:p>
    <w:p w14:paraId="02C698E6">
      <w:pPr>
        <w:spacing w:line="500" w:lineRule="exact"/>
        <w:contextualSpacing/>
        <w:jc w:val="left"/>
        <w:rPr>
          <w:rFonts w:hint="eastAsia" w:ascii="仿宋" w:hAnsi="仿宋" w:eastAsia="仿宋" w:cs="仿宋"/>
          <w:sz w:val="24"/>
        </w:rPr>
      </w:pPr>
      <w:r>
        <w:rPr>
          <w:rFonts w:hint="eastAsia" w:ascii="仿宋" w:hAnsi="仿宋" w:eastAsia="仿宋" w:cs="仿宋"/>
          <w:sz w:val="24"/>
        </w:rPr>
        <w:t>5.4总价金额与按单价汇总金额不一致的，以单价金额计算结果为准。</w:t>
      </w:r>
    </w:p>
    <w:p w14:paraId="6842D832">
      <w:pPr>
        <w:spacing w:line="500" w:lineRule="exact"/>
        <w:ind w:firstLine="480" w:firstLineChars="200"/>
        <w:contextualSpacing/>
        <w:jc w:val="left"/>
        <w:rPr>
          <w:rFonts w:hint="eastAsia" w:ascii="仿宋" w:hAnsi="仿宋" w:eastAsia="仿宋" w:cs="仿宋"/>
          <w:color w:val="000000"/>
          <w:kern w:val="0"/>
          <w:sz w:val="24"/>
        </w:rPr>
      </w:pPr>
      <w:r>
        <w:rPr>
          <w:rFonts w:hint="eastAsia" w:ascii="仿宋" w:hAnsi="仿宋" w:eastAsia="仿宋" w:cs="仿宋"/>
          <w:sz w:val="24"/>
        </w:rPr>
        <w:t>同时出现两种以上不一致的，按照前款规定的顺序修正。</w:t>
      </w:r>
      <w:r>
        <w:rPr>
          <w:rFonts w:hint="eastAsia" w:ascii="仿宋" w:hAnsi="仿宋" w:eastAsia="仿宋" w:cs="仿宋"/>
          <w:bCs/>
          <w:sz w:val="24"/>
        </w:rPr>
        <w:t>修正后的报价按照财政部公布第87号令《政府采购货物和服务招标投标管理办法》</w:t>
      </w:r>
      <w:r>
        <w:rPr>
          <w:rFonts w:hint="eastAsia" w:ascii="仿宋" w:hAnsi="仿宋" w:eastAsia="仿宋" w:cs="仿宋"/>
          <w:sz w:val="24"/>
        </w:rPr>
        <w:t>第五十一条第二款的规定经投标人确认后产生约束力，投标人不确认的，其投标无效。</w:t>
      </w:r>
    </w:p>
    <w:p w14:paraId="7A1088B6">
      <w:pPr>
        <w:pStyle w:val="34"/>
        <w:spacing w:line="500" w:lineRule="exact"/>
        <w:contextualSpacing/>
        <w:jc w:val="left"/>
        <w:rPr>
          <w:rFonts w:hint="eastAsia" w:ascii="仿宋" w:hAnsi="仿宋" w:eastAsia="仿宋" w:cs="仿宋"/>
          <w:b/>
          <w:sz w:val="24"/>
          <w:szCs w:val="24"/>
        </w:rPr>
      </w:pPr>
      <w:r>
        <w:rPr>
          <w:rFonts w:hint="eastAsia" w:ascii="仿宋" w:hAnsi="仿宋" w:eastAsia="仿宋" w:cs="仿宋"/>
          <w:b/>
          <w:sz w:val="24"/>
          <w:szCs w:val="24"/>
        </w:rPr>
        <w:t>6.无效投标的情形</w:t>
      </w:r>
    </w:p>
    <w:p w14:paraId="63033937">
      <w:pPr>
        <w:pStyle w:val="34"/>
        <w:spacing w:line="500" w:lineRule="exact"/>
        <w:ind w:firstLine="470" w:firstLineChars="196"/>
        <w:contextualSpacing/>
        <w:jc w:val="left"/>
        <w:rPr>
          <w:rFonts w:hint="eastAsia" w:ascii="仿宋" w:hAnsi="仿宋" w:eastAsia="仿宋" w:cs="仿宋"/>
          <w:sz w:val="24"/>
        </w:rPr>
      </w:pPr>
      <w:r>
        <w:rPr>
          <w:rFonts w:hint="eastAsia" w:ascii="仿宋" w:hAnsi="仿宋" w:eastAsia="仿宋" w:cs="仿宋"/>
          <w:sz w:val="24"/>
        </w:rPr>
        <w:t>投标响应文件有下列情形之一的作无效投标处理：</w:t>
      </w:r>
    </w:p>
    <w:p w14:paraId="63C2E037">
      <w:pPr>
        <w:spacing w:line="500" w:lineRule="exact"/>
        <w:contextualSpacing/>
        <w:jc w:val="left"/>
        <w:rPr>
          <w:rFonts w:hint="eastAsia" w:ascii="仿宋" w:hAnsi="仿宋" w:eastAsia="仿宋" w:cs="仿宋"/>
          <w:b/>
          <w:sz w:val="24"/>
        </w:rPr>
      </w:pPr>
      <w:r>
        <w:rPr>
          <w:rFonts w:hint="eastAsia" w:ascii="仿宋" w:hAnsi="仿宋" w:eastAsia="仿宋" w:cs="仿宋"/>
          <w:b/>
          <w:sz w:val="24"/>
        </w:rPr>
        <w:t>6.1单位负责人为同一人或者存在直接控股、管理关系的不同供应商参加同一合同项（标项）下的政府采购活动的（双方均作无效投标处理）；</w:t>
      </w:r>
    </w:p>
    <w:p w14:paraId="00F63AC5">
      <w:pPr>
        <w:spacing w:line="500" w:lineRule="exact"/>
        <w:contextualSpacing/>
        <w:jc w:val="left"/>
        <w:rPr>
          <w:rFonts w:hint="eastAsia" w:ascii="仿宋" w:hAnsi="仿宋" w:eastAsia="仿宋" w:cs="仿宋"/>
          <w:b/>
          <w:sz w:val="24"/>
        </w:rPr>
      </w:pPr>
      <w:r>
        <w:rPr>
          <w:rFonts w:hint="eastAsia" w:ascii="仿宋" w:hAnsi="仿宋" w:eastAsia="仿宋" w:cs="仿宋"/>
          <w:b/>
          <w:sz w:val="24"/>
        </w:rPr>
        <w:t>6.2为采购项目提供整体设计、规范编制或者项目管理、监理、检测等服务的供应商再参加该采购项目的其他采购活动的（单一来源采购除外）；</w:t>
      </w:r>
    </w:p>
    <w:p w14:paraId="48CA42FC">
      <w:pPr>
        <w:spacing w:line="500" w:lineRule="exact"/>
        <w:contextualSpacing/>
        <w:jc w:val="left"/>
        <w:rPr>
          <w:rFonts w:hint="eastAsia" w:ascii="仿宋" w:hAnsi="仿宋" w:eastAsia="仿宋" w:cs="仿宋"/>
          <w:b/>
          <w:sz w:val="24"/>
        </w:rPr>
      </w:pPr>
      <w:r>
        <w:rPr>
          <w:rFonts w:hint="eastAsia" w:ascii="仿宋" w:hAnsi="仿宋" w:eastAsia="仿宋" w:cs="仿宋"/>
          <w:b/>
          <w:sz w:val="24"/>
        </w:rPr>
        <w:t>6.3投标人不具备采购文件中规定的资格要求的（投标人未按采购文件要求提供资格文件的，视为投标人不具备采购文件中规定的资格要求）；</w:t>
      </w:r>
    </w:p>
    <w:p w14:paraId="16613A35">
      <w:pPr>
        <w:spacing w:line="500" w:lineRule="exact"/>
        <w:contextualSpacing/>
        <w:jc w:val="left"/>
        <w:rPr>
          <w:rFonts w:hint="eastAsia" w:ascii="仿宋" w:hAnsi="仿宋" w:eastAsia="仿宋" w:cs="仿宋"/>
          <w:b/>
          <w:kern w:val="0"/>
          <w:sz w:val="24"/>
        </w:rPr>
      </w:pPr>
      <w:r>
        <w:rPr>
          <w:rFonts w:hint="eastAsia" w:ascii="仿宋" w:hAnsi="仿宋" w:eastAsia="仿宋" w:cs="仿宋"/>
          <w:b/>
          <w:kern w:val="0"/>
          <w:sz w:val="24"/>
        </w:rPr>
        <w:t>6.4</w:t>
      </w:r>
      <w:r>
        <w:rPr>
          <w:rFonts w:hint="eastAsia" w:ascii="仿宋" w:hAnsi="仿宋" w:eastAsia="仿宋" w:cs="仿宋"/>
          <w:b/>
          <w:kern w:val="0"/>
          <w:sz w:val="24"/>
          <w:szCs w:val="24"/>
        </w:rPr>
        <w:t>《中小企业声明函》、《残疾人福利性单位声明函》提供不实信息的</w:t>
      </w:r>
      <w:r>
        <w:rPr>
          <w:rFonts w:hint="eastAsia" w:ascii="仿宋" w:hAnsi="仿宋" w:eastAsia="仿宋" w:cs="仿宋"/>
          <w:b/>
          <w:kern w:val="0"/>
          <w:sz w:val="24"/>
        </w:rPr>
        <w:t>；</w:t>
      </w:r>
    </w:p>
    <w:p w14:paraId="688E3FBD">
      <w:pPr>
        <w:spacing w:line="500" w:lineRule="exact"/>
        <w:contextualSpacing/>
        <w:jc w:val="left"/>
        <w:rPr>
          <w:rFonts w:hint="eastAsia" w:ascii="仿宋" w:hAnsi="仿宋" w:eastAsia="仿宋" w:cs="仿宋"/>
          <w:b/>
          <w:kern w:val="0"/>
          <w:sz w:val="24"/>
        </w:rPr>
      </w:pPr>
      <w:r>
        <w:rPr>
          <w:rFonts w:hint="eastAsia" w:ascii="仿宋" w:hAnsi="仿宋" w:eastAsia="仿宋" w:cs="仿宋"/>
          <w:b/>
          <w:kern w:val="0"/>
          <w:sz w:val="24"/>
        </w:rPr>
        <w:t>6.5投标文件制作出现如下情况：</w:t>
      </w:r>
    </w:p>
    <w:p w14:paraId="369C9BE4">
      <w:pPr>
        <w:spacing w:line="500" w:lineRule="exact"/>
        <w:contextualSpacing/>
        <w:jc w:val="left"/>
        <w:rPr>
          <w:rFonts w:hint="eastAsia" w:ascii="仿宋" w:hAnsi="仿宋" w:eastAsia="仿宋" w:cs="仿宋"/>
          <w:kern w:val="0"/>
          <w:sz w:val="24"/>
        </w:rPr>
      </w:pPr>
      <w:r>
        <w:rPr>
          <w:rFonts w:hint="eastAsia" w:ascii="仿宋" w:hAnsi="仿宋" w:eastAsia="仿宋" w:cs="仿宋"/>
          <w:kern w:val="0"/>
          <w:sz w:val="24"/>
        </w:rPr>
        <w:t>6.5.1未按采购文件要求制作“资格文件”的；</w:t>
      </w:r>
    </w:p>
    <w:p w14:paraId="04F9155C">
      <w:pPr>
        <w:spacing w:line="500" w:lineRule="exact"/>
        <w:contextualSpacing/>
        <w:jc w:val="left"/>
        <w:rPr>
          <w:rFonts w:hint="eastAsia" w:ascii="仿宋" w:hAnsi="仿宋" w:eastAsia="仿宋" w:cs="仿宋"/>
          <w:sz w:val="24"/>
        </w:rPr>
      </w:pPr>
      <w:r>
        <w:rPr>
          <w:rFonts w:hint="eastAsia" w:ascii="仿宋" w:hAnsi="仿宋" w:eastAsia="仿宋" w:cs="仿宋"/>
          <w:sz w:val="24"/>
        </w:rPr>
        <w:t>6.5.2报价一经涂改，未在涂改处加盖投标单位公章或者未经法定代表人或其授权代表签字或盖章的；</w:t>
      </w:r>
    </w:p>
    <w:p w14:paraId="7C0D58A9">
      <w:pPr>
        <w:spacing w:line="500" w:lineRule="exact"/>
        <w:contextualSpacing/>
        <w:jc w:val="left"/>
        <w:rPr>
          <w:rFonts w:hint="eastAsia" w:ascii="仿宋" w:hAnsi="仿宋" w:eastAsia="仿宋" w:cs="仿宋"/>
          <w:sz w:val="24"/>
        </w:rPr>
      </w:pPr>
      <w:r>
        <w:rPr>
          <w:rFonts w:hint="eastAsia" w:ascii="仿宋" w:hAnsi="仿宋" w:eastAsia="仿宋" w:cs="仿宋"/>
          <w:sz w:val="24"/>
        </w:rPr>
        <w:t>6.5.3“资格文件”或“商务和技术文件”部分中出现用于价格分评审的投标报价的（采购文件另有规定的参与“商务和技术文件”评审的报价除外）；</w:t>
      </w:r>
    </w:p>
    <w:p w14:paraId="032003FE">
      <w:pPr>
        <w:spacing w:line="500" w:lineRule="exact"/>
        <w:contextualSpacing/>
        <w:jc w:val="left"/>
        <w:rPr>
          <w:rFonts w:hint="eastAsia" w:ascii="仿宋" w:hAnsi="仿宋" w:eastAsia="仿宋" w:cs="仿宋"/>
          <w:sz w:val="24"/>
        </w:rPr>
      </w:pPr>
      <w:r>
        <w:rPr>
          <w:rFonts w:hint="eastAsia" w:ascii="仿宋" w:hAnsi="仿宋" w:eastAsia="仿宋" w:cs="仿宋"/>
          <w:sz w:val="24"/>
        </w:rPr>
        <w:t>6.5.4对招标服务或技术或产品等要求未详细应答或应答内容不全、有缺失的，经评审委员会认定为无法评审的；</w:t>
      </w:r>
    </w:p>
    <w:p w14:paraId="23E51227">
      <w:pPr>
        <w:spacing w:line="500" w:lineRule="exact"/>
        <w:contextualSpacing/>
        <w:jc w:val="left"/>
        <w:rPr>
          <w:rFonts w:hint="eastAsia" w:ascii="仿宋" w:hAnsi="仿宋" w:eastAsia="仿宋" w:cs="仿宋"/>
          <w:sz w:val="24"/>
        </w:rPr>
      </w:pPr>
      <w:r>
        <w:rPr>
          <w:rFonts w:hint="eastAsia" w:ascii="仿宋" w:hAnsi="仿宋" w:eastAsia="仿宋" w:cs="仿宋"/>
          <w:sz w:val="24"/>
        </w:rPr>
        <w:t>6.5.5关键信息填写不完整或字迹不能辨认或有漏项的，经评审委员会认定属于重大偏差的；</w:t>
      </w:r>
    </w:p>
    <w:p w14:paraId="2D0361B9">
      <w:pPr>
        <w:spacing w:line="500" w:lineRule="exact"/>
        <w:contextualSpacing/>
        <w:jc w:val="left"/>
        <w:rPr>
          <w:rFonts w:hint="eastAsia" w:ascii="仿宋" w:hAnsi="仿宋" w:eastAsia="仿宋" w:cs="仿宋"/>
          <w:sz w:val="24"/>
        </w:rPr>
      </w:pPr>
      <w:r>
        <w:rPr>
          <w:rFonts w:hint="eastAsia" w:ascii="仿宋" w:hAnsi="仿宋" w:eastAsia="仿宋" w:cs="仿宋"/>
          <w:sz w:val="24"/>
        </w:rPr>
        <w:t>6.5.6未按采购文件规定要求签署盖章的。</w:t>
      </w:r>
    </w:p>
    <w:p w14:paraId="165A98DD">
      <w:pPr>
        <w:spacing w:line="500" w:lineRule="exact"/>
        <w:contextualSpacing/>
        <w:jc w:val="left"/>
        <w:rPr>
          <w:rFonts w:hint="eastAsia" w:ascii="仿宋" w:hAnsi="仿宋" w:eastAsia="仿宋" w:cs="仿宋"/>
          <w:sz w:val="24"/>
        </w:rPr>
      </w:pPr>
      <w:r>
        <w:rPr>
          <w:rFonts w:hint="eastAsia" w:ascii="仿宋" w:hAnsi="仿宋" w:eastAsia="仿宋" w:cs="仿宋"/>
          <w:sz w:val="24"/>
        </w:rPr>
        <w:t>6.5.7在《开标一览表》中有2个（含）以上的报价或方案的。</w:t>
      </w:r>
    </w:p>
    <w:p w14:paraId="1A263997">
      <w:pPr>
        <w:tabs>
          <w:tab w:val="left" w:pos="3870"/>
          <w:tab w:val="left" w:pos="4085"/>
        </w:tabs>
        <w:spacing w:line="500" w:lineRule="exact"/>
        <w:contextualSpacing/>
        <w:jc w:val="left"/>
        <w:rPr>
          <w:rFonts w:hint="eastAsia" w:ascii="仿宋" w:hAnsi="仿宋" w:eastAsia="仿宋" w:cs="仿宋"/>
          <w:sz w:val="24"/>
        </w:rPr>
      </w:pPr>
      <w:r>
        <w:rPr>
          <w:rFonts w:hint="eastAsia" w:ascii="仿宋" w:hAnsi="仿宋" w:eastAsia="仿宋" w:cs="仿宋"/>
          <w:kern w:val="0"/>
          <w:sz w:val="24"/>
        </w:rPr>
        <w:t>6.6</w:t>
      </w:r>
      <w:r>
        <w:rPr>
          <w:rFonts w:hint="eastAsia" w:ascii="仿宋" w:hAnsi="仿宋" w:eastAsia="仿宋" w:cs="仿宋"/>
          <w:sz w:val="24"/>
        </w:rPr>
        <w:t>投标人递交的投标文件与项目不符或内容严重不全的；</w:t>
      </w:r>
    </w:p>
    <w:p w14:paraId="4979AA5C">
      <w:pPr>
        <w:pStyle w:val="34"/>
        <w:spacing w:line="500" w:lineRule="exact"/>
        <w:contextualSpacing/>
        <w:jc w:val="left"/>
        <w:rPr>
          <w:rFonts w:hint="eastAsia" w:ascii="仿宋" w:hAnsi="仿宋" w:eastAsia="仿宋" w:cs="仿宋"/>
          <w:sz w:val="24"/>
          <w:szCs w:val="24"/>
        </w:rPr>
      </w:pPr>
      <w:r>
        <w:rPr>
          <w:rFonts w:hint="eastAsia" w:ascii="仿宋" w:hAnsi="仿宋" w:eastAsia="仿宋" w:cs="仿宋"/>
          <w:sz w:val="24"/>
          <w:szCs w:val="24"/>
        </w:rPr>
        <w:t>6.7重要信息前后不一致，经评审委员会询标后仍然无法评审的；</w:t>
      </w:r>
    </w:p>
    <w:p w14:paraId="7C542D83">
      <w:pPr>
        <w:tabs>
          <w:tab w:val="left" w:pos="3870"/>
          <w:tab w:val="left" w:pos="4085"/>
        </w:tabs>
        <w:spacing w:line="500" w:lineRule="exact"/>
        <w:contextualSpacing/>
        <w:jc w:val="left"/>
        <w:rPr>
          <w:rFonts w:hint="eastAsia" w:ascii="仿宋" w:hAnsi="仿宋" w:eastAsia="仿宋" w:cs="仿宋"/>
          <w:kern w:val="0"/>
          <w:sz w:val="24"/>
        </w:rPr>
      </w:pPr>
      <w:r>
        <w:rPr>
          <w:rFonts w:hint="eastAsia" w:ascii="仿宋" w:hAnsi="仿宋" w:eastAsia="仿宋" w:cs="仿宋"/>
          <w:sz w:val="24"/>
        </w:rPr>
        <w:t>6.8</w:t>
      </w:r>
      <w:r>
        <w:rPr>
          <w:rFonts w:hint="eastAsia" w:ascii="仿宋" w:hAnsi="仿宋" w:eastAsia="仿宋" w:cs="仿宋"/>
          <w:kern w:val="0"/>
          <w:sz w:val="24"/>
        </w:rPr>
        <w:t>投标响应文件含有采购人不能接受的附加条件；</w:t>
      </w:r>
    </w:p>
    <w:p w14:paraId="2898962A">
      <w:pPr>
        <w:tabs>
          <w:tab w:val="left" w:pos="3870"/>
          <w:tab w:val="left" w:pos="4085"/>
        </w:tabs>
        <w:spacing w:line="500" w:lineRule="exact"/>
        <w:contextualSpacing/>
        <w:jc w:val="left"/>
        <w:rPr>
          <w:rFonts w:hint="eastAsia" w:ascii="仿宋" w:hAnsi="仿宋" w:eastAsia="仿宋" w:cs="仿宋"/>
          <w:sz w:val="24"/>
        </w:rPr>
      </w:pPr>
      <w:r>
        <w:rPr>
          <w:rFonts w:hint="eastAsia" w:ascii="仿宋" w:hAnsi="仿宋" w:eastAsia="仿宋" w:cs="仿宋"/>
          <w:kern w:val="0"/>
          <w:sz w:val="24"/>
        </w:rPr>
        <w:t>6.9</w:t>
      </w:r>
      <w:r>
        <w:rPr>
          <w:rFonts w:hint="eastAsia" w:ascii="仿宋" w:hAnsi="仿宋" w:eastAsia="仿宋" w:cs="仿宋"/>
          <w:sz w:val="24"/>
        </w:rPr>
        <w:t>供应商的报价低于项目预算50%，但未能在报价文件中详细阐述不影响产品质量或者诚信履约的具体原因或具体原因未被评审委员会认可的；</w:t>
      </w:r>
    </w:p>
    <w:p w14:paraId="31FB9DC7">
      <w:pPr>
        <w:tabs>
          <w:tab w:val="left" w:pos="3870"/>
          <w:tab w:val="left" w:pos="4085"/>
        </w:tabs>
        <w:spacing w:line="500" w:lineRule="exact"/>
        <w:contextualSpacing/>
        <w:jc w:val="left"/>
        <w:rPr>
          <w:rFonts w:hint="eastAsia" w:ascii="仿宋" w:hAnsi="仿宋" w:eastAsia="仿宋" w:cs="仿宋"/>
          <w:sz w:val="24"/>
        </w:rPr>
      </w:pPr>
      <w:r>
        <w:rPr>
          <w:rFonts w:hint="eastAsia" w:ascii="仿宋" w:hAnsi="仿宋" w:eastAsia="仿宋" w:cs="仿宋"/>
          <w:sz w:val="24"/>
        </w:rPr>
        <w:t>6.10报价超过采购文件中规定的预算金额或最高限价（包括单价限价等采购文件规定的各类限价）的；</w:t>
      </w:r>
    </w:p>
    <w:p w14:paraId="7F1CE752">
      <w:pPr>
        <w:tabs>
          <w:tab w:val="left" w:pos="3870"/>
          <w:tab w:val="left" w:pos="4085"/>
        </w:tabs>
        <w:spacing w:line="500" w:lineRule="exact"/>
        <w:contextualSpacing/>
        <w:jc w:val="left"/>
        <w:rPr>
          <w:rFonts w:hint="eastAsia" w:ascii="仿宋" w:hAnsi="仿宋" w:eastAsia="仿宋" w:cs="仿宋"/>
          <w:sz w:val="24"/>
          <w:szCs w:val="21"/>
        </w:rPr>
      </w:pPr>
      <w:r>
        <w:rPr>
          <w:rFonts w:hint="eastAsia" w:ascii="仿宋" w:hAnsi="仿宋" w:eastAsia="仿宋" w:cs="仿宋"/>
          <w:sz w:val="24"/>
          <w:szCs w:val="21"/>
        </w:rPr>
        <w:t>6.11采购人拟采购的产品属于政府强制采购的节能产品品目清单范围的，投标人未按采购文件要求提供国家确定的认证机构出具的、处于有效期之内的节能产品认证证书的；</w:t>
      </w:r>
    </w:p>
    <w:p w14:paraId="0A5D9D10">
      <w:pPr>
        <w:tabs>
          <w:tab w:val="left" w:pos="3870"/>
          <w:tab w:val="left" w:pos="4085"/>
        </w:tabs>
        <w:spacing w:line="500" w:lineRule="exact"/>
        <w:contextualSpacing/>
        <w:jc w:val="left"/>
        <w:rPr>
          <w:rFonts w:hint="eastAsia" w:ascii="仿宋" w:hAnsi="仿宋" w:eastAsia="仿宋" w:cs="仿宋"/>
          <w:sz w:val="24"/>
        </w:rPr>
      </w:pPr>
      <w:r>
        <w:rPr>
          <w:rFonts w:hint="eastAsia" w:ascii="仿宋" w:hAnsi="仿宋" w:eastAsia="仿宋" w:cs="仿宋"/>
          <w:sz w:val="24"/>
          <w:szCs w:val="21"/>
        </w:rPr>
        <w:t>6.12</w:t>
      </w:r>
      <w:r>
        <w:rPr>
          <w:rFonts w:hint="eastAsia" w:ascii="仿宋" w:hAnsi="仿宋" w:eastAsia="仿宋" w:cs="仿宋"/>
          <w:sz w:val="24"/>
        </w:rPr>
        <w:t>评审委员会认定有重大偏差或实质性不响应采购文件要求的；</w:t>
      </w:r>
    </w:p>
    <w:p w14:paraId="0F9CE634">
      <w:pPr>
        <w:tabs>
          <w:tab w:val="left" w:pos="3870"/>
          <w:tab w:val="left" w:pos="4085"/>
        </w:tabs>
        <w:spacing w:line="500" w:lineRule="exact"/>
        <w:contextualSpacing/>
        <w:jc w:val="left"/>
        <w:rPr>
          <w:rFonts w:hint="eastAsia" w:ascii="仿宋" w:hAnsi="仿宋" w:eastAsia="仿宋" w:cs="仿宋"/>
          <w:sz w:val="24"/>
        </w:rPr>
      </w:pPr>
      <w:r>
        <w:rPr>
          <w:rFonts w:hint="eastAsia" w:ascii="仿宋" w:hAnsi="仿宋" w:eastAsia="仿宋" w:cs="仿宋"/>
          <w:sz w:val="24"/>
        </w:rPr>
        <w:t>6.13投标人对根据修正原则修正后的报价不确认的；</w:t>
      </w:r>
    </w:p>
    <w:p w14:paraId="5778ECEA">
      <w:pPr>
        <w:tabs>
          <w:tab w:val="left" w:pos="3870"/>
          <w:tab w:val="left" w:pos="4085"/>
        </w:tabs>
        <w:spacing w:line="500" w:lineRule="exact"/>
        <w:contextualSpacing/>
        <w:jc w:val="left"/>
        <w:rPr>
          <w:rFonts w:hint="eastAsia" w:ascii="仿宋" w:hAnsi="仿宋" w:eastAsia="仿宋" w:cs="仿宋"/>
          <w:sz w:val="24"/>
        </w:rPr>
      </w:pPr>
      <w:r>
        <w:rPr>
          <w:rFonts w:hint="eastAsia" w:ascii="仿宋" w:hAnsi="仿宋" w:eastAsia="仿宋" w:cs="仿宋"/>
          <w:sz w:val="24"/>
        </w:rPr>
        <w:t>6.14投标人提供虚假材料投标的（包括但不限于以下情节）：</w:t>
      </w:r>
    </w:p>
    <w:p w14:paraId="347E1EFF">
      <w:pPr>
        <w:tabs>
          <w:tab w:val="left" w:pos="3870"/>
          <w:tab w:val="left" w:pos="4085"/>
        </w:tabs>
        <w:spacing w:line="500" w:lineRule="exact"/>
        <w:ind w:firstLine="240" w:firstLineChars="100"/>
        <w:contextualSpacing/>
        <w:jc w:val="left"/>
        <w:rPr>
          <w:rFonts w:hint="eastAsia" w:ascii="仿宋" w:hAnsi="仿宋" w:eastAsia="仿宋" w:cs="仿宋"/>
          <w:sz w:val="24"/>
        </w:rPr>
      </w:pPr>
      <w:r>
        <w:rPr>
          <w:rFonts w:hint="eastAsia" w:ascii="仿宋" w:hAnsi="仿宋" w:eastAsia="仿宋" w:cs="仿宋"/>
          <w:sz w:val="24"/>
        </w:rPr>
        <w:t>6.14.1使用伪造、变造的许可证件、资质证书；</w:t>
      </w:r>
    </w:p>
    <w:p w14:paraId="0AACB793">
      <w:pPr>
        <w:tabs>
          <w:tab w:val="left" w:pos="3870"/>
          <w:tab w:val="left" w:pos="4085"/>
        </w:tabs>
        <w:spacing w:line="500" w:lineRule="exact"/>
        <w:ind w:firstLine="240" w:firstLineChars="100"/>
        <w:contextualSpacing/>
        <w:jc w:val="left"/>
        <w:rPr>
          <w:rFonts w:hint="eastAsia" w:ascii="仿宋" w:hAnsi="仿宋" w:eastAsia="仿宋" w:cs="仿宋"/>
          <w:sz w:val="24"/>
        </w:rPr>
      </w:pPr>
      <w:r>
        <w:rPr>
          <w:rFonts w:hint="eastAsia" w:ascii="仿宋" w:hAnsi="仿宋" w:eastAsia="仿宋" w:cs="仿宋"/>
          <w:sz w:val="24"/>
        </w:rPr>
        <w:t>6.14.2提供虚假的财务状况或者业绩；</w:t>
      </w:r>
    </w:p>
    <w:p w14:paraId="270D7FB4">
      <w:pPr>
        <w:tabs>
          <w:tab w:val="left" w:pos="3870"/>
          <w:tab w:val="left" w:pos="4085"/>
        </w:tabs>
        <w:spacing w:line="500" w:lineRule="exact"/>
        <w:ind w:firstLine="240" w:firstLineChars="100"/>
        <w:contextualSpacing/>
        <w:jc w:val="left"/>
        <w:rPr>
          <w:rFonts w:hint="eastAsia" w:ascii="仿宋" w:hAnsi="仿宋" w:eastAsia="仿宋" w:cs="仿宋"/>
          <w:sz w:val="24"/>
        </w:rPr>
      </w:pPr>
      <w:r>
        <w:rPr>
          <w:rFonts w:hint="eastAsia" w:ascii="仿宋" w:hAnsi="仿宋" w:eastAsia="仿宋" w:cs="仿宋"/>
          <w:sz w:val="24"/>
        </w:rPr>
        <w:t>6.14.3提供虚假的项目负责人或者主要项目实施人员简历、劳动关系证明；</w:t>
      </w:r>
    </w:p>
    <w:p w14:paraId="353CBB45">
      <w:pPr>
        <w:tabs>
          <w:tab w:val="left" w:pos="3870"/>
          <w:tab w:val="left" w:pos="4085"/>
        </w:tabs>
        <w:spacing w:line="500" w:lineRule="exact"/>
        <w:ind w:firstLine="240" w:firstLineChars="100"/>
        <w:contextualSpacing/>
        <w:jc w:val="left"/>
        <w:rPr>
          <w:rFonts w:hint="eastAsia" w:ascii="仿宋" w:hAnsi="仿宋" w:eastAsia="仿宋" w:cs="仿宋"/>
          <w:sz w:val="24"/>
        </w:rPr>
      </w:pPr>
      <w:r>
        <w:rPr>
          <w:rFonts w:hint="eastAsia" w:ascii="仿宋" w:hAnsi="仿宋" w:eastAsia="仿宋" w:cs="仿宋"/>
          <w:sz w:val="24"/>
        </w:rPr>
        <w:t>6.14.4提供虚假的信用状况；</w:t>
      </w:r>
    </w:p>
    <w:p w14:paraId="42B8DA90">
      <w:pPr>
        <w:tabs>
          <w:tab w:val="left" w:pos="3870"/>
          <w:tab w:val="left" w:pos="4085"/>
        </w:tabs>
        <w:spacing w:line="500" w:lineRule="exact"/>
        <w:ind w:firstLine="240" w:firstLineChars="100"/>
        <w:contextualSpacing/>
        <w:jc w:val="left"/>
        <w:rPr>
          <w:rFonts w:hint="eastAsia" w:ascii="仿宋" w:hAnsi="仿宋" w:eastAsia="仿宋" w:cs="仿宋"/>
          <w:sz w:val="24"/>
        </w:rPr>
      </w:pPr>
      <w:r>
        <w:rPr>
          <w:rFonts w:hint="eastAsia" w:ascii="仿宋" w:hAnsi="仿宋" w:eastAsia="仿宋" w:cs="仿宋"/>
          <w:sz w:val="24"/>
        </w:rPr>
        <w:t>6.14.5其他弄虚作假的行为。</w:t>
      </w:r>
    </w:p>
    <w:p w14:paraId="4F4676F5">
      <w:pPr>
        <w:tabs>
          <w:tab w:val="left" w:pos="3870"/>
          <w:tab w:val="left" w:pos="4085"/>
        </w:tabs>
        <w:spacing w:line="500" w:lineRule="exact"/>
        <w:contextualSpacing/>
        <w:jc w:val="left"/>
        <w:rPr>
          <w:rFonts w:hint="eastAsia" w:ascii="仿宋" w:hAnsi="仿宋" w:eastAsia="仿宋" w:cs="仿宋"/>
          <w:sz w:val="24"/>
        </w:rPr>
      </w:pPr>
      <w:r>
        <w:rPr>
          <w:rFonts w:hint="eastAsia" w:ascii="仿宋" w:hAnsi="仿宋" w:eastAsia="仿宋" w:cs="仿宋"/>
          <w:sz w:val="24"/>
        </w:rPr>
        <w:t>6.15投标人串通投标的。</w:t>
      </w:r>
    </w:p>
    <w:p w14:paraId="58B5D1B0">
      <w:pPr>
        <w:tabs>
          <w:tab w:val="left" w:pos="3870"/>
          <w:tab w:val="left" w:pos="4085"/>
        </w:tabs>
        <w:spacing w:line="500" w:lineRule="exact"/>
        <w:ind w:firstLine="240" w:firstLineChars="100"/>
        <w:contextualSpacing/>
        <w:jc w:val="left"/>
        <w:rPr>
          <w:rFonts w:hint="eastAsia" w:ascii="仿宋" w:hAnsi="仿宋" w:eastAsia="仿宋" w:cs="仿宋"/>
          <w:sz w:val="24"/>
        </w:rPr>
      </w:pPr>
      <w:r>
        <w:rPr>
          <w:rFonts w:hint="eastAsia" w:ascii="仿宋" w:hAnsi="仿宋" w:eastAsia="仿宋" w:cs="仿宋"/>
          <w:sz w:val="24"/>
        </w:rPr>
        <w:t>有下列情形之一的，视为投标人串通投标，其投标无效：</w:t>
      </w:r>
    </w:p>
    <w:p w14:paraId="20714C85">
      <w:pPr>
        <w:tabs>
          <w:tab w:val="left" w:pos="3870"/>
          <w:tab w:val="left" w:pos="4085"/>
        </w:tabs>
        <w:spacing w:line="500" w:lineRule="exact"/>
        <w:ind w:firstLine="240" w:firstLineChars="100"/>
        <w:contextualSpacing/>
        <w:jc w:val="left"/>
        <w:rPr>
          <w:rFonts w:hint="eastAsia" w:ascii="仿宋" w:hAnsi="仿宋" w:eastAsia="仿宋" w:cs="仿宋"/>
          <w:sz w:val="24"/>
        </w:rPr>
      </w:pPr>
      <w:r>
        <w:rPr>
          <w:rFonts w:hint="eastAsia" w:ascii="仿宋" w:hAnsi="仿宋" w:eastAsia="仿宋" w:cs="仿宋"/>
          <w:sz w:val="24"/>
        </w:rPr>
        <w:t>6.15.1不同投标人的投标文件由同一单位或者个人编制；</w:t>
      </w:r>
    </w:p>
    <w:p w14:paraId="59EBB3A2">
      <w:pPr>
        <w:tabs>
          <w:tab w:val="left" w:pos="3870"/>
          <w:tab w:val="left" w:pos="4085"/>
        </w:tabs>
        <w:spacing w:line="500" w:lineRule="exact"/>
        <w:ind w:firstLine="240" w:firstLineChars="100"/>
        <w:contextualSpacing/>
        <w:jc w:val="left"/>
        <w:rPr>
          <w:rFonts w:hint="eastAsia" w:ascii="仿宋" w:hAnsi="仿宋" w:eastAsia="仿宋" w:cs="仿宋"/>
          <w:sz w:val="24"/>
        </w:rPr>
      </w:pPr>
      <w:r>
        <w:rPr>
          <w:rFonts w:hint="eastAsia" w:ascii="仿宋" w:hAnsi="仿宋" w:eastAsia="仿宋" w:cs="仿宋"/>
          <w:sz w:val="24"/>
        </w:rPr>
        <w:t>6.15.2不同投标人委托同一单位或者个人办理投标事宜；</w:t>
      </w:r>
    </w:p>
    <w:p w14:paraId="139A09C9">
      <w:pPr>
        <w:tabs>
          <w:tab w:val="left" w:pos="3870"/>
          <w:tab w:val="left" w:pos="4085"/>
        </w:tabs>
        <w:spacing w:line="500" w:lineRule="exact"/>
        <w:ind w:firstLine="240" w:firstLineChars="100"/>
        <w:contextualSpacing/>
        <w:jc w:val="left"/>
        <w:rPr>
          <w:rFonts w:hint="eastAsia" w:ascii="仿宋" w:hAnsi="仿宋" w:eastAsia="仿宋" w:cs="仿宋"/>
          <w:sz w:val="24"/>
        </w:rPr>
      </w:pPr>
      <w:r>
        <w:rPr>
          <w:rFonts w:hint="eastAsia" w:ascii="仿宋" w:hAnsi="仿宋" w:eastAsia="仿宋" w:cs="仿宋"/>
          <w:sz w:val="24"/>
        </w:rPr>
        <w:t>6.15.3不同投标人的投标文件载明的项目管理成员或者联系人员为同一人；</w:t>
      </w:r>
    </w:p>
    <w:p w14:paraId="185E3264">
      <w:pPr>
        <w:tabs>
          <w:tab w:val="left" w:pos="3870"/>
          <w:tab w:val="left" w:pos="4085"/>
        </w:tabs>
        <w:spacing w:line="500" w:lineRule="exact"/>
        <w:ind w:firstLine="240" w:firstLineChars="100"/>
        <w:contextualSpacing/>
        <w:jc w:val="left"/>
        <w:rPr>
          <w:rFonts w:hint="eastAsia" w:ascii="仿宋" w:hAnsi="仿宋" w:eastAsia="仿宋" w:cs="仿宋"/>
          <w:sz w:val="24"/>
        </w:rPr>
      </w:pPr>
      <w:r>
        <w:rPr>
          <w:rFonts w:hint="eastAsia" w:ascii="仿宋" w:hAnsi="仿宋" w:eastAsia="仿宋" w:cs="仿宋"/>
          <w:sz w:val="24"/>
        </w:rPr>
        <w:t>6.15.4不同投标人的投标文件异常一致或者投标报价呈规律性差异；</w:t>
      </w:r>
    </w:p>
    <w:p w14:paraId="56E22F37">
      <w:pPr>
        <w:tabs>
          <w:tab w:val="left" w:pos="3870"/>
          <w:tab w:val="left" w:pos="4085"/>
        </w:tabs>
        <w:spacing w:line="500" w:lineRule="exact"/>
        <w:ind w:firstLine="240" w:firstLineChars="100"/>
        <w:contextualSpacing/>
        <w:jc w:val="left"/>
        <w:rPr>
          <w:rFonts w:hint="eastAsia" w:ascii="仿宋" w:hAnsi="仿宋" w:eastAsia="仿宋" w:cs="仿宋"/>
          <w:sz w:val="24"/>
        </w:rPr>
      </w:pPr>
      <w:r>
        <w:rPr>
          <w:rFonts w:hint="eastAsia" w:ascii="仿宋" w:hAnsi="仿宋" w:eastAsia="仿宋" w:cs="仿宋"/>
          <w:sz w:val="24"/>
        </w:rPr>
        <w:t>6.15.5不同投标人的投标文件相互混装；</w:t>
      </w:r>
    </w:p>
    <w:p w14:paraId="4AD769DB">
      <w:pPr>
        <w:tabs>
          <w:tab w:val="left" w:pos="3870"/>
          <w:tab w:val="left" w:pos="4085"/>
        </w:tabs>
        <w:spacing w:line="500" w:lineRule="exact"/>
        <w:ind w:firstLine="240" w:firstLineChars="100"/>
        <w:contextualSpacing/>
        <w:jc w:val="left"/>
        <w:rPr>
          <w:rFonts w:hint="eastAsia" w:ascii="仿宋" w:hAnsi="仿宋" w:eastAsia="仿宋" w:cs="仿宋"/>
          <w:sz w:val="24"/>
        </w:rPr>
      </w:pPr>
      <w:r>
        <w:rPr>
          <w:rFonts w:hint="eastAsia" w:ascii="仿宋" w:hAnsi="仿宋" w:eastAsia="仿宋" w:cs="仿宋"/>
          <w:sz w:val="24"/>
        </w:rPr>
        <w:t>6.15.6法律规定的其他串通投标情形。</w:t>
      </w:r>
    </w:p>
    <w:p w14:paraId="7A38DD6D">
      <w:pPr>
        <w:tabs>
          <w:tab w:val="left" w:pos="3870"/>
          <w:tab w:val="left" w:pos="4085"/>
        </w:tabs>
        <w:spacing w:line="500" w:lineRule="exact"/>
        <w:contextualSpacing/>
        <w:jc w:val="left"/>
        <w:rPr>
          <w:rFonts w:hint="eastAsia" w:ascii="仿宋" w:hAnsi="仿宋" w:eastAsia="仿宋" w:cs="仿宋"/>
          <w:sz w:val="24"/>
        </w:rPr>
      </w:pPr>
      <w:r>
        <w:rPr>
          <w:rFonts w:hint="eastAsia" w:ascii="仿宋" w:hAnsi="仿宋" w:eastAsia="仿宋" w:cs="仿宋"/>
          <w:sz w:val="24"/>
        </w:rPr>
        <w:t>6.16属于《中华人民共和国政府采购法实施条例》第七十四条规定的恶意串通情形的，其投标无效；</w:t>
      </w:r>
    </w:p>
    <w:p w14:paraId="531FF535">
      <w:pPr>
        <w:tabs>
          <w:tab w:val="left" w:pos="3870"/>
          <w:tab w:val="left" w:pos="4085"/>
        </w:tabs>
        <w:spacing w:line="500" w:lineRule="exact"/>
        <w:contextualSpacing/>
        <w:jc w:val="left"/>
        <w:rPr>
          <w:rFonts w:hint="eastAsia" w:ascii="仿宋" w:hAnsi="仿宋" w:eastAsia="仿宋" w:cs="仿宋"/>
          <w:sz w:val="24"/>
        </w:rPr>
      </w:pPr>
      <w:r>
        <w:rPr>
          <w:rFonts w:hint="eastAsia" w:ascii="仿宋" w:hAnsi="仿宋" w:eastAsia="仿宋" w:cs="仿宋"/>
          <w:sz w:val="24"/>
        </w:rPr>
        <w:t>6.17联合体投标的，联合体各方在同一招标项目中以自己名义单独投标或者参加其他联合体投标的，相关投标均无效；</w:t>
      </w:r>
    </w:p>
    <w:p w14:paraId="4943E34E">
      <w:pPr>
        <w:tabs>
          <w:tab w:val="left" w:pos="3870"/>
          <w:tab w:val="left" w:pos="4085"/>
        </w:tabs>
        <w:spacing w:line="500" w:lineRule="exact"/>
        <w:contextualSpacing/>
        <w:jc w:val="left"/>
        <w:rPr>
          <w:rFonts w:hint="eastAsia" w:ascii="仿宋" w:hAnsi="仿宋" w:eastAsia="仿宋" w:cs="仿宋"/>
          <w:sz w:val="24"/>
        </w:rPr>
      </w:pPr>
      <w:r>
        <w:rPr>
          <w:rFonts w:hint="eastAsia" w:ascii="仿宋" w:hAnsi="仿宋" w:eastAsia="仿宋" w:cs="仿宋"/>
          <w:sz w:val="24"/>
        </w:rPr>
        <w:t>6.18供应商违反政府采购强制执行的政策性规定的；</w:t>
      </w:r>
    </w:p>
    <w:p w14:paraId="59D12E20">
      <w:pPr>
        <w:tabs>
          <w:tab w:val="left" w:pos="3870"/>
          <w:tab w:val="left" w:pos="4085"/>
        </w:tabs>
        <w:spacing w:line="500" w:lineRule="exact"/>
        <w:contextualSpacing/>
        <w:jc w:val="left"/>
        <w:rPr>
          <w:rFonts w:hint="eastAsia" w:ascii="仿宋" w:hAnsi="仿宋" w:eastAsia="仿宋" w:cs="仿宋"/>
          <w:sz w:val="24"/>
        </w:rPr>
      </w:pPr>
      <w:r>
        <w:rPr>
          <w:rFonts w:hint="eastAsia" w:ascii="仿宋" w:hAnsi="仿宋" w:eastAsia="仿宋" w:cs="仿宋"/>
          <w:sz w:val="24"/>
        </w:rPr>
        <w:t>6.19未提供样品或提供的样品不满足采购需求实质性要求的；</w:t>
      </w:r>
    </w:p>
    <w:p w14:paraId="5E7123DC">
      <w:pPr>
        <w:spacing w:line="500" w:lineRule="exact"/>
        <w:contextualSpacing/>
        <w:rPr>
          <w:rFonts w:hint="eastAsia" w:ascii="仿宋" w:hAnsi="仿宋" w:eastAsia="仿宋" w:cs="仿宋"/>
          <w:sz w:val="24"/>
        </w:rPr>
      </w:pPr>
      <w:r>
        <w:rPr>
          <w:rFonts w:hint="eastAsia" w:ascii="仿宋" w:hAnsi="仿宋" w:eastAsia="仿宋" w:cs="仿宋"/>
          <w:sz w:val="24"/>
        </w:rPr>
        <w:t>6.20违反法律、法规及本采购文件规定的其他无效投标情形。</w:t>
      </w:r>
    </w:p>
    <w:p w14:paraId="68834C30">
      <w:pPr>
        <w:spacing w:line="500" w:lineRule="exact"/>
        <w:contextualSpacing/>
        <w:jc w:val="left"/>
        <w:rPr>
          <w:rFonts w:hint="eastAsia" w:ascii="仿宋" w:hAnsi="仿宋" w:eastAsia="仿宋" w:cs="仿宋"/>
          <w:b/>
          <w:bCs/>
          <w:color w:val="000000"/>
          <w:sz w:val="24"/>
        </w:rPr>
      </w:pPr>
      <w:r>
        <w:rPr>
          <w:rFonts w:hint="eastAsia" w:ascii="仿宋" w:hAnsi="仿宋" w:eastAsia="仿宋" w:cs="仿宋"/>
          <w:b/>
          <w:bCs/>
          <w:color w:val="000000"/>
          <w:sz w:val="24"/>
        </w:rPr>
        <w:t>7.定标</w:t>
      </w:r>
    </w:p>
    <w:p w14:paraId="2F62EECF">
      <w:pPr>
        <w:widowControl/>
        <w:spacing w:line="500" w:lineRule="exact"/>
        <w:contextualSpacing/>
        <w:rPr>
          <w:rFonts w:hint="eastAsia" w:ascii="仿宋" w:hAnsi="仿宋" w:eastAsia="仿宋" w:cs="仿宋"/>
          <w:color w:val="000000"/>
          <w:sz w:val="24"/>
        </w:rPr>
      </w:pPr>
      <w:r>
        <w:rPr>
          <w:rFonts w:hint="eastAsia" w:ascii="仿宋" w:hAnsi="仿宋" w:eastAsia="仿宋" w:cs="仿宋"/>
          <w:color w:val="000000"/>
          <w:sz w:val="24"/>
        </w:rPr>
        <w:t>7.1采购人在收到评标报告之日起5个工作日内在评审报告推荐的中标或成交候选人中按顺序确定中标或成交供应商。</w:t>
      </w:r>
    </w:p>
    <w:p w14:paraId="64AF1152">
      <w:pPr>
        <w:widowControl/>
        <w:spacing w:line="500" w:lineRule="exact"/>
        <w:contextualSpacing/>
        <w:rPr>
          <w:rFonts w:hint="eastAsia" w:ascii="仿宋" w:hAnsi="仿宋" w:eastAsia="仿宋" w:cs="仿宋"/>
          <w:color w:val="000000"/>
          <w:kern w:val="0"/>
          <w:sz w:val="24"/>
        </w:rPr>
      </w:pPr>
      <w:r>
        <w:rPr>
          <w:rFonts w:hint="eastAsia" w:ascii="仿宋" w:hAnsi="仿宋" w:eastAsia="仿宋" w:cs="仿宋"/>
          <w:color w:val="000000"/>
          <w:sz w:val="24"/>
        </w:rPr>
        <w:t>7.2采购代理机构在采购人确认中标或成交供应商后2个工作日内发布中标公告。中标公告与采购公告发布网址一致。中标公告期限为一个工作日。</w:t>
      </w:r>
    </w:p>
    <w:p w14:paraId="6D8CE873">
      <w:pPr>
        <w:spacing w:line="500" w:lineRule="exact"/>
        <w:contextualSpacing/>
        <w:jc w:val="left"/>
        <w:rPr>
          <w:rFonts w:hint="eastAsia" w:ascii="仿宋" w:hAnsi="仿宋" w:eastAsia="仿宋" w:cs="仿宋"/>
          <w:b/>
          <w:bCs/>
          <w:color w:val="000000"/>
          <w:sz w:val="24"/>
        </w:rPr>
      </w:pPr>
      <w:r>
        <w:rPr>
          <w:rFonts w:hint="eastAsia" w:ascii="仿宋" w:hAnsi="仿宋" w:eastAsia="仿宋" w:cs="仿宋"/>
          <w:b/>
          <w:bCs/>
          <w:color w:val="000000"/>
          <w:sz w:val="24"/>
        </w:rPr>
        <w:t>8.中标通知书的申领</w:t>
      </w:r>
    </w:p>
    <w:p w14:paraId="6ACE46EA">
      <w:pPr>
        <w:widowControl/>
        <w:spacing w:line="500" w:lineRule="exact"/>
        <w:contextualSpacing/>
        <w:rPr>
          <w:rFonts w:hint="eastAsia" w:ascii="仿宋" w:hAnsi="仿宋" w:eastAsia="仿宋" w:cs="仿宋"/>
          <w:color w:val="000000"/>
          <w:kern w:val="0"/>
          <w:sz w:val="24"/>
        </w:rPr>
      </w:pPr>
      <w:r>
        <w:rPr>
          <w:rFonts w:hint="eastAsia" w:ascii="仿宋" w:hAnsi="仿宋" w:eastAsia="仿宋" w:cs="仿宋"/>
          <w:color w:val="000000"/>
          <w:kern w:val="0"/>
          <w:sz w:val="24"/>
        </w:rPr>
        <w:t>8.1本项目采用的</w:t>
      </w:r>
      <w:r>
        <w:rPr>
          <w:rFonts w:hint="eastAsia" w:ascii="仿宋" w:hAnsi="仿宋" w:eastAsia="仿宋" w:cs="仿宋"/>
          <w:b/>
          <w:bCs/>
          <w:color w:val="000000"/>
          <w:kern w:val="0"/>
          <w:sz w:val="24"/>
        </w:rPr>
        <w:t>纸质版中标通知书</w:t>
      </w:r>
      <w:r>
        <w:rPr>
          <w:rFonts w:hint="eastAsia" w:ascii="仿宋" w:hAnsi="仿宋" w:eastAsia="仿宋" w:cs="仿宋"/>
          <w:color w:val="000000"/>
          <w:kern w:val="0"/>
          <w:sz w:val="24"/>
        </w:rPr>
        <w:t>，中标供应商在代理机构处领取。</w:t>
      </w:r>
    </w:p>
    <w:p w14:paraId="5ABA2B1E">
      <w:pPr>
        <w:widowControl/>
        <w:spacing w:line="500" w:lineRule="exact"/>
        <w:contextualSpacing/>
        <w:rPr>
          <w:rFonts w:hint="eastAsia" w:ascii="仿宋" w:hAnsi="仿宋" w:eastAsia="仿宋" w:cs="仿宋"/>
          <w:color w:val="000000"/>
          <w:kern w:val="0"/>
          <w:sz w:val="24"/>
        </w:rPr>
      </w:pPr>
      <w:r>
        <w:rPr>
          <w:rFonts w:hint="eastAsia" w:ascii="仿宋" w:hAnsi="仿宋" w:eastAsia="仿宋" w:cs="仿宋"/>
          <w:color w:val="000000"/>
          <w:kern w:val="0"/>
          <w:sz w:val="24"/>
        </w:rPr>
        <w:t>8.2中标通知书在中标公告发布的同时发出。</w:t>
      </w:r>
    </w:p>
    <w:p w14:paraId="0E61A445">
      <w:pPr>
        <w:widowControl/>
        <w:spacing w:line="500" w:lineRule="exact"/>
        <w:contextualSpacing/>
        <w:rPr>
          <w:rFonts w:hint="eastAsia" w:ascii="仿宋" w:hAnsi="仿宋" w:eastAsia="仿宋" w:cs="仿宋"/>
          <w:color w:val="000000"/>
          <w:kern w:val="0"/>
          <w:sz w:val="24"/>
        </w:rPr>
      </w:pPr>
      <w:r>
        <w:rPr>
          <w:rFonts w:hint="eastAsia" w:ascii="仿宋" w:hAnsi="仿宋" w:eastAsia="仿宋" w:cs="仿宋"/>
          <w:color w:val="000000"/>
          <w:kern w:val="0"/>
          <w:sz w:val="24"/>
        </w:rPr>
        <w:t>8.3中标通知书发出后，采购人不得违法改变中标结果，中标人无正当理由不得放弃中标。</w:t>
      </w:r>
    </w:p>
    <w:p w14:paraId="7A19A290">
      <w:pPr>
        <w:widowControl/>
        <w:spacing w:line="500" w:lineRule="exact"/>
        <w:contextualSpacing/>
        <w:rPr>
          <w:rFonts w:hint="eastAsia" w:ascii="仿宋" w:hAnsi="仿宋" w:eastAsia="仿宋" w:cs="仿宋"/>
          <w:b/>
          <w:bCs/>
          <w:color w:val="000000"/>
          <w:kern w:val="0"/>
          <w:sz w:val="24"/>
        </w:rPr>
      </w:pPr>
      <w:r>
        <w:rPr>
          <w:rFonts w:hint="eastAsia" w:ascii="仿宋" w:hAnsi="仿宋" w:eastAsia="仿宋" w:cs="仿宋"/>
          <w:b/>
          <w:bCs/>
          <w:color w:val="000000"/>
          <w:kern w:val="0"/>
          <w:sz w:val="24"/>
        </w:rPr>
        <w:t>8.4中标通知书的领取不妨碍相关质疑投诉的提出和处置，中标结果在法定情形内允许改变。在处理完针对中标结果的质疑或投诉前，原则上不签订采购合同。</w:t>
      </w:r>
    </w:p>
    <w:p w14:paraId="45D9E53C">
      <w:pPr>
        <w:pStyle w:val="4"/>
        <w:spacing w:line="500" w:lineRule="exact"/>
        <w:contextualSpacing/>
        <w:rPr>
          <w:rFonts w:hint="eastAsia" w:ascii="仿宋" w:hAnsi="仿宋" w:eastAsia="仿宋" w:cs="仿宋"/>
        </w:rPr>
      </w:pPr>
      <w:bookmarkStart w:id="39" w:name="_Toc14944"/>
      <w:r>
        <w:rPr>
          <w:rFonts w:hint="eastAsia" w:ascii="仿宋" w:hAnsi="仿宋" w:eastAsia="仿宋" w:cs="仿宋"/>
        </w:rPr>
        <w:t>五、合同签订及履约</w:t>
      </w:r>
      <w:bookmarkEnd w:id="39"/>
    </w:p>
    <w:p w14:paraId="306FC6EE">
      <w:pPr>
        <w:spacing w:line="500" w:lineRule="exact"/>
        <w:contextualSpacing/>
        <w:jc w:val="left"/>
        <w:rPr>
          <w:rFonts w:hint="eastAsia" w:ascii="仿宋" w:hAnsi="仿宋" w:eastAsia="仿宋" w:cs="仿宋"/>
          <w:b/>
          <w:bCs/>
          <w:color w:val="000000"/>
          <w:sz w:val="24"/>
        </w:rPr>
      </w:pPr>
      <w:r>
        <w:rPr>
          <w:rFonts w:hint="eastAsia" w:ascii="仿宋" w:hAnsi="仿宋" w:eastAsia="仿宋" w:cs="仿宋"/>
          <w:b/>
          <w:bCs/>
          <w:color w:val="000000"/>
          <w:sz w:val="24"/>
        </w:rPr>
        <w:t>1.合同签订</w:t>
      </w:r>
    </w:p>
    <w:p w14:paraId="4975382B">
      <w:pPr>
        <w:widowControl/>
        <w:spacing w:line="500" w:lineRule="exact"/>
        <w:contextualSpacing/>
        <w:rPr>
          <w:rFonts w:hint="eastAsia" w:ascii="仿宋" w:hAnsi="仿宋" w:eastAsia="仿宋" w:cs="仿宋"/>
          <w:color w:val="000000"/>
          <w:kern w:val="0"/>
          <w:sz w:val="24"/>
        </w:rPr>
      </w:pPr>
      <w:r>
        <w:rPr>
          <w:rFonts w:hint="eastAsia" w:ascii="仿宋" w:hAnsi="仿宋" w:eastAsia="仿宋" w:cs="仿宋"/>
          <w:color w:val="000000"/>
          <w:kern w:val="0"/>
          <w:sz w:val="24"/>
        </w:rPr>
        <w:t>1.1采购人和中标人应当在中标通知书发出之日起30日内（投诉处理等原因导致签订合同延误的除外），按照采购文件和中标人投标文件的规定，签订书面合同。所签订的合同不得对采购文件确定的事项和中标人投标文件作实质性修改。</w:t>
      </w:r>
    </w:p>
    <w:p w14:paraId="6E5CF216">
      <w:pPr>
        <w:widowControl/>
        <w:spacing w:line="500" w:lineRule="exact"/>
        <w:contextualSpacing/>
        <w:rPr>
          <w:rFonts w:hint="eastAsia" w:ascii="仿宋" w:hAnsi="仿宋" w:eastAsia="仿宋" w:cs="仿宋"/>
          <w:color w:val="000000"/>
          <w:kern w:val="0"/>
          <w:sz w:val="24"/>
        </w:rPr>
      </w:pPr>
      <w:r>
        <w:rPr>
          <w:rFonts w:hint="eastAsia" w:ascii="仿宋" w:hAnsi="仿宋" w:eastAsia="仿宋" w:cs="仿宋"/>
          <w:color w:val="000000"/>
          <w:kern w:val="0"/>
          <w:sz w:val="24"/>
        </w:rPr>
        <w:t>1.2采购人和中标人不得向对方提出任何不合理的要求作为签订合同的条件。</w:t>
      </w:r>
    </w:p>
    <w:p w14:paraId="00ADDADA">
      <w:pPr>
        <w:widowControl/>
        <w:spacing w:line="500" w:lineRule="exact"/>
        <w:contextualSpacing/>
        <w:rPr>
          <w:rFonts w:hint="eastAsia" w:ascii="仿宋" w:hAnsi="仿宋" w:eastAsia="仿宋" w:cs="仿宋"/>
          <w:color w:val="000000"/>
          <w:kern w:val="0"/>
          <w:sz w:val="24"/>
        </w:rPr>
      </w:pPr>
      <w:r>
        <w:rPr>
          <w:rFonts w:hint="eastAsia" w:ascii="仿宋" w:hAnsi="仿宋" w:eastAsia="仿宋" w:cs="仿宋"/>
          <w:color w:val="000000"/>
          <w:kern w:val="0"/>
          <w:sz w:val="24"/>
        </w:rPr>
        <w:t>1.3采购人和中标人需在投标有效期内签订采购合同。投标有效期允许延长，但需征得中标人同意。</w:t>
      </w:r>
    </w:p>
    <w:p w14:paraId="61240F4B">
      <w:pPr>
        <w:spacing w:line="500" w:lineRule="exact"/>
        <w:contextualSpacing/>
        <w:jc w:val="left"/>
        <w:rPr>
          <w:rFonts w:hint="eastAsia" w:ascii="仿宋" w:hAnsi="仿宋" w:eastAsia="仿宋" w:cs="仿宋"/>
          <w:b/>
          <w:sz w:val="24"/>
        </w:rPr>
      </w:pPr>
      <w:r>
        <w:rPr>
          <w:rFonts w:hint="eastAsia" w:ascii="仿宋" w:hAnsi="仿宋" w:eastAsia="仿宋" w:cs="仿宋"/>
          <w:b/>
          <w:sz w:val="24"/>
        </w:rPr>
        <w:t>2.履约保证金</w:t>
      </w:r>
    </w:p>
    <w:p w14:paraId="0AAC211A">
      <w:pPr>
        <w:spacing w:line="500" w:lineRule="exact"/>
        <w:contextualSpacing/>
        <w:jc w:val="left"/>
        <w:rPr>
          <w:rFonts w:hint="eastAsia" w:ascii="仿宋" w:hAnsi="仿宋" w:eastAsia="仿宋" w:cs="仿宋"/>
          <w:sz w:val="24"/>
        </w:rPr>
      </w:pPr>
      <w:r>
        <w:rPr>
          <w:rFonts w:hint="eastAsia" w:ascii="仿宋" w:hAnsi="仿宋" w:eastAsia="仿宋" w:cs="仿宋"/>
          <w:sz w:val="24"/>
        </w:rPr>
        <w:t>2.1采购合同签订的同时，中标人应当以支票、汇票、本票或者金融机构、担保机构出具的保函等非现金形式交纳履约保证金。</w:t>
      </w:r>
    </w:p>
    <w:p w14:paraId="29D2A70F">
      <w:pPr>
        <w:spacing w:line="500" w:lineRule="exact"/>
        <w:contextualSpacing/>
        <w:jc w:val="left"/>
        <w:rPr>
          <w:rFonts w:hint="eastAsia" w:ascii="仿宋" w:hAnsi="仿宋" w:eastAsia="仿宋" w:cs="仿宋"/>
          <w:sz w:val="24"/>
        </w:rPr>
      </w:pPr>
      <w:r>
        <w:rPr>
          <w:rFonts w:hint="eastAsia" w:ascii="仿宋" w:hAnsi="仿宋" w:eastAsia="仿宋" w:cs="仿宋"/>
          <w:sz w:val="24"/>
        </w:rPr>
        <w:t>2.2供应商在履行完合同约定事项后，采购人应及时退还履约保证金及其利息，利率在采购合同中约定。采购人验收不合格的，不予退还履约保证金。</w:t>
      </w:r>
    </w:p>
    <w:p w14:paraId="348F5630">
      <w:pPr>
        <w:spacing w:line="500" w:lineRule="exact"/>
        <w:contextualSpacing/>
        <w:jc w:val="left"/>
        <w:rPr>
          <w:rFonts w:hint="eastAsia" w:ascii="仿宋" w:hAnsi="仿宋" w:eastAsia="仿宋" w:cs="仿宋"/>
          <w:sz w:val="24"/>
        </w:rPr>
      </w:pPr>
      <w:r>
        <w:rPr>
          <w:rFonts w:hint="eastAsia" w:ascii="仿宋" w:hAnsi="仿宋" w:eastAsia="仿宋" w:cs="仿宋"/>
          <w:sz w:val="24"/>
        </w:rPr>
        <w:t>2.3供应商以银行、保险公司出具保函形式提交履约保证金的，采购人不得拒收。</w:t>
      </w:r>
    </w:p>
    <w:p w14:paraId="30DB4F8A">
      <w:pPr>
        <w:spacing w:line="500" w:lineRule="exact"/>
        <w:contextualSpacing/>
        <w:jc w:val="left"/>
        <w:rPr>
          <w:rFonts w:hint="eastAsia" w:ascii="仿宋" w:hAnsi="仿宋" w:eastAsia="仿宋" w:cs="仿宋"/>
          <w:b/>
          <w:sz w:val="24"/>
        </w:rPr>
      </w:pPr>
      <w:r>
        <w:rPr>
          <w:rFonts w:hint="eastAsia" w:ascii="仿宋" w:hAnsi="仿宋" w:eastAsia="仿宋" w:cs="仿宋"/>
          <w:b/>
          <w:sz w:val="24"/>
        </w:rPr>
        <w:t>3.合同备案</w:t>
      </w:r>
    </w:p>
    <w:p w14:paraId="7FCFFD20">
      <w:pPr>
        <w:spacing w:line="500" w:lineRule="exact"/>
        <w:contextualSpacing/>
        <w:jc w:val="left"/>
        <w:rPr>
          <w:rFonts w:hint="eastAsia" w:ascii="仿宋" w:hAnsi="仿宋" w:eastAsia="仿宋" w:cs="仿宋"/>
          <w:b/>
          <w:bCs/>
          <w:sz w:val="24"/>
        </w:rPr>
      </w:pPr>
      <w:r>
        <w:rPr>
          <w:rFonts w:hint="eastAsia" w:ascii="仿宋" w:hAnsi="仿宋" w:eastAsia="仿宋" w:cs="仿宋"/>
          <w:b/>
          <w:bCs/>
          <w:sz w:val="24"/>
        </w:rPr>
        <w:t>3.1中标人应当自采购合同签订之日起3个工作日内，将采购合同原件报采购代理机构备案存档。</w:t>
      </w:r>
    </w:p>
    <w:p w14:paraId="5F82D5A1">
      <w:pPr>
        <w:spacing w:line="500" w:lineRule="exact"/>
        <w:contextualSpacing/>
        <w:jc w:val="left"/>
        <w:rPr>
          <w:rFonts w:hint="eastAsia" w:ascii="仿宋" w:hAnsi="仿宋" w:eastAsia="仿宋" w:cs="仿宋"/>
          <w:b/>
          <w:sz w:val="24"/>
        </w:rPr>
      </w:pPr>
      <w:r>
        <w:rPr>
          <w:rFonts w:hint="eastAsia" w:ascii="仿宋" w:hAnsi="仿宋" w:eastAsia="仿宋" w:cs="仿宋"/>
          <w:b/>
          <w:sz w:val="24"/>
        </w:rPr>
        <w:t>4.履约验收</w:t>
      </w:r>
    </w:p>
    <w:p w14:paraId="7E00CB7A">
      <w:pPr>
        <w:spacing w:line="500" w:lineRule="exact"/>
        <w:contextualSpacing/>
        <w:jc w:val="left"/>
        <w:rPr>
          <w:rFonts w:hint="eastAsia" w:ascii="仿宋" w:hAnsi="仿宋" w:eastAsia="仿宋" w:cs="仿宋"/>
          <w:sz w:val="24"/>
        </w:rPr>
      </w:pPr>
      <w:r>
        <w:rPr>
          <w:rFonts w:hint="eastAsia" w:ascii="仿宋" w:hAnsi="仿宋" w:eastAsia="仿宋" w:cs="仿宋"/>
          <w:sz w:val="24"/>
        </w:rPr>
        <w:t>4.1采购人自行组织或委托采购代理机构对供应商进行履约验收，出具验收书，存档备查。如果发现与合同中要求不符，供应商须承担由此发生的一切损失和费用，并承担相应的法律责任。</w:t>
      </w:r>
    </w:p>
    <w:p w14:paraId="061DEE72">
      <w:pPr>
        <w:spacing w:line="500" w:lineRule="exact"/>
        <w:contextualSpacing/>
        <w:jc w:val="left"/>
        <w:rPr>
          <w:rFonts w:hint="eastAsia" w:ascii="仿宋" w:hAnsi="仿宋" w:eastAsia="仿宋" w:cs="仿宋"/>
          <w:sz w:val="24"/>
        </w:rPr>
      </w:pPr>
      <w:r>
        <w:rPr>
          <w:rFonts w:hint="eastAsia" w:ascii="仿宋" w:hAnsi="仿宋" w:eastAsia="仿宋" w:cs="仿宋"/>
          <w:sz w:val="24"/>
        </w:rPr>
        <w:t>4.2服务类项目，可以根据项目特点对服务期内的服务实施情况进行分期考核，结合考核情况和服务效果进行验收。工程类项目应当按照行业管理部门规定的标准、方法和内容进行验收。</w:t>
      </w:r>
    </w:p>
    <w:p w14:paraId="79A29621">
      <w:pPr>
        <w:spacing w:line="500" w:lineRule="exact"/>
        <w:contextualSpacing/>
        <w:jc w:val="left"/>
        <w:rPr>
          <w:rFonts w:hint="eastAsia" w:ascii="仿宋" w:hAnsi="仿宋" w:eastAsia="仿宋" w:cs="仿宋"/>
          <w:sz w:val="24"/>
        </w:rPr>
      </w:pPr>
      <w:r>
        <w:rPr>
          <w:rFonts w:hint="eastAsia" w:ascii="仿宋" w:hAnsi="仿宋" w:eastAsia="仿宋" w:cs="仿宋"/>
          <w:sz w:val="24"/>
        </w:rPr>
        <w:t>4.3采购人可以邀请参加本项目的其他投标人或者第三方机构参与验收。参与验收的投标人或者第三方机构的意见作为验收书的参考资料一并存档。</w:t>
      </w:r>
    </w:p>
    <w:p w14:paraId="223771AD">
      <w:pPr>
        <w:spacing w:line="500" w:lineRule="exact"/>
        <w:contextualSpacing/>
        <w:jc w:val="left"/>
        <w:rPr>
          <w:rFonts w:hint="eastAsia" w:ascii="仿宋" w:hAnsi="仿宋" w:eastAsia="仿宋" w:cs="仿宋"/>
          <w:sz w:val="24"/>
        </w:rPr>
      </w:pPr>
      <w:r>
        <w:rPr>
          <w:rFonts w:hint="eastAsia" w:ascii="仿宋" w:hAnsi="仿宋" w:eastAsia="仿宋" w:cs="仿宋"/>
          <w:sz w:val="24"/>
        </w:rPr>
        <w:t>4.4政府向社会公众提供的公共服务项目验收时应当邀请服务对象参与并出具意见，验收结果应当向社会公告。</w:t>
      </w:r>
    </w:p>
    <w:p w14:paraId="486219D7">
      <w:pPr>
        <w:spacing w:line="500" w:lineRule="exact"/>
        <w:contextualSpacing/>
        <w:jc w:val="left"/>
        <w:rPr>
          <w:rFonts w:hint="eastAsia" w:ascii="仿宋" w:hAnsi="仿宋" w:eastAsia="仿宋" w:cs="仿宋"/>
          <w:sz w:val="24"/>
        </w:rPr>
      </w:pPr>
      <w:r>
        <w:rPr>
          <w:rFonts w:hint="eastAsia" w:ascii="仿宋" w:hAnsi="仿宋" w:eastAsia="仿宋" w:cs="仿宋"/>
          <w:sz w:val="24"/>
        </w:rPr>
        <w:t>4.5 采购合同的履行、违约责任和解决争议的方式等适用《中华人民共和国民法典》。</w:t>
      </w:r>
    </w:p>
    <w:p w14:paraId="27A793B2">
      <w:pPr>
        <w:spacing w:line="500" w:lineRule="exact"/>
        <w:contextualSpacing/>
        <w:jc w:val="left"/>
        <w:rPr>
          <w:rFonts w:hint="eastAsia" w:ascii="仿宋" w:hAnsi="仿宋" w:eastAsia="仿宋" w:cs="仿宋"/>
          <w:sz w:val="24"/>
        </w:rPr>
      </w:pPr>
      <w:r>
        <w:rPr>
          <w:rFonts w:hint="eastAsia" w:ascii="仿宋" w:hAnsi="仿宋" w:eastAsia="仿宋" w:cs="仿宋"/>
          <w:sz w:val="24"/>
        </w:rPr>
        <w:t>4.6供应商在履约过程中有政府采购法律法规规定的违法违规情形的，采购人应当及时报告本级财政部门。</w:t>
      </w:r>
    </w:p>
    <w:p w14:paraId="6A8061B6">
      <w:pPr>
        <w:spacing w:line="500" w:lineRule="exact"/>
        <w:contextualSpacing/>
        <w:jc w:val="left"/>
        <w:rPr>
          <w:rFonts w:hint="eastAsia" w:ascii="仿宋" w:hAnsi="仿宋" w:eastAsia="仿宋" w:cs="仿宋"/>
          <w:b/>
          <w:sz w:val="24"/>
        </w:rPr>
      </w:pPr>
      <w:r>
        <w:rPr>
          <w:rFonts w:hint="eastAsia" w:ascii="仿宋" w:hAnsi="仿宋" w:eastAsia="仿宋" w:cs="仿宋"/>
          <w:b/>
          <w:sz w:val="24"/>
        </w:rPr>
        <w:t>5.履约检查</w:t>
      </w:r>
    </w:p>
    <w:p w14:paraId="1587E29C">
      <w:pPr>
        <w:spacing w:line="500" w:lineRule="exact"/>
        <w:ind w:firstLine="480" w:firstLineChars="200"/>
        <w:contextualSpacing/>
        <w:jc w:val="left"/>
        <w:rPr>
          <w:rFonts w:hint="eastAsia" w:ascii="仿宋" w:hAnsi="仿宋" w:eastAsia="仿宋" w:cs="仿宋"/>
          <w:sz w:val="24"/>
        </w:rPr>
      </w:pPr>
      <w:r>
        <w:rPr>
          <w:rFonts w:hint="eastAsia" w:ascii="仿宋" w:hAnsi="仿宋" w:eastAsia="仿宋" w:cs="仿宋"/>
          <w:sz w:val="24"/>
        </w:rPr>
        <w:t>采购机构将联合政府采购监管部门不定期对合同的履约情况进行检查，发现未按合同规定进行履约的，有弄虚作假，偷工减料，以次充好、服务不达标等情形，达不到国家、行业有关标准和采购文件规定或有违采购合同的，一经查实，由政府采购监督管理部门给予相应处罚。</w:t>
      </w:r>
    </w:p>
    <w:p w14:paraId="5748C0A4">
      <w:pPr>
        <w:widowControl/>
        <w:jc w:val="left"/>
        <w:rPr>
          <w:rFonts w:hint="eastAsia" w:ascii="仿宋" w:hAnsi="仿宋" w:eastAsia="仿宋" w:cs="仿宋"/>
          <w:sz w:val="24"/>
        </w:rPr>
      </w:pPr>
      <w:r>
        <w:rPr>
          <w:rFonts w:hint="eastAsia" w:ascii="仿宋" w:hAnsi="仿宋" w:eastAsia="仿宋" w:cs="仿宋"/>
          <w:sz w:val="24"/>
        </w:rPr>
        <w:br w:type="page"/>
      </w:r>
    </w:p>
    <w:p w14:paraId="3F767B48">
      <w:pPr>
        <w:pStyle w:val="3"/>
        <w:rPr>
          <w:rFonts w:hint="eastAsia" w:ascii="仿宋" w:hAnsi="仿宋" w:eastAsia="仿宋" w:cs="仿宋"/>
        </w:rPr>
      </w:pPr>
      <w:bookmarkStart w:id="40" w:name="_Toc27068"/>
      <w:r>
        <w:rPr>
          <w:rFonts w:hint="eastAsia" w:ascii="仿宋" w:hAnsi="仿宋" w:eastAsia="仿宋" w:cs="仿宋"/>
        </w:rPr>
        <w:t>第三章  采购需求</w:t>
      </w:r>
      <w:bookmarkEnd w:id="40"/>
    </w:p>
    <w:p w14:paraId="28DCA816">
      <w:pPr>
        <w:pStyle w:val="4"/>
        <w:rPr>
          <w:rFonts w:hint="eastAsia" w:ascii="仿宋" w:hAnsi="仿宋" w:eastAsia="仿宋" w:cs="仿宋"/>
        </w:rPr>
      </w:pPr>
      <w:bookmarkStart w:id="41" w:name="_Toc23126"/>
      <w:r>
        <w:rPr>
          <w:rFonts w:hint="eastAsia" w:ascii="仿宋" w:hAnsi="仿宋" w:eastAsia="仿宋" w:cs="仿宋"/>
        </w:rPr>
        <w:t>一、货物清单及技术要求</w:t>
      </w:r>
      <w:bookmarkEnd w:id="41"/>
    </w:p>
    <w:tbl>
      <w:tblPr>
        <w:tblStyle w:val="63"/>
        <w:tblW w:w="9490"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276"/>
        <w:gridCol w:w="3858"/>
        <w:gridCol w:w="1508"/>
        <w:gridCol w:w="2848"/>
      </w:tblGrid>
      <w:tr w14:paraId="2E60369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70" w:hRule="atLeast"/>
          <w:jc w:val="center"/>
        </w:trPr>
        <w:tc>
          <w:tcPr>
            <w:tcW w:w="12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98E232">
            <w:pPr>
              <w:keepNext w:val="0"/>
              <w:keepLines w:val="0"/>
              <w:widowControl/>
              <w:suppressLineNumbers w:val="0"/>
              <w:jc w:val="center"/>
              <w:textAlignment w:val="center"/>
              <w:rPr>
                <w:rFonts w:hint="eastAsia" w:ascii="仿宋" w:hAnsi="仿宋" w:eastAsia="仿宋" w:cs="仿宋"/>
                <w:b/>
                <w:bCs/>
                <w:i w:val="0"/>
                <w:iCs w:val="0"/>
                <w:color w:val="000000"/>
                <w:sz w:val="24"/>
                <w:szCs w:val="24"/>
                <w:u w:val="none"/>
              </w:rPr>
            </w:pPr>
            <w:r>
              <w:rPr>
                <w:rFonts w:hint="eastAsia" w:ascii="仿宋" w:hAnsi="仿宋" w:eastAsia="仿宋" w:cs="仿宋"/>
                <w:b/>
                <w:bCs/>
                <w:i w:val="0"/>
                <w:iCs w:val="0"/>
                <w:color w:val="000000"/>
                <w:kern w:val="0"/>
                <w:sz w:val="24"/>
                <w:szCs w:val="24"/>
                <w:u w:val="none"/>
                <w:lang w:val="en-US" w:eastAsia="zh-CN" w:bidi="ar"/>
              </w:rPr>
              <w:t>标项</w:t>
            </w:r>
          </w:p>
        </w:tc>
        <w:tc>
          <w:tcPr>
            <w:tcW w:w="38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97A082">
            <w:pPr>
              <w:keepNext w:val="0"/>
              <w:keepLines w:val="0"/>
              <w:widowControl/>
              <w:suppressLineNumbers w:val="0"/>
              <w:jc w:val="center"/>
              <w:textAlignment w:val="center"/>
              <w:rPr>
                <w:rFonts w:hint="eastAsia" w:ascii="仿宋" w:hAnsi="仿宋" w:eastAsia="仿宋" w:cs="仿宋"/>
                <w:b/>
                <w:bCs/>
                <w:i w:val="0"/>
                <w:iCs w:val="0"/>
                <w:color w:val="000000"/>
                <w:sz w:val="24"/>
                <w:szCs w:val="24"/>
                <w:u w:val="none"/>
              </w:rPr>
            </w:pPr>
            <w:r>
              <w:rPr>
                <w:rFonts w:hint="eastAsia" w:ascii="仿宋" w:hAnsi="仿宋" w:eastAsia="仿宋" w:cs="仿宋"/>
                <w:b/>
                <w:bCs/>
                <w:i w:val="0"/>
                <w:iCs w:val="0"/>
                <w:color w:val="000000"/>
                <w:kern w:val="0"/>
                <w:sz w:val="24"/>
                <w:szCs w:val="24"/>
                <w:u w:val="none"/>
                <w:lang w:val="en-US" w:eastAsia="zh-CN" w:bidi="ar"/>
              </w:rPr>
              <w:t>标项名称</w:t>
            </w:r>
          </w:p>
        </w:tc>
        <w:tc>
          <w:tcPr>
            <w:tcW w:w="1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1BEC3A">
            <w:pPr>
              <w:keepNext w:val="0"/>
              <w:keepLines w:val="0"/>
              <w:widowControl/>
              <w:suppressLineNumbers w:val="0"/>
              <w:jc w:val="center"/>
              <w:textAlignment w:val="center"/>
              <w:rPr>
                <w:rFonts w:hint="eastAsia" w:ascii="仿宋" w:hAnsi="仿宋" w:eastAsia="仿宋" w:cs="仿宋"/>
                <w:b/>
                <w:bCs/>
                <w:i w:val="0"/>
                <w:iCs w:val="0"/>
                <w:color w:val="000000"/>
                <w:sz w:val="24"/>
                <w:szCs w:val="24"/>
                <w:u w:val="none"/>
              </w:rPr>
            </w:pPr>
            <w:r>
              <w:rPr>
                <w:rFonts w:hint="eastAsia" w:ascii="仿宋" w:hAnsi="仿宋" w:eastAsia="仿宋" w:cs="仿宋"/>
                <w:b/>
                <w:bCs/>
                <w:i w:val="0"/>
                <w:iCs w:val="0"/>
                <w:color w:val="000000"/>
                <w:kern w:val="0"/>
                <w:sz w:val="24"/>
                <w:szCs w:val="24"/>
                <w:u w:val="none"/>
                <w:lang w:val="en-US" w:eastAsia="zh-CN" w:bidi="ar"/>
              </w:rPr>
              <w:t>预算金额（2年）</w:t>
            </w:r>
          </w:p>
        </w:tc>
        <w:tc>
          <w:tcPr>
            <w:tcW w:w="28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51F1DF">
            <w:pPr>
              <w:keepNext w:val="0"/>
              <w:keepLines w:val="0"/>
              <w:widowControl/>
              <w:suppressLineNumbers w:val="0"/>
              <w:jc w:val="center"/>
              <w:textAlignment w:val="center"/>
              <w:rPr>
                <w:rFonts w:hint="eastAsia" w:ascii="仿宋" w:hAnsi="仿宋" w:eastAsia="仿宋" w:cs="仿宋"/>
                <w:b/>
                <w:bCs/>
                <w:i w:val="0"/>
                <w:iCs w:val="0"/>
                <w:color w:val="000000"/>
                <w:sz w:val="22"/>
                <w:szCs w:val="22"/>
                <w:u w:val="none"/>
              </w:rPr>
            </w:pPr>
            <w:r>
              <w:rPr>
                <w:rFonts w:hint="eastAsia" w:ascii="仿宋" w:hAnsi="仿宋" w:eastAsia="仿宋" w:cs="仿宋"/>
                <w:b/>
                <w:bCs/>
                <w:i w:val="0"/>
                <w:iCs w:val="0"/>
                <w:color w:val="000000"/>
                <w:kern w:val="0"/>
                <w:sz w:val="22"/>
                <w:szCs w:val="22"/>
                <w:u w:val="none"/>
                <w:lang w:val="en-US" w:eastAsia="zh-CN" w:bidi="ar"/>
              </w:rPr>
              <w:t>备注</w:t>
            </w:r>
          </w:p>
        </w:tc>
      </w:tr>
      <w:tr w14:paraId="4C7BE5B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jc w:val="center"/>
        </w:trPr>
        <w:tc>
          <w:tcPr>
            <w:tcW w:w="12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20D26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一</w:t>
            </w:r>
          </w:p>
        </w:tc>
        <w:tc>
          <w:tcPr>
            <w:tcW w:w="38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81D4D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ABO反定型红细胞试剂、抗筛红细胞</w:t>
            </w:r>
          </w:p>
        </w:tc>
        <w:tc>
          <w:tcPr>
            <w:tcW w:w="1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D165A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13400</w:t>
            </w:r>
          </w:p>
        </w:tc>
        <w:tc>
          <w:tcPr>
            <w:tcW w:w="28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F76040">
            <w:pPr>
              <w:jc w:val="center"/>
              <w:rPr>
                <w:rFonts w:hint="eastAsia" w:ascii="仿宋" w:hAnsi="仿宋" w:eastAsia="仿宋" w:cs="仿宋"/>
                <w:i w:val="0"/>
                <w:iCs w:val="0"/>
                <w:color w:val="000000"/>
                <w:sz w:val="22"/>
                <w:szCs w:val="22"/>
                <w:u w:val="none"/>
              </w:rPr>
            </w:pPr>
          </w:p>
        </w:tc>
      </w:tr>
      <w:tr w14:paraId="233AF52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jc w:val="center"/>
        </w:trPr>
        <w:tc>
          <w:tcPr>
            <w:tcW w:w="12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B9B1A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二</w:t>
            </w:r>
          </w:p>
        </w:tc>
        <w:tc>
          <w:tcPr>
            <w:tcW w:w="38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48BC2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血栓四项检测试剂</w:t>
            </w:r>
          </w:p>
        </w:tc>
        <w:tc>
          <w:tcPr>
            <w:tcW w:w="1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1743C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20000</w:t>
            </w:r>
          </w:p>
        </w:tc>
        <w:tc>
          <w:tcPr>
            <w:tcW w:w="28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91FAD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需提供配套设备</w:t>
            </w:r>
          </w:p>
        </w:tc>
      </w:tr>
      <w:tr w14:paraId="6FD8D12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jc w:val="center"/>
        </w:trPr>
        <w:tc>
          <w:tcPr>
            <w:tcW w:w="12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F8B08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三</w:t>
            </w:r>
          </w:p>
        </w:tc>
        <w:tc>
          <w:tcPr>
            <w:tcW w:w="38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67B2D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尿微量蛋白检测试剂</w:t>
            </w:r>
          </w:p>
        </w:tc>
        <w:tc>
          <w:tcPr>
            <w:tcW w:w="1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6B71E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69920</w:t>
            </w:r>
          </w:p>
        </w:tc>
        <w:tc>
          <w:tcPr>
            <w:tcW w:w="28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7E408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需适配迈瑞生化分析仪BS2000M\BS830</w:t>
            </w:r>
          </w:p>
        </w:tc>
      </w:tr>
      <w:tr w14:paraId="135556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jc w:val="center"/>
        </w:trPr>
        <w:tc>
          <w:tcPr>
            <w:tcW w:w="12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E0DA6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四</w:t>
            </w:r>
          </w:p>
        </w:tc>
        <w:tc>
          <w:tcPr>
            <w:tcW w:w="38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2990F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同型半胱氨酸检测试剂</w:t>
            </w:r>
          </w:p>
        </w:tc>
        <w:tc>
          <w:tcPr>
            <w:tcW w:w="1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8E228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60000</w:t>
            </w:r>
          </w:p>
        </w:tc>
        <w:tc>
          <w:tcPr>
            <w:tcW w:w="28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3A9E88">
            <w:pPr>
              <w:jc w:val="center"/>
              <w:rPr>
                <w:rFonts w:hint="eastAsia" w:ascii="仿宋" w:hAnsi="仿宋" w:eastAsia="仿宋" w:cs="仿宋"/>
                <w:i w:val="0"/>
                <w:iCs w:val="0"/>
                <w:color w:val="000000"/>
                <w:sz w:val="22"/>
                <w:szCs w:val="22"/>
                <w:u w:val="none"/>
              </w:rPr>
            </w:pPr>
          </w:p>
        </w:tc>
      </w:tr>
      <w:tr w14:paraId="2A2E940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jc w:val="center"/>
        </w:trPr>
        <w:tc>
          <w:tcPr>
            <w:tcW w:w="12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DCC0E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五</w:t>
            </w:r>
          </w:p>
        </w:tc>
        <w:tc>
          <w:tcPr>
            <w:tcW w:w="38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0F3D4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微生物检测试剂</w:t>
            </w:r>
          </w:p>
        </w:tc>
        <w:tc>
          <w:tcPr>
            <w:tcW w:w="1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E91B0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139788</w:t>
            </w:r>
          </w:p>
        </w:tc>
        <w:tc>
          <w:tcPr>
            <w:tcW w:w="28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B77021">
            <w:pPr>
              <w:jc w:val="center"/>
              <w:rPr>
                <w:rFonts w:hint="eastAsia" w:ascii="仿宋" w:hAnsi="仿宋" w:eastAsia="仿宋" w:cs="仿宋"/>
                <w:i w:val="0"/>
                <w:iCs w:val="0"/>
                <w:color w:val="000000"/>
                <w:sz w:val="22"/>
                <w:szCs w:val="22"/>
                <w:u w:val="none"/>
              </w:rPr>
            </w:pPr>
          </w:p>
        </w:tc>
      </w:tr>
      <w:tr w14:paraId="79581B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jc w:val="center"/>
        </w:trPr>
        <w:tc>
          <w:tcPr>
            <w:tcW w:w="12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A9391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六</w:t>
            </w:r>
          </w:p>
        </w:tc>
        <w:tc>
          <w:tcPr>
            <w:tcW w:w="38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3CAF3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血库检测试剂</w:t>
            </w:r>
          </w:p>
        </w:tc>
        <w:tc>
          <w:tcPr>
            <w:tcW w:w="1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381A5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110052</w:t>
            </w:r>
          </w:p>
        </w:tc>
        <w:tc>
          <w:tcPr>
            <w:tcW w:w="28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3AB9DD">
            <w:pPr>
              <w:jc w:val="center"/>
              <w:rPr>
                <w:rFonts w:hint="eastAsia" w:ascii="仿宋" w:hAnsi="仿宋" w:eastAsia="仿宋" w:cs="仿宋"/>
                <w:i w:val="0"/>
                <w:iCs w:val="0"/>
                <w:color w:val="000000"/>
                <w:sz w:val="22"/>
                <w:szCs w:val="22"/>
                <w:u w:val="none"/>
              </w:rPr>
            </w:pPr>
          </w:p>
        </w:tc>
      </w:tr>
      <w:tr w14:paraId="304D3BE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jc w:val="center"/>
        </w:trPr>
        <w:tc>
          <w:tcPr>
            <w:tcW w:w="12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DFD7D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七</w:t>
            </w:r>
          </w:p>
        </w:tc>
        <w:tc>
          <w:tcPr>
            <w:tcW w:w="385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87B09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阴道炎检测试剂</w:t>
            </w:r>
          </w:p>
        </w:tc>
        <w:tc>
          <w:tcPr>
            <w:tcW w:w="1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0A09F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48000</w:t>
            </w:r>
          </w:p>
        </w:tc>
        <w:tc>
          <w:tcPr>
            <w:tcW w:w="28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A5A39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需提供配套设备</w:t>
            </w:r>
          </w:p>
        </w:tc>
      </w:tr>
    </w:tbl>
    <w:p w14:paraId="08560FAE">
      <w:pPr>
        <w:rPr>
          <w:rFonts w:hint="eastAsia" w:ascii="仿宋" w:hAnsi="仿宋" w:eastAsia="仿宋" w:cs="仿宋"/>
        </w:rPr>
      </w:pPr>
    </w:p>
    <w:tbl>
      <w:tblPr>
        <w:tblStyle w:val="63"/>
        <w:tblW w:w="9670"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691"/>
        <w:gridCol w:w="2884"/>
        <w:gridCol w:w="941"/>
        <w:gridCol w:w="811"/>
        <w:gridCol w:w="944"/>
        <w:gridCol w:w="1141"/>
        <w:gridCol w:w="1084"/>
        <w:gridCol w:w="1174"/>
      </w:tblGrid>
      <w:tr w14:paraId="701AB16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0" w:hRule="atLeast"/>
          <w:jc w:val="center"/>
        </w:trPr>
        <w:tc>
          <w:tcPr>
            <w:tcW w:w="6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CF255F">
            <w:pPr>
              <w:keepNext w:val="0"/>
              <w:keepLines w:val="0"/>
              <w:widowControl/>
              <w:suppressLineNumbers w:val="0"/>
              <w:jc w:val="center"/>
              <w:textAlignment w:val="center"/>
              <w:rPr>
                <w:rFonts w:hint="eastAsia" w:ascii="仿宋" w:hAnsi="仿宋" w:eastAsia="仿宋" w:cs="仿宋"/>
                <w:b/>
                <w:bCs/>
                <w:i w:val="0"/>
                <w:iCs w:val="0"/>
                <w:color w:val="000000"/>
                <w:sz w:val="22"/>
                <w:szCs w:val="22"/>
                <w:u w:val="none"/>
              </w:rPr>
            </w:pPr>
            <w:r>
              <w:rPr>
                <w:rFonts w:hint="eastAsia" w:ascii="仿宋" w:hAnsi="仿宋" w:eastAsia="仿宋" w:cs="仿宋"/>
                <w:b/>
                <w:bCs/>
                <w:i w:val="0"/>
                <w:iCs w:val="0"/>
                <w:color w:val="000000"/>
                <w:kern w:val="0"/>
                <w:sz w:val="22"/>
                <w:szCs w:val="22"/>
                <w:u w:val="none"/>
                <w:lang w:val="en-US" w:eastAsia="zh-CN" w:bidi="ar"/>
              </w:rPr>
              <w:t>标项</w:t>
            </w:r>
          </w:p>
        </w:tc>
        <w:tc>
          <w:tcPr>
            <w:tcW w:w="28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553A42">
            <w:pPr>
              <w:keepNext w:val="0"/>
              <w:keepLines w:val="0"/>
              <w:widowControl/>
              <w:suppressLineNumbers w:val="0"/>
              <w:jc w:val="center"/>
              <w:textAlignment w:val="center"/>
              <w:rPr>
                <w:rFonts w:hint="eastAsia" w:ascii="仿宋" w:hAnsi="仿宋" w:eastAsia="仿宋" w:cs="仿宋"/>
                <w:b/>
                <w:bCs/>
                <w:i w:val="0"/>
                <w:iCs w:val="0"/>
                <w:color w:val="000000"/>
                <w:sz w:val="22"/>
                <w:szCs w:val="22"/>
                <w:u w:val="none"/>
              </w:rPr>
            </w:pPr>
            <w:r>
              <w:rPr>
                <w:rFonts w:hint="eastAsia" w:ascii="仿宋" w:hAnsi="仿宋" w:eastAsia="仿宋" w:cs="仿宋"/>
                <w:b/>
                <w:bCs/>
                <w:i w:val="0"/>
                <w:iCs w:val="0"/>
                <w:color w:val="000000"/>
                <w:kern w:val="0"/>
                <w:sz w:val="22"/>
                <w:szCs w:val="22"/>
                <w:u w:val="none"/>
                <w:lang w:val="en-US" w:eastAsia="zh-CN" w:bidi="ar"/>
              </w:rPr>
              <w:t>标项明细</w:t>
            </w:r>
          </w:p>
        </w:tc>
        <w:tc>
          <w:tcPr>
            <w:tcW w:w="9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7E3D32">
            <w:pPr>
              <w:keepNext w:val="0"/>
              <w:keepLines w:val="0"/>
              <w:widowControl/>
              <w:suppressLineNumbers w:val="0"/>
              <w:jc w:val="center"/>
              <w:textAlignment w:val="center"/>
              <w:rPr>
                <w:rFonts w:hint="eastAsia" w:ascii="仿宋" w:hAnsi="仿宋" w:eastAsia="仿宋" w:cs="仿宋"/>
                <w:b/>
                <w:bCs/>
                <w:i w:val="0"/>
                <w:iCs w:val="0"/>
                <w:color w:val="000000"/>
                <w:sz w:val="22"/>
                <w:szCs w:val="22"/>
                <w:u w:val="none"/>
              </w:rPr>
            </w:pPr>
            <w:r>
              <w:rPr>
                <w:rFonts w:hint="eastAsia" w:ascii="仿宋" w:hAnsi="仿宋" w:eastAsia="仿宋" w:cs="仿宋"/>
                <w:b/>
                <w:bCs/>
                <w:i w:val="0"/>
                <w:iCs w:val="0"/>
                <w:color w:val="000000"/>
                <w:kern w:val="0"/>
                <w:sz w:val="22"/>
                <w:szCs w:val="22"/>
                <w:u w:val="none"/>
                <w:lang w:val="en-US" w:eastAsia="zh-CN" w:bidi="ar"/>
              </w:rPr>
              <w:t>是否允许进口</w:t>
            </w:r>
          </w:p>
        </w:tc>
        <w:tc>
          <w:tcPr>
            <w:tcW w:w="8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86EA00">
            <w:pPr>
              <w:keepNext w:val="0"/>
              <w:keepLines w:val="0"/>
              <w:widowControl/>
              <w:suppressLineNumbers w:val="0"/>
              <w:jc w:val="center"/>
              <w:textAlignment w:val="center"/>
              <w:rPr>
                <w:rFonts w:hint="eastAsia" w:ascii="仿宋" w:hAnsi="仿宋" w:eastAsia="仿宋" w:cs="仿宋"/>
                <w:b/>
                <w:bCs/>
                <w:i w:val="0"/>
                <w:iCs w:val="0"/>
                <w:color w:val="000000"/>
                <w:sz w:val="22"/>
                <w:szCs w:val="22"/>
                <w:u w:val="none"/>
              </w:rPr>
            </w:pPr>
            <w:r>
              <w:rPr>
                <w:rFonts w:hint="eastAsia" w:ascii="仿宋" w:hAnsi="仿宋" w:eastAsia="仿宋" w:cs="仿宋"/>
                <w:b/>
                <w:bCs/>
                <w:i w:val="0"/>
                <w:iCs w:val="0"/>
                <w:color w:val="000000"/>
                <w:kern w:val="0"/>
                <w:sz w:val="22"/>
                <w:szCs w:val="22"/>
                <w:u w:val="none"/>
                <w:lang w:val="en-US" w:eastAsia="zh-CN" w:bidi="ar"/>
              </w:rPr>
              <w:t>报价单位</w:t>
            </w:r>
          </w:p>
        </w:tc>
        <w:tc>
          <w:tcPr>
            <w:tcW w:w="9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68D234">
            <w:pPr>
              <w:keepNext w:val="0"/>
              <w:keepLines w:val="0"/>
              <w:widowControl/>
              <w:suppressLineNumbers w:val="0"/>
              <w:jc w:val="center"/>
              <w:textAlignment w:val="center"/>
              <w:rPr>
                <w:rFonts w:hint="eastAsia" w:ascii="仿宋" w:hAnsi="仿宋" w:eastAsia="仿宋" w:cs="仿宋"/>
                <w:b/>
                <w:bCs/>
                <w:i w:val="0"/>
                <w:iCs w:val="0"/>
                <w:color w:val="000000"/>
                <w:sz w:val="22"/>
                <w:szCs w:val="22"/>
                <w:u w:val="none"/>
              </w:rPr>
            </w:pPr>
            <w:r>
              <w:rPr>
                <w:rFonts w:hint="eastAsia" w:ascii="仿宋" w:hAnsi="仿宋" w:eastAsia="仿宋" w:cs="仿宋"/>
                <w:b/>
                <w:bCs/>
                <w:i w:val="0"/>
                <w:iCs w:val="0"/>
                <w:color w:val="000000"/>
                <w:kern w:val="0"/>
                <w:sz w:val="22"/>
                <w:szCs w:val="22"/>
                <w:u w:val="none"/>
                <w:lang w:val="en-US" w:eastAsia="zh-CN" w:bidi="ar"/>
              </w:rPr>
              <w:t>上限单价（元）</w:t>
            </w:r>
          </w:p>
        </w:tc>
        <w:tc>
          <w:tcPr>
            <w:tcW w:w="11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120F50">
            <w:pPr>
              <w:keepNext w:val="0"/>
              <w:keepLines w:val="0"/>
              <w:widowControl/>
              <w:suppressLineNumbers w:val="0"/>
              <w:jc w:val="center"/>
              <w:textAlignment w:val="center"/>
              <w:rPr>
                <w:rFonts w:hint="eastAsia" w:ascii="仿宋" w:hAnsi="仿宋" w:eastAsia="仿宋" w:cs="仿宋"/>
                <w:b/>
                <w:bCs/>
                <w:i w:val="0"/>
                <w:iCs w:val="0"/>
                <w:color w:val="000000"/>
                <w:sz w:val="22"/>
                <w:szCs w:val="22"/>
                <w:u w:val="none"/>
              </w:rPr>
            </w:pPr>
            <w:r>
              <w:rPr>
                <w:rFonts w:hint="eastAsia" w:ascii="仿宋" w:hAnsi="仿宋" w:eastAsia="仿宋" w:cs="仿宋"/>
                <w:b/>
                <w:bCs/>
                <w:i w:val="0"/>
                <w:iCs w:val="0"/>
                <w:color w:val="000000"/>
                <w:kern w:val="0"/>
                <w:sz w:val="22"/>
                <w:szCs w:val="22"/>
                <w:u w:val="none"/>
                <w:lang w:val="en-US" w:eastAsia="zh-CN" w:bidi="ar"/>
              </w:rPr>
              <w:t>参考用量</w:t>
            </w:r>
            <w:r>
              <w:rPr>
                <w:rFonts w:hint="eastAsia" w:ascii="仿宋" w:hAnsi="仿宋" w:eastAsia="仿宋" w:cs="仿宋"/>
                <w:b/>
                <w:bCs/>
                <w:i w:val="0"/>
                <w:iCs w:val="0"/>
                <w:color w:val="000000"/>
                <w:kern w:val="0"/>
                <w:sz w:val="22"/>
                <w:szCs w:val="22"/>
                <w:u w:val="none"/>
                <w:lang w:val="en-US" w:eastAsia="zh-CN" w:bidi="ar"/>
              </w:rPr>
              <w:br w:type="textWrapping"/>
            </w:r>
            <w:r>
              <w:rPr>
                <w:rFonts w:hint="eastAsia" w:ascii="仿宋" w:hAnsi="仿宋" w:eastAsia="仿宋" w:cs="仿宋"/>
                <w:b/>
                <w:bCs/>
                <w:i w:val="0"/>
                <w:iCs w:val="0"/>
                <w:color w:val="000000"/>
                <w:kern w:val="0"/>
                <w:sz w:val="22"/>
                <w:szCs w:val="22"/>
                <w:u w:val="none"/>
                <w:lang w:val="en-US" w:eastAsia="zh-CN" w:bidi="ar"/>
              </w:rPr>
              <w:t>（2年）</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04342D">
            <w:pPr>
              <w:keepNext w:val="0"/>
              <w:keepLines w:val="0"/>
              <w:widowControl/>
              <w:suppressLineNumbers w:val="0"/>
              <w:jc w:val="center"/>
              <w:textAlignment w:val="center"/>
              <w:rPr>
                <w:rFonts w:hint="eastAsia" w:ascii="仿宋" w:hAnsi="仿宋" w:eastAsia="仿宋" w:cs="仿宋"/>
                <w:b/>
                <w:bCs/>
                <w:i w:val="0"/>
                <w:iCs w:val="0"/>
                <w:color w:val="000000"/>
                <w:sz w:val="22"/>
                <w:szCs w:val="22"/>
                <w:u w:val="none"/>
              </w:rPr>
            </w:pPr>
            <w:r>
              <w:rPr>
                <w:rFonts w:hint="eastAsia" w:ascii="仿宋" w:hAnsi="仿宋" w:eastAsia="仿宋" w:cs="仿宋"/>
                <w:b/>
                <w:bCs/>
                <w:i w:val="0"/>
                <w:iCs w:val="0"/>
                <w:color w:val="000000"/>
                <w:kern w:val="0"/>
                <w:sz w:val="22"/>
                <w:szCs w:val="22"/>
                <w:u w:val="none"/>
                <w:lang w:val="en-US" w:eastAsia="zh-CN" w:bidi="ar"/>
              </w:rPr>
              <w:t>预算金额（2年）</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1982E6">
            <w:pPr>
              <w:keepNext w:val="0"/>
              <w:keepLines w:val="0"/>
              <w:widowControl/>
              <w:suppressLineNumbers w:val="0"/>
              <w:jc w:val="center"/>
              <w:textAlignment w:val="center"/>
              <w:rPr>
                <w:rFonts w:hint="eastAsia" w:ascii="仿宋" w:hAnsi="仿宋" w:eastAsia="仿宋" w:cs="仿宋"/>
                <w:b/>
                <w:bCs/>
                <w:i w:val="0"/>
                <w:iCs w:val="0"/>
                <w:color w:val="000000"/>
                <w:sz w:val="22"/>
                <w:szCs w:val="22"/>
                <w:u w:val="none"/>
              </w:rPr>
            </w:pPr>
            <w:r>
              <w:rPr>
                <w:rFonts w:hint="eastAsia" w:ascii="仿宋" w:hAnsi="仿宋" w:eastAsia="仿宋" w:cs="仿宋"/>
                <w:b/>
                <w:bCs/>
                <w:i w:val="0"/>
                <w:iCs w:val="0"/>
                <w:color w:val="000000"/>
                <w:kern w:val="0"/>
                <w:sz w:val="22"/>
                <w:szCs w:val="22"/>
                <w:u w:val="none"/>
                <w:lang w:val="en-US" w:eastAsia="zh-CN" w:bidi="ar"/>
              </w:rPr>
              <w:t>结算方式</w:t>
            </w:r>
          </w:p>
        </w:tc>
      </w:tr>
      <w:tr w14:paraId="6A93442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jc w:val="center"/>
        </w:trPr>
        <w:tc>
          <w:tcPr>
            <w:tcW w:w="69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0E4742D">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一</w:t>
            </w:r>
          </w:p>
        </w:tc>
        <w:tc>
          <w:tcPr>
            <w:tcW w:w="28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AFDDC1">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抗筛红细胞检测试剂</w:t>
            </w:r>
          </w:p>
        </w:tc>
        <w:tc>
          <w:tcPr>
            <w:tcW w:w="9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42BC80">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否</w:t>
            </w:r>
          </w:p>
        </w:tc>
        <w:tc>
          <w:tcPr>
            <w:tcW w:w="8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C3C8C1">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ml</w:t>
            </w:r>
          </w:p>
        </w:tc>
        <w:tc>
          <w:tcPr>
            <w:tcW w:w="9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DD7390">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16</w:t>
            </w:r>
          </w:p>
        </w:tc>
        <w:tc>
          <w:tcPr>
            <w:tcW w:w="11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64BD74">
            <w:pPr>
              <w:keepNext w:val="0"/>
              <w:keepLines w:val="0"/>
              <w:widowControl/>
              <w:suppressLineNumbers w:val="0"/>
              <w:jc w:val="center"/>
              <w:textAlignment w:val="center"/>
              <w:rPr>
                <w:rFonts w:hint="default" w:ascii="仿宋" w:hAnsi="仿宋" w:eastAsia="仿宋" w:cs="仿宋"/>
                <w:i w:val="0"/>
                <w:iCs w:val="0"/>
                <w:color w:val="000000"/>
                <w:sz w:val="20"/>
                <w:szCs w:val="20"/>
                <w:u w:val="none"/>
                <w:lang w:val="en-US"/>
              </w:rPr>
            </w:pPr>
            <w:r>
              <w:rPr>
                <w:rFonts w:hint="eastAsia" w:ascii="宋体" w:hAnsi="宋体" w:eastAsia="宋体" w:cs="宋体"/>
                <w:b/>
                <w:bCs/>
                <w:i w:val="0"/>
                <w:iCs w:val="0"/>
                <w:color w:val="FF0000"/>
                <w:kern w:val="0"/>
                <w:sz w:val="20"/>
                <w:szCs w:val="20"/>
                <w:u w:val="none"/>
                <w:lang w:val="en-US" w:eastAsia="zh-CN" w:bidi="ar"/>
              </w:rPr>
              <w:t>200</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D49142">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3200</w:t>
            </w:r>
          </w:p>
        </w:tc>
        <w:tc>
          <w:tcPr>
            <w:tcW w:w="117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2AF8DCF">
            <w:pPr>
              <w:jc w:val="center"/>
              <w:rPr>
                <w:rFonts w:hint="eastAsia" w:ascii="仿宋" w:hAnsi="仿宋" w:eastAsia="仿宋" w:cs="仿宋"/>
                <w:i w:val="0"/>
                <w:iCs w:val="0"/>
                <w:color w:val="000000"/>
                <w:sz w:val="20"/>
                <w:szCs w:val="20"/>
                <w:u w:val="none"/>
              </w:rPr>
            </w:pPr>
          </w:p>
        </w:tc>
      </w:tr>
      <w:tr w14:paraId="1404094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jc w:val="center"/>
        </w:trPr>
        <w:tc>
          <w:tcPr>
            <w:tcW w:w="6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FDBF989">
            <w:pPr>
              <w:jc w:val="center"/>
              <w:rPr>
                <w:rFonts w:hint="eastAsia" w:ascii="仿宋" w:hAnsi="仿宋" w:eastAsia="仿宋" w:cs="仿宋"/>
                <w:i w:val="0"/>
                <w:iCs w:val="0"/>
                <w:color w:val="000000"/>
                <w:sz w:val="20"/>
                <w:szCs w:val="20"/>
                <w:u w:val="none"/>
              </w:rPr>
            </w:pPr>
          </w:p>
        </w:tc>
        <w:tc>
          <w:tcPr>
            <w:tcW w:w="28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C4D4EC">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Rh血型检测试剂</w:t>
            </w:r>
          </w:p>
        </w:tc>
        <w:tc>
          <w:tcPr>
            <w:tcW w:w="9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9EE544">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是</w:t>
            </w:r>
          </w:p>
        </w:tc>
        <w:tc>
          <w:tcPr>
            <w:tcW w:w="8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BD6407">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ml</w:t>
            </w:r>
          </w:p>
        </w:tc>
        <w:tc>
          <w:tcPr>
            <w:tcW w:w="9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5E59EB">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15</w:t>
            </w:r>
          </w:p>
        </w:tc>
        <w:tc>
          <w:tcPr>
            <w:tcW w:w="11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497F58">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宋体" w:hAnsi="宋体" w:eastAsia="宋体" w:cs="宋体"/>
                <w:b/>
                <w:bCs/>
                <w:i w:val="0"/>
                <w:iCs w:val="0"/>
                <w:color w:val="FF0000"/>
                <w:kern w:val="0"/>
                <w:sz w:val="20"/>
                <w:szCs w:val="20"/>
                <w:u w:val="none"/>
                <w:lang w:val="en-US" w:eastAsia="zh-CN" w:bidi="ar"/>
              </w:rPr>
              <w:t>200</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2982BB">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3000</w:t>
            </w:r>
          </w:p>
        </w:tc>
        <w:tc>
          <w:tcPr>
            <w:tcW w:w="117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96F933A">
            <w:pPr>
              <w:jc w:val="center"/>
              <w:rPr>
                <w:rFonts w:hint="eastAsia" w:ascii="仿宋" w:hAnsi="仿宋" w:eastAsia="仿宋" w:cs="仿宋"/>
                <w:i w:val="0"/>
                <w:iCs w:val="0"/>
                <w:color w:val="000000"/>
                <w:sz w:val="20"/>
                <w:szCs w:val="20"/>
                <w:u w:val="none"/>
              </w:rPr>
            </w:pPr>
          </w:p>
        </w:tc>
      </w:tr>
      <w:tr w14:paraId="1FDA2A4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jc w:val="center"/>
        </w:trPr>
        <w:tc>
          <w:tcPr>
            <w:tcW w:w="6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8DDB70B">
            <w:pPr>
              <w:jc w:val="center"/>
              <w:rPr>
                <w:rFonts w:hint="eastAsia" w:ascii="仿宋" w:hAnsi="仿宋" w:eastAsia="仿宋" w:cs="仿宋"/>
                <w:i w:val="0"/>
                <w:iCs w:val="0"/>
                <w:color w:val="000000"/>
                <w:sz w:val="20"/>
                <w:szCs w:val="20"/>
                <w:u w:val="none"/>
              </w:rPr>
            </w:pPr>
          </w:p>
        </w:tc>
        <w:tc>
          <w:tcPr>
            <w:tcW w:w="28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784CCC">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ABO反定型红细胞检测试剂</w:t>
            </w:r>
          </w:p>
        </w:tc>
        <w:tc>
          <w:tcPr>
            <w:tcW w:w="9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F2EEFB">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否</w:t>
            </w:r>
          </w:p>
        </w:tc>
        <w:tc>
          <w:tcPr>
            <w:tcW w:w="8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E7507A">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ml</w:t>
            </w:r>
          </w:p>
        </w:tc>
        <w:tc>
          <w:tcPr>
            <w:tcW w:w="9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AC23F6">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6</w:t>
            </w:r>
          </w:p>
        </w:tc>
        <w:tc>
          <w:tcPr>
            <w:tcW w:w="11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86EA77">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宋体" w:hAnsi="宋体" w:eastAsia="宋体" w:cs="宋体"/>
                <w:b/>
                <w:bCs/>
                <w:i w:val="0"/>
                <w:iCs w:val="0"/>
                <w:color w:val="FF0000"/>
                <w:kern w:val="0"/>
                <w:sz w:val="20"/>
                <w:szCs w:val="20"/>
                <w:u w:val="none"/>
                <w:lang w:val="en-US" w:eastAsia="zh-CN" w:bidi="ar"/>
              </w:rPr>
              <w:t>1200</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B679D7">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7200</w:t>
            </w:r>
          </w:p>
        </w:tc>
        <w:tc>
          <w:tcPr>
            <w:tcW w:w="117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7D996C4">
            <w:pPr>
              <w:jc w:val="center"/>
              <w:rPr>
                <w:rFonts w:hint="eastAsia" w:ascii="仿宋" w:hAnsi="仿宋" w:eastAsia="仿宋" w:cs="仿宋"/>
                <w:i w:val="0"/>
                <w:iCs w:val="0"/>
                <w:color w:val="000000"/>
                <w:sz w:val="20"/>
                <w:szCs w:val="20"/>
                <w:u w:val="none"/>
              </w:rPr>
            </w:pPr>
          </w:p>
        </w:tc>
      </w:tr>
      <w:tr w14:paraId="64539B0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jc w:val="center"/>
        </w:trPr>
        <w:tc>
          <w:tcPr>
            <w:tcW w:w="6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0CC2C1">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二</w:t>
            </w:r>
          </w:p>
        </w:tc>
        <w:tc>
          <w:tcPr>
            <w:tcW w:w="28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C08AE3">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血栓四项检测试剂</w:t>
            </w:r>
          </w:p>
        </w:tc>
        <w:tc>
          <w:tcPr>
            <w:tcW w:w="9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D1703F">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否</w:t>
            </w:r>
          </w:p>
        </w:tc>
        <w:tc>
          <w:tcPr>
            <w:tcW w:w="8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3FFAE5">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T</w:t>
            </w:r>
          </w:p>
        </w:tc>
        <w:tc>
          <w:tcPr>
            <w:tcW w:w="9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35FB6B">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50</w:t>
            </w:r>
          </w:p>
        </w:tc>
        <w:tc>
          <w:tcPr>
            <w:tcW w:w="11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B6FF88">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宋体" w:hAnsi="宋体" w:eastAsia="宋体" w:cs="宋体"/>
                <w:b/>
                <w:bCs/>
                <w:i w:val="0"/>
                <w:iCs w:val="0"/>
                <w:color w:val="FF0000"/>
                <w:kern w:val="0"/>
                <w:sz w:val="20"/>
                <w:szCs w:val="20"/>
                <w:u w:val="none"/>
                <w:lang w:val="en-US" w:eastAsia="zh-CN" w:bidi="ar"/>
              </w:rPr>
              <w:t>400</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EDEFAB">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20000</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713632">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按LIS结算</w:t>
            </w:r>
          </w:p>
        </w:tc>
      </w:tr>
      <w:tr w14:paraId="2D6F3C8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jc w:val="center"/>
        </w:trPr>
        <w:tc>
          <w:tcPr>
            <w:tcW w:w="69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16BF819">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三</w:t>
            </w:r>
          </w:p>
        </w:tc>
        <w:tc>
          <w:tcPr>
            <w:tcW w:w="28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BCBD87">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微量ALB检测试剂</w:t>
            </w:r>
          </w:p>
        </w:tc>
        <w:tc>
          <w:tcPr>
            <w:tcW w:w="9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01CEF8">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否</w:t>
            </w:r>
          </w:p>
        </w:tc>
        <w:tc>
          <w:tcPr>
            <w:tcW w:w="8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3A8D8F">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T</w:t>
            </w:r>
          </w:p>
        </w:tc>
        <w:tc>
          <w:tcPr>
            <w:tcW w:w="9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090821">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3.56</w:t>
            </w:r>
          </w:p>
        </w:tc>
        <w:tc>
          <w:tcPr>
            <w:tcW w:w="11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152297">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宋体" w:hAnsi="宋体" w:eastAsia="宋体" w:cs="宋体"/>
                <w:b/>
                <w:bCs/>
                <w:i w:val="0"/>
                <w:iCs w:val="0"/>
                <w:color w:val="FF0000"/>
                <w:kern w:val="0"/>
                <w:sz w:val="20"/>
                <w:szCs w:val="20"/>
                <w:u w:val="none"/>
                <w:lang w:val="en-US" w:eastAsia="zh-CN" w:bidi="ar"/>
              </w:rPr>
              <w:t>1000</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55E0FB">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3560</w:t>
            </w:r>
          </w:p>
        </w:tc>
        <w:tc>
          <w:tcPr>
            <w:tcW w:w="117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17D604A">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按LIS结算</w:t>
            </w:r>
          </w:p>
        </w:tc>
      </w:tr>
      <w:tr w14:paraId="733A370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jc w:val="center"/>
        </w:trPr>
        <w:tc>
          <w:tcPr>
            <w:tcW w:w="6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F7BE23E">
            <w:pPr>
              <w:jc w:val="center"/>
              <w:rPr>
                <w:rFonts w:hint="eastAsia" w:ascii="仿宋" w:hAnsi="仿宋" w:eastAsia="仿宋" w:cs="仿宋"/>
                <w:i w:val="0"/>
                <w:iCs w:val="0"/>
                <w:color w:val="000000"/>
                <w:sz w:val="20"/>
                <w:szCs w:val="20"/>
                <w:u w:val="none"/>
              </w:rPr>
            </w:pPr>
          </w:p>
        </w:tc>
        <w:tc>
          <w:tcPr>
            <w:tcW w:w="28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CF2DEF">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β2微球蛋白检测试剂</w:t>
            </w:r>
          </w:p>
        </w:tc>
        <w:tc>
          <w:tcPr>
            <w:tcW w:w="9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063B13">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否</w:t>
            </w:r>
          </w:p>
        </w:tc>
        <w:tc>
          <w:tcPr>
            <w:tcW w:w="8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94F89C">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T</w:t>
            </w:r>
          </w:p>
        </w:tc>
        <w:tc>
          <w:tcPr>
            <w:tcW w:w="9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62A508">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7.12</w:t>
            </w:r>
          </w:p>
        </w:tc>
        <w:tc>
          <w:tcPr>
            <w:tcW w:w="11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14118C">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宋体" w:hAnsi="宋体" w:eastAsia="宋体" w:cs="宋体"/>
                <w:b/>
                <w:bCs/>
                <w:i w:val="0"/>
                <w:iCs w:val="0"/>
                <w:color w:val="FF0000"/>
                <w:kern w:val="0"/>
                <w:sz w:val="20"/>
                <w:szCs w:val="20"/>
                <w:u w:val="none"/>
                <w:lang w:val="en-US" w:eastAsia="zh-CN" w:bidi="ar"/>
              </w:rPr>
              <w:t>1000</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726C19">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7120</w:t>
            </w:r>
          </w:p>
        </w:tc>
        <w:tc>
          <w:tcPr>
            <w:tcW w:w="117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59C2141">
            <w:pPr>
              <w:jc w:val="center"/>
              <w:rPr>
                <w:rFonts w:hint="eastAsia" w:ascii="仿宋" w:hAnsi="仿宋" w:eastAsia="仿宋" w:cs="仿宋"/>
                <w:i w:val="0"/>
                <w:iCs w:val="0"/>
                <w:color w:val="000000"/>
                <w:sz w:val="20"/>
                <w:szCs w:val="20"/>
                <w:u w:val="none"/>
              </w:rPr>
            </w:pPr>
          </w:p>
        </w:tc>
      </w:tr>
      <w:tr w14:paraId="03209D9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jc w:val="center"/>
        </w:trPr>
        <w:tc>
          <w:tcPr>
            <w:tcW w:w="6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508E502">
            <w:pPr>
              <w:jc w:val="center"/>
              <w:rPr>
                <w:rFonts w:hint="eastAsia" w:ascii="仿宋" w:hAnsi="仿宋" w:eastAsia="仿宋" w:cs="仿宋"/>
                <w:i w:val="0"/>
                <w:iCs w:val="0"/>
                <w:color w:val="000000"/>
                <w:sz w:val="20"/>
                <w:szCs w:val="20"/>
                <w:u w:val="none"/>
              </w:rPr>
            </w:pPr>
          </w:p>
        </w:tc>
        <w:tc>
          <w:tcPr>
            <w:tcW w:w="28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2185C0">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α1微球蛋白检测试剂</w:t>
            </w:r>
          </w:p>
        </w:tc>
        <w:tc>
          <w:tcPr>
            <w:tcW w:w="9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7D1097">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否</w:t>
            </w:r>
          </w:p>
        </w:tc>
        <w:tc>
          <w:tcPr>
            <w:tcW w:w="8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70D0B2">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T</w:t>
            </w:r>
          </w:p>
        </w:tc>
        <w:tc>
          <w:tcPr>
            <w:tcW w:w="9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D9FFA8">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7.12</w:t>
            </w:r>
          </w:p>
        </w:tc>
        <w:tc>
          <w:tcPr>
            <w:tcW w:w="11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F01516">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宋体" w:hAnsi="宋体" w:eastAsia="宋体" w:cs="宋体"/>
                <w:b/>
                <w:bCs/>
                <w:i w:val="0"/>
                <w:iCs w:val="0"/>
                <w:color w:val="FF0000"/>
                <w:kern w:val="0"/>
                <w:sz w:val="20"/>
                <w:szCs w:val="20"/>
                <w:u w:val="none"/>
                <w:lang w:val="en-US" w:eastAsia="zh-CN" w:bidi="ar"/>
              </w:rPr>
              <w:t>1000</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2D443E">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7120</w:t>
            </w:r>
          </w:p>
        </w:tc>
        <w:tc>
          <w:tcPr>
            <w:tcW w:w="117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2A97752">
            <w:pPr>
              <w:jc w:val="center"/>
              <w:rPr>
                <w:rFonts w:hint="eastAsia" w:ascii="仿宋" w:hAnsi="仿宋" w:eastAsia="仿宋" w:cs="仿宋"/>
                <w:i w:val="0"/>
                <w:iCs w:val="0"/>
                <w:color w:val="000000"/>
                <w:sz w:val="20"/>
                <w:szCs w:val="20"/>
                <w:u w:val="none"/>
              </w:rPr>
            </w:pPr>
          </w:p>
        </w:tc>
      </w:tr>
      <w:tr w14:paraId="4BDF044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jc w:val="center"/>
        </w:trPr>
        <w:tc>
          <w:tcPr>
            <w:tcW w:w="6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974E3E3">
            <w:pPr>
              <w:jc w:val="center"/>
              <w:rPr>
                <w:rFonts w:hint="eastAsia" w:ascii="仿宋" w:hAnsi="仿宋" w:eastAsia="仿宋" w:cs="仿宋"/>
                <w:i w:val="0"/>
                <w:iCs w:val="0"/>
                <w:color w:val="000000"/>
                <w:sz w:val="20"/>
                <w:szCs w:val="20"/>
                <w:u w:val="none"/>
              </w:rPr>
            </w:pPr>
          </w:p>
        </w:tc>
        <w:tc>
          <w:tcPr>
            <w:tcW w:w="28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F4D633">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尿转铁蛋白检测试剂</w:t>
            </w:r>
          </w:p>
        </w:tc>
        <w:tc>
          <w:tcPr>
            <w:tcW w:w="9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1EC841">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否</w:t>
            </w:r>
          </w:p>
        </w:tc>
        <w:tc>
          <w:tcPr>
            <w:tcW w:w="8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CCA26E">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T</w:t>
            </w:r>
          </w:p>
        </w:tc>
        <w:tc>
          <w:tcPr>
            <w:tcW w:w="9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8AEAF1">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3.56</w:t>
            </w:r>
          </w:p>
        </w:tc>
        <w:tc>
          <w:tcPr>
            <w:tcW w:w="11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03A49C">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宋体" w:hAnsi="宋体" w:eastAsia="宋体" w:cs="宋体"/>
                <w:b/>
                <w:bCs/>
                <w:i w:val="0"/>
                <w:iCs w:val="0"/>
                <w:color w:val="FF0000"/>
                <w:kern w:val="0"/>
                <w:sz w:val="20"/>
                <w:szCs w:val="20"/>
                <w:u w:val="none"/>
                <w:lang w:val="en-US" w:eastAsia="zh-CN" w:bidi="ar"/>
              </w:rPr>
              <w:t>1000</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A48F34">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3560</w:t>
            </w:r>
          </w:p>
        </w:tc>
        <w:tc>
          <w:tcPr>
            <w:tcW w:w="117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6FCCEBB">
            <w:pPr>
              <w:jc w:val="center"/>
              <w:rPr>
                <w:rFonts w:hint="eastAsia" w:ascii="仿宋" w:hAnsi="仿宋" w:eastAsia="仿宋" w:cs="仿宋"/>
                <w:i w:val="0"/>
                <w:iCs w:val="0"/>
                <w:color w:val="000000"/>
                <w:sz w:val="20"/>
                <w:szCs w:val="20"/>
                <w:u w:val="none"/>
              </w:rPr>
            </w:pPr>
          </w:p>
        </w:tc>
      </w:tr>
      <w:tr w14:paraId="415C998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jc w:val="center"/>
        </w:trPr>
        <w:tc>
          <w:tcPr>
            <w:tcW w:w="6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CE462EB">
            <w:pPr>
              <w:jc w:val="center"/>
              <w:rPr>
                <w:rFonts w:hint="eastAsia" w:ascii="仿宋" w:hAnsi="仿宋" w:eastAsia="仿宋" w:cs="仿宋"/>
                <w:i w:val="0"/>
                <w:iCs w:val="0"/>
                <w:color w:val="000000"/>
                <w:sz w:val="20"/>
                <w:szCs w:val="20"/>
                <w:u w:val="none"/>
              </w:rPr>
            </w:pPr>
          </w:p>
        </w:tc>
        <w:tc>
          <w:tcPr>
            <w:tcW w:w="28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7FE631">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IgG（适用于尿液）检测试剂</w:t>
            </w:r>
          </w:p>
        </w:tc>
        <w:tc>
          <w:tcPr>
            <w:tcW w:w="9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51533B">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否</w:t>
            </w:r>
          </w:p>
        </w:tc>
        <w:tc>
          <w:tcPr>
            <w:tcW w:w="8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E82337">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T</w:t>
            </w:r>
          </w:p>
        </w:tc>
        <w:tc>
          <w:tcPr>
            <w:tcW w:w="9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01942B">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3.56</w:t>
            </w:r>
          </w:p>
        </w:tc>
        <w:tc>
          <w:tcPr>
            <w:tcW w:w="11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CF5945">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宋体" w:hAnsi="宋体" w:eastAsia="宋体" w:cs="宋体"/>
                <w:b/>
                <w:bCs/>
                <w:i w:val="0"/>
                <w:iCs w:val="0"/>
                <w:color w:val="FF0000"/>
                <w:kern w:val="0"/>
                <w:sz w:val="20"/>
                <w:szCs w:val="20"/>
                <w:u w:val="none"/>
                <w:lang w:val="en-US" w:eastAsia="zh-CN" w:bidi="ar"/>
              </w:rPr>
              <w:t>1000</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FC5699">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3560</w:t>
            </w:r>
          </w:p>
        </w:tc>
        <w:tc>
          <w:tcPr>
            <w:tcW w:w="117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C0BAC6D">
            <w:pPr>
              <w:jc w:val="center"/>
              <w:rPr>
                <w:rFonts w:hint="eastAsia" w:ascii="仿宋" w:hAnsi="仿宋" w:eastAsia="仿宋" w:cs="仿宋"/>
                <w:i w:val="0"/>
                <w:iCs w:val="0"/>
                <w:color w:val="000000"/>
                <w:sz w:val="20"/>
                <w:szCs w:val="20"/>
                <w:u w:val="none"/>
              </w:rPr>
            </w:pPr>
          </w:p>
        </w:tc>
      </w:tr>
      <w:tr w14:paraId="5CE6F8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jc w:val="center"/>
        </w:trPr>
        <w:tc>
          <w:tcPr>
            <w:tcW w:w="6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A2D4414">
            <w:pPr>
              <w:jc w:val="center"/>
              <w:rPr>
                <w:rFonts w:hint="eastAsia" w:ascii="仿宋" w:hAnsi="仿宋" w:eastAsia="仿宋" w:cs="仿宋"/>
                <w:i w:val="0"/>
                <w:iCs w:val="0"/>
                <w:color w:val="000000"/>
                <w:sz w:val="20"/>
                <w:szCs w:val="20"/>
                <w:u w:val="none"/>
              </w:rPr>
            </w:pPr>
          </w:p>
        </w:tc>
        <w:tc>
          <w:tcPr>
            <w:tcW w:w="28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389929">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IgG4检测试剂</w:t>
            </w:r>
          </w:p>
        </w:tc>
        <w:tc>
          <w:tcPr>
            <w:tcW w:w="9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63FE26">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否</w:t>
            </w:r>
          </w:p>
        </w:tc>
        <w:tc>
          <w:tcPr>
            <w:tcW w:w="8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24D5AB">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T</w:t>
            </w:r>
          </w:p>
        </w:tc>
        <w:tc>
          <w:tcPr>
            <w:tcW w:w="9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3B6B70">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45</w:t>
            </w:r>
          </w:p>
        </w:tc>
        <w:tc>
          <w:tcPr>
            <w:tcW w:w="11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A8C3F3">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宋体" w:hAnsi="宋体" w:eastAsia="宋体" w:cs="宋体"/>
                <w:b/>
                <w:bCs/>
                <w:i w:val="0"/>
                <w:iCs w:val="0"/>
                <w:color w:val="FF0000"/>
                <w:kern w:val="0"/>
                <w:sz w:val="20"/>
                <w:szCs w:val="20"/>
                <w:u w:val="none"/>
                <w:lang w:val="en-US" w:eastAsia="zh-CN" w:bidi="ar"/>
              </w:rPr>
              <w:t>1000</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7720B3">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45000</w:t>
            </w:r>
          </w:p>
        </w:tc>
        <w:tc>
          <w:tcPr>
            <w:tcW w:w="117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9C37B47">
            <w:pPr>
              <w:jc w:val="center"/>
              <w:rPr>
                <w:rFonts w:hint="eastAsia" w:ascii="仿宋" w:hAnsi="仿宋" w:eastAsia="仿宋" w:cs="仿宋"/>
                <w:i w:val="0"/>
                <w:iCs w:val="0"/>
                <w:color w:val="000000"/>
                <w:sz w:val="20"/>
                <w:szCs w:val="20"/>
                <w:u w:val="none"/>
              </w:rPr>
            </w:pPr>
          </w:p>
        </w:tc>
      </w:tr>
      <w:tr w14:paraId="31DAD1E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jc w:val="center"/>
        </w:trPr>
        <w:tc>
          <w:tcPr>
            <w:tcW w:w="6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D6D209">
            <w:pPr>
              <w:keepNext w:val="0"/>
              <w:keepLines w:val="0"/>
              <w:widowControl/>
              <w:suppressLineNumbers w:val="0"/>
              <w:jc w:val="center"/>
              <w:textAlignment w:val="center"/>
              <w:rPr>
                <w:rFonts w:hint="eastAsia" w:ascii="仿宋" w:hAnsi="仿宋" w:eastAsia="仿宋" w:cs="仿宋"/>
                <w:i w:val="0"/>
                <w:iCs w:val="0"/>
                <w:color w:val="000000"/>
                <w:sz w:val="20"/>
                <w:szCs w:val="20"/>
                <w:u w:val="none"/>
                <w:lang w:val="en-US" w:eastAsia="zh-CN"/>
              </w:rPr>
            </w:pPr>
            <w:r>
              <w:rPr>
                <w:rFonts w:hint="eastAsia" w:ascii="仿宋" w:hAnsi="仿宋" w:eastAsia="仿宋" w:cs="仿宋"/>
                <w:i w:val="0"/>
                <w:iCs w:val="0"/>
                <w:color w:val="000000"/>
                <w:sz w:val="20"/>
                <w:szCs w:val="20"/>
                <w:u w:val="none"/>
                <w:lang w:val="en-US" w:eastAsia="zh-CN"/>
              </w:rPr>
              <w:t>四</w:t>
            </w:r>
          </w:p>
        </w:tc>
        <w:tc>
          <w:tcPr>
            <w:tcW w:w="28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60EE3E">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同型半胱氨酸测定试剂盒</w:t>
            </w:r>
          </w:p>
        </w:tc>
        <w:tc>
          <w:tcPr>
            <w:tcW w:w="9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0BD6FD">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否</w:t>
            </w:r>
          </w:p>
        </w:tc>
        <w:tc>
          <w:tcPr>
            <w:tcW w:w="8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677670">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T</w:t>
            </w:r>
          </w:p>
        </w:tc>
        <w:tc>
          <w:tcPr>
            <w:tcW w:w="9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BFD56A">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10</w:t>
            </w:r>
          </w:p>
        </w:tc>
        <w:tc>
          <w:tcPr>
            <w:tcW w:w="11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1CFA62">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6000</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F61D3D">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60000</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D43DEF">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按LIS结算</w:t>
            </w:r>
          </w:p>
        </w:tc>
      </w:tr>
      <w:tr w14:paraId="3CC7EDE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jc w:val="center"/>
        </w:trPr>
        <w:tc>
          <w:tcPr>
            <w:tcW w:w="69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DCBB808">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五</w:t>
            </w:r>
          </w:p>
        </w:tc>
        <w:tc>
          <w:tcPr>
            <w:tcW w:w="28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681268">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淋球菌培养平板</w:t>
            </w:r>
          </w:p>
        </w:tc>
        <w:tc>
          <w:tcPr>
            <w:tcW w:w="9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384E90">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否</w:t>
            </w:r>
          </w:p>
        </w:tc>
        <w:tc>
          <w:tcPr>
            <w:tcW w:w="8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2AADE1">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块</w:t>
            </w:r>
          </w:p>
        </w:tc>
        <w:tc>
          <w:tcPr>
            <w:tcW w:w="9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88192D">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4</w:t>
            </w:r>
          </w:p>
        </w:tc>
        <w:tc>
          <w:tcPr>
            <w:tcW w:w="11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83EBEB">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1600</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048ACA">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6400</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2F291D">
            <w:pPr>
              <w:jc w:val="center"/>
              <w:rPr>
                <w:rFonts w:hint="eastAsia" w:ascii="仿宋" w:hAnsi="仿宋" w:eastAsia="仿宋" w:cs="仿宋"/>
                <w:i w:val="0"/>
                <w:iCs w:val="0"/>
                <w:color w:val="000000"/>
                <w:sz w:val="20"/>
                <w:szCs w:val="20"/>
                <w:u w:val="none"/>
              </w:rPr>
            </w:pPr>
          </w:p>
        </w:tc>
      </w:tr>
      <w:tr w14:paraId="4BE211E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jc w:val="center"/>
        </w:trPr>
        <w:tc>
          <w:tcPr>
            <w:tcW w:w="6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8493CCD">
            <w:pPr>
              <w:jc w:val="center"/>
              <w:rPr>
                <w:rFonts w:hint="eastAsia" w:ascii="仿宋" w:hAnsi="仿宋" w:eastAsia="仿宋" w:cs="仿宋"/>
                <w:i w:val="0"/>
                <w:iCs w:val="0"/>
                <w:color w:val="000000"/>
                <w:sz w:val="20"/>
                <w:szCs w:val="20"/>
                <w:u w:val="none"/>
              </w:rPr>
            </w:pPr>
          </w:p>
        </w:tc>
        <w:tc>
          <w:tcPr>
            <w:tcW w:w="28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3240CC">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需氧微生物培养瓶</w:t>
            </w:r>
          </w:p>
        </w:tc>
        <w:tc>
          <w:tcPr>
            <w:tcW w:w="9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CF5CF7">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否</w:t>
            </w:r>
          </w:p>
        </w:tc>
        <w:tc>
          <w:tcPr>
            <w:tcW w:w="8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F67666">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个</w:t>
            </w:r>
          </w:p>
        </w:tc>
        <w:tc>
          <w:tcPr>
            <w:tcW w:w="9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DF18AA">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30</w:t>
            </w:r>
          </w:p>
        </w:tc>
        <w:tc>
          <w:tcPr>
            <w:tcW w:w="11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4FA9A4">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600</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B0D698">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18000</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66E80B">
            <w:pPr>
              <w:jc w:val="center"/>
              <w:rPr>
                <w:rFonts w:hint="eastAsia" w:ascii="仿宋" w:hAnsi="仿宋" w:eastAsia="仿宋" w:cs="仿宋"/>
                <w:i w:val="0"/>
                <w:iCs w:val="0"/>
                <w:color w:val="000000"/>
                <w:sz w:val="20"/>
                <w:szCs w:val="20"/>
                <w:u w:val="none"/>
              </w:rPr>
            </w:pPr>
          </w:p>
        </w:tc>
      </w:tr>
      <w:tr w14:paraId="28DE54F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jc w:val="center"/>
        </w:trPr>
        <w:tc>
          <w:tcPr>
            <w:tcW w:w="6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FA01468">
            <w:pPr>
              <w:jc w:val="center"/>
              <w:rPr>
                <w:rFonts w:hint="eastAsia" w:ascii="仿宋" w:hAnsi="仿宋" w:eastAsia="仿宋" w:cs="仿宋"/>
                <w:i w:val="0"/>
                <w:iCs w:val="0"/>
                <w:color w:val="000000"/>
                <w:sz w:val="20"/>
                <w:szCs w:val="20"/>
                <w:u w:val="none"/>
              </w:rPr>
            </w:pPr>
          </w:p>
        </w:tc>
        <w:tc>
          <w:tcPr>
            <w:tcW w:w="28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9807DA">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厌氧和兼性厌氧微生物培养瓶</w:t>
            </w:r>
          </w:p>
        </w:tc>
        <w:tc>
          <w:tcPr>
            <w:tcW w:w="9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1172A7">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否</w:t>
            </w:r>
          </w:p>
        </w:tc>
        <w:tc>
          <w:tcPr>
            <w:tcW w:w="8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7828F4">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个</w:t>
            </w:r>
          </w:p>
        </w:tc>
        <w:tc>
          <w:tcPr>
            <w:tcW w:w="9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5AA2AC">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30</w:t>
            </w:r>
          </w:p>
        </w:tc>
        <w:tc>
          <w:tcPr>
            <w:tcW w:w="11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8FF33E">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600</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CA21CF">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18000</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83A72A">
            <w:pPr>
              <w:jc w:val="center"/>
              <w:rPr>
                <w:rFonts w:hint="eastAsia" w:ascii="仿宋" w:hAnsi="仿宋" w:eastAsia="仿宋" w:cs="仿宋"/>
                <w:i w:val="0"/>
                <w:iCs w:val="0"/>
                <w:color w:val="000000"/>
                <w:sz w:val="20"/>
                <w:szCs w:val="20"/>
                <w:u w:val="none"/>
              </w:rPr>
            </w:pPr>
          </w:p>
        </w:tc>
      </w:tr>
      <w:tr w14:paraId="5C0D6E6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jc w:val="center"/>
        </w:trPr>
        <w:tc>
          <w:tcPr>
            <w:tcW w:w="6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D608703">
            <w:pPr>
              <w:jc w:val="center"/>
              <w:rPr>
                <w:rFonts w:hint="eastAsia" w:ascii="仿宋" w:hAnsi="仿宋" w:eastAsia="仿宋" w:cs="仿宋"/>
                <w:i w:val="0"/>
                <w:iCs w:val="0"/>
                <w:color w:val="000000"/>
                <w:sz w:val="20"/>
                <w:szCs w:val="20"/>
                <w:u w:val="none"/>
              </w:rPr>
            </w:pPr>
          </w:p>
        </w:tc>
        <w:tc>
          <w:tcPr>
            <w:tcW w:w="28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55CD4C">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霉菌平板</w:t>
            </w:r>
          </w:p>
        </w:tc>
        <w:tc>
          <w:tcPr>
            <w:tcW w:w="9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ECB7ED">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否</w:t>
            </w:r>
          </w:p>
        </w:tc>
        <w:tc>
          <w:tcPr>
            <w:tcW w:w="8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C3BFB2">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块（70CM）</w:t>
            </w:r>
          </w:p>
        </w:tc>
        <w:tc>
          <w:tcPr>
            <w:tcW w:w="9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8D8CAE">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4</w:t>
            </w:r>
          </w:p>
        </w:tc>
        <w:tc>
          <w:tcPr>
            <w:tcW w:w="11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925AB4">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3000</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AAD793">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12000</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6AD6A1">
            <w:pPr>
              <w:jc w:val="center"/>
              <w:rPr>
                <w:rFonts w:hint="eastAsia" w:ascii="仿宋" w:hAnsi="仿宋" w:eastAsia="仿宋" w:cs="仿宋"/>
                <w:i w:val="0"/>
                <w:iCs w:val="0"/>
                <w:color w:val="000000"/>
                <w:sz w:val="20"/>
                <w:szCs w:val="20"/>
                <w:u w:val="none"/>
              </w:rPr>
            </w:pPr>
          </w:p>
        </w:tc>
      </w:tr>
      <w:tr w14:paraId="6829A9F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jc w:val="center"/>
        </w:trPr>
        <w:tc>
          <w:tcPr>
            <w:tcW w:w="6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DEC6FC3">
            <w:pPr>
              <w:jc w:val="center"/>
              <w:rPr>
                <w:rFonts w:hint="eastAsia" w:ascii="仿宋" w:hAnsi="仿宋" w:eastAsia="仿宋" w:cs="仿宋"/>
                <w:i w:val="0"/>
                <w:iCs w:val="0"/>
                <w:color w:val="000000"/>
                <w:sz w:val="20"/>
                <w:szCs w:val="20"/>
                <w:u w:val="none"/>
              </w:rPr>
            </w:pPr>
          </w:p>
        </w:tc>
        <w:tc>
          <w:tcPr>
            <w:tcW w:w="28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657B49">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麦康凯平板</w:t>
            </w:r>
          </w:p>
        </w:tc>
        <w:tc>
          <w:tcPr>
            <w:tcW w:w="9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695634">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否</w:t>
            </w:r>
          </w:p>
        </w:tc>
        <w:tc>
          <w:tcPr>
            <w:tcW w:w="8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3211E5">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块（90CM）</w:t>
            </w:r>
          </w:p>
        </w:tc>
        <w:tc>
          <w:tcPr>
            <w:tcW w:w="9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81D246">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4</w:t>
            </w:r>
          </w:p>
        </w:tc>
        <w:tc>
          <w:tcPr>
            <w:tcW w:w="11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419753">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3000</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37EAA5">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12000</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05D272">
            <w:pPr>
              <w:jc w:val="center"/>
              <w:rPr>
                <w:rFonts w:hint="eastAsia" w:ascii="仿宋" w:hAnsi="仿宋" w:eastAsia="仿宋" w:cs="仿宋"/>
                <w:i w:val="0"/>
                <w:iCs w:val="0"/>
                <w:color w:val="000000"/>
                <w:sz w:val="20"/>
                <w:szCs w:val="20"/>
                <w:u w:val="none"/>
              </w:rPr>
            </w:pPr>
          </w:p>
        </w:tc>
      </w:tr>
      <w:tr w14:paraId="032AAF7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jc w:val="center"/>
        </w:trPr>
        <w:tc>
          <w:tcPr>
            <w:tcW w:w="6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BCE63F8">
            <w:pPr>
              <w:jc w:val="center"/>
              <w:rPr>
                <w:rFonts w:hint="eastAsia" w:ascii="仿宋" w:hAnsi="仿宋" w:eastAsia="仿宋" w:cs="仿宋"/>
                <w:i w:val="0"/>
                <w:iCs w:val="0"/>
                <w:color w:val="000000"/>
                <w:sz w:val="20"/>
                <w:szCs w:val="20"/>
                <w:u w:val="none"/>
              </w:rPr>
            </w:pPr>
          </w:p>
        </w:tc>
        <w:tc>
          <w:tcPr>
            <w:tcW w:w="28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F4C759">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革兰氏染色液</w:t>
            </w:r>
          </w:p>
        </w:tc>
        <w:tc>
          <w:tcPr>
            <w:tcW w:w="9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652319">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否</w:t>
            </w:r>
          </w:p>
        </w:tc>
        <w:tc>
          <w:tcPr>
            <w:tcW w:w="8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7C523D">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ml</w:t>
            </w:r>
          </w:p>
        </w:tc>
        <w:tc>
          <w:tcPr>
            <w:tcW w:w="9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7B12C6">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0.38</w:t>
            </w:r>
          </w:p>
        </w:tc>
        <w:tc>
          <w:tcPr>
            <w:tcW w:w="11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424A15">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8000</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705B05">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3040</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EA1C09">
            <w:pPr>
              <w:jc w:val="center"/>
              <w:rPr>
                <w:rFonts w:hint="eastAsia" w:ascii="仿宋" w:hAnsi="仿宋" w:eastAsia="仿宋" w:cs="仿宋"/>
                <w:i w:val="0"/>
                <w:iCs w:val="0"/>
                <w:color w:val="000000"/>
                <w:sz w:val="20"/>
                <w:szCs w:val="20"/>
                <w:u w:val="none"/>
              </w:rPr>
            </w:pPr>
          </w:p>
        </w:tc>
      </w:tr>
      <w:tr w14:paraId="313E9B1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jc w:val="center"/>
        </w:trPr>
        <w:tc>
          <w:tcPr>
            <w:tcW w:w="6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890BF0A">
            <w:pPr>
              <w:jc w:val="center"/>
              <w:rPr>
                <w:rFonts w:hint="eastAsia" w:ascii="仿宋" w:hAnsi="仿宋" w:eastAsia="仿宋" w:cs="仿宋"/>
                <w:i w:val="0"/>
                <w:iCs w:val="0"/>
                <w:color w:val="000000"/>
                <w:sz w:val="20"/>
                <w:szCs w:val="20"/>
                <w:u w:val="none"/>
              </w:rPr>
            </w:pPr>
          </w:p>
        </w:tc>
        <w:tc>
          <w:tcPr>
            <w:tcW w:w="28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7B5C49">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抗酸染液（荧光金胺O法）</w:t>
            </w:r>
          </w:p>
        </w:tc>
        <w:tc>
          <w:tcPr>
            <w:tcW w:w="9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09C0B1">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否</w:t>
            </w:r>
          </w:p>
        </w:tc>
        <w:tc>
          <w:tcPr>
            <w:tcW w:w="8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674F80">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ml</w:t>
            </w:r>
          </w:p>
        </w:tc>
        <w:tc>
          <w:tcPr>
            <w:tcW w:w="9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768B2D">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0.28</w:t>
            </w:r>
          </w:p>
        </w:tc>
        <w:tc>
          <w:tcPr>
            <w:tcW w:w="11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6F77EE">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8000</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C65584">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2240</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BF8B7A">
            <w:pPr>
              <w:jc w:val="center"/>
              <w:rPr>
                <w:rFonts w:hint="eastAsia" w:ascii="仿宋" w:hAnsi="仿宋" w:eastAsia="仿宋" w:cs="仿宋"/>
                <w:i w:val="0"/>
                <w:iCs w:val="0"/>
                <w:color w:val="000000"/>
                <w:sz w:val="20"/>
                <w:szCs w:val="20"/>
                <w:u w:val="none"/>
              </w:rPr>
            </w:pPr>
          </w:p>
        </w:tc>
      </w:tr>
      <w:tr w14:paraId="16BB1AF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jc w:val="center"/>
        </w:trPr>
        <w:tc>
          <w:tcPr>
            <w:tcW w:w="6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76C325C">
            <w:pPr>
              <w:jc w:val="center"/>
              <w:rPr>
                <w:rFonts w:hint="eastAsia" w:ascii="仿宋" w:hAnsi="仿宋" w:eastAsia="仿宋" w:cs="仿宋"/>
                <w:i w:val="0"/>
                <w:iCs w:val="0"/>
                <w:color w:val="000000"/>
                <w:sz w:val="20"/>
                <w:szCs w:val="20"/>
                <w:u w:val="none"/>
              </w:rPr>
            </w:pPr>
          </w:p>
        </w:tc>
        <w:tc>
          <w:tcPr>
            <w:tcW w:w="28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C0A185">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瑞氏吉姆萨染液</w:t>
            </w:r>
          </w:p>
        </w:tc>
        <w:tc>
          <w:tcPr>
            <w:tcW w:w="9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208965">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否</w:t>
            </w:r>
          </w:p>
        </w:tc>
        <w:tc>
          <w:tcPr>
            <w:tcW w:w="8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4AC02A">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ml</w:t>
            </w:r>
          </w:p>
        </w:tc>
        <w:tc>
          <w:tcPr>
            <w:tcW w:w="9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3634D7">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0.22</w:t>
            </w:r>
          </w:p>
        </w:tc>
        <w:tc>
          <w:tcPr>
            <w:tcW w:w="11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218FBD">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8000</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45B652">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1760</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E72C96">
            <w:pPr>
              <w:jc w:val="center"/>
              <w:rPr>
                <w:rFonts w:hint="eastAsia" w:ascii="仿宋" w:hAnsi="仿宋" w:eastAsia="仿宋" w:cs="仿宋"/>
                <w:i w:val="0"/>
                <w:iCs w:val="0"/>
                <w:color w:val="000000"/>
                <w:sz w:val="20"/>
                <w:szCs w:val="20"/>
                <w:u w:val="none"/>
              </w:rPr>
            </w:pPr>
          </w:p>
        </w:tc>
      </w:tr>
      <w:tr w14:paraId="3A74D36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jc w:val="center"/>
        </w:trPr>
        <w:tc>
          <w:tcPr>
            <w:tcW w:w="6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272373E">
            <w:pPr>
              <w:jc w:val="center"/>
              <w:rPr>
                <w:rFonts w:hint="eastAsia" w:ascii="仿宋" w:hAnsi="仿宋" w:eastAsia="仿宋" w:cs="仿宋"/>
                <w:i w:val="0"/>
                <w:iCs w:val="0"/>
                <w:color w:val="000000"/>
                <w:sz w:val="20"/>
                <w:szCs w:val="20"/>
                <w:u w:val="none"/>
              </w:rPr>
            </w:pPr>
          </w:p>
        </w:tc>
        <w:tc>
          <w:tcPr>
            <w:tcW w:w="28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515472">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抗酸染液</w:t>
            </w:r>
          </w:p>
        </w:tc>
        <w:tc>
          <w:tcPr>
            <w:tcW w:w="9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725A52">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否</w:t>
            </w:r>
          </w:p>
        </w:tc>
        <w:tc>
          <w:tcPr>
            <w:tcW w:w="8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7610A2">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ml</w:t>
            </w:r>
          </w:p>
        </w:tc>
        <w:tc>
          <w:tcPr>
            <w:tcW w:w="9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590E72">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0.28</w:t>
            </w:r>
          </w:p>
        </w:tc>
        <w:tc>
          <w:tcPr>
            <w:tcW w:w="11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B32148">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2000</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80E141">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560</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BD771A">
            <w:pPr>
              <w:jc w:val="center"/>
              <w:rPr>
                <w:rFonts w:hint="eastAsia" w:ascii="仿宋" w:hAnsi="仿宋" w:eastAsia="仿宋" w:cs="仿宋"/>
                <w:i w:val="0"/>
                <w:iCs w:val="0"/>
                <w:color w:val="000000"/>
                <w:sz w:val="20"/>
                <w:szCs w:val="20"/>
                <w:u w:val="none"/>
              </w:rPr>
            </w:pPr>
          </w:p>
        </w:tc>
      </w:tr>
      <w:tr w14:paraId="6EE251C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jc w:val="center"/>
        </w:trPr>
        <w:tc>
          <w:tcPr>
            <w:tcW w:w="6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DAF87F2">
            <w:pPr>
              <w:jc w:val="center"/>
              <w:rPr>
                <w:rFonts w:hint="eastAsia" w:ascii="仿宋" w:hAnsi="仿宋" w:eastAsia="仿宋" w:cs="仿宋"/>
                <w:i w:val="0"/>
                <w:iCs w:val="0"/>
                <w:color w:val="000000"/>
                <w:sz w:val="20"/>
                <w:szCs w:val="20"/>
                <w:u w:val="none"/>
              </w:rPr>
            </w:pPr>
          </w:p>
        </w:tc>
        <w:tc>
          <w:tcPr>
            <w:tcW w:w="28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458DE1">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哥伦比亚血琼脂平板</w:t>
            </w:r>
          </w:p>
        </w:tc>
        <w:tc>
          <w:tcPr>
            <w:tcW w:w="9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86AF1E">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否</w:t>
            </w:r>
          </w:p>
        </w:tc>
        <w:tc>
          <w:tcPr>
            <w:tcW w:w="8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6350BE">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块（90CM）</w:t>
            </w:r>
          </w:p>
        </w:tc>
        <w:tc>
          <w:tcPr>
            <w:tcW w:w="9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A5C0B6">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99.8</w:t>
            </w:r>
          </w:p>
        </w:tc>
        <w:tc>
          <w:tcPr>
            <w:tcW w:w="11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FFE9F7">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200</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A0D491">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19960</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ADC43D">
            <w:pPr>
              <w:jc w:val="center"/>
              <w:rPr>
                <w:rFonts w:hint="eastAsia" w:ascii="仿宋" w:hAnsi="仿宋" w:eastAsia="仿宋" w:cs="仿宋"/>
                <w:i w:val="0"/>
                <w:iCs w:val="0"/>
                <w:color w:val="000000"/>
                <w:sz w:val="20"/>
                <w:szCs w:val="20"/>
                <w:u w:val="none"/>
              </w:rPr>
            </w:pPr>
          </w:p>
        </w:tc>
      </w:tr>
      <w:tr w14:paraId="49AC90F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jc w:val="center"/>
        </w:trPr>
        <w:tc>
          <w:tcPr>
            <w:tcW w:w="6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1BB71D7">
            <w:pPr>
              <w:jc w:val="center"/>
              <w:rPr>
                <w:rFonts w:hint="eastAsia" w:ascii="仿宋" w:hAnsi="仿宋" w:eastAsia="仿宋" w:cs="仿宋"/>
                <w:i w:val="0"/>
                <w:iCs w:val="0"/>
                <w:color w:val="000000"/>
                <w:sz w:val="20"/>
                <w:szCs w:val="20"/>
                <w:u w:val="none"/>
              </w:rPr>
            </w:pPr>
          </w:p>
        </w:tc>
        <w:tc>
          <w:tcPr>
            <w:tcW w:w="28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3BEDF7">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嗜血杆菌巧克力平板</w:t>
            </w:r>
          </w:p>
        </w:tc>
        <w:tc>
          <w:tcPr>
            <w:tcW w:w="9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210431">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否</w:t>
            </w:r>
          </w:p>
        </w:tc>
        <w:tc>
          <w:tcPr>
            <w:tcW w:w="8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2A3B99">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块（90CM）</w:t>
            </w:r>
          </w:p>
        </w:tc>
        <w:tc>
          <w:tcPr>
            <w:tcW w:w="9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1CEE49">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144</w:t>
            </w:r>
          </w:p>
        </w:tc>
        <w:tc>
          <w:tcPr>
            <w:tcW w:w="11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B8F5FC">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100</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35545D">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14400</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63218A">
            <w:pPr>
              <w:jc w:val="center"/>
              <w:rPr>
                <w:rFonts w:hint="eastAsia" w:ascii="仿宋" w:hAnsi="仿宋" w:eastAsia="仿宋" w:cs="仿宋"/>
                <w:i w:val="0"/>
                <w:iCs w:val="0"/>
                <w:color w:val="000000"/>
                <w:sz w:val="20"/>
                <w:szCs w:val="20"/>
                <w:u w:val="none"/>
              </w:rPr>
            </w:pPr>
          </w:p>
        </w:tc>
      </w:tr>
      <w:tr w14:paraId="26D8B56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jc w:val="center"/>
        </w:trPr>
        <w:tc>
          <w:tcPr>
            <w:tcW w:w="6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2FFE745">
            <w:pPr>
              <w:jc w:val="center"/>
              <w:rPr>
                <w:rFonts w:hint="eastAsia" w:ascii="仿宋" w:hAnsi="仿宋" w:eastAsia="仿宋" w:cs="仿宋"/>
                <w:i w:val="0"/>
                <w:iCs w:val="0"/>
                <w:color w:val="000000"/>
                <w:sz w:val="20"/>
                <w:szCs w:val="20"/>
                <w:u w:val="none"/>
              </w:rPr>
            </w:pPr>
          </w:p>
        </w:tc>
        <w:tc>
          <w:tcPr>
            <w:tcW w:w="28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A76125">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沙保罗平板</w:t>
            </w:r>
          </w:p>
        </w:tc>
        <w:tc>
          <w:tcPr>
            <w:tcW w:w="9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B94484">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否</w:t>
            </w:r>
          </w:p>
        </w:tc>
        <w:tc>
          <w:tcPr>
            <w:tcW w:w="8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D17CA1">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块（90CM）</w:t>
            </w:r>
          </w:p>
        </w:tc>
        <w:tc>
          <w:tcPr>
            <w:tcW w:w="9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CCF70A">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140</w:t>
            </w:r>
          </w:p>
        </w:tc>
        <w:tc>
          <w:tcPr>
            <w:tcW w:w="11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C83FCD">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200</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2842A1">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28000</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9EED20">
            <w:pPr>
              <w:jc w:val="center"/>
              <w:rPr>
                <w:rFonts w:hint="eastAsia" w:ascii="仿宋" w:hAnsi="仿宋" w:eastAsia="仿宋" w:cs="仿宋"/>
                <w:i w:val="0"/>
                <w:iCs w:val="0"/>
                <w:color w:val="000000"/>
                <w:sz w:val="20"/>
                <w:szCs w:val="20"/>
                <w:u w:val="none"/>
              </w:rPr>
            </w:pPr>
          </w:p>
        </w:tc>
      </w:tr>
      <w:tr w14:paraId="674B81D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jc w:val="center"/>
        </w:trPr>
        <w:tc>
          <w:tcPr>
            <w:tcW w:w="6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8D94C42">
            <w:pPr>
              <w:jc w:val="center"/>
              <w:rPr>
                <w:rFonts w:hint="eastAsia" w:ascii="仿宋" w:hAnsi="仿宋" w:eastAsia="仿宋" w:cs="仿宋"/>
                <w:i w:val="0"/>
                <w:iCs w:val="0"/>
                <w:color w:val="000000"/>
                <w:sz w:val="20"/>
                <w:szCs w:val="20"/>
                <w:u w:val="none"/>
              </w:rPr>
            </w:pPr>
          </w:p>
        </w:tc>
        <w:tc>
          <w:tcPr>
            <w:tcW w:w="28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1EF4AC">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SS琼脂</w:t>
            </w:r>
          </w:p>
        </w:tc>
        <w:tc>
          <w:tcPr>
            <w:tcW w:w="9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9B9BFF">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否</w:t>
            </w:r>
          </w:p>
        </w:tc>
        <w:tc>
          <w:tcPr>
            <w:tcW w:w="8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14FC0C">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g</w:t>
            </w:r>
          </w:p>
        </w:tc>
        <w:tc>
          <w:tcPr>
            <w:tcW w:w="9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2C7933">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0.768</w:t>
            </w:r>
          </w:p>
        </w:tc>
        <w:tc>
          <w:tcPr>
            <w:tcW w:w="11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807A40">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2500</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48291F">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1920</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CF7DB2">
            <w:pPr>
              <w:jc w:val="center"/>
              <w:rPr>
                <w:rFonts w:hint="eastAsia" w:ascii="仿宋" w:hAnsi="仿宋" w:eastAsia="仿宋" w:cs="仿宋"/>
                <w:i w:val="0"/>
                <w:iCs w:val="0"/>
                <w:color w:val="000000"/>
                <w:sz w:val="20"/>
                <w:szCs w:val="20"/>
                <w:u w:val="none"/>
              </w:rPr>
            </w:pPr>
          </w:p>
        </w:tc>
      </w:tr>
      <w:tr w14:paraId="4B52E3D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jc w:val="center"/>
        </w:trPr>
        <w:tc>
          <w:tcPr>
            <w:tcW w:w="6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39D815B">
            <w:pPr>
              <w:jc w:val="center"/>
              <w:rPr>
                <w:rFonts w:hint="eastAsia" w:ascii="仿宋" w:hAnsi="仿宋" w:eastAsia="仿宋" w:cs="仿宋"/>
                <w:i w:val="0"/>
                <w:iCs w:val="0"/>
                <w:color w:val="000000"/>
                <w:sz w:val="20"/>
                <w:szCs w:val="20"/>
                <w:u w:val="none"/>
              </w:rPr>
            </w:pPr>
          </w:p>
        </w:tc>
        <w:tc>
          <w:tcPr>
            <w:tcW w:w="28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7D101B">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麦康凯琼脂</w:t>
            </w:r>
          </w:p>
        </w:tc>
        <w:tc>
          <w:tcPr>
            <w:tcW w:w="9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914D15">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否</w:t>
            </w:r>
          </w:p>
        </w:tc>
        <w:tc>
          <w:tcPr>
            <w:tcW w:w="8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1D3515">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g</w:t>
            </w:r>
          </w:p>
        </w:tc>
        <w:tc>
          <w:tcPr>
            <w:tcW w:w="9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CBC6C9">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0.48</w:t>
            </w:r>
          </w:p>
        </w:tc>
        <w:tc>
          <w:tcPr>
            <w:tcW w:w="11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904B54">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1000</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91ADAC">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480</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618FEF">
            <w:pPr>
              <w:jc w:val="center"/>
              <w:rPr>
                <w:rFonts w:hint="eastAsia" w:ascii="仿宋" w:hAnsi="仿宋" w:eastAsia="仿宋" w:cs="仿宋"/>
                <w:i w:val="0"/>
                <w:iCs w:val="0"/>
                <w:color w:val="000000"/>
                <w:sz w:val="20"/>
                <w:szCs w:val="20"/>
                <w:u w:val="none"/>
              </w:rPr>
            </w:pPr>
          </w:p>
        </w:tc>
      </w:tr>
      <w:tr w14:paraId="25F2D32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jc w:val="center"/>
        </w:trPr>
        <w:tc>
          <w:tcPr>
            <w:tcW w:w="6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5A5EEFD">
            <w:pPr>
              <w:jc w:val="center"/>
              <w:rPr>
                <w:rFonts w:hint="eastAsia" w:ascii="仿宋" w:hAnsi="仿宋" w:eastAsia="仿宋" w:cs="仿宋"/>
                <w:i w:val="0"/>
                <w:iCs w:val="0"/>
                <w:color w:val="000000"/>
                <w:sz w:val="20"/>
                <w:szCs w:val="20"/>
                <w:u w:val="none"/>
              </w:rPr>
            </w:pPr>
          </w:p>
        </w:tc>
        <w:tc>
          <w:tcPr>
            <w:tcW w:w="28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447E78">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沙保罗琼脂</w:t>
            </w:r>
          </w:p>
        </w:tc>
        <w:tc>
          <w:tcPr>
            <w:tcW w:w="9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476A5C">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否</w:t>
            </w:r>
          </w:p>
        </w:tc>
        <w:tc>
          <w:tcPr>
            <w:tcW w:w="8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E0503A">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g</w:t>
            </w:r>
          </w:p>
        </w:tc>
        <w:tc>
          <w:tcPr>
            <w:tcW w:w="9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DBA7AE">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0.456</w:t>
            </w:r>
          </w:p>
        </w:tc>
        <w:tc>
          <w:tcPr>
            <w:tcW w:w="11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89554A">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1000</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EF8031">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456</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29C2AE">
            <w:pPr>
              <w:jc w:val="center"/>
              <w:rPr>
                <w:rFonts w:hint="eastAsia" w:ascii="仿宋" w:hAnsi="仿宋" w:eastAsia="仿宋" w:cs="仿宋"/>
                <w:i w:val="0"/>
                <w:iCs w:val="0"/>
                <w:color w:val="000000"/>
                <w:sz w:val="20"/>
                <w:szCs w:val="20"/>
                <w:u w:val="none"/>
              </w:rPr>
            </w:pPr>
          </w:p>
        </w:tc>
      </w:tr>
      <w:tr w14:paraId="5C390F6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jc w:val="center"/>
        </w:trPr>
        <w:tc>
          <w:tcPr>
            <w:tcW w:w="6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674B282">
            <w:pPr>
              <w:jc w:val="center"/>
              <w:rPr>
                <w:rFonts w:hint="eastAsia" w:ascii="仿宋" w:hAnsi="仿宋" w:eastAsia="仿宋" w:cs="仿宋"/>
                <w:i w:val="0"/>
                <w:iCs w:val="0"/>
                <w:color w:val="000000"/>
                <w:sz w:val="20"/>
                <w:szCs w:val="20"/>
                <w:u w:val="none"/>
              </w:rPr>
            </w:pPr>
          </w:p>
        </w:tc>
        <w:tc>
          <w:tcPr>
            <w:tcW w:w="28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DA6821">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营养琼脂</w:t>
            </w:r>
          </w:p>
        </w:tc>
        <w:tc>
          <w:tcPr>
            <w:tcW w:w="9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C60885">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否</w:t>
            </w:r>
          </w:p>
        </w:tc>
        <w:tc>
          <w:tcPr>
            <w:tcW w:w="8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A84A21">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g</w:t>
            </w:r>
          </w:p>
        </w:tc>
        <w:tc>
          <w:tcPr>
            <w:tcW w:w="9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F5EB11">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0.4</w:t>
            </w:r>
          </w:p>
        </w:tc>
        <w:tc>
          <w:tcPr>
            <w:tcW w:w="11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69643F">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500</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D1CBBF">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200</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30BA31">
            <w:pPr>
              <w:jc w:val="center"/>
              <w:rPr>
                <w:rFonts w:hint="eastAsia" w:ascii="仿宋" w:hAnsi="仿宋" w:eastAsia="仿宋" w:cs="仿宋"/>
                <w:i w:val="0"/>
                <w:iCs w:val="0"/>
                <w:color w:val="000000"/>
                <w:sz w:val="20"/>
                <w:szCs w:val="20"/>
                <w:u w:val="none"/>
              </w:rPr>
            </w:pPr>
          </w:p>
        </w:tc>
      </w:tr>
      <w:tr w14:paraId="59B86D1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jc w:val="center"/>
        </w:trPr>
        <w:tc>
          <w:tcPr>
            <w:tcW w:w="6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9843FD7">
            <w:pPr>
              <w:jc w:val="center"/>
              <w:rPr>
                <w:rFonts w:hint="eastAsia" w:ascii="仿宋" w:hAnsi="仿宋" w:eastAsia="仿宋" w:cs="仿宋"/>
                <w:i w:val="0"/>
                <w:iCs w:val="0"/>
                <w:color w:val="000000"/>
                <w:sz w:val="20"/>
                <w:szCs w:val="20"/>
                <w:u w:val="none"/>
              </w:rPr>
            </w:pPr>
          </w:p>
        </w:tc>
        <w:tc>
          <w:tcPr>
            <w:tcW w:w="28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1F21B0">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营养肉汤</w:t>
            </w:r>
          </w:p>
        </w:tc>
        <w:tc>
          <w:tcPr>
            <w:tcW w:w="9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4909C9">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否</w:t>
            </w:r>
          </w:p>
        </w:tc>
        <w:tc>
          <w:tcPr>
            <w:tcW w:w="8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BBEC4D">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g</w:t>
            </w:r>
          </w:p>
        </w:tc>
        <w:tc>
          <w:tcPr>
            <w:tcW w:w="9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F35ACC">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0.36</w:t>
            </w:r>
          </w:p>
        </w:tc>
        <w:tc>
          <w:tcPr>
            <w:tcW w:w="11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10B696">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500</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B5460F">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180</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F547F5">
            <w:pPr>
              <w:jc w:val="center"/>
              <w:rPr>
                <w:rFonts w:hint="eastAsia" w:ascii="仿宋" w:hAnsi="仿宋" w:eastAsia="仿宋" w:cs="仿宋"/>
                <w:i w:val="0"/>
                <w:iCs w:val="0"/>
                <w:color w:val="000000"/>
                <w:sz w:val="20"/>
                <w:szCs w:val="20"/>
                <w:u w:val="none"/>
              </w:rPr>
            </w:pPr>
          </w:p>
        </w:tc>
      </w:tr>
      <w:tr w14:paraId="1C3B262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jc w:val="center"/>
        </w:trPr>
        <w:tc>
          <w:tcPr>
            <w:tcW w:w="6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9734C64">
            <w:pPr>
              <w:jc w:val="center"/>
              <w:rPr>
                <w:rFonts w:hint="eastAsia" w:ascii="仿宋" w:hAnsi="仿宋" w:eastAsia="仿宋" w:cs="仿宋"/>
                <w:i w:val="0"/>
                <w:iCs w:val="0"/>
                <w:color w:val="000000"/>
                <w:sz w:val="20"/>
                <w:szCs w:val="20"/>
                <w:u w:val="none"/>
              </w:rPr>
            </w:pPr>
          </w:p>
        </w:tc>
        <w:tc>
          <w:tcPr>
            <w:tcW w:w="28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FF01D8">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克氏双糖铁琼脂</w:t>
            </w:r>
          </w:p>
        </w:tc>
        <w:tc>
          <w:tcPr>
            <w:tcW w:w="9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7F46E7">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否</w:t>
            </w:r>
          </w:p>
        </w:tc>
        <w:tc>
          <w:tcPr>
            <w:tcW w:w="8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DC8A6D">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g</w:t>
            </w:r>
          </w:p>
        </w:tc>
        <w:tc>
          <w:tcPr>
            <w:tcW w:w="9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79D32E">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0.384</w:t>
            </w:r>
          </w:p>
        </w:tc>
        <w:tc>
          <w:tcPr>
            <w:tcW w:w="11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B9C25D">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500</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DA7192">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192</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B96E0A">
            <w:pPr>
              <w:jc w:val="center"/>
              <w:rPr>
                <w:rFonts w:hint="eastAsia" w:ascii="仿宋" w:hAnsi="仿宋" w:eastAsia="仿宋" w:cs="仿宋"/>
                <w:i w:val="0"/>
                <w:iCs w:val="0"/>
                <w:color w:val="000000"/>
                <w:sz w:val="20"/>
                <w:szCs w:val="20"/>
                <w:u w:val="none"/>
              </w:rPr>
            </w:pPr>
          </w:p>
        </w:tc>
      </w:tr>
      <w:tr w14:paraId="298BC66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jc w:val="center"/>
        </w:trPr>
        <w:tc>
          <w:tcPr>
            <w:tcW w:w="69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697C2D1">
            <w:pPr>
              <w:keepNext w:val="0"/>
              <w:keepLines w:val="0"/>
              <w:widowControl/>
              <w:suppressLineNumbers w:val="0"/>
              <w:jc w:val="center"/>
              <w:textAlignment w:val="center"/>
              <w:rPr>
                <w:rFonts w:hint="eastAsia" w:ascii="仿宋" w:hAnsi="仿宋" w:eastAsia="仿宋" w:cs="仿宋"/>
                <w:i w:val="0"/>
                <w:iCs w:val="0"/>
                <w:color w:val="000000"/>
                <w:sz w:val="20"/>
                <w:szCs w:val="20"/>
                <w:u w:val="none"/>
                <w:lang w:val="en-US" w:eastAsia="zh-CN"/>
              </w:rPr>
            </w:pPr>
            <w:r>
              <w:rPr>
                <w:rFonts w:hint="eastAsia" w:ascii="仿宋" w:hAnsi="仿宋" w:eastAsia="仿宋" w:cs="仿宋"/>
                <w:i w:val="0"/>
                <w:iCs w:val="0"/>
                <w:color w:val="000000"/>
                <w:sz w:val="20"/>
                <w:szCs w:val="20"/>
                <w:u w:val="none"/>
                <w:lang w:val="en-US" w:eastAsia="zh-CN"/>
              </w:rPr>
              <w:t>六</w:t>
            </w:r>
          </w:p>
        </w:tc>
        <w:tc>
          <w:tcPr>
            <w:tcW w:w="28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5E2F53">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ABO、Rh血型检测试剂卡</w:t>
            </w:r>
          </w:p>
        </w:tc>
        <w:tc>
          <w:tcPr>
            <w:tcW w:w="9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14EBC7">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否</w:t>
            </w:r>
          </w:p>
        </w:tc>
        <w:tc>
          <w:tcPr>
            <w:tcW w:w="8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C19D78">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 xml:space="preserve">T </w:t>
            </w:r>
          </w:p>
        </w:tc>
        <w:tc>
          <w:tcPr>
            <w:tcW w:w="9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64C372">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9.25</w:t>
            </w:r>
          </w:p>
        </w:tc>
        <w:tc>
          <w:tcPr>
            <w:tcW w:w="11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B0E3A2">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6000</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8F914D">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55500</w:t>
            </w:r>
          </w:p>
        </w:tc>
        <w:tc>
          <w:tcPr>
            <w:tcW w:w="117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8BD2FC5">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按LIS结算</w:t>
            </w:r>
          </w:p>
        </w:tc>
      </w:tr>
      <w:tr w14:paraId="02A620B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9" w:hRule="atLeast"/>
          <w:jc w:val="center"/>
        </w:trPr>
        <w:tc>
          <w:tcPr>
            <w:tcW w:w="6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7321460">
            <w:pPr>
              <w:jc w:val="center"/>
              <w:rPr>
                <w:rFonts w:hint="eastAsia" w:ascii="仿宋" w:hAnsi="仿宋" w:eastAsia="仿宋" w:cs="仿宋"/>
                <w:i w:val="0"/>
                <w:iCs w:val="0"/>
                <w:color w:val="000000"/>
                <w:sz w:val="20"/>
                <w:szCs w:val="20"/>
                <w:u w:val="none"/>
              </w:rPr>
            </w:pPr>
          </w:p>
        </w:tc>
        <w:tc>
          <w:tcPr>
            <w:tcW w:w="28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497FF5">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广谱抗人球蛋白检测试剂卡（IgG+C3d）（8孔）</w:t>
            </w:r>
          </w:p>
        </w:tc>
        <w:tc>
          <w:tcPr>
            <w:tcW w:w="9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B4AD2C">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否</w:t>
            </w:r>
          </w:p>
        </w:tc>
        <w:tc>
          <w:tcPr>
            <w:tcW w:w="8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800F26">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卡</w:t>
            </w:r>
          </w:p>
        </w:tc>
        <w:tc>
          <w:tcPr>
            <w:tcW w:w="9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4E90C3">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18.5</w:t>
            </w:r>
          </w:p>
        </w:tc>
        <w:tc>
          <w:tcPr>
            <w:tcW w:w="11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32F975">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2000</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E8E4D1">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37000</w:t>
            </w:r>
          </w:p>
        </w:tc>
        <w:tc>
          <w:tcPr>
            <w:tcW w:w="117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3BEA2D3">
            <w:pPr>
              <w:jc w:val="center"/>
              <w:rPr>
                <w:rFonts w:hint="eastAsia" w:ascii="仿宋" w:hAnsi="仿宋" w:eastAsia="仿宋" w:cs="仿宋"/>
                <w:i w:val="0"/>
                <w:iCs w:val="0"/>
                <w:color w:val="000000"/>
                <w:sz w:val="20"/>
                <w:szCs w:val="20"/>
                <w:u w:val="none"/>
              </w:rPr>
            </w:pPr>
          </w:p>
        </w:tc>
      </w:tr>
      <w:tr w14:paraId="3B662B3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jc w:val="center"/>
        </w:trPr>
        <w:tc>
          <w:tcPr>
            <w:tcW w:w="6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D56182B">
            <w:pPr>
              <w:jc w:val="center"/>
              <w:rPr>
                <w:rFonts w:hint="eastAsia" w:ascii="仿宋" w:hAnsi="仿宋" w:eastAsia="仿宋" w:cs="仿宋"/>
                <w:i w:val="0"/>
                <w:iCs w:val="0"/>
                <w:color w:val="000000"/>
                <w:sz w:val="20"/>
                <w:szCs w:val="20"/>
                <w:u w:val="none"/>
              </w:rPr>
            </w:pPr>
          </w:p>
        </w:tc>
        <w:tc>
          <w:tcPr>
            <w:tcW w:w="28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8E2BAA">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血型鉴定及不规则抗体筛选质控品</w:t>
            </w:r>
          </w:p>
        </w:tc>
        <w:tc>
          <w:tcPr>
            <w:tcW w:w="9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CF97E9">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否</w:t>
            </w:r>
          </w:p>
        </w:tc>
        <w:tc>
          <w:tcPr>
            <w:tcW w:w="8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EB89A5">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 xml:space="preserve">ml </w:t>
            </w:r>
          </w:p>
        </w:tc>
        <w:tc>
          <w:tcPr>
            <w:tcW w:w="9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CC8875">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162</w:t>
            </w:r>
          </w:p>
        </w:tc>
        <w:tc>
          <w:tcPr>
            <w:tcW w:w="11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B9DCE1">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96</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0D9640">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15552</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4AED51">
            <w:pPr>
              <w:jc w:val="center"/>
              <w:rPr>
                <w:rFonts w:hint="eastAsia" w:ascii="仿宋" w:hAnsi="仿宋" w:eastAsia="仿宋" w:cs="仿宋"/>
                <w:i w:val="0"/>
                <w:iCs w:val="0"/>
                <w:color w:val="000000"/>
                <w:sz w:val="20"/>
                <w:szCs w:val="20"/>
                <w:u w:val="none"/>
              </w:rPr>
            </w:pPr>
          </w:p>
        </w:tc>
      </w:tr>
      <w:tr w14:paraId="03BE017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jc w:val="center"/>
        </w:trPr>
        <w:tc>
          <w:tcPr>
            <w:tcW w:w="69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6776123">
            <w:pPr>
              <w:jc w:val="center"/>
              <w:rPr>
                <w:rFonts w:hint="eastAsia" w:ascii="仿宋" w:hAnsi="仿宋" w:eastAsia="仿宋" w:cs="仿宋"/>
                <w:i w:val="0"/>
                <w:iCs w:val="0"/>
                <w:color w:val="000000"/>
                <w:sz w:val="20"/>
                <w:szCs w:val="20"/>
                <w:u w:val="none"/>
              </w:rPr>
            </w:pPr>
          </w:p>
        </w:tc>
        <w:tc>
          <w:tcPr>
            <w:tcW w:w="28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3A9082">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凝聚胺</w:t>
            </w:r>
          </w:p>
        </w:tc>
        <w:tc>
          <w:tcPr>
            <w:tcW w:w="9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4039CF">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是</w:t>
            </w:r>
          </w:p>
        </w:tc>
        <w:tc>
          <w:tcPr>
            <w:tcW w:w="8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A65761">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T</w:t>
            </w:r>
          </w:p>
        </w:tc>
        <w:tc>
          <w:tcPr>
            <w:tcW w:w="9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8A3BFC">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1.67</w:t>
            </w:r>
          </w:p>
        </w:tc>
        <w:tc>
          <w:tcPr>
            <w:tcW w:w="11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973C82">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1200</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B2B0DD">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2000</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266C86">
            <w:pPr>
              <w:jc w:val="center"/>
              <w:rPr>
                <w:rFonts w:hint="eastAsia" w:ascii="仿宋" w:hAnsi="仿宋" w:eastAsia="仿宋" w:cs="仿宋"/>
                <w:i w:val="0"/>
                <w:iCs w:val="0"/>
                <w:color w:val="000000"/>
                <w:sz w:val="20"/>
                <w:szCs w:val="20"/>
                <w:u w:val="none"/>
              </w:rPr>
            </w:pPr>
          </w:p>
        </w:tc>
      </w:tr>
      <w:tr w14:paraId="4CDD0FE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9" w:hRule="atLeast"/>
          <w:jc w:val="center"/>
        </w:trPr>
        <w:tc>
          <w:tcPr>
            <w:tcW w:w="6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B42C47">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七</w:t>
            </w:r>
          </w:p>
        </w:tc>
        <w:tc>
          <w:tcPr>
            <w:tcW w:w="28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5B25DC">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阴道炎检测试剂盒</w:t>
            </w:r>
          </w:p>
        </w:tc>
        <w:tc>
          <w:tcPr>
            <w:tcW w:w="9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FA1F11">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否</w:t>
            </w:r>
          </w:p>
        </w:tc>
        <w:tc>
          <w:tcPr>
            <w:tcW w:w="8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A05C30">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 xml:space="preserve">T </w:t>
            </w:r>
          </w:p>
        </w:tc>
        <w:tc>
          <w:tcPr>
            <w:tcW w:w="9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EC82A2">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12</w:t>
            </w:r>
          </w:p>
        </w:tc>
        <w:tc>
          <w:tcPr>
            <w:tcW w:w="11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576EC6">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4000</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FBF591">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48000</w:t>
            </w:r>
          </w:p>
        </w:tc>
        <w:tc>
          <w:tcPr>
            <w:tcW w:w="117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5E42DD">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按LIS结算</w:t>
            </w:r>
          </w:p>
        </w:tc>
      </w:tr>
    </w:tbl>
    <w:p w14:paraId="0D28A3C9">
      <w:pPr>
        <w:rPr>
          <w:rFonts w:hint="eastAsia" w:ascii="仿宋" w:hAnsi="仿宋" w:eastAsia="仿宋" w:cs="仿宋"/>
        </w:rPr>
      </w:pPr>
    </w:p>
    <w:tbl>
      <w:tblPr>
        <w:tblStyle w:val="63"/>
        <w:tblW w:w="9542" w:type="dxa"/>
        <w:tblInd w:w="-266"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408"/>
        <w:gridCol w:w="8134"/>
      </w:tblGrid>
      <w:tr w14:paraId="5D98F80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954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8E61FAF">
            <w:pPr>
              <w:keepNext w:val="0"/>
              <w:keepLines w:val="0"/>
              <w:widowControl/>
              <w:suppressLineNumbers w:val="0"/>
              <w:jc w:val="center"/>
              <w:textAlignment w:val="center"/>
              <w:rPr>
                <w:rFonts w:hint="eastAsia" w:ascii="仿宋" w:hAnsi="仿宋" w:eastAsia="仿宋" w:cs="仿宋"/>
                <w:b/>
                <w:bCs/>
                <w:i w:val="0"/>
                <w:iCs w:val="0"/>
                <w:color w:val="000000"/>
                <w:sz w:val="22"/>
                <w:szCs w:val="22"/>
                <w:u w:val="none"/>
              </w:rPr>
            </w:pPr>
            <w:bookmarkStart w:id="42" w:name="_Toc10858"/>
            <w:r>
              <w:rPr>
                <w:rFonts w:hint="eastAsia" w:ascii="仿宋" w:hAnsi="仿宋" w:eastAsia="仿宋" w:cs="仿宋"/>
                <w:b/>
                <w:bCs/>
                <w:i w:val="0"/>
                <w:iCs w:val="0"/>
                <w:color w:val="000000"/>
                <w:kern w:val="0"/>
                <w:sz w:val="22"/>
                <w:szCs w:val="22"/>
                <w:u w:val="none"/>
                <w:lang w:val="en-US" w:eastAsia="zh-CN" w:bidi="ar"/>
              </w:rPr>
              <w:t>标项二 血栓四项检测试剂</w:t>
            </w:r>
          </w:p>
        </w:tc>
      </w:tr>
      <w:tr w14:paraId="0AFC9C8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1408" w:type="dxa"/>
            <w:tcBorders>
              <w:top w:val="single" w:color="000000" w:sz="4" w:space="0"/>
              <w:left w:val="single" w:color="000000" w:sz="4" w:space="0"/>
              <w:bottom w:val="single" w:color="000000" w:sz="4" w:space="0"/>
              <w:right w:val="single" w:color="000000" w:sz="4" w:space="0"/>
            </w:tcBorders>
            <w:shd w:val="clear" w:color="auto" w:fill="D9D9D9"/>
            <w:vAlign w:val="center"/>
          </w:tcPr>
          <w:p w14:paraId="365C9617">
            <w:pPr>
              <w:keepNext w:val="0"/>
              <w:keepLines w:val="0"/>
              <w:widowControl/>
              <w:suppressLineNumbers w:val="0"/>
              <w:jc w:val="center"/>
              <w:textAlignment w:val="center"/>
              <w:rPr>
                <w:rFonts w:hint="eastAsia" w:ascii="仿宋" w:hAnsi="仿宋" w:eastAsia="仿宋" w:cs="仿宋"/>
                <w:b/>
                <w:bCs/>
                <w:i w:val="0"/>
                <w:iCs w:val="0"/>
                <w:color w:val="000000"/>
                <w:sz w:val="22"/>
                <w:szCs w:val="22"/>
                <w:u w:val="none"/>
              </w:rPr>
            </w:pPr>
            <w:r>
              <w:rPr>
                <w:rFonts w:hint="eastAsia" w:ascii="仿宋" w:hAnsi="仿宋" w:eastAsia="仿宋" w:cs="仿宋"/>
                <w:b/>
                <w:bCs/>
                <w:i w:val="0"/>
                <w:iCs w:val="0"/>
                <w:color w:val="000000"/>
                <w:kern w:val="0"/>
                <w:sz w:val="22"/>
                <w:szCs w:val="22"/>
                <w:u w:val="none"/>
                <w:lang w:val="en-US" w:eastAsia="zh-CN" w:bidi="ar"/>
              </w:rPr>
              <w:t>序号</w:t>
            </w:r>
          </w:p>
        </w:tc>
        <w:tc>
          <w:tcPr>
            <w:tcW w:w="8134" w:type="dxa"/>
            <w:tcBorders>
              <w:top w:val="single" w:color="000000" w:sz="4" w:space="0"/>
              <w:left w:val="single" w:color="000000" w:sz="4" w:space="0"/>
              <w:bottom w:val="single" w:color="000000" w:sz="4" w:space="0"/>
              <w:right w:val="single" w:color="000000" w:sz="4" w:space="0"/>
            </w:tcBorders>
            <w:shd w:val="clear" w:color="auto" w:fill="D9D9D9"/>
            <w:vAlign w:val="center"/>
          </w:tcPr>
          <w:p w14:paraId="15EA6E2B">
            <w:pPr>
              <w:keepNext w:val="0"/>
              <w:keepLines w:val="0"/>
              <w:widowControl/>
              <w:suppressLineNumbers w:val="0"/>
              <w:jc w:val="center"/>
              <w:textAlignment w:val="center"/>
              <w:rPr>
                <w:rFonts w:hint="eastAsia" w:ascii="仿宋" w:hAnsi="仿宋" w:eastAsia="仿宋" w:cs="仿宋"/>
                <w:b/>
                <w:bCs/>
                <w:i w:val="0"/>
                <w:iCs w:val="0"/>
                <w:color w:val="000000"/>
                <w:sz w:val="22"/>
                <w:szCs w:val="22"/>
                <w:u w:val="none"/>
              </w:rPr>
            </w:pPr>
            <w:r>
              <w:rPr>
                <w:rFonts w:hint="eastAsia" w:ascii="仿宋" w:hAnsi="仿宋" w:eastAsia="仿宋" w:cs="仿宋"/>
                <w:b/>
                <w:bCs/>
                <w:i w:val="0"/>
                <w:iCs w:val="0"/>
                <w:color w:val="000000"/>
                <w:kern w:val="0"/>
                <w:sz w:val="22"/>
                <w:szCs w:val="22"/>
                <w:u w:val="none"/>
                <w:lang w:val="en-US" w:eastAsia="zh-CN" w:bidi="ar"/>
              </w:rPr>
              <w:t>参数指标</w:t>
            </w:r>
          </w:p>
        </w:tc>
      </w:tr>
      <w:tr w14:paraId="540C1E0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14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F865A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8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CB4FAF">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根据临床需要提供所需数量设备和辅助设备；</w:t>
            </w:r>
          </w:p>
        </w:tc>
      </w:tr>
      <w:tr w14:paraId="2E5AC61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14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C9DD3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w:t>
            </w:r>
          </w:p>
        </w:tc>
        <w:tc>
          <w:tcPr>
            <w:tcW w:w="8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7D9317">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检测原理：化学发光免疫分析法；</w:t>
            </w:r>
          </w:p>
        </w:tc>
      </w:tr>
      <w:tr w14:paraId="56DF940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14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2993B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w:t>
            </w:r>
          </w:p>
        </w:tc>
        <w:tc>
          <w:tcPr>
            <w:tcW w:w="8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3462C8">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检验项目包括但不限于TAT、PIC、t-PAIC、TM；</w:t>
            </w:r>
          </w:p>
        </w:tc>
      </w:tr>
      <w:tr w14:paraId="775CC71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14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B4397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w:t>
            </w:r>
          </w:p>
        </w:tc>
        <w:tc>
          <w:tcPr>
            <w:tcW w:w="8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9AFED5">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所有试剂使用前均需符合实验室方法学性能或比对验证要求；</w:t>
            </w:r>
          </w:p>
        </w:tc>
      </w:tr>
      <w:tr w14:paraId="19F1504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40" w:hRule="atLeast"/>
        </w:trPr>
        <w:tc>
          <w:tcPr>
            <w:tcW w:w="14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7A0F6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5</w:t>
            </w:r>
          </w:p>
        </w:tc>
        <w:tc>
          <w:tcPr>
            <w:tcW w:w="8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E615F8">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▲提供相应仪器服务、维保及提供维保所需相关配件，提供质控品、校准品、清洗液及其他耗材，提供比对，校准和性能验证；（不单独报价）</w:t>
            </w:r>
          </w:p>
        </w:tc>
      </w:tr>
      <w:tr w14:paraId="2382D7B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14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01463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6</w:t>
            </w:r>
          </w:p>
        </w:tc>
        <w:tc>
          <w:tcPr>
            <w:tcW w:w="8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7D7576">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提供仪器电子版SOP文件、中（英）文操作手册和维修手册；</w:t>
            </w:r>
          </w:p>
        </w:tc>
      </w:tr>
      <w:tr w14:paraId="6F7BB9C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14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F0986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7</w:t>
            </w:r>
          </w:p>
        </w:tc>
        <w:tc>
          <w:tcPr>
            <w:tcW w:w="8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F0EDB5">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免费提供操作和维修培训（包含时间、地点、人次、内容）；</w:t>
            </w:r>
          </w:p>
        </w:tc>
      </w:tr>
      <w:tr w14:paraId="1789A9E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14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85A15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8</w:t>
            </w:r>
          </w:p>
        </w:tc>
        <w:tc>
          <w:tcPr>
            <w:tcW w:w="8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0F2D61">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维修响应时间8个工作小时，24个工作小时未修复提供备品，紧急情况按采购人要求执行；</w:t>
            </w:r>
          </w:p>
        </w:tc>
      </w:tr>
      <w:tr w14:paraId="71A916B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0" w:hRule="atLeast"/>
        </w:trPr>
        <w:tc>
          <w:tcPr>
            <w:tcW w:w="14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046A0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9</w:t>
            </w:r>
          </w:p>
        </w:tc>
        <w:tc>
          <w:tcPr>
            <w:tcW w:w="8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344F0C">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所有设备必须是全新的，未曾使用过的原厂生产的产品，出厂时间≤1年。禁止提供代工、贴牌产品；</w:t>
            </w:r>
          </w:p>
        </w:tc>
      </w:tr>
      <w:tr w14:paraId="2275A14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40" w:hRule="atLeast"/>
        </w:trPr>
        <w:tc>
          <w:tcPr>
            <w:tcW w:w="14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4814F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10</w:t>
            </w:r>
          </w:p>
        </w:tc>
        <w:tc>
          <w:tcPr>
            <w:tcW w:w="8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9A43CB">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★供应商应当根据医院管理要求，将提供的设备接入全院相关信息系统，并承担接口费用，提供的设备应当允许医院其他系统接入。确因设备本身无此功能难以实现的，须经医院信息、设备管理部门同意；</w:t>
            </w:r>
          </w:p>
        </w:tc>
      </w:tr>
      <w:tr w14:paraId="41169F7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1408" w:type="dxa"/>
            <w:tcBorders>
              <w:top w:val="nil"/>
              <w:left w:val="nil"/>
              <w:bottom w:val="nil"/>
              <w:right w:val="nil"/>
            </w:tcBorders>
            <w:shd w:val="clear" w:color="auto" w:fill="auto"/>
            <w:vAlign w:val="center"/>
          </w:tcPr>
          <w:p w14:paraId="688F67B0">
            <w:pPr>
              <w:jc w:val="center"/>
              <w:rPr>
                <w:rFonts w:hint="eastAsia" w:ascii="仿宋" w:hAnsi="仿宋" w:eastAsia="仿宋" w:cs="仿宋"/>
                <w:i w:val="0"/>
                <w:iCs w:val="0"/>
                <w:color w:val="000000"/>
                <w:sz w:val="22"/>
                <w:szCs w:val="22"/>
                <w:u w:val="none"/>
              </w:rPr>
            </w:pPr>
          </w:p>
        </w:tc>
        <w:tc>
          <w:tcPr>
            <w:tcW w:w="8134" w:type="dxa"/>
            <w:tcBorders>
              <w:top w:val="nil"/>
              <w:left w:val="nil"/>
              <w:bottom w:val="nil"/>
              <w:right w:val="nil"/>
            </w:tcBorders>
            <w:shd w:val="clear" w:color="auto" w:fill="auto"/>
            <w:vAlign w:val="center"/>
          </w:tcPr>
          <w:p w14:paraId="173FD0D4">
            <w:pPr>
              <w:jc w:val="left"/>
              <w:rPr>
                <w:rFonts w:hint="eastAsia" w:ascii="仿宋" w:hAnsi="仿宋" w:eastAsia="仿宋" w:cs="仿宋"/>
                <w:i w:val="0"/>
                <w:iCs w:val="0"/>
                <w:color w:val="000000"/>
                <w:sz w:val="22"/>
                <w:szCs w:val="22"/>
                <w:u w:val="none"/>
              </w:rPr>
            </w:pPr>
          </w:p>
        </w:tc>
      </w:tr>
      <w:tr w14:paraId="33DFFCA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954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ED948BD">
            <w:pPr>
              <w:keepNext w:val="0"/>
              <w:keepLines w:val="0"/>
              <w:widowControl/>
              <w:suppressLineNumbers w:val="0"/>
              <w:jc w:val="center"/>
              <w:textAlignment w:val="center"/>
              <w:rPr>
                <w:rFonts w:hint="eastAsia" w:ascii="仿宋" w:hAnsi="仿宋" w:eastAsia="仿宋" w:cs="仿宋"/>
                <w:b/>
                <w:bCs/>
                <w:i w:val="0"/>
                <w:iCs w:val="0"/>
                <w:color w:val="000000"/>
                <w:sz w:val="22"/>
                <w:szCs w:val="22"/>
                <w:u w:val="none"/>
              </w:rPr>
            </w:pPr>
            <w:r>
              <w:rPr>
                <w:rFonts w:hint="eastAsia" w:ascii="仿宋" w:hAnsi="仿宋" w:eastAsia="仿宋" w:cs="仿宋"/>
                <w:b/>
                <w:bCs/>
                <w:i w:val="0"/>
                <w:iCs w:val="0"/>
                <w:color w:val="000000"/>
                <w:kern w:val="0"/>
                <w:sz w:val="22"/>
                <w:szCs w:val="22"/>
                <w:u w:val="none"/>
                <w:lang w:val="en-US" w:eastAsia="zh-CN" w:bidi="ar"/>
              </w:rPr>
              <w:t>标项三 尿微量蛋白检测试剂</w:t>
            </w:r>
          </w:p>
        </w:tc>
      </w:tr>
      <w:tr w14:paraId="740318C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1408" w:type="dxa"/>
            <w:tcBorders>
              <w:top w:val="single" w:color="000000" w:sz="4" w:space="0"/>
              <w:left w:val="single" w:color="000000" w:sz="4" w:space="0"/>
              <w:bottom w:val="single" w:color="000000" w:sz="4" w:space="0"/>
              <w:right w:val="single" w:color="000000" w:sz="4" w:space="0"/>
            </w:tcBorders>
            <w:shd w:val="clear" w:color="auto" w:fill="D9D9D9"/>
            <w:vAlign w:val="center"/>
          </w:tcPr>
          <w:p w14:paraId="59CE3320">
            <w:pPr>
              <w:keepNext w:val="0"/>
              <w:keepLines w:val="0"/>
              <w:widowControl/>
              <w:suppressLineNumbers w:val="0"/>
              <w:jc w:val="center"/>
              <w:textAlignment w:val="center"/>
              <w:rPr>
                <w:rFonts w:hint="eastAsia" w:ascii="仿宋" w:hAnsi="仿宋" w:eastAsia="仿宋" w:cs="仿宋"/>
                <w:b/>
                <w:bCs/>
                <w:i w:val="0"/>
                <w:iCs w:val="0"/>
                <w:color w:val="000000"/>
                <w:sz w:val="22"/>
                <w:szCs w:val="22"/>
                <w:u w:val="none"/>
              </w:rPr>
            </w:pPr>
            <w:r>
              <w:rPr>
                <w:rFonts w:hint="eastAsia" w:ascii="仿宋" w:hAnsi="仿宋" w:eastAsia="仿宋" w:cs="仿宋"/>
                <w:b/>
                <w:bCs/>
                <w:i w:val="0"/>
                <w:iCs w:val="0"/>
                <w:color w:val="000000"/>
                <w:kern w:val="0"/>
                <w:sz w:val="22"/>
                <w:szCs w:val="22"/>
                <w:u w:val="none"/>
                <w:lang w:val="en-US" w:eastAsia="zh-CN" w:bidi="ar"/>
              </w:rPr>
              <w:t>序号</w:t>
            </w:r>
          </w:p>
        </w:tc>
        <w:tc>
          <w:tcPr>
            <w:tcW w:w="8134" w:type="dxa"/>
            <w:tcBorders>
              <w:top w:val="single" w:color="000000" w:sz="4" w:space="0"/>
              <w:left w:val="single" w:color="000000" w:sz="4" w:space="0"/>
              <w:bottom w:val="single" w:color="000000" w:sz="4" w:space="0"/>
              <w:right w:val="single" w:color="000000" w:sz="4" w:space="0"/>
            </w:tcBorders>
            <w:shd w:val="clear" w:color="auto" w:fill="D9D9D9"/>
            <w:vAlign w:val="center"/>
          </w:tcPr>
          <w:p w14:paraId="52DE4024">
            <w:pPr>
              <w:keepNext w:val="0"/>
              <w:keepLines w:val="0"/>
              <w:widowControl/>
              <w:suppressLineNumbers w:val="0"/>
              <w:jc w:val="center"/>
              <w:textAlignment w:val="center"/>
              <w:rPr>
                <w:rFonts w:hint="eastAsia" w:ascii="仿宋" w:hAnsi="仿宋" w:eastAsia="仿宋" w:cs="仿宋"/>
                <w:b/>
                <w:bCs/>
                <w:i w:val="0"/>
                <w:iCs w:val="0"/>
                <w:color w:val="000000"/>
                <w:sz w:val="22"/>
                <w:szCs w:val="22"/>
                <w:u w:val="none"/>
              </w:rPr>
            </w:pPr>
            <w:r>
              <w:rPr>
                <w:rFonts w:hint="eastAsia" w:ascii="仿宋" w:hAnsi="仿宋" w:eastAsia="仿宋" w:cs="仿宋"/>
                <w:b/>
                <w:bCs/>
                <w:i w:val="0"/>
                <w:iCs w:val="0"/>
                <w:color w:val="000000"/>
                <w:kern w:val="0"/>
                <w:sz w:val="22"/>
                <w:szCs w:val="22"/>
                <w:u w:val="none"/>
                <w:lang w:val="en-US" w:eastAsia="zh-CN" w:bidi="ar"/>
              </w:rPr>
              <w:t>参数指标</w:t>
            </w:r>
          </w:p>
        </w:tc>
      </w:tr>
      <w:tr w14:paraId="5F2F2EC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0" w:hRule="atLeast"/>
        </w:trPr>
        <w:tc>
          <w:tcPr>
            <w:tcW w:w="14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DA971C">
            <w:pPr>
              <w:keepNext w:val="0"/>
              <w:keepLines w:val="0"/>
              <w:widowControl/>
              <w:suppressLineNumbers w:val="0"/>
              <w:jc w:val="center"/>
              <w:textAlignment w:val="center"/>
              <w:rPr>
                <w:rFonts w:hint="eastAsia" w:ascii="仿宋" w:hAnsi="仿宋" w:eastAsia="仿宋" w:cs="仿宋"/>
                <w:i w:val="0"/>
                <w:iCs w:val="0"/>
                <w:color w:val="0D0D0D"/>
                <w:sz w:val="22"/>
                <w:szCs w:val="22"/>
                <w:u w:val="none"/>
              </w:rPr>
            </w:pPr>
            <w:r>
              <w:rPr>
                <w:rFonts w:hint="eastAsia" w:ascii="仿宋" w:hAnsi="仿宋" w:eastAsia="仿宋" w:cs="仿宋"/>
                <w:i w:val="0"/>
                <w:iCs w:val="0"/>
                <w:color w:val="0D0D0D"/>
                <w:kern w:val="0"/>
                <w:sz w:val="22"/>
                <w:szCs w:val="22"/>
                <w:u w:val="none"/>
                <w:lang w:val="en-US" w:eastAsia="zh-CN" w:bidi="ar"/>
              </w:rPr>
              <w:t>1</w:t>
            </w:r>
          </w:p>
        </w:tc>
        <w:tc>
          <w:tcPr>
            <w:tcW w:w="8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7FD58F">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所有试剂包装需适用于迈瑞BS2000M\BS830生化分析仪；检测试剂需同一品牌，并可溯源；</w:t>
            </w:r>
          </w:p>
        </w:tc>
      </w:tr>
      <w:tr w14:paraId="54C913A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14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1DF6EA">
            <w:pPr>
              <w:keepNext w:val="0"/>
              <w:keepLines w:val="0"/>
              <w:widowControl/>
              <w:suppressLineNumbers w:val="0"/>
              <w:jc w:val="center"/>
              <w:textAlignment w:val="center"/>
              <w:rPr>
                <w:rFonts w:hint="eastAsia" w:ascii="仿宋" w:hAnsi="仿宋" w:eastAsia="仿宋" w:cs="仿宋"/>
                <w:i w:val="0"/>
                <w:iCs w:val="0"/>
                <w:color w:val="0D0D0D"/>
                <w:sz w:val="22"/>
                <w:szCs w:val="22"/>
                <w:u w:val="none"/>
              </w:rPr>
            </w:pPr>
            <w:r>
              <w:rPr>
                <w:rFonts w:hint="eastAsia" w:ascii="仿宋" w:hAnsi="仿宋" w:eastAsia="仿宋" w:cs="仿宋"/>
                <w:i w:val="0"/>
                <w:iCs w:val="0"/>
                <w:color w:val="0D0D0D"/>
                <w:kern w:val="0"/>
                <w:sz w:val="22"/>
                <w:szCs w:val="22"/>
                <w:u w:val="none"/>
                <w:lang w:val="en-US" w:eastAsia="zh-CN" w:bidi="ar"/>
              </w:rPr>
              <w:t>2</w:t>
            </w:r>
          </w:p>
        </w:tc>
        <w:tc>
          <w:tcPr>
            <w:tcW w:w="8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355AEA">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检测原理：胶乳免疫比浊法；</w:t>
            </w:r>
          </w:p>
        </w:tc>
      </w:tr>
      <w:tr w14:paraId="3D82F1B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14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6DD07F">
            <w:pPr>
              <w:keepNext w:val="0"/>
              <w:keepLines w:val="0"/>
              <w:widowControl/>
              <w:suppressLineNumbers w:val="0"/>
              <w:jc w:val="center"/>
              <w:textAlignment w:val="center"/>
              <w:rPr>
                <w:rFonts w:hint="eastAsia" w:ascii="仿宋" w:hAnsi="仿宋" w:eastAsia="仿宋" w:cs="仿宋"/>
                <w:i w:val="0"/>
                <w:iCs w:val="0"/>
                <w:color w:val="0D0D0D"/>
                <w:sz w:val="22"/>
                <w:szCs w:val="22"/>
                <w:u w:val="none"/>
              </w:rPr>
            </w:pPr>
            <w:r>
              <w:rPr>
                <w:rFonts w:hint="eastAsia" w:ascii="仿宋" w:hAnsi="仿宋" w:eastAsia="仿宋" w:cs="仿宋"/>
                <w:i w:val="0"/>
                <w:iCs w:val="0"/>
                <w:color w:val="0D0D0D"/>
                <w:kern w:val="0"/>
                <w:sz w:val="22"/>
                <w:szCs w:val="22"/>
                <w:u w:val="none"/>
                <w:lang w:val="en-US" w:eastAsia="zh-CN" w:bidi="ar"/>
              </w:rPr>
              <w:t>3</w:t>
            </w:r>
          </w:p>
        </w:tc>
        <w:tc>
          <w:tcPr>
            <w:tcW w:w="8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6F39DD">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试剂说明书预期用途样本类型需明确包含“尿液”字样；</w:t>
            </w:r>
          </w:p>
        </w:tc>
      </w:tr>
      <w:tr w14:paraId="63ED7EB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14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08D797">
            <w:pPr>
              <w:keepNext w:val="0"/>
              <w:keepLines w:val="0"/>
              <w:widowControl/>
              <w:suppressLineNumbers w:val="0"/>
              <w:jc w:val="center"/>
              <w:textAlignment w:val="center"/>
              <w:rPr>
                <w:rFonts w:hint="eastAsia" w:ascii="仿宋" w:hAnsi="仿宋" w:eastAsia="仿宋" w:cs="仿宋"/>
                <w:i w:val="0"/>
                <w:iCs w:val="0"/>
                <w:color w:val="0D0D0D"/>
                <w:sz w:val="22"/>
                <w:szCs w:val="22"/>
                <w:u w:val="none"/>
              </w:rPr>
            </w:pPr>
            <w:r>
              <w:rPr>
                <w:rFonts w:hint="eastAsia" w:ascii="仿宋" w:hAnsi="仿宋" w:eastAsia="仿宋" w:cs="仿宋"/>
                <w:i w:val="0"/>
                <w:iCs w:val="0"/>
                <w:color w:val="0D0D0D"/>
                <w:kern w:val="0"/>
                <w:sz w:val="22"/>
                <w:szCs w:val="22"/>
                <w:u w:val="none"/>
                <w:lang w:val="en-US" w:eastAsia="zh-CN" w:bidi="ar"/>
              </w:rPr>
              <w:t>4</w:t>
            </w:r>
          </w:p>
        </w:tc>
        <w:tc>
          <w:tcPr>
            <w:tcW w:w="8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D5F36F">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试剂说明书标注的试剂线性范围应涵盖参考值截点以及关键医学决定水平；</w:t>
            </w:r>
          </w:p>
        </w:tc>
      </w:tr>
      <w:tr w14:paraId="55B0AE5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14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4A3497">
            <w:pPr>
              <w:keepNext w:val="0"/>
              <w:keepLines w:val="0"/>
              <w:widowControl/>
              <w:suppressLineNumbers w:val="0"/>
              <w:jc w:val="center"/>
              <w:textAlignment w:val="center"/>
              <w:rPr>
                <w:rFonts w:hint="eastAsia" w:ascii="仿宋" w:hAnsi="仿宋" w:eastAsia="仿宋" w:cs="仿宋"/>
                <w:i w:val="0"/>
                <w:iCs w:val="0"/>
                <w:color w:val="0D0D0D"/>
                <w:sz w:val="22"/>
                <w:szCs w:val="22"/>
                <w:u w:val="none"/>
              </w:rPr>
            </w:pPr>
            <w:r>
              <w:rPr>
                <w:rFonts w:hint="eastAsia" w:ascii="仿宋" w:hAnsi="仿宋" w:eastAsia="仿宋" w:cs="仿宋"/>
                <w:i w:val="0"/>
                <w:iCs w:val="0"/>
                <w:color w:val="0D0D0D"/>
                <w:kern w:val="0"/>
                <w:sz w:val="22"/>
                <w:szCs w:val="22"/>
                <w:u w:val="none"/>
                <w:lang w:val="en-US" w:eastAsia="zh-CN" w:bidi="ar"/>
              </w:rPr>
              <w:t>5</w:t>
            </w:r>
          </w:p>
        </w:tc>
        <w:tc>
          <w:tcPr>
            <w:tcW w:w="8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FE5B64">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试剂配套同品牌液体校准品；</w:t>
            </w:r>
          </w:p>
        </w:tc>
      </w:tr>
      <w:tr w14:paraId="17B672E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14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12D1D4">
            <w:pPr>
              <w:keepNext w:val="0"/>
              <w:keepLines w:val="0"/>
              <w:widowControl/>
              <w:suppressLineNumbers w:val="0"/>
              <w:jc w:val="center"/>
              <w:textAlignment w:val="center"/>
              <w:rPr>
                <w:rFonts w:hint="eastAsia" w:ascii="仿宋" w:hAnsi="仿宋" w:eastAsia="仿宋" w:cs="仿宋"/>
                <w:i w:val="0"/>
                <w:iCs w:val="0"/>
                <w:color w:val="0D0D0D"/>
                <w:sz w:val="22"/>
                <w:szCs w:val="22"/>
                <w:u w:val="none"/>
              </w:rPr>
            </w:pPr>
            <w:r>
              <w:rPr>
                <w:rFonts w:hint="eastAsia" w:ascii="仿宋" w:hAnsi="仿宋" w:eastAsia="仿宋" w:cs="仿宋"/>
                <w:i w:val="0"/>
                <w:iCs w:val="0"/>
                <w:color w:val="0D0D0D"/>
                <w:kern w:val="0"/>
                <w:sz w:val="22"/>
                <w:szCs w:val="22"/>
                <w:u w:val="none"/>
                <w:lang w:val="en-US" w:eastAsia="zh-CN" w:bidi="ar"/>
              </w:rPr>
              <w:t>6</w:t>
            </w:r>
          </w:p>
        </w:tc>
        <w:tc>
          <w:tcPr>
            <w:tcW w:w="8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7ED3F7">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试剂应配套质控品，同时具有高、低两个浓度水平；</w:t>
            </w:r>
          </w:p>
        </w:tc>
      </w:tr>
      <w:tr w14:paraId="01AB2BA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14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408782">
            <w:pPr>
              <w:keepNext w:val="0"/>
              <w:keepLines w:val="0"/>
              <w:widowControl/>
              <w:suppressLineNumbers w:val="0"/>
              <w:jc w:val="center"/>
              <w:textAlignment w:val="center"/>
              <w:rPr>
                <w:rFonts w:hint="eastAsia" w:ascii="仿宋" w:hAnsi="仿宋" w:eastAsia="仿宋" w:cs="仿宋"/>
                <w:i w:val="0"/>
                <w:iCs w:val="0"/>
                <w:color w:val="0D0D0D"/>
                <w:sz w:val="22"/>
                <w:szCs w:val="22"/>
                <w:u w:val="none"/>
              </w:rPr>
            </w:pPr>
            <w:r>
              <w:rPr>
                <w:rFonts w:hint="eastAsia" w:ascii="仿宋" w:hAnsi="仿宋" w:eastAsia="仿宋" w:cs="仿宋"/>
                <w:i w:val="0"/>
                <w:iCs w:val="0"/>
                <w:color w:val="0D0D0D"/>
                <w:kern w:val="0"/>
                <w:sz w:val="22"/>
                <w:szCs w:val="22"/>
                <w:u w:val="none"/>
                <w:lang w:val="en-US" w:eastAsia="zh-CN" w:bidi="ar"/>
              </w:rPr>
              <w:t>7</w:t>
            </w:r>
          </w:p>
        </w:tc>
        <w:tc>
          <w:tcPr>
            <w:tcW w:w="8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57E748">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试剂说明书检验方法的局限性部分需标明该试剂的抗原过剩范围（钩状效应）；</w:t>
            </w:r>
          </w:p>
        </w:tc>
      </w:tr>
      <w:tr w14:paraId="68ED53F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40" w:hRule="atLeast"/>
        </w:trPr>
        <w:tc>
          <w:tcPr>
            <w:tcW w:w="14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B50465">
            <w:pPr>
              <w:keepNext w:val="0"/>
              <w:keepLines w:val="0"/>
              <w:widowControl/>
              <w:suppressLineNumbers w:val="0"/>
              <w:jc w:val="center"/>
              <w:textAlignment w:val="center"/>
              <w:rPr>
                <w:rFonts w:hint="eastAsia" w:ascii="仿宋" w:hAnsi="仿宋" w:eastAsia="仿宋" w:cs="仿宋"/>
                <w:i w:val="0"/>
                <w:iCs w:val="0"/>
                <w:color w:val="0D0D0D"/>
                <w:sz w:val="22"/>
                <w:szCs w:val="22"/>
                <w:u w:val="none"/>
              </w:rPr>
            </w:pPr>
            <w:r>
              <w:rPr>
                <w:rFonts w:hint="eastAsia" w:ascii="仿宋" w:hAnsi="仿宋" w:eastAsia="仿宋" w:cs="仿宋"/>
                <w:i w:val="0"/>
                <w:iCs w:val="0"/>
                <w:color w:val="0D0D0D"/>
                <w:kern w:val="0"/>
                <w:sz w:val="22"/>
                <w:szCs w:val="22"/>
                <w:u w:val="none"/>
                <w:lang w:val="en-US" w:eastAsia="zh-CN" w:bidi="ar"/>
              </w:rPr>
              <w:t>8</w:t>
            </w:r>
          </w:p>
        </w:tc>
        <w:tc>
          <w:tcPr>
            <w:tcW w:w="8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E82E71">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▲提供相应仪器服务、维保及提供维保所需相关配件，提供质控品、校准品、清洗液及其他耗材，提供比对，校准和性能验证；（不单独报价）</w:t>
            </w:r>
          </w:p>
        </w:tc>
      </w:tr>
      <w:tr w14:paraId="767243C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14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7852A1">
            <w:pPr>
              <w:keepNext w:val="0"/>
              <w:keepLines w:val="0"/>
              <w:widowControl/>
              <w:suppressLineNumbers w:val="0"/>
              <w:jc w:val="center"/>
              <w:textAlignment w:val="center"/>
              <w:rPr>
                <w:rFonts w:hint="eastAsia" w:ascii="仿宋" w:hAnsi="仿宋" w:eastAsia="仿宋" w:cs="仿宋"/>
                <w:i w:val="0"/>
                <w:iCs w:val="0"/>
                <w:color w:val="0D0D0D"/>
                <w:sz w:val="22"/>
                <w:szCs w:val="22"/>
                <w:u w:val="none"/>
              </w:rPr>
            </w:pPr>
            <w:r>
              <w:rPr>
                <w:rFonts w:hint="eastAsia" w:ascii="仿宋" w:hAnsi="仿宋" w:eastAsia="仿宋" w:cs="仿宋"/>
                <w:i w:val="0"/>
                <w:iCs w:val="0"/>
                <w:color w:val="0D0D0D"/>
                <w:kern w:val="0"/>
                <w:sz w:val="22"/>
                <w:szCs w:val="22"/>
                <w:u w:val="none"/>
                <w:lang w:val="en-US" w:eastAsia="zh-CN" w:bidi="ar"/>
              </w:rPr>
              <w:t>9</w:t>
            </w:r>
          </w:p>
        </w:tc>
        <w:tc>
          <w:tcPr>
            <w:tcW w:w="8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4BE40D">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★参加国家、省相关项目室间质评必须独立成组（提供其中之一）。</w:t>
            </w:r>
          </w:p>
        </w:tc>
      </w:tr>
      <w:tr w14:paraId="39FAA1B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1408" w:type="dxa"/>
            <w:tcBorders>
              <w:top w:val="nil"/>
              <w:left w:val="nil"/>
              <w:bottom w:val="nil"/>
              <w:right w:val="nil"/>
            </w:tcBorders>
            <w:shd w:val="clear" w:color="auto" w:fill="auto"/>
            <w:vAlign w:val="center"/>
          </w:tcPr>
          <w:p w14:paraId="3C274CCC">
            <w:pPr>
              <w:jc w:val="center"/>
              <w:rPr>
                <w:rFonts w:hint="eastAsia" w:ascii="仿宋" w:hAnsi="仿宋" w:eastAsia="仿宋" w:cs="仿宋"/>
                <w:i w:val="0"/>
                <w:iCs w:val="0"/>
                <w:color w:val="000000"/>
                <w:sz w:val="22"/>
                <w:szCs w:val="22"/>
                <w:u w:val="none"/>
              </w:rPr>
            </w:pPr>
          </w:p>
        </w:tc>
        <w:tc>
          <w:tcPr>
            <w:tcW w:w="8134" w:type="dxa"/>
            <w:tcBorders>
              <w:top w:val="nil"/>
              <w:left w:val="nil"/>
              <w:bottom w:val="nil"/>
              <w:right w:val="nil"/>
            </w:tcBorders>
            <w:shd w:val="clear" w:color="auto" w:fill="auto"/>
            <w:vAlign w:val="center"/>
          </w:tcPr>
          <w:p w14:paraId="437EEAA3">
            <w:pPr>
              <w:jc w:val="left"/>
              <w:rPr>
                <w:rFonts w:hint="eastAsia" w:ascii="仿宋" w:hAnsi="仿宋" w:eastAsia="仿宋" w:cs="仿宋"/>
                <w:i w:val="0"/>
                <w:iCs w:val="0"/>
                <w:color w:val="000000"/>
                <w:sz w:val="22"/>
                <w:szCs w:val="22"/>
                <w:u w:val="none"/>
              </w:rPr>
            </w:pPr>
          </w:p>
        </w:tc>
      </w:tr>
      <w:tr w14:paraId="3C7346E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954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F6D87D6">
            <w:pPr>
              <w:keepNext w:val="0"/>
              <w:keepLines w:val="0"/>
              <w:widowControl/>
              <w:suppressLineNumbers w:val="0"/>
              <w:jc w:val="center"/>
              <w:textAlignment w:val="center"/>
              <w:rPr>
                <w:rFonts w:hint="eastAsia" w:ascii="仿宋" w:hAnsi="仿宋" w:eastAsia="仿宋" w:cs="仿宋"/>
                <w:b/>
                <w:bCs/>
                <w:i w:val="0"/>
                <w:iCs w:val="0"/>
                <w:color w:val="000000"/>
                <w:sz w:val="24"/>
                <w:szCs w:val="24"/>
                <w:u w:val="none"/>
              </w:rPr>
            </w:pPr>
            <w:r>
              <w:rPr>
                <w:rFonts w:hint="eastAsia" w:ascii="仿宋" w:hAnsi="仿宋" w:eastAsia="仿宋" w:cs="仿宋"/>
                <w:b/>
                <w:bCs/>
                <w:i w:val="0"/>
                <w:iCs w:val="0"/>
                <w:color w:val="000000"/>
                <w:kern w:val="0"/>
                <w:sz w:val="24"/>
                <w:szCs w:val="24"/>
                <w:u w:val="none"/>
                <w:lang w:val="en-US" w:eastAsia="zh-CN" w:bidi="ar"/>
              </w:rPr>
              <w:t>标项七  阴道炎检测试剂</w:t>
            </w:r>
          </w:p>
        </w:tc>
      </w:tr>
      <w:tr w14:paraId="5C70408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1408" w:type="dxa"/>
            <w:tcBorders>
              <w:top w:val="single" w:color="000000" w:sz="4" w:space="0"/>
              <w:left w:val="single" w:color="000000" w:sz="4" w:space="0"/>
              <w:bottom w:val="single" w:color="000000" w:sz="4" w:space="0"/>
              <w:right w:val="single" w:color="000000" w:sz="4" w:space="0"/>
            </w:tcBorders>
            <w:shd w:val="clear" w:color="auto" w:fill="BFBFBF"/>
            <w:vAlign w:val="center"/>
          </w:tcPr>
          <w:p w14:paraId="7541E25A">
            <w:pPr>
              <w:keepNext w:val="0"/>
              <w:keepLines w:val="0"/>
              <w:widowControl/>
              <w:suppressLineNumbers w:val="0"/>
              <w:jc w:val="center"/>
              <w:textAlignment w:val="center"/>
              <w:rPr>
                <w:rFonts w:hint="eastAsia" w:ascii="仿宋" w:hAnsi="仿宋" w:eastAsia="仿宋" w:cs="仿宋"/>
                <w:b/>
                <w:bCs/>
                <w:i w:val="0"/>
                <w:iCs w:val="0"/>
                <w:color w:val="000000"/>
                <w:sz w:val="22"/>
                <w:szCs w:val="22"/>
                <w:u w:val="none"/>
              </w:rPr>
            </w:pPr>
            <w:r>
              <w:rPr>
                <w:rFonts w:hint="eastAsia" w:ascii="仿宋" w:hAnsi="仿宋" w:eastAsia="仿宋" w:cs="仿宋"/>
                <w:b/>
                <w:bCs/>
                <w:i w:val="0"/>
                <w:iCs w:val="0"/>
                <w:color w:val="000000"/>
                <w:kern w:val="0"/>
                <w:sz w:val="22"/>
                <w:szCs w:val="22"/>
                <w:u w:val="none"/>
                <w:lang w:val="en-US" w:eastAsia="zh-CN" w:bidi="ar"/>
              </w:rPr>
              <w:t>序号</w:t>
            </w:r>
          </w:p>
        </w:tc>
        <w:tc>
          <w:tcPr>
            <w:tcW w:w="8134" w:type="dxa"/>
            <w:tcBorders>
              <w:top w:val="single" w:color="000000" w:sz="4" w:space="0"/>
              <w:left w:val="single" w:color="000000" w:sz="4" w:space="0"/>
              <w:bottom w:val="single" w:color="000000" w:sz="4" w:space="0"/>
              <w:right w:val="single" w:color="000000" w:sz="4" w:space="0"/>
            </w:tcBorders>
            <w:shd w:val="clear" w:color="auto" w:fill="BFBFBF"/>
            <w:vAlign w:val="center"/>
          </w:tcPr>
          <w:p w14:paraId="392F6426">
            <w:pPr>
              <w:keepNext w:val="0"/>
              <w:keepLines w:val="0"/>
              <w:widowControl/>
              <w:suppressLineNumbers w:val="0"/>
              <w:jc w:val="center"/>
              <w:textAlignment w:val="center"/>
              <w:rPr>
                <w:rFonts w:hint="eastAsia" w:ascii="仿宋" w:hAnsi="仿宋" w:eastAsia="仿宋" w:cs="仿宋"/>
                <w:b/>
                <w:bCs/>
                <w:i w:val="0"/>
                <w:iCs w:val="0"/>
                <w:color w:val="000000"/>
                <w:sz w:val="22"/>
                <w:szCs w:val="22"/>
                <w:u w:val="none"/>
              </w:rPr>
            </w:pPr>
            <w:r>
              <w:rPr>
                <w:rFonts w:hint="eastAsia" w:ascii="仿宋" w:hAnsi="仿宋" w:eastAsia="仿宋" w:cs="仿宋"/>
                <w:b/>
                <w:bCs/>
                <w:i w:val="0"/>
                <w:iCs w:val="0"/>
                <w:color w:val="000000"/>
                <w:kern w:val="0"/>
                <w:sz w:val="22"/>
                <w:szCs w:val="22"/>
                <w:u w:val="none"/>
                <w:lang w:val="en-US" w:eastAsia="zh-CN" w:bidi="ar"/>
              </w:rPr>
              <w:t>参数指标</w:t>
            </w:r>
          </w:p>
        </w:tc>
      </w:tr>
      <w:tr w14:paraId="1FF9D17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14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B5922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8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8C343D">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★根据临床需要提供所需数量设备和辅助设备；</w:t>
            </w:r>
          </w:p>
        </w:tc>
      </w:tr>
      <w:tr w14:paraId="3524978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40" w:hRule="atLeast"/>
        </w:trPr>
        <w:tc>
          <w:tcPr>
            <w:tcW w:w="14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BAE1D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w:t>
            </w:r>
          </w:p>
        </w:tc>
        <w:tc>
          <w:tcPr>
            <w:tcW w:w="8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4CDAF4">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设备功能：自动染色、物镜自动转换、CCD数字图像成像、自动识别、实景图动态采集;自动温育、自动加注显色试剂、CCD数字图像成像、自动判读结果等；</w:t>
            </w:r>
          </w:p>
        </w:tc>
      </w:tr>
      <w:tr w14:paraId="5405B48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14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EB328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w:t>
            </w:r>
          </w:p>
        </w:tc>
        <w:tc>
          <w:tcPr>
            <w:tcW w:w="8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EEEF3F">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TIP式取样，一标本一耗材，无交叉污染;</w:t>
            </w:r>
          </w:p>
        </w:tc>
      </w:tr>
      <w:tr w14:paraId="0B1FFC8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14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EE557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w:t>
            </w:r>
          </w:p>
        </w:tc>
        <w:tc>
          <w:tcPr>
            <w:tcW w:w="8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7039DC">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测试速度：≥30T/小时；最小样本量500ul;</w:t>
            </w:r>
          </w:p>
        </w:tc>
      </w:tr>
      <w:tr w14:paraId="1F25CCC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14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D603A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5</w:t>
            </w:r>
          </w:p>
        </w:tc>
        <w:tc>
          <w:tcPr>
            <w:tcW w:w="8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B14562">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形态学检测指标：上皮细胞、白细胞、线索细胞、真菌孢子、菌丝、滴虫、球菌、杆菌、清洁度等有形成分;</w:t>
            </w:r>
          </w:p>
        </w:tc>
      </w:tr>
      <w:tr w14:paraId="24C59BB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14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37B1B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6</w:t>
            </w:r>
          </w:p>
        </w:tc>
        <w:tc>
          <w:tcPr>
            <w:tcW w:w="8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58DEDA">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精密度：梯度重复性一致率≥95%;</w:t>
            </w:r>
          </w:p>
        </w:tc>
      </w:tr>
      <w:tr w14:paraId="4F5170E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0" w:hRule="atLeast"/>
        </w:trPr>
        <w:tc>
          <w:tcPr>
            <w:tcW w:w="14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2AC6F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7</w:t>
            </w:r>
          </w:p>
        </w:tc>
        <w:tc>
          <w:tcPr>
            <w:tcW w:w="8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4AE55C">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检测项目：包含但不限于pH、过氧化氢、白细胞酯酶、唾液酸酐酶、乙酰氨基葡萄糖苷酶、普氨酸氨基肽酶、β-葡萄糖醛酸苷酶；</w:t>
            </w:r>
          </w:p>
        </w:tc>
      </w:tr>
      <w:tr w14:paraId="7DCA47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14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BA807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8</w:t>
            </w:r>
          </w:p>
        </w:tc>
        <w:tc>
          <w:tcPr>
            <w:tcW w:w="8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C6F397">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干化学和有形成分结果可同时报告，可现实有形成分真实图像；</w:t>
            </w:r>
          </w:p>
        </w:tc>
      </w:tr>
      <w:tr w14:paraId="662E0BC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14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C91AE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9</w:t>
            </w:r>
          </w:p>
        </w:tc>
        <w:tc>
          <w:tcPr>
            <w:tcW w:w="8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804A2E">
            <w:pPr>
              <w:keepNext w:val="0"/>
              <w:keepLines w:val="0"/>
              <w:widowControl/>
              <w:suppressLineNumbers w:val="0"/>
              <w:jc w:val="left"/>
              <w:textAlignment w:val="center"/>
              <w:rPr>
                <w:rFonts w:hint="eastAsia" w:ascii="仿宋" w:hAnsi="仿宋" w:eastAsia="仿宋" w:cs="仿宋"/>
                <w:i w:val="0"/>
                <w:iCs w:val="0"/>
                <w:color w:val="0D0D0D"/>
                <w:sz w:val="22"/>
                <w:szCs w:val="22"/>
                <w:u w:val="none"/>
              </w:rPr>
            </w:pPr>
            <w:r>
              <w:rPr>
                <w:rFonts w:hint="eastAsia" w:ascii="仿宋" w:hAnsi="仿宋" w:eastAsia="仿宋" w:cs="仿宋"/>
                <w:i w:val="0"/>
                <w:iCs w:val="0"/>
                <w:color w:val="0D0D0D"/>
                <w:kern w:val="0"/>
                <w:sz w:val="22"/>
                <w:szCs w:val="22"/>
                <w:u w:val="none"/>
                <w:lang w:val="en-US" w:eastAsia="zh-CN" w:bidi="ar"/>
              </w:rPr>
              <w:t>提供仪器电子版SOP文件、中（英）文操作手册和维修手册；</w:t>
            </w:r>
          </w:p>
        </w:tc>
      </w:tr>
      <w:tr w14:paraId="34494C9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0" w:hRule="atLeast"/>
        </w:trPr>
        <w:tc>
          <w:tcPr>
            <w:tcW w:w="14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81640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10</w:t>
            </w:r>
          </w:p>
        </w:tc>
        <w:tc>
          <w:tcPr>
            <w:tcW w:w="8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5DA377">
            <w:pPr>
              <w:keepNext w:val="0"/>
              <w:keepLines w:val="0"/>
              <w:widowControl/>
              <w:suppressLineNumbers w:val="0"/>
              <w:jc w:val="left"/>
              <w:textAlignment w:val="center"/>
              <w:rPr>
                <w:rFonts w:hint="eastAsia" w:ascii="仿宋" w:hAnsi="仿宋" w:eastAsia="仿宋" w:cs="仿宋"/>
                <w:i w:val="0"/>
                <w:iCs w:val="0"/>
                <w:color w:val="0D0D0D"/>
                <w:sz w:val="22"/>
                <w:szCs w:val="22"/>
                <w:u w:val="none"/>
              </w:rPr>
            </w:pPr>
            <w:r>
              <w:rPr>
                <w:rFonts w:hint="eastAsia" w:ascii="仿宋" w:hAnsi="仿宋" w:eastAsia="仿宋" w:cs="仿宋"/>
                <w:i w:val="0"/>
                <w:iCs w:val="0"/>
                <w:color w:val="0D0D0D"/>
                <w:kern w:val="0"/>
                <w:sz w:val="22"/>
                <w:szCs w:val="22"/>
                <w:u w:val="none"/>
                <w:lang w:val="en-US" w:eastAsia="zh-CN" w:bidi="ar"/>
              </w:rPr>
              <w:t>免费提供操作和维修培训（包含时间、地点、人次、内容）；提供除试剂外所有耗材，免费比对，校准和性能验证；</w:t>
            </w:r>
          </w:p>
        </w:tc>
      </w:tr>
      <w:tr w14:paraId="79CE686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0" w:hRule="atLeast"/>
        </w:trPr>
        <w:tc>
          <w:tcPr>
            <w:tcW w:w="14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B6254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11</w:t>
            </w:r>
          </w:p>
        </w:tc>
        <w:tc>
          <w:tcPr>
            <w:tcW w:w="8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B81A25">
            <w:pPr>
              <w:keepNext w:val="0"/>
              <w:keepLines w:val="0"/>
              <w:widowControl/>
              <w:suppressLineNumbers w:val="0"/>
              <w:jc w:val="left"/>
              <w:textAlignment w:val="center"/>
              <w:rPr>
                <w:rFonts w:hint="eastAsia" w:ascii="仿宋" w:hAnsi="仿宋" w:eastAsia="仿宋" w:cs="仿宋"/>
                <w:i w:val="0"/>
                <w:iCs w:val="0"/>
                <w:color w:val="0D0D0D"/>
                <w:sz w:val="22"/>
                <w:szCs w:val="22"/>
                <w:u w:val="none"/>
              </w:rPr>
            </w:pPr>
            <w:r>
              <w:rPr>
                <w:rFonts w:hint="eastAsia" w:ascii="仿宋" w:hAnsi="仿宋" w:eastAsia="仿宋" w:cs="仿宋"/>
                <w:i w:val="0"/>
                <w:iCs w:val="0"/>
                <w:color w:val="0D0D0D"/>
                <w:kern w:val="0"/>
                <w:sz w:val="22"/>
                <w:szCs w:val="22"/>
                <w:u w:val="none"/>
                <w:lang w:val="en-US" w:eastAsia="zh-CN" w:bidi="ar"/>
              </w:rPr>
              <w:t>维修响应时间8个工作小时，24个工作小时未修复提供备品，紧急情况按采购人要求执行；</w:t>
            </w:r>
          </w:p>
        </w:tc>
      </w:tr>
      <w:tr w14:paraId="19E20E0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14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29786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12</w:t>
            </w:r>
          </w:p>
        </w:tc>
        <w:tc>
          <w:tcPr>
            <w:tcW w:w="8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0F42B0">
            <w:pPr>
              <w:keepNext w:val="0"/>
              <w:keepLines w:val="0"/>
              <w:widowControl/>
              <w:suppressLineNumbers w:val="0"/>
              <w:jc w:val="left"/>
              <w:textAlignment w:val="center"/>
              <w:rPr>
                <w:rFonts w:hint="eastAsia" w:ascii="仿宋" w:hAnsi="仿宋" w:eastAsia="仿宋" w:cs="仿宋"/>
                <w:i w:val="0"/>
                <w:iCs w:val="0"/>
                <w:color w:val="0D0D0D"/>
                <w:sz w:val="22"/>
                <w:szCs w:val="22"/>
                <w:u w:val="none"/>
              </w:rPr>
            </w:pPr>
            <w:r>
              <w:rPr>
                <w:rFonts w:hint="eastAsia" w:ascii="仿宋" w:hAnsi="仿宋" w:eastAsia="仿宋" w:cs="仿宋"/>
                <w:i w:val="0"/>
                <w:iCs w:val="0"/>
                <w:color w:val="0D0D0D"/>
                <w:kern w:val="0"/>
                <w:sz w:val="22"/>
                <w:szCs w:val="22"/>
                <w:u w:val="none"/>
                <w:lang w:val="en-US" w:eastAsia="zh-CN" w:bidi="ar"/>
              </w:rPr>
              <w:t>所有设备必须是全新的，未曾使用过的原厂生产的产品，出厂时间≤1年。禁止提供代工、贴牌产品；</w:t>
            </w:r>
          </w:p>
        </w:tc>
      </w:tr>
      <w:tr w14:paraId="3CF1C36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40" w:hRule="atLeast"/>
        </w:trPr>
        <w:tc>
          <w:tcPr>
            <w:tcW w:w="14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7DD39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13</w:t>
            </w:r>
          </w:p>
        </w:tc>
        <w:tc>
          <w:tcPr>
            <w:tcW w:w="81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4877BF">
            <w:pPr>
              <w:keepNext w:val="0"/>
              <w:keepLines w:val="0"/>
              <w:widowControl/>
              <w:suppressLineNumbers w:val="0"/>
              <w:jc w:val="left"/>
              <w:textAlignment w:val="center"/>
              <w:rPr>
                <w:rFonts w:hint="eastAsia" w:ascii="仿宋" w:hAnsi="仿宋" w:eastAsia="仿宋" w:cs="仿宋"/>
                <w:i w:val="0"/>
                <w:iCs w:val="0"/>
                <w:color w:val="0D0D0D"/>
                <w:sz w:val="22"/>
                <w:szCs w:val="22"/>
                <w:u w:val="none"/>
              </w:rPr>
            </w:pPr>
            <w:r>
              <w:rPr>
                <w:rFonts w:hint="eastAsia" w:ascii="仿宋" w:hAnsi="仿宋" w:eastAsia="仿宋" w:cs="仿宋"/>
                <w:i w:val="0"/>
                <w:iCs w:val="0"/>
                <w:color w:val="0D0D0D"/>
                <w:kern w:val="0"/>
                <w:sz w:val="22"/>
                <w:szCs w:val="22"/>
                <w:u w:val="none"/>
                <w:lang w:val="en-US" w:eastAsia="zh-CN" w:bidi="ar"/>
              </w:rPr>
              <w:t>★供应商应当根据医院管理要求，将提供的设备接入全院相关信息系统，并承担接口费用，提供的设备应当允许医院其他系统接入。确因设备本身无此功能难以实现的，须经医院信息、设备管理部门同意。</w:t>
            </w:r>
          </w:p>
        </w:tc>
      </w:tr>
    </w:tbl>
    <w:p w14:paraId="788B781E">
      <w:pPr>
        <w:spacing w:line="500" w:lineRule="exact"/>
        <w:contextualSpacing/>
        <w:jc w:val="left"/>
        <w:rPr>
          <w:rFonts w:hint="eastAsia" w:ascii="仿宋" w:hAnsi="仿宋" w:eastAsia="仿宋" w:cs="仿宋"/>
          <w:b/>
          <w:bCs/>
          <w:sz w:val="24"/>
          <w:szCs w:val="24"/>
        </w:rPr>
      </w:pPr>
      <w:r>
        <w:rPr>
          <w:rFonts w:hint="eastAsia" w:ascii="仿宋" w:hAnsi="仿宋" w:eastAsia="仿宋" w:cs="仿宋"/>
          <w:b/>
          <w:bCs/>
          <w:sz w:val="24"/>
          <w:szCs w:val="24"/>
        </w:rPr>
        <w:t>提示：柴油动力源低排放要求</w:t>
      </w:r>
    </w:p>
    <w:p w14:paraId="25C276C1">
      <w:pPr>
        <w:widowControl/>
        <w:spacing w:line="500" w:lineRule="exact"/>
        <w:ind w:firstLine="480" w:firstLineChars="200"/>
        <w:contextualSpacing/>
        <w:rPr>
          <w:rFonts w:hint="eastAsia" w:ascii="仿宋" w:hAnsi="仿宋" w:eastAsia="仿宋" w:cs="仿宋"/>
          <w:b/>
          <w:bCs/>
          <w:sz w:val="24"/>
        </w:rPr>
      </w:pPr>
      <w:r>
        <w:rPr>
          <w:rFonts w:hint="eastAsia" w:ascii="仿宋" w:hAnsi="仿宋" w:eastAsia="仿宋" w:cs="仿宋"/>
          <w:sz w:val="24"/>
          <w:szCs w:val="24"/>
        </w:rPr>
        <w:t>根据《绍兴市柴油动力移动源排气污染防治办法》，采购需求中涉及以柴油作为动力来源的重型柴油车、船舶和非道路移动机械，则需要求该动力源（发动机、发电机等）应当符合国家低排放要求并已向生态环境部门申领绿色编码。</w:t>
      </w:r>
    </w:p>
    <w:p w14:paraId="47380219">
      <w:pPr>
        <w:pStyle w:val="4"/>
        <w:spacing w:line="500" w:lineRule="exact"/>
        <w:contextualSpacing/>
        <w:rPr>
          <w:rFonts w:hint="eastAsia" w:ascii="仿宋" w:hAnsi="仿宋" w:eastAsia="仿宋" w:cs="仿宋"/>
        </w:rPr>
      </w:pPr>
      <w:r>
        <w:rPr>
          <w:rFonts w:hint="eastAsia" w:ascii="仿宋" w:hAnsi="仿宋" w:eastAsia="仿宋" w:cs="仿宋"/>
        </w:rPr>
        <w:t>二、商务要求</w:t>
      </w:r>
      <w:bookmarkEnd w:id="42"/>
    </w:p>
    <w:p w14:paraId="6A92A3AD">
      <w:pPr>
        <w:pStyle w:val="93"/>
        <w:widowControl w:val="0"/>
        <w:snapToGrid/>
        <w:spacing w:afterLines="0" w:line="500" w:lineRule="exact"/>
        <w:ind w:firstLine="0" w:firstLineChars="0"/>
        <w:contextualSpacing/>
        <w:rPr>
          <w:rFonts w:hint="eastAsia" w:ascii="仿宋" w:hAnsi="仿宋" w:eastAsia="仿宋" w:cs="仿宋"/>
          <w:b/>
          <w:szCs w:val="24"/>
        </w:rPr>
      </w:pPr>
      <w:r>
        <w:rPr>
          <w:rFonts w:hint="eastAsia" w:ascii="仿宋" w:hAnsi="仿宋" w:eastAsia="仿宋" w:cs="仿宋"/>
          <w:b/>
          <w:szCs w:val="24"/>
        </w:rPr>
        <w:t>1.医用耗材要求</w:t>
      </w:r>
    </w:p>
    <w:p w14:paraId="1E6C986F">
      <w:pPr>
        <w:pStyle w:val="93"/>
        <w:widowControl w:val="0"/>
        <w:snapToGrid/>
        <w:spacing w:afterLines="0" w:line="500" w:lineRule="exact"/>
        <w:ind w:firstLine="0" w:firstLineChars="0"/>
        <w:contextualSpacing/>
        <w:rPr>
          <w:rFonts w:hint="eastAsia" w:ascii="仿宋" w:hAnsi="仿宋" w:eastAsia="仿宋" w:cs="仿宋"/>
        </w:rPr>
      </w:pPr>
      <w:r>
        <w:rPr>
          <w:rFonts w:hint="eastAsia" w:ascii="仿宋" w:hAnsi="仿宋" w:eastAsia="仿宋" w:cs="仿宋"/>
        </w:rPr>
        <w:t>1.1投标人投标提供的</w:t>
      </w:r>
      <w:r>
        <w:rPr>
          <w:rFonts w:hint="eastAsia" w:ascii="仿宋" w:hAnsi="仿宋" w:eastAsia="仿宋" w:cs="仿宋"/>
          <w:bCs/>
          <w:szCs w:val="32"/>
        </w:rPr>
        <w:t>医用耗材</w:t>
      </w:r>
      <w:r>
        <w:rPr>
          <w:rFonts w:hint="eastAsia" w:ascii="仿宋" w:hAnsi="仿宋" w:eastAsia="仿宋" w:cs="仿宋"/>
        </w:rPr>
        <w:t>必须是厂商原装的、全新的，型号、性能及指标符合国家及采购文件提出的有关技术、质量、安全标准。</w:t>
      </w:r>
    </w:p>
    <w:p w14:paraId="7C52F0E6">
      <w:pPr>
        <w:tabs>
          <w:tab w:val="left" w:pos="1365"/>
        </w:tabs>
        <w:spacing w:line="500" w:lineRule="exact"/>
        <w:contextualSpacing/>
        <w:jc w:val="left"/>
        <w:rPr>
          <w:rFonts w:hint="eastAsia" w:ascii="仿宋" w:hAnsi="仿宋" w:eastAsia="仿宋" w:cs="仿宋"/>
          <w:sz w:val="24"/>
        </w:rPr>
      </w:pPr>
      <w:r>
        <w:rPr>
          <w:rFonts w:hint="eastAsia" w:ascii="仿宋" w:hAnsi="仿宋" w:eastAsia="仿宋" w:cs="仿宋"/>
          <w:sz w:val="24"/>
        </w:rPr>
        <w:t>1.2所有</w:t>
      </w:r>
      <w:r>
        <w:rPr>
          <w:rFonts w:hint="eastAsia" w:ascii="仿宋" w:hAnsi="仿宋" w:eastAsia="仿宋" w:cs="仿宋"/>
          <w:bCs/>
          <w:sz w:val="24"/>
          <w:szCs w:val="32"/>
        </w:rPr>
        <w:t>医用耗材</w:t>
      </w:r>
      <w:r>
        <w:rPr>
          <w:rFonts w:hint="eastAsia" w:ascii="仿宋" w:hAnsi="仿宋" w:eastAsia="仿宋" w:cs="仿宋"/>
          <w:sz w:val="24"/>
        </w:rPr>
        <w:t>在开箱检验时必须完好，无破损，配置与装箱单相符。数量、质量及性能不低于本需求书中提出的要求。</w:t>
      </w:r>
    </w:p>
    <w:p w14:paraId="5092128B">
      <w:pPr>
        <w:tabs>
          <w:tab w:val="left" w:pos="1365"/>
        </w:tabs>
        <w:spacing w:line="500" w:lineRule="exact"/>
        <w:contextualSpacing/>
        <w:jc w:val="left"/>
        <w:rPr>
          <w:rFonts w:hint="eastAsia" w:ascii="仿宋" w:hAnsi="仿宋" w:eastAsia="仿宋" w:cs="仿宋"/>
          <w:sz w:val="24"/>
        </w:rPr>
      </w:pPr>
      <w:r>
        <w:rPr>
          <w:rFonts w:hint="eastAsia" w:ascii="仿宋" w:hAnsi="仿宋" w:eastAsia="仿宋" w:cs="仿宋"/>
          <w:sz w:val="24"/>
        </w:rPr>
        <w:t>1.3</w:t>
      </w:r>
      <w:r>
        <w:rPr>
          <w:rFonts w:hint="eastAsia" w:ascii="仿宋" w:hAnsi="仿宋" w:eastAsia="仿宋" w:cs="仿宋"/>
          <w:bCs/>
          <w:sz w:val="24"/>
          <w:szCs w:val="32"/>
        </w:rPr>
        <w:t>医用耗材包装</w:t>
      </w:r>
      <w:r>
        <w:rPr>
          <w:rFonts w:hint="eastAsia" w:ascii="仿宋" w:hAnsi="仿宋" w:eastAsia="仿宋" w:cs="仿宋"/>
          <w:sz w:val="24"/>
        </w:rPr>
        <w:t>外观清洁，标记编号以及盘面显示等字体清晰，明确。铭牌、使用指示、警告指示应以中文或英文及易懂的通用符号来表示；应准确无误地表明</w:t>
      </w:r>
      <w:r>
        <w:rPr>
          <w:rFonts w:hint="eastAsia" w:ascii="仿宋" w:hAnsi="仿宋" w:eastAsia="仿宋" w:cs="仿宋"/>
          <w:bCs/>
          <w:sz w:val="24"/>
          <w:szCs w:val="32"/>
        </w:rPr>
        <w:t>医用耗材</w:t>
      </w:r>
      <w:r>
        <w:rPr>
          <w:rFonts w:hint="eastAsia" w:ascii="仿宋" w:hAnsi="仿宋" w:eastAsia="仿宋" w:cs="仿宋"/>
          <w:sz w:val="24"/>
        </w:rPr>
        <w:t>之型号、规格、制造厂及生产或出厂日期。</w:t>
      </w:r>
    </w:p>
    <w:p w14:paraId="4EF5474A">
      <w:pPr>
        <w:tabs>
          <w:tab w:val="left" w:pos="1365"/>
        </w:tabs>
        <w:spacing w:line="500" w:lineRule="exact"/>
        <w:contextualSpacing/>
        <w:jc w:val="left"/>
        <w:rPr>
          <w:rFonts w:hint="eastAsia" w:ascii="仿宋" w:hAnsi="仿宋" w:eastAsia="仿宋" w:cs="仿宋"/>
          <w:sz w:val="24"/>
        </w:rPr>
      </w:pPr>
      <w:r>
        <w:rPr>
          <w:rFonts w:hint="eastAsia" w:ascii="仿宋" w:hAnsi="仿宋" w:eastAsia="仿宋" w:cs="仿宋"/>
          <w:sz w:val="24"/>
        </w:rPr>
        <w:t>1.4对于影响</w:t>
      </w:r>
      <w:r>
        <w:rPr>
          <w:rFonts w:hint="eastAsia" w:ascii="仿宋" w:hAnsi="仿宋" w:eastAsia="仿宋" w:cs="仿宋"/>
          <w:bCs/>
          <w:sz w:val="24"/>
          <w:szCs w:val="32"/>
        </w:rPr>
        <w:t>医用耗材</w:t>
      </w:r>
      <w:r>
        <w:rPr>
          <w:rFonts w:hint="eastAsia" w:ascii="仿宋" w:hAnsi="仿宋" w:eastAsia="仿宋" w:cs="仿宋"/>
          <w:sz w:val="24"/>
        </w:rPr>
        <w:t>正常工作的必要组成部分，无论在技术规范中指出与否，投标人都应提供并在投标文件中明确列出。</w:t>
      </w:r>
    </w:p>
    <w:p w14:paraId="3CB93E7A">
      <w:pPr>
        <w:tabs>
          <w:tab w:val="left" w:pos="1365"/>
        </w:tabs>
        <w:spacing w:line="500" w:lineRule="exact"/>
        <w:contextualSpacing/>
        <w:jc w:val="left"/>
        <w:rPr>
          <w:rFonts w:hint="eastAsia" w:ascii="仿宋" w:hAnsi="仿宋" w:eastAsia="仿宋" w:cs="仿宋"/>
          <w:sz w:val="24"/>
        </w:rPr>
      </w:pPr>
      <w:r>
        <w:rPr>
          <w:rFonts w:hint="eastAsia" w:ascii="仿宋" w:hAnsi="仿宋" w:eastAsia="仿宋" w:cs="仿宋"/>
          <w:sz w:val="24"/>
        </w:rPr>
        <w:t>1.5所有货物在验收时需提供出厂合格证等质量证明文件，国外生产的必须有合法的进货渠道证明，如海关报关单、原产地证明、商检证明等。</w:t>
      </w:r>
    </w:p>
    <w:p w14:paraId="0F62D182">
      <w:pPr>
        <w:pStyle w:val="93"/>
        <w:widowControl w:val="0"/>
        <w:snapToGrid/>
        <w:spacing w:afterLines="0" w:line="500" w:lineRule="exact"/>
        <w:ind w:firstLine="0" w:firstLineChars="0"/>
        <w:contextualSpacing/>
        <w:rPr>
          <w:rFonts w:hint="eastAsia" w:ascii="仿宋" w:hAnsi="仿宋" w:eastAsia="仿宋" w:cs="仿宋"/>
        </w:rPr>
      </w:pPr>
      <w:r>
        <w:rPr>
          <w:rFonts w:hint="eastAsia" w:ascii="仿宋" w:hAnsi="仿宋" w:eastAsia="仿宋" w:cs="仿宋"/>
        </w:rPr>
        <w:t>1.6所有货物到现场安装使用前，采购人将进行抽样检验或试验。</w:t>
      </w:r>
    </w:p>
    <w:p w14:paraId="67E0E87C">
      <w:pPr>
        <w:pStyle w:val="93"/>
        <w:widowControl w:val="0"/>
        <w:snapToGrid/>
        <w:spacing w:afterLines="0" w:line="500" w:lineRule="exact"/>
        <w:ind w:firstLine="0" w:firstLineChars="0"/>
        <w:contextualSpacing/>
        <w:rPr>
          <w:rFonts w:hint="eastAsia" w:ascii="仿宋" w:hAnsi="仿宋" w:eastAsia="仿宋" w:cs="仿宋"/>
          <w:b/>
          <w:szCs w:val="24"/>
        </w:rPr>
      </w:pPr>
      <w:r>
        <w:rPr>
          <w:rFonts w:hint="eastAsia" w:ascii="仿宋" w:hAnsi="仿宋" w:eastAsia="仿宋" w:cs="仿宋"/>
          <w:b/>
          <w:szCs w:val="24"/>
        </w:rPr>
        <w:t>2.数量调整</w:t>
      </w:r>
    </w:p>
    <w:p w14:paraId="5D78C213">
      <w:pPr>
        <w:pStyle w:val="93"/>
        <w:widowControl w:val="0"/>
        <w:snapToGrid/>
        <w:spacing w:afterLines="0" w:line="500" w:lineRule="exact"/>
        <w:ind w:firstLine="470" w:firstLineChars="196"/>
        <w:contextualSpacing/>
        <w:rPr>
          <w:rFonts w:hint="eastAsia" w:ascii="仿宋" w:hAnsi="仿宋" w:eastAsia="仿宋" w:cs="仿宋"/>
          <w:b/>
          <w:szCs w:val="24"/>
        </w:rPr>
      </w:pPr>
      <w:r>
        <w:rPr>
          <w:rFonts w:hint="eastAsia" w:ascii="仿宋" w:hAnsi="仿宋" w:eastAsia="仿宋" w:cs="仿宋"/>
          <w:szCs w:val="24"/>
        </w:rPr>
        <w:t>采购文件仅提供预估数量供投标人参考，具体以实际发送的订单为准，按实结算。如遇本次招标没有涉及的医用耗材或服务时，由中标人提供申请，采购人确认后实施。</w:t>
      </w:r>
    </w:p>
    <w:p w14:paraId="5A67444E">
      <w:pPr>
        <w:pStyle w:val="93"/>
        <w:widowControl w:val="0"/>
        <w:snapToGrid/>
        <w:spacing w:afterLines="0" w:line="500" w:lineRule="exact"/>
        <w:ind w:firstLine="0" w:firstLineChars="0"/>
        <w:contextualSpacing/>
        <w:rPr>
          <w:rFonts w:hint="eastAsia" w:ascii="仿宋" w:hAnsi="仿宋" w:eastAsia="仿宋" w:cs="仿宋"/>
          <w:b/>
          <w:szCs w:val="24"/>
        </w:rPr>
      </w:pPr>
      <w:r>
        <w:rPr>
          <w:rFonts w:hint="eastAsia" w:ascii="仿宋" w:hAnsi="仿宋" w:eastAsia="仿宋" w:cs="仿宋"/>
          <w:b/>
          <w:szCs w:val="24"/>
        </w:rPr>
        <w:t>3.技术培训</w:t>
      </w:r>
    </w:p>
    <w:p w14:paraId="56D19039">
      <w:pPr>
        <w:spacing w:line="500" w:lineRule="exact"/>
        <w:contextualSpacing/>
        <w:rPr>
          <w:rFonts w:hint="eastAsia" w:ascii="仿宋" w:hAnsi="仿宋" w:eastAsia="仿宋" w:cs="仿宋"/>
          <w:sz w:val="24"/>
        </w:rPr>
      </w:pPr>
      <w:r>
        <w:rPr>
          <w:rFonts w:hint="eastAsia" w:ascii="仿宋" w:hAnsi="仿宋" w:eastAsia="仿宋" w:cs="仿宋"/>
          <w:sz w:val="24"/>
        </w:rPr>
        <w:t>3.1中标人须对采购人的技术人员培训。投标人须在投标文件中提供详细的培训计划，包括培训内容、培训时间、培训费用等。</w:t>
      </w:r>
    </w:p>
    <w:p w14:paraId="5658F622">
      <w:pPr>
        <w:spacing w:line="500" w:lineRule="exact"/>
        <w:contextualSpacing/>
        <w:rPr>
          <w:rFonts w:hint="eastAsia" w:ascii="仿宋" w:hAnsi="仿宋" w:eastAsia="仿宋" w:cs="仿宋"/>
          <w:sz w:val="24"/>
        </w:rPr>
      </w:pPr>
      <w:r>
        <w:rPr>
          <w:rFonts w:hint="eastAsia" w:ascii="仿宋" w:hAnsi="仿宋" w:eastAsia="仿宋" w:cs="仿宋"/>
          <w:sz w:val="24"/>
        </w:rPr>
        <w:t>3.2中标人提供的负责培训的人员应具备同类医用耗材五年以上的经验。</w:t>
      </w:r>
    </w:p>
    <w:p w14:paraId="5BA60297">
      <w:pPr>
        <w:spacing w:line="500" w:lineRule="exact"/>
        <w:contextualSpacing/>
        <w:rPr>
          <w:rFonts w:hint="eastAsia" w:ascii="仿宋" w:hAnsi="仿宋" w:eastAsia="仿宋" w:cs="仿宋"/>
          <w:sz w:val="24"/>
        </w:rPr>
      </w:pPr>
      <w:r>
        <w:rPr>
          <w:rFonts w:hint="eastAsia" w:ascii="仿宋" w:hAnsi="仿宋" w:eastAsia="仿宋" w:cs="仿宋"/>
          <w:sz w:val="24"/>
        </w:rPr>
        <w:t>3.3技术培训费用应包含在投标总价中。</w:t>
      </w:r>
    </w:p>
    <w:p w14:paraId="60AB88D4">
      <w:pPr>
        <w:spacing w:line="500" w:lineRule="exact"/>
        <w:contextualSpacing/>
        <w:rPr>
          <w:rFonts w:hint="eastAsia" w:ascii="仿宋" w:hAnsi="仿宋" w:eastAsia="仿宋" w:cs="仿宋"/>
          <w:sz w:val="24"/>
        </w:rPr>
      </w:pPr>
      <w:r>
        <w:rPr>
          <w:rFonts w:hint="eastAsia" w:ascii="仿宋" w:hAnsi="仿宋" w:eastAsia="仿宋" w:cs="仿宋"/>
          <w:sz w:val="24"/>
        </w:rPr>
        <w:t>3.4技术培训至少应包括下列内容：</w:t>
      </w:r>
    </w:p>
    <w:p w14:paraId="0A5241F3">
      <w:pPr>
        <w:spacing w:line="500" w:lineRule="exact"/>
        <w:contextualSpacing/>
        <w:rPr>
          <w:rFonts w:hint="eastAsia" w:ascii="仿宋" w:hAnsi="仿宋" w:eastAsia="仿宋" w:cs="仿宋"/>
          <w:sz w:val="24"/>
        </w:rPr>
      </w:pPr>
      <w:r>
        <w:rPr>
          <w:rFonts w:hint="eastAsia" w:ascii="仿宋" w:hAnsi="仿宋" w:eastAsia="仿宋" w:cs="仿宋"/>
          <w:sz w:val="24"/>
        </w:rPr>
        <w:t>3.4.1原理、构成和功能的描述。</w:t>
      </w:r>
    </w:p>
    <w:p w14:paraId="74CA1B6E">
      <w:pPr>
        <w:spacing w:line="500" w:lineRule="exact"/>
        <w:contextualSpacing/>
        <w:rPr>
          <w:rFonts w:hint="eastAsia" w:ascii="仿宋" w:hAnsi="仿宋" w:eastAsia="仿宋" w:cs="仿宋"/>
          <w:sz w:val="24"/>
        </w:rPr>
      </w:pPr>
      <w:r>
        <w:rPr>
          <w:rFonts w:hint="eastAsia" w:ascii="仿宋" w:hAnsi="仿宋" w:eastAsia="仿宋" w:cs="仿宋"/>
          <w:sz w:val="24"/>
        </w:rPr>
        <w:t>3.4.2常见故障的处理或排除。</w:t>
      </w:r>
    </w:p>
    <w:p w14:paraId="152DA540">
      <w:pPr>
        <w:spacing w:line="500" w:lineRule="exact"/>
        <w:contextualSpacing/>
        <w:rPr>
          <w:rFonts w:hint="eastAsia" w:ascii="仿宋" w:hAnsi="仿宋" w:eastAsia="仿宋" w:cs="仿宋"/>
          <w:sz w:val="24"/>
        </w:rPr>
      </w:pPr>
      <w:r>
        <w:rPr>
          <w:rFonts w:hint="eastAsia" w:ascii="仿宋" w:hAnsi="仿宋" w:eastAsia="仿宋" w:cs="仿宋"/>
          <w:sz w:val="24"/>
        </w:rPr>
        <w:t>3.4.3各系统部件（设备）的检查、调整和维护。</w:t>
      </w:r>
    </w:p>
    <w:p w14:paraId="0E865F2A">
      <w:pPr>
        <w:spacing w:line="500" w:lineRule="exact"/>
        <w:contextualSpacing/>
        <w:rPr>
          <w:rFonts w:hint="eastAsia" w:ascii="仿宋" w:hAnsi="仿宋" w:eastAsia="仿宋" w:cs="仿宋"/>
          <w:sz w:val="24"/>
        </w:rPr>
      </w:pPr>
      <w:r>
        <w:rPr>
          <w:rFonts w:hint="eastAsia" w:ascii="仿宋" w:hAnsi="仿宋" w:eastAsia="仿宋" w:cs="仿宋"/>
          <w:sz w:val="24"/>
        </w:rPr>
        <w:t>3.4.4对使用者关于医用耗材基本操作技能的培训。</w:t>
      </w:r>
    </w:p>
    <w:p w14:paraId="493D41E7">
      <w:pPr>
        <w:pStyle w:val="93"/>
        <w:widowControl w:val="0"/>
        <w:snapToGrid/>
        <w:spacing w:afterLines="0" w:line="500" w:lineRule="exact"/>
        <w:ind w:firstLine="0" w:firstLineChars="0"/>
        <w:contextualSpacing/>
        <w:rPr>
          <w:rFonts w:hint="eastAsia" w:ascii="仿宋" w:hAnsi="仿宋" w:eastAsia="仿宋" w:cs="仿宋"/>
        </w:rPr>
      </w:pPr>
      <w:r>
        <w:rPr>
          <w:rFonts w:hint="eastAsia" w:ascii="仿宋" w:hAnsi="仿宋" w:eastAsia="仿宋" w:cs="仿宋"/>
          <w:b/>
          <w:szCs w:val="24"/>
        </w:rPr>
        <w:t>4.</w:t>
      </w:r>
      <w:r>
        <w:rPr>
          <w:rFonts w:hint="eastAsia" w:ascii="仿宋" w:hAnsi="仿宋" w:eastAsia="仿宋" w:cs="仿宋"/>
        </w:rPr>
        <w:t>中标人必须有可靠的售后服务保障包括但不限于在</w:t>
      </w:r>
      <w:r>
        <w:rPr>
          <w:rFonts w:hint="eastAsia" w:ascii="仿宋" w:hAnsi="仿宋" w:eastAsia="仿宋" w:cs="仿宋"/>
          <w:b/>
          <w:u w:val="single"/>
        </w:rPr>
        <w:t>绍兴附近</w:t>
      </w:r>
      <w:r>
        <w:rPr>
          <w:rFonts w:hint="eastAsia" w:ascii="仿宋" w:hAnsi="仿宋" w:eastAsia="仿宋" w:cs="仿宋"/>
        </w:rPr>
        <w:t>有固定的服务点，能提供正常的技术、备品备件、退换货服务。中标人在接到采购人通知后，8小时内派人赴现场处理医用耗材质量问题，并根据采购人要求退换货。因故无法退换货的，应于24小时内提供同类替代产品供采购人免费使用。</w:t>
      </w:r>
    </w:p>
    <w:p w14:paraId="08315069">
      <w:pPr>
        <w:spacing w:line="500" w:lineRule="exact"/>
        <w:contextualSpacing/>
        <w:jc w:val="left"/>
        <w:rPr>
          <w:rFonts w:hint="eastAsia" w:ascii="仿宋" w:hAnsi="仿宋" w:eastAsia="仿宋" w:cs="仿宋"/>
          <w:b/>
          <w:kern w:val="0"/>
          <w:sz w:val="24"/>
          <w:u w:val="wave"/>
        </w:rPr>
      </w:pPr>
      <w:r>
        <w:rPr>
          <w:rFonts w:hint="eastAsia" w:ascii="仿宋" w:hAnsi="仿宋" w:eastAsia="仿宋" w:cs="仿宋"/>
          <w:b/>
          <w:sz w:val="24"/>
        </w:rPr>
        <w:t>5.服务要求</w:t>
      </w:r>
    </w:p>
    <w:p w14:paraId="5DACCD90">
      <w:pPr>
        <w:tabs>
          <w:tab w:val="left" w:pos="3870"/>
          <w:tab w:val="left" w:pos="4085"/>
        </w:tabs>
        <w:spacing w:line="500" w:lineRule="exact"/>
        <w:contextualSpacing/>
        <w:jc w:val="left"/>
        <w:rPr>
          <w:rFonts w:hint="eastAsia" w:ascii="仿宋" w:hAnsi="仿宋" w:eastAsia="仿宋" w:cs="仿宋"/>
          <w:sz w:val="24"/>
        </w:rPr>
      </w:pPr>
      <w:r>
        <w:rPr>
          <w:rFonts w:hint="eastAsia" w:ascii="仿宋" w:hAnsi="仿宋" w:eastAsia="仿宋" w:cs="仿宋"/>
          <w:sz w:val="24"/>
        </w:rPr>
        <w:t>5.1中标人应在采购订单发出之时起3个工作日（紧急情况48小时内）配送到采购人指定地点。紧急情况下，应当根据采购人要求及时配送到位。</w:t>
      </w:r>
    </w:p>
    <w:p w14:paraId="022A0E71">
      <w:pPr>
        <w:tabs>
          <w:tab w:val="left" w:pos="3870"/>
          <w:tab w:val="left" w:pos="4085"/>
        </w:tabs>
        <w:spacing w:line="500" w:lineRule="exact"/>
        <w:contextualSpacing/>
        <w:jc w:val="left"/>
        <w:rPr>
          <w:rFonts w:hint="eastAsia" w:ascii="仿宋" w:hAnsi="仿宋" w:eastAsia="仿宋" w:cs="仿宋"/>
          <w:sz w:val="24"/>
        </w:rPr>
      </w:pPr>
      <w:r>
        <w:rPr>
          <w:rFonts w:hint="eastAsia" w:ascii="仿宋" w:hAnsi="仿宋" w:eastAsia="仿宋" w:cs="仿宋"/>
          <w:sz w:val="24"/>
        </w:rPr>
        <w:t>5.2中标人提供的医用耗材，必须符合采购文件及其投标文件规定的要求，如有不符，采购人可以无条件退货，造成的损失由中标人承担。</w:t>
      </w:r>
    </w:p>
    <w:p w14:paraId="021B829E">
      <w:pPr>
        <w:tabs>
          <w:tab w:val="left" w:pos="3870"/>
          <w:tab w:val="left" w:pos="4085"/>
        </w:tabs>
        <w:spacing w:line="500" w:lineRule="exact"/>
        <w:contextualSpacing/>
        <w:jc w:val="left"/>
        <w:rPr>
          <w:rFonts w:hint="eastAsia" w:ascii="仿宋" w:hAnsi="仿宋" w:eastAsia="仿宋" w:cs="仿宋"/>
          <w:sz w:val="24"/>
        </w:rPr>
      </w:pPr>
      <w:r>
        <w:rPr>
          <w:rFonts w:hint="eastAsia" w:ascii="仿宋" w:hAnsi="仿宋" w:eastAsia="仿宋" w:cs="仿宋"/>
          <w:sz w:val="24"/>
        </w:rPr>
        <w:t>5.3中标人提供的医用耗材，如存在质量不符合要求或外包装污损、残缺，不符合采购人验收要求的，应无条件予以退换。</w:t>
      </w:r>
    </w:p>
    <w:p w14:paraId="24AAEFD3">
      <w:pPr>
        <w:tabs>
          <w:tab w:val="left" w:pos="3870"/>
          <w:tab w:val="left" w:pos="4085"/>
        </w:tabs>
        <w:spacing w:line="500" w:lineRule="exact"/>
        <w:contextualSpacing/>
        <w:jc w:val="left"/>
        <w:rPr>
          <w:rFonts w:hint="eastAsia" w:ascii="仿宋" w:hAnsi="仿宋" w:eastAsia="仿宋" w:cs="仿宋"/>
          <w:sz w:val="24"/>
        </w:rPr>
      </w:pPr>
      <w:r>
        <w:rPr>
          <w:rFonts w:hint="eastAsia" w:ascii="仿宋" w:hAnsi="仿宋" w:eastAsia="仿宋" w:cs="仿宋"/>
          <w:sz w:val="24"/>
        </w:rPr>
        <w:t>5.4中标人应当根据采购文件、合同约定及招标人要求，提供下列伴随服务：</w:t>
      </w:r>
    </w:p>
    <w:p w14:paraId="1C5EB6D3">
      <w:pPr>
        <w:tabs>
          <w:tab w:val="left" w:pos="3870"/>
          <w:tab w:val="left" w:pos="4085"/>
        </w:tabs>
        <w:spacing w:line="500" w:lineRule="exact"/>
        <w:contextualSpacing/>
        <w:jc w:val="left"/>
        <w:rPr>
          <w:rFonts w:hint="eastAsia" w:ascii="仿宋" w:hAnsi="仿宋" w:eastAsia="仿宋" w:cs="仿宋"/>
          <w:sz w:val="24"/>
        </w:rPr>
      </w:pPr>
      <w:r>
        <w:rPr>
          <w:rFonts w:hint="eastAsia" w:ascii="仿宋" w:hAnsi="仿宋" w:eastAsia="仿宋" w:cs="仿宋"/>
          <w:sz w:val="24"/>
        </w:rPr>
        <w:t>（1）产品送至交付地点后的现场搬运或入库；</w:t>
      </w:r>
    </w:p>
    <w:p w14:paraId="430D914B">
      <w:pPr>
        <w:tabs>
          <w:tab w:val="left" w:pos="3870"/>
          <w:tab w:val="left" w:pos="4085"/>
        </w:tabs>
        <w:spacing w:line="500" w:lineRule="exact"/>
        <w:contextualSpacing/>
        <w:jc w:val="left"/>
        <w:rPr>
          <w:rFonts w:hint="eastAsia" w:ascii="仿宋" w:hAnsi="仿宋" w:eastAsia="仿宋" w:cs="仿宋"/>
          <w:sz w:val="24"/>
        </w:rPr>
      </w:pPr>
      <w:r>
        <w:rPr>
          <w:rFonts w:hint="eastAsia" w:ascii="仿宋" w:hAnsi="仿宋" w:eastAsia="仿宋" w:cs="仿宋"/>
          <w:sz w:val="24"/>
        </w:rPr>
        <w:t>（2）提供产品开箱或分装的用具；</w:t>
      </w:r>
    </w:p>
    <w:p w14:paraId="4196D2A4">
      <w:pPr>
        <w:tabs>
          <w:tab w:val="left" w:pos="3870"/>
          <w:tab w:val="left" w:pos="4085"/>
        </w:tabs>
        <w:spacing w:line="500" w:lineRule="exact"/>
        <w:contextualSpacing/>
        <w:jc w:val="left"/>
        <w:rPr>
          <w:rFonts w:hint="eastAsia" w:ascii="仿宋" w:hAnsi="仿宋" w:eastAsia="仿宋" w:cs="仿宋"/>
          <w:sz w:val="24"/>
        </w:rPr>
      </w:pPr>
      <w:r>
        <w:rPr>
          <w:rFonts w:hint="eastAsia" w:ascii="仿宋" w:hAnsi="仿宋" w:eastAsia="仿宋" w:cs="仿宋"/>
          <w:sz w:val="24"/>
        </w:rPr>
        <w:t>（3）对开箱时发现的破损、近效期产品或其它不合格产品及时更换：</w:t>
      </w:r>
    </w:p>
    <w:p w14:paraId="1F8A07B7">
      <w:pPr>
        <w:tabs>
          <w:tab w:val="left" w:pos="3870"/>
          <w:tab w:val="left" w:pos="4085"/>
        </w:tabs>
        <w:spacing w:line="500" w:lineRule="exact"/>
        <w:contextualSpacing/>
        <w:jc w:val="left"/>
        <w:rPr>
          <w:rFonts w:hint="eastAsia" w:ascii="仿宋" w:hAnsi="仿宋" w:eastAsia="仿宋" w:cs="仿宋"/>
          <w:sz w:val="24"/>
        </w:rPr>
      </w:pPr>
      <w:r>
        <w:rPr>
          <w:rFonts w:hint="eastAsia" w:ascii="仿宋" w:hAnsi="仿宋" w:eastAsia="仿宋" w:cs="仿宋"/>
          <w:sz w:val="24"/>
        </w:rPr>
        <w:t>（4）在指定地点为所供产品的临床应用进行现场讲解或培训；</w:t>
      </w:r>
    </w:p>
    <w:p w14:paraId="716C949F">
      <w:pPr>
        <w:tabs>
          <w:tab w:val="left" w:pos="3870"/>
          <w:tab w:val="left" w:pos="4085"/>
        </w:tabs>
        <w:spacing w:line="500" w:lineRule="exact"/>
        <w:contextualSpacing/>
        <w:jc w:val="left"/>
        <w:rPr>
          <w:rFonts w:hint="eastAsia" w:ascii="仿宋" w:hAnsi="仿宋" w:eastAsia="仿宋" w:cs="仿宋"/>
          <w:sz w:val="24"/>
        </w:rPr>
      </w:pPr>
      <w:r>
        <w:rPr>
          <w:rFonts w:hint="eastAsia" w:ascii="仿宋" w:hAnsi="仿宋" w:eastAsia="仿宋" w:cs="仿宋"/>
          <w:sz w:val="24"/>
        </w:rPr>
        <w:t>（5）应提供的其它相关服务。</w:t>
      </w:r>
    </w:p>
    <w:p w14:paraId="173597E7">
      <w:pPr>
        <w:spacing w:line="500" w:lineRule="exact"/>
        <w:contextualSpacing/>
        <w:jc w:val="left"/>
        <w:rPr>
          <w:rFonts w:hint="eastAsia" w:ascii="仿宋" w:hAnsi="仿宋" w:eastAsia="仿宋" w:cs="仿宋"/>
          <w:b/>
          <w:sz w:val="24"/>
        </w:rPr>
      </w:pPr>
      <w:r>
        <w:rPr>
          <w:rFonts w:hint="eastAsia" w:ascii="仿宋" w:hAnsi="仿宋" w:eastAsia="仿宋" w:cs="仿宋"/>
          <w:b/>
          <w:sz w:val="24"/>
        </w:rPr>
        <w:t>6.项目实施人员费用</w:t>
      </w:r>
    </w:p>
    <w:p w14:paraId="4C6021D5">
      <w:pPr>
        <w:spacing w:line="500" w:lineRule="exact"/>
        <w:contextualSpacing/>
        <w:jc w:val="left"/>
        <w:rPr>
          <w:rFonts w:hint="eastAsia" w:ascii="仿宋" w:hAnsi="仿宋" w:eastAsia="仿宋" w:cs="仿宋"/>
          <w:b/>
          <w:sz w:val="24"/>
        </w:rPr>
      </w:pPr>
      <w:r>
        <w:rPr>
          <w:rFonts w:hint="eastAsia" w:ascii="仿宋" w:hAnsi="仿宋" w:eastAsia="仿宋" w:cs="仿宋"/>
          <w:sz w:val="24"/>
        </w:rPr>
        <w:t>中标人应自行承担选派专业人员的住宿、就餐和交通等费用。</w:t>
      </w:r>
    </w:p>
    <w:p w14:paraId="49263F03">
      <w:pPr>
        <w:pStyle w:val="4"/>
        <w:spacing w:line="500" w:lineRule="exact"/>
        <w:contextualSpacing/>
        <w:rPr>
          <w:rFonts w:hint="eastAsia" w:ascii="仿宋" w:hAnsi="仿宋" w:eastAsia="仿宋" w:cs="仿宋"/>
        </w:rPr>
      </w:pPr>
      <w:r>
        <w:rPr>
          <w:rFonts w:hint="eastAsia" w:ascii="仿宋" w:hAnsi="仿宋" w:eastAsia="仿宋" w:cs="仿宋"/>
        </w:rPr>
        <w:t>三、其他要求</w:t>
      </w:r>
    </w:p>
    <w:p w14:paraId="195EFDB8">
      <w:pPr>
        <w:spacing w:line="500" w:lineRule="exact"/>
        <w:contextualSpacing/>
        <w:jc w:val="left"/>
        <w:rPr>
          <w:rFonts w:hint="eastAsia" w:ascii="仿宋" w:hAnsi="仿宋" w:eastAsia="仿宋" w:cs="仿宋"/>
          <w:b/>
          <w:sz w:val="24"/>
        </w:rPr>
      </w:pPr>
      <w:r>
        <w:rPr>
          <w:rFonts w:hint="eastAsia" w:ascii="仿宋" w:hAnsi="仿宋" w:eastAsia="仿宋" w:cs="仿宋"/>
          <w:bCs/>
          <w:sz w:val="24"/>
        </w:rPr>
        <w:t>1.产品投标单价高于医院上限单价的作无效投标处理。</w:t>
      </w:r>
    </w:p>
    <w:p w14:paraId="4141D439">
      <w:pPr>
        <w:spacing w:line="500" w:lineRule="exact"/>
        <w:contextualSpacing/>
        <w:rPr>
          <w:rFonts w:hint="eastAsia" w:ascii="仿宋" w:hAnsi="仿宋" w:eastAsia="仿宋" w:cs="仿宋"/>
          <w:bCs/>
          <w:sz w:val="24"/>
        </w:rPr>
      </w:pPr>
      <w:r>
        <w:rPr>
          <w:rFonts w:hint="eastAsia" w:ascii="仿宋" w:hAnsi="仿宋" w:eastAsia="仿宋" w:cs="仿宋"/>
          <w:bCs/>
          <w:sz w:val="24"/>
        </w:rPr>
        <w:t>2.付款方式：合同生效且具备实施条件后按照医院要求供货，按实际用量分批采购和结算。医院专职人员对所提供的货物质量、数量等进行验收，验收合格后入库并按医院财务付款流程支付相应货款。具体付款方式由双方协商后在合同中明确。</w:t>
      </w:r>
    </w:p>
    <w:p w14:paraId="32C1AD56">
      <w:pPr>
        <w:spacing w:line="500" w:lineRule="exact"/>
        <w:contextualSpacing/>
        <w:rPr>
          <w:rFonts w:hint="eastAsia" w:ascii="仿宋" w:hAnsi="仿宋" w:eastAsia="仿宋" w:cs="仿宋"/>
          <w:sz w:val="24"/>
        </w:rPr>
      </w:pPr>
      <w:r>
        <w:rPr>
          <w:rFonts w:hint="eastAsia" w:ascii="仿宋" w:hAnsi="仿宋" w:eastAsia="仿宋" w:cs="仿宋"/>
          <w:bCs/>
          <w:sz w:val="24"/>
        </w:rPr>
        <w:t>3.到货期：</w:t>
      </w:r>
      <w:r>
        <w:rPr>
          <w:rFonts w:hint="eastAsia" w:ascii="仿宋" w:hAnsi="仿宋" w:eastAsia="仿宋" w:cs="仿宋"/>
          <w:sz w:val="24"/>
        </w:rPr>
        <w:t>中标人应在采购订单发出之时起3个工作日（紧急情况48小时内）配送到采购人指定地点。紧急情况下，应当根据采购人要求及时配送到位。</w:t>
      </w:r>
    </w:p>
    <w:p w14:paraId="346B281A">
      <w:pPr>
        <w:spacing w:line="500" w:lineRule="exact"/>
        <w:contextualSpacing/>
        <w:rPr>
          <w:rFonts w:hint="eastAsia" w:ascii="仿宋" w:hAnsi="仿宋" w:eastAsia="仿宋" w:cs="仿宋"/>
          <w:bCs/>
          <w:sz w:val="24"/>
        </w:rPr>
      </w:pPr>
      <w:r>
        <w:rPr>
          <w:rFonts w:hint="eastAsia" w:ascii="仿宋" w:hAnsi="仿宋" w:eastAsia="仿宋" w:cs="仿宋"/>
          <w:bCs/>
          <w:sz w:val="24"/>
        </w:rPr>
        <w:t>4.合同期:若在合同期内供应商不能正常履约的，医院重新组织招标，并没收供应商履约保证金。</w:t>
      </w:r>
    </w:p>
    <w:p w14:paraId="0D098F9C">
      <w:pPr>
        <w:spacing w:line="500" w:lineRule="exact"/>
        <w:contextualSpacing/>
        <w:rPr>
          <w:rFonts w:hint="eastAsia" w:ascii="仿宋" w:hAnsi="仿宋" w:eastAsia="仿宋" w:cs="仿宋"/>
          <w:bCs/>
          <w:sz w:val="24"/>
        </w:rPr>
      </w:pPr>
      <w:r>
        <w:rPr>
          <w:rFonts w:hint="eastAsia" w:ascii="仿宋" w:hAnsi="仿宋" w:eastAsia="仿宋" w:cs="仿宋"/>
          <w:bCs/>
          <w:sz w:val="24"/>
        </w:rPr>
        <w:t>5.合同期内如遇上级部门集中采购、组织开展联合采购或其他有关政策，与合同条款或合同供应模式发生冲突的，则医院有权单方解除合同，不视为医院违约，且双方互不承担责任。如医院采取集中配送或由第三方集中配送等物流供应新模式的（如SPD配送服务管理），中标供应商须同意按医院的新模式要求执行，且不得因此提出任何合同外的要求或费用等，否则医院也有权单方解除合同且不承担任何责任。</w:t>
      </w:r>
    </w:p>
    <w:p w14:paraId="755C5233">
      <w:pPr>
        <w:spacing w:line="500" w:lineRule="exact"/>
        <w:contextualSpacing/>
        <w:rPr>
          <w:rFonts w:hint="eastAsia" w:ascii="仿宋" w:hAnsi="仿宋" w:eastAsia="仿宋" w:cs="仿宋"/>
          <w:bCs/>
          <w:sz w:val="24"/>
        </w:rPr>
      </w:pPr>
      <w:r>
        <w:rPr>
          <w:rFonts w:hint="eastAsia" w:ascii="仿宋" w:hAnsi="仿宋" w:eastAsia="仿宋" w:cs="仿宋"/>
          <w:bCs/>
          <w:sz w:val="24"/>
        </w:rPr>
        <w:t>6.合同期内若遇中标产品价格统一下调，中标单位需主动向医院申报并下调交易价格，医院不定期进行抽查，发现未主动申报下调价格，将在履约保证金中加倍扣除差价部分的金额。</w:t>
      </w:r>
    </w:p>
    <w:p w14:paraId="1C434E0B">
      <w:pPr>
        <w:spacing w:line="500" w:lineRule="exact"/>
        <w:contextualSpacing/>
        <w:rPr>
          <w:rFonts w:hint="eastAsia" w:ascii="仿宋" w:hAnsi="仿宋" w:eastAsia="仿宋" w:cs="仿宋"/>
          <w:bCs/>
          <w:sz w:val="24"/>
        </w:rPr>
      </w:pPr>
      <w:r>
        <w:rPr>
          <w:rFonts w:hint="eastAsia" w:ascii="仿宋" w:hAnsi="仿宋" w:eastAsia="仿宋" w:cs="仿宋"/>
          <w:bCs/>
          <w:sz w:val="24"/>
        </w:rPr>
        <w:t>7.售后服务：投标人须提供符合国家相关标准和要求的质量合格产品，满足本项目的售后服务承诺，在此期间，因质量发生的故障，由投标人全权承担，耗材配套工具及设备提供免费更换或维修保养等服务（如有）。</w:t>
      </w:r>
    </w:p>
    <w:p w14:paraId="352BABFA">
      <w:pPr>
        <w:spacing w:line="500" w:lineRule="exact"/>
        <w:contextualSpacing/>
        <w:rPr>
          <w:rFonts w:hint="eastAsia" w:ascii="仿宋" w:hAnsi="仿宋" w:eastAsia="仿宋" w:cs="仿宋"/>
          <w:bCs/>
          <w:sz w:val="24"/>
        </w:rPr>
      </w:pPr>
      <w:r>
        <w:rPr>
          <w:rFonts w:hint="eastAsia" w:ascii="仿宋" w:hAnsi="仿宋" w:eastAsia="仿宋" w:cs="仿宋"/>
          <w:bCs/>
          <w:sz w:val="24"/>
        </w:rPr>
        <w:t>8.投标人须提供投标产品有效测试数(注:有效测试数是指投标人提供的临床科室在用仪器上的可实际测试数；该产品价格=测试价格*有效测试数)。测试期内（临床科室的实际测试数达不到投标单位提供的有效测试数，实测数的负偏差≤2%），则对中标企业采取以下处罚措施：</w:t>
      </w:r>
    </w:p>
    <w:p w14:paraId="5DF2FF53">
      <w:pPr>
        <w:spacing w:line="500" w:lineRule="exact"/>
        <w:contextualSpacing/>
        <w:rPr>
          <w:rFonts w:hint="eastAsia" w:ascii="仿宋" w:hAnsi="仿宋" w:eastAsia="仿宋" w:cs="仿宋"/>
          <w:bCs/>
          <w:sz w:val="24"/>
        </w:rPr>
      </w:pPr>
      <w:r>
        <w:rPr>
          <w:rFonts w:hint="eastAsia" w:ascii="仿宋" w:hAnsi="仿宋" w:eastAsia="仿宋" w:cs="仿宋"/>
          <w:bCs/>
          <w:sz w:val="24"/>
        </w:rPr>
        <w:t>（1）罚没该标段下的履约保证金；</w:t>
      </w:r>
    </w:p>
    <w:p w14:paraId="0BAF68BE">
      <w:pPr>
        <w:spacing w:line="500" w:lineRule="exact"/>
        <w:contextualSpacing/>
        <w:rPr>
          <w:rFonts w:hint="eastAsia" w:ascii="仿宋" w:hAnsi="仿宋" w:eastAsia="仿宋" w:cs="仿宋"/>
          <w:bCs/>
          <w:sz w:val="24"/>
        </w:rPr>
      </w:pPr>
      <w:r>
        <w:rPr>
          <w:rFonts w:hint="eastAsia" w:ascii="仿宋" w:hAnsi="仿宋" w:eastAsia="仿宋" w:cs="仿宋"/>
          <w:bCs/>
          <w:sz w:val="24"/>
        </w:rPr>
        <w:t>（2）测试期内产生的试剂费用由中标企业承担；</w:t>
      </w:r>
    </w:p>
    <w:p w14:paraId="7DB2252D">
      <w:pPr>
        <w:spacing w:line="500" w:lineRule="exact"/>
        <w:contextualSpacing/>
        <w:rPr>
          <w:rFonts w:hint="eastAsia" w:ascii="仿宋" w:hAnsi="仿宋" w:eastAsia="仿宋" w:cs="仿宋"/>
          <w:bCs/>
          <w:sz w:val="24"/>
        </w:rPr>
      </w:pPr>
      <w:r>
        <w:rPr>
          <w:rFonts w:hint="eastAsia" w:ascii="仿宋" w:hAnsi="仿宋" w:eastAsia="仿宋" w:cs="仿宋"/>
          <w:bCs/>
          <w:sz w:val="24"/>
        </w:rPr>
        <w:t>（3）原则上该标段作废标处理；</w:t>
      </w:r>
    </w:p>
    <w:p w14:paraId="64C26014">
      <w:pPr>
        <w:spacing w:line="500" w:lineRule="exact"/>
        <w:contextualSpacing/>
        <w:rPr>
          <w:rFonts w:hint="eastAsia" w:ascii="仿宋" w:hAnsi="仿宋" w:eastAsia="仿宋" w:cs="仿宋"/>
          <w:bCs/>
          <w:sz w:val="24"/>
        </w:rPr>
      </w:pPr>
      <w:r>
        <w:rPr>
          <w:rFonts w:hint="eastAsia" w:ascii="仿宋" w:hAnsi="仿宋" w:eastAsia="仿宋" w:cs="仿宋"/>
          <w:bCs/>
          <w:sz w:val="24"/>
        </w:rPr>
        <w:t>（4）重新组织招标后,两家公司交接阶段产生的损失由原中标单位承担。</w:t>
      </w:r>
    </w:p>
    <w:p w14:paraId="1D874408">
      <w:pPr>
        <w:spacing w:line="500" w:lineRule="exact"/>
        <w:contextualSpacing/>
        <w:rPr>
          <w:rFonts w:hint="eastAsia" w:ascii="仿宋" w:hAnsi="仿宋" w:eastAsia="仿宋" w:cs="仿宋"/>
          <w:bCs/>
          <w:sz w:val="24"/>
        </w:rPr>
      </w:pPr>
      <w:r>
        <w:rPr>
          <w:rFonts w:hint="eastAsia" w:ascii="仿宋" w:hAnsi="仿宋" w:eastAsia="仿宋" w:cs="仿宋"/>
          <w:bCs/>
          <w:sz w:val="24"/>
        </w:rPr>
        <w:t>9.履约保证金罚没风险:</w:t>
      </w:r>
    </w:p>
    <w:p w14:paraId="3B16CD7C">
      <w:pPr>
        <w:spacing w:line="500" w:lineRule="exact"/>
        <w:contextualSpacing/>
        <w:rPr>
          <w:rFonts w:hint="eastAsia" w:ascii="仿宋" w:hAnsi="仿宋" w:eastAsia="仿宋" w:cs="仿宋"/>
          <w:bCs/>
          <w:sz w:val="24"/>
        </w:rPr>
      </w:pPr>
      <w:r>
        <w:rPr>
          <w:rFonts w:hint="eastAsia" w:ascii="仿宋" w:hAnsi="仿宋" w:eastAsia="仿宋" w:cs="仿宋"/>
          <w:bCs/>
          <w:sz w:val="24"/>
        </w:rPr>
        <w:t>（1）投标人在投标过程中弄虚作假，提供虚假材料的；</w:t>
      </w:r>
    </w:p>
    <w:p w14:paraId="2A2639BE">
      <w:pPr>
        <w:spacing w:line="500" w:lineRule="exact"/>
        <w:contextualSpacing/>
        <w:rPr>
          <w:rFonts w:hint="eastAsia" w:ascii="仿宋" w:hAnsi="仿宋" w:eastAsia="仿宋" w:cs="仿宋"/>
          <w:bCs/>
          <w:sz w:val="24"/>
        </w:rPr>
      </w:pPr>
      <w:r>
        <w:rPr>
          <w:rFonts w:hint="eastAsia" w:ascii="仿宋" w:hAnsi="仿宋" w:eastAsia="仿宋" w:cs="仿宋"/>
          <w:bCs/>
          <w:sz w:val="24"/>
        </w:rPr>
        <w:t>（2）中标人在合同期内将中标项目转让给他人或者分包给他人的；</w:t>
      </w:r>
    </w:p>
    <w:p w14:paraId="376D05AD">
      <w:pPr>
        <w:spacing w:line="500" w:lineRule="exact"/>
        <w:contextualSpacing/>
        <w:rPr>
          <w:rFonts w:hint="eastAsia" w:ascii="仿宋" w:hAnsi="仿宋" w:eastAsia="仿宋" w:cs="仿宋"/>
          <w:bCs/>
          <w:sz w:val="24"/>
        </w:rPr>
      </w:pPr>
      <w:r>
        <w:rPr>
          <w:rFonts w:hint="eastAsia" w:ascii="仿宋" w:hAnsi="仿宋" w:eastAsia="仿宋" w:cs="仿宋"/>
          <w:bCs/>
          <w:sz w:val="24"/>
        </w:rPr>
        <w:t>（3）中标人拒绝履行合同义务的；</w:t>
      </w:r>
    </w:p>
    <w:p w14:paraId="4DF24894">
      <w:pPr>
        <w:spacing w:line="500" w:lineRule="exact"/>
        <w:contextualSpacing/>
        <w:rPr>
          <w:rFonts w:hint="eastAsia" w:ascii="仿宋" w:hAnsi="仿宋" w:eastAsia="仿宋" w:cs="仿宋"/>
          <w:bCs/>
          <w:sz w:val="24"/>
        </w:rPr>
      </w:pPr>
      <w:r>
        <w:rPr>
          <w:rFonts w:hint="eastAsia" w:ascii="仿宋" w:hAnsi="仿宋" w:eastAsia="仿宋" w:cs="仿宋"/>
          <w:bCs/>
          <w:sz w:val="24"/>
        </w:rPr>
        <w:t>（4）中标人因代理授权不能延续而无法有效覆盖采购周期而造成的违约；</w:t>
      </w:r>
    </w:p>
    <w:p w14:paraId="1488BF47">
      <w:pPr>
        <w:spacing w:line="500" w:lineRule="exact"/>
        <w:contextualSpacing/>
        <w:rPr>
          <w:rFonts w:hint="eastAsia" w:ascii="仿宋" w:hAnsi="仿宋" w:eastAsia="仿宋" w:cs="仿宋"/>
          <w:bCs/>
          <w:sz w:val="24"/>
        </w:rPr>
      </w:pPr>
      <w:r>
        <w:rPr>
          <w:rFonts w:hint="eastAsia" w:ascii="仿宋" w:hAnsi="仿宋" w:eastAsia="仿宋" w:cs="仿宋"/>
          <w:bCs/>
          <w:sz w:val="24"/>
        </w:rPr>
        <w:t>（5）违背采购文件规定的配送要求或违背中标企业的配送承诺；</w:t>
      </w:r>
    </w:p>
    <w:p w14:paraId="69CB3C96">
      <w:pPr>
        <w:spacing w:line="500" w:lineRule="exact"/>
        <w:contextualSpacing/>
        <w:rPr>
          <w:rFonts w:hint="eastAsia" w:ascii="仿宋" w:hAnsi="仿宋" w:eastAsia="仿宋" w:cs="仿宋"/>
          <w:bCs/>
          <w:sz w:val="24"/>
        </w:rPr>
      </w:pPr>
      <w:r>
        <w:rPr>
          <w:rFonts w:hint="eastAsia" w:ascii="仿宋" w:hAnsi="仿宋" w:eastAsia="仿宋" w:cs="仿宋"/>
          <w:bCs/>
          <w:sz w:val="24"/>
        </w:rPr>
        <w:t>（6）其他违反采购文件及供货合同条款的行为。</w:t>
      </w:r>
    </w:p>
    <w:p w14:paraId="6E0A4649">
      <w:pPr>
        <w:widowControl/>
        <w:jc w:val="left"/>
        <w:rPr>
          <w:rFonts w:hint="eastAsia" w:ascii="仿宋" w:hAnsi="仿宋" w:eastAsia="仿宋" w:cs="仿宋"/>
          <w:color w:val="000000"/>
          <w:kern w:val="0"/>
          <w:sz w:val="24"/>
        </w:rPr>
      </w:pPr>
      <w:r>
        <w:rPr>
          <w:rFonts w:hint="eastAsia" w:ascii="仿宋" w:hAnsi="仿宋" w:eastAsia="仿宋" w:cs="仿宋"/>
          <w:color w:val="000000"/>
          <w:kern w:val="0"/>
          <w:sz w:val="24"/>
        </w:rPr>
        <w:br w:type="page"/>
      </w:r>
    </w:p>
    <w:p w14:paraId="1FB15623">
      <w:pPr>
        <w:pStyle w:val="3"/>
        <w:rPr>
          <w:rFonts w:hint="eastAsia" w:ascii="仿宋" w:hAnsi="仿宋" w:eastAsia="仿宋" w:cs="仿宋"/>
        </w:rPr>
      </w:pPr>
      <w:bookmarkStart w:id="43" w:name="_Toc15027"/>
      <w:r>
        <w:rPr>
          <w:rFonts w:hint="eastAsia" w:ascii="仿宋" w:hAnsi="仿宋" w:eastAsia="仿宋" w:cs="仿宋"/>
        </w:rPr>
        <w:t>第四章  拟签订合同的主要条款</w:t>
      </w:r>
      <w:bookmarkEnd w:id="43"/>
    </w:p>
    <w:p w14:paraId="78E72E20">
      <w:pPr>
        <w:widowControl/>
        <w:snapToGrid w:val="0"/>
        <w:spacing w:line="480" w:lineRule="exact"/>
        <w:rPr>
          <w:rFonts w:hint="eastAsia" w:ascii="仿宋" w:hAnsi="仿宋" w:eastAsia="仿宋" w:cs="仿宋"/>
          <w:b/>
          <w:bCs/>
          <w:color w:val="000000"/>
          <w:kern w:val="0"/>
          <w:sz w:val="24"/>
          <w:u w:val="single"/>
        </w:rPr>
      </w:pPr>
      <w:r>
        <w:rPr>
          <w:rFonts w:hint="eastAsia" w:ascii="仿宋" w:hAnsi="仿宋" w:eastAsia="仿宋" w:cs="仿宋"/>
          <w:b/>
          <w:bCs/>
          <w:color w:val="000000"/>
          <w:kern w:val="0"/>
          <w:sz w:val="24"/>
          <w:u w:val="single"/>
        </w:rPr>
        <w:t>（合同按采购文件及中标供应商投标文件的内容制定，以下仅为部分主要条款）</w:t>
      </w:r>
    </w:p>
    <w:p w14:paraId="5D4BDCB0">
      <w:pPr>
        <w:widowControl/>
        <w:snapToGrid w:val="0"/>
        <w:spacing w:line="480" w:lineRule="exact"/>
        <w:ind w:firstLine="480" w:firstLineChars="200"/>
        <w:rPr>
          <w:rFonts w:hint="eastAsia" w:ascii="仿宋" w:hAnsi="仿宋" w:eastAsia="仿宋" w:cs="仿宋"/>
          <w:color w:val="000000"/>
          <w:kern w:val="0"/>
          <w:sz w:val="24"/>
        </w:rPr>
      </w:pPr>
      <w:r>
        <w:rPr>
          <w:rFonts w:hint="eastAsia" w:ascii="仿宋" w:hAnsi="仿宋" w:eastAsia="仿宋" w:cs="仿宋"/>
          <w:color w:val="000000"/>
          <w:kern w:val="0"/>
          <w:sz w:val="24"/>
        </w:rPr>
        <w:t xml:space="preserve">                                     合同编号：</w:t>
      </w:r>
    </w:p>
    <w:p w14:paraId="4A302E78">
      <w:pPr>
        <w:widowControl/>
        <w:snapToGrid w:val="0"/>
        <w:spacing w:line="480" w:lineRule="exact"/>
        <w:ind w:firstLine="480" w:firstLineChars="200"/>
        <w:rPr>
          <w:rFonts w:hint="eastAsia" w:ascii="仿宋" w:hAnsi="仿宋" w:eastAsia="仿宋" w:cs="仿宋"/>
          <w:color w:val="000000"/>
          <w:kern w:val="0"/>
          <w:sz w:val="24"/>
        </w:rPr>
      </w:pPr>
      <w:r>
        <w:rPr>
          <w:rFonts w:hint="eastAsia" w:ascii="仿宋" w:hAnsi="仿宋" w:eastAsia="仿宋" w:cs="仿宋"/>
          <w:color w:val="000000"/>
          <w:kern w:val="0"/>
          <w:sz w:val="24"/>
        </w:rPr>
        <w:t xml:space="preserve">                                     确认书号：</w:t>
      </w:r>
    </w:p>
    <w:p w14:paraId="4E2FD306">
      <w:pPr>
        <w:widowControl/>
        <w:snapToGrid w:val="0"/>
        <w:spacing w:line="480" w:lineRule="exact"/>
        <w:ind w:firstLine="480" w:firstLineChars="200"/>
        <w:rPr>
          <w:rFonts w:hint="eastAsia" w:ascii="仿宋" w:hAnsi="仿宋" w:eastAsia="仿宋" w:cs="仿宋"/>
          <w:color w:val="000000"/>
          <w:kern w:val="0"/>
          <w:sz w:val="24"/>
        </w:rPr>
      </w:pPr>
      <w:r>
        <w:rPr>
          <w:rFonts w:hint="eastAsia" w:ascii="仿宋" w:hAnsi="仿宋" w:eastAsia="仿宋" w:cs="仿宋"/>
          <w:color w:val="000000"/>
          <w:kern w:val="0"/>
          <w:sz w:val="24"/>
        </w:rPr>
        <w:t xml:space="preserve">甲方（采购人）： </w:t>
      </w:r>
    </w:p>
    <w:p w14:paraId="6E7D0FF8">
      <w:pPr>
        <w:widowControl/>
        <w:snapToGrid w:val="0"/>
        <w:spacing w:line="480" w:lineRule="exact"/>
        <w:ind w:firstLine="480" w:firstLineChars="200"/>
        <w:rPr>
          <w:rFonts w:hint="eastAsia" w:ascii="仿宋" w:hAnsi="仿宋" w:eastAsia="仿宋" w:cs="仿宋"/>
          <w:color w:val="000000"/>
          <w:kern w:val="0"/>
          <w:sz w:val="24"/>
        </w:rPr>
      </w:pPr>
      <w:r>
        <w:rPr>
          <w:rFonts w:hint="eastAsia" w:ascii="仿宋" w:hAnsi="仿宋" w:eastAsia="仿宋" w:cs="仿宋"/>
          <w:color w:val="000000"/>
          <w:kern w:val="0"/>
          <w:sz w:val="24"/>
        </w:rPr>
        <w:t xml:space="preserve">乙方（供应商）： </w:t>
      </w:r>
    </w:p>
    <w:p w14:paraId="20487FBB">
      <w:pPr>
        <w:widowControl/>
        <w:snapToGrid w:val="0"/>
        <w:spacing w:line="480" w:lineRule="exact"/>
        <w:ind w:firstLine="480" w:firstLineChars="200"/>
        <w:rPr>
          <w:rFonts w:hint="eastAsia" w:ascii="仿宋" w:hAnsi="仿宋" w:eastAsia="仿宋" w:cs="仿宋"/>
          <w:color w:val="000000"/>
          <w:kern w:val="0"/>
          <w:sz w:val="24"/>
        </w:rPr>
      </w:pPr>
    </w:p>
    <w:p w14:paraId="304C4C8F">
      <w:pPr>
        <w:widowControl/>
        <w:snapToGrid w:val="0"/>
        <w:spacing w:line="480" w:lineRule="exact"/>
        <w:ind w:firstLine="480" w:firstLineChars="200"/>
        <w:rPr>
          <w:rFonts w:hint="eastAsia" w:ascii="仿宋" w:hAnsi="仿宋" w:eastAsia="仿宋" w:cs="仿宋"/>
          <w:color w:val="000000"/>
          <w:kern w:val="0"/>
          <w:sz w:val="24"/>
        </w:rPr>
      </w:pPr>
      <w:r>
        <w:rPr>
          <w:rFonts w:hint="eastAsia" w:ascii="仿宋" w:hAnsi="仿宋" w:eastAsia="仿宋" w:cs="仿宋"/>
          <w:color w:val="000000"/>
          <w:kern w:val="0"/>
          <w:sz w:val="24"/>
        </w:rPr>
        <w:t>甲、乙双方根据</w:t>
      </w:r>
      <w:r>
        <w:rPr>
          <w:rFonts w:hint="eastAsia" w:ascii="仿宋" w:hAnsi="仿宋" w:eastAsia="仿宋" w:cs="仿宋"/>
          <w:color w:val="000000"/>
          <w:kern w:val="0"/>
          <w:sz w:val="24"/>
          <w:u w:val="single"/>
        </w:rPr>
        <w:t xml:space="preserve">    （填写采购代理机构名称）   </w:t>
      </w:r>
      <w:r>
        <w:rPr>
          <w:rFonts w:hint="eastAsia" w:ascii="仿宋" w:hAnsi="仿宋" w:eastAsia="仿宋" w:cs="仿宋"/>
          <w:color w:val="000000"/>
          <w:kern w:val="0"/>
          <w:sz w:val="24"/>
        </w:rPr>
        <w:t>关于项目编号为      的（标项及名称）项目的政府采购交易结果，签署本合同。</w:t>
      </w:r>
    </w:p>
    <w:p w14:paraId="0FEC8F71">
      <w:pPr>
        <w:widowControl/>
        <w:snapToGrid w:val="0"/>
        <w:spacing w:line="480" w:lineRule="exact"/>
        <w:ind w:firstLine="482" w:firstLineChars="200"/>
        <w:rPr>
          <w:rFonts w:hint="eastAsia" w:ascii="仿宋" w:hAnsi="仿宋" w:eastAsia="仿宋" w:cs="仿宋"/>
          <w:b/>
          <w:bCs/>
          <w:color w:val="000000"/>
          <w:kern w:val="0"/>
          <w:sz w:val="24"/>
        </w:rPr>
      </w:pPr>
      <w:r>
        <w:rPr>
          <w:rFonts w:hint="eastAsia" w:ascii="仿宋" w:hAnsi="仿宋" w:eastAsia="仿宋" w:cs="仿宋"/>
          <w:b/>
          <w:bCs/>
          <w:color w:val="000000"/>
          <w:kern w:val="0"/>
          <w:sz w:val="24"/>
        </w:rPr>
        <w:t>一、项目内容及合同价格</w:t>
      </w:r>
    </w:p>
    <w:p w14:paraId="5BA56BCE">
      <w:pPr>
        <w:widowControl/>
        <w:snapToGrid w:val="0"/>
        <w:spacing w:line="480" w:lineRule="exact"/>
        <w:ind w:firstLine="480" w:firstLineChars="200"/>
        <w:jc w:val="right"/>
        <w:rPr>
          <w:rFonts w:hint="eastAsia" w:ascii="仿宋" w:hAnsi="仿宋" w:eastAsia="仿宋" w:cs="仿宋"/>
          <w:color w:val="000000"/>
          <w:kern w:val="0"/>
          <w:sz w:val="24"/>
        </w:rPr>
      </w:pPr>
      <w:r>
        <w:rPr>
          <w:rFonts w:hint="eastAsia" w:ascii="仿宋" w:hAnsi="仿宋" w:eastAsia="仿宋" w:cs="仿宋"/>
          <w:color w:val="000000"/>
          <w:kern w:val="0"/>
          <w:sz w:val="24"/>
        </w:rPr>
        <w:t xml:space="preserve">金额单位：元 </w:t>
      </w:r>
    </w:p>
    <w:tbl>
      <w:tblPr>
        <w:tblStyle w:val="63"/>
        <w:tblW w:w="0" w:type="auto"/>
        <w:tblInd w:w="-7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40"/>
        <w:gridCol w:w="3240"/>
        <w:gridCol w:w="1080"/>
        <w:gridCol w:w="1260"/>
        <w:gridCol w:w="1212"/>
      </w:tblGrid>
      <w:tr w14:paraId="718461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4" w:hRule="atLeast"/>
        </w:trPr>
        <w:tc>
          <w:tcPr>
            <w:tcW w:w="2340" w:type="dxa"/>
            <w:tcBorders>
              <w:top w:val="single" w:color="auto" w:sz="4" w:space="0"/>
              <w:left w:val="single" w:color="auto" w:sz="4" w:space="0"/>
              <w:bottom w:val="single" w:color="auto" w:sz="4" w:space="0"/>
              <w:right w:val="single" w:color="auto" w:sz="4" w:space="0"/>
            </w:tcBorders>
            <w:noWrap/>
            <w:vAlign w:val="center"/>
          </w:tcPr>
          <w:p w14:paraId="4B022A73">
            <w:pPr>
              <w:pStyle w:val="34"/>
              <w:snapToGrid w:val="0"/>
              <w:spacing w:before="120" w:after="120" w:line="460" w:lineRule="exact"/>
              <w:jc w:val="center"/>
              <w:rPr>
                <w:rFonts w:hint="eastAsia" w:ascii="仿宋" w:hAnsi="仿宋" w:eastAsia="仿宋" w:cs="仿宋"/>
                <w:sz w:val="24"/>
                <w:szCs w:val="24"/>
              </w:rPr>
            </w:pPr>
            <w:r>
              <w:rPr>
                <w:rFonts w:hint="eastAsia" w:ascii="仿宋" w:hAnsi="仿宋" w:eastAsia="仿宋" w:cs="仿宋"/>
                <w:sz w:val="24"/>
                <w:szCs w:val="24"/>
              </w:rPr>
              <w:t>项目名称</w:t>
            </w:r>
          </w:p>
        </w:tc>
        <w:tc>
          <w:tcPr>
            <w:tcW w:w="3240" w:type="dxa"/>
            <w:tcBorders>
              <w:top w:val="single" w:color="auto" w:sz="4" w:space="0"/>
              <w:left w:val="single" w:color="auto" w:sz="4" w:space="0"/>
              <w:bottom w:val="single" w:color="auto" w:sz="4" w:space="0"/>
              <w:right w:val="single" w:color="auto" w:sz="4" w:space="0"/>
            </w:tcBorders>
            <w:noWrap/>
            <w:vAlign w:val="center"/>
          </w:tcPr>
          <w:p w14:paraId="7AB03A56">
            <w:pPr>
              <w:pStyle w:val="34"/>
              <w:snapToGrid w:val="0"/>
              <w:spacing w:before="120" w:after="120" w:line="460" w:lineRule="exact"/>
              <w:jc w:val="center"/>
              <w:rPr>
                <w:rFonts w:hint="eastAsia" w:ascii="仿宋" w:hAnsi="仿宋" w:eastAsia="仿宋" w:cs="仿宋"/>
                <w:sz w:val="24"/>
                <w:szCs w:val="24"/>
              </w:rPr>
            </w:pPr>
            <w:r>
              <w:rPr>
                <w:rFonts w:hint="eastAsia" w:ascii="仿宋" w:hAnsi="仿宋" w:eastAsia="仿宋" w:cs="仿宋"/>
                <w:sz w:val="24"/>
                <w:szCs w:val="24"/>
              </w:rPr>
              <w:t>技术需求</w:t>
            </w:r>
          </w:p>
        </w:tc>
        <w:tc>
          <w:tcPr>
            <w:tcW w:w="1080" w:type="dxa"/>
            <w:tcBorders>
              <w:top w:val="single" w:color="auto" w:sz="4" w:space="0"/>
              <w:left w:val="single" w:color="auto" w:sz="4" w:space="0"/>
              <w:bottom w:val="single" w:color="auto" w:sz="4" w:space="0"/>
              <w:right w:val="single" w:color="auto" w:sz="4" w:space="0"/>
            </w:tcBorders>
            <w:noWrap/>
            <w:vAlign w:val="center"/>
          </w:tcPr>
          <w:p w14:paraId="72270471">
            <w:pPr>
              <w:pStyle w:val="34"/>
              <w:snapToGrid w:val="0"/>
              <w:spacing w:before="120" w:after="120" w:line="460" w:lineRule="exact"/>
              <w:ind w:left="-108"/>
              <w:jc w:val="center"/>
              <w:rPr>
                <w:rFonts w:hint="eastAsia" w:ascii="仿宋" w:hAnsi="仿宋" w:eastAsia="仿宋" w:cs="仿宋"/>
                <w:sz w:val="24"/>
                <w:szCs w:val="24"/>
              </w:rPr>
            </w:pPr>
            <w:r>
              <w:rPr>
                <w:rFonts w:hint="eastAsia" w:ascii="仿宋" w:hAnsi="仿宋" w:eastAsia="仿宋" w:cs="仿宋"/>
                <w:sz w:val="24"/>
                <w:szCs w:val="24"/>
              </w:rPr>
              <w:t>数量</w:t>
            </w:r>
          </w:p>
        </w:tc>
        <w:tc>
          <w:tcPr>
            <w:tcW w:w="1260" w:type="dxa"/>
            <w:tcBorders>
              <w:top w:val="single" w:color="auto" w:sz="4" w:space="0"/>
              <w:left w:val="single" w:color="auto" w:sz="4" w:space="0"/>
              <w:bottom w:val="single" w:color="auto" w:sz="4" w:space="0"/>
              <w:right w:val="single" w:color="auto" w:sz="4" w:space="0"/>
            </w:tcBorders>
            <w:noWrap/>
            <w:vAlign w:val="center"/>
          </w:tcPr>
          <w:p w14:paraId="0F343F06">
            <w:pPr>
              <w:pStyle w:val="34"/>
              <w:snapToGrid w:val="0"/>
              <w:spacing w:before="120" w:after="120" w:line="460" w:lineRule="exact"/>
              <w:ind w:left="-108"/>
              <w:jc w:val="center"/>
              <w:rPr>
                <w:rFonts w:hint="eastAsia" w:ascii="仿宋" w:hAnsi="仿宋" w:eastAsia="仿宋" w:cs="仿宋"/>
                <w:sz w:val="24"/>
                <w:szCs w:val="24"/>
              </w:rPr>
            </w:pPr>
            <w:r>
              <w:rPr>
                <w:rFonts w:hint="eastAsia" w:ascii="仿宋" w:hAnsi="仿宋" w:eastAsia="仿宋" w:cs="仿宋"/>
                <w:sz w:val="24"/>
                <w:szCs w:val="24"/>
              </w:rPr>
              <w:t>单价</w:t>
            </w:r>
          </w:p>
        </w:tc>
        <w:tc>
          <w:tcPr>
            <w:tcW w:w="1212" w:type="dxa"/>
            <w:tcBorders>
              <w:top w:val="single" w:color="auto" w:sz="4" w:space="0"/>
              <w:left w:val="single" w:color="auto" w:sz="4" w:space="0"/>
              <w:bottom w:val="single" w:color="auto" w:sz="4" w:space="0"/>
              <w:right w:val="single" w:color="auto" w:sz="4" w:space="0"/>
            </w:tcBorders>
            <w:noWrap/>
            <w:vAlign w:val="center"/>
          </w:tcPr>
          <w:p w14:paraId="5800BE46">
            <w:pPr>
              <w:pStyle w:val="34"/>
              <w:snapToGrid w:val="0"/>
              <w:spacing w:before="120" w:after="120" w:line="460" w:lineRule="exact"/>
              <w:jc w:val="center"/>
              <w:rPr>
                <w:rFonts w:hint="eastAsia" w:ascii="仿宋" w:hAnsi="仿宋" w:eastAsia="仿宋" w:cs="仿宋"/>
                <w:sz w:val="24"/>
                <w:szCs w:val="24"/>
              </w:rPr>
            </w:pPr>
            <w:r>
              <w:rPr>
                <w:rFonts w:hint="eastAsia" w:ascii="仿宋" w:hAnsi="仿宋" w:eastAsia="仿宋" w:cs="仿宋"/>
                <w:sz w:val="24"/>
                <w:szCs w:val="24"/>
              </w:rPr>
              <w:t>总价</w:t>
            </w:r>
          </w:p>
        </w:tc>
      </w:tr>
      <w:tr w14:paraId="07D87F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2" w:hRule="atLeast"/>
        </w:trPr>
        <w:tc>
          <w:tcPr>
            <w:tcW w:w="2340" w:type="dxa"/>
            <w:tcBorders>
              <w:top w:val="single" w:color="auto" w:sz="4" w:space="0"/>
              <w:left w:val="single" w:color="auto" w:sz="4" w:space="0"/>
              <w:bottom w:val="single" w:color="auto" w:sz="4" w:space="0"/>
              <w:right w:val="single" w:color="auto" w:sz="4" w:space="0"/>
            </w:tcBorders>
            <w:noWrap/>
          </w:tcPr>
          <w:p w14:paraId="56A45A70">
            <w:pPr>
              <w:spacing w:line="460" w:lineRule="exact"/>
              <w:ind w:firstLine="511" w:firstLineChars="213"/>
              <w:rPr>
                <w:rFonts w:hint="eastAsia" w:ascii="仿宋" w:hAnsi="仿宋" w:eastAsia="仿宋" w:cs="仿宋"/>
                <w:sz w:val="24"/>
                <w:szCs w:val="24"/>
              </w:rPr>
            </w:pPr>
          </w:p>
        </w:tc>
        <w:tc>
          <w:tcPr>
            <w:tcW w:w="3240" w:type="dxa"/>
            <w:tcBorders>
              <w:top w:val="single" w:color="auto" w:sz="4" w:space="0"/>
              <w:left w:val="single" w:color="auto" w:sz="4" w:space="0"/>
              <w:bottom w:val="single" w:color="auto" w:sz="4" w:space="0"/>
              <w:right w:val="single" w:color="auto" w:sz="4" w:space="0"/>
            </w:tcBorders>
            <w:noWrap/>
          </w:tcPr>
          <w:p w14:paraId="005F703B">
            <w:pPr>
              <w:spacing w:line="460" w:lineRule="exact"/>
              <w:rPr>
                <w:rFonts w:hint="eastAsia" w:ascii="仿宋" w:hAnsi="仿宋" w:eastAsia="仿宋" w:cs="仿宋"/>
                <w:sz w:val="24"/>
                <w:szCs w:val="24"/>
              </w:rPr>
            </w:pPr>
            <w:r>
              <w:rPr>
                <w:rFonts w:hint="eastAsia" w:ascii="仿宋" w:hAnsi="仿宋" w:eastAsia="仿宋" w:cs="仿宋"/>
                <w:sz w:val="24"/>
                <w:szCs w:val="24"/>
              </w:rPr>
              <w:t>详见项目对应招投标文件</w:t>
            </w:r>
          </w:p>
        </w:tc>
        <w:tc>
          <w:tcPr>
            <w:tcW w:w="1080" w:type="dxa"/>
            <w:tcBorders>
              <w:top w:val="single" w:color="auto" w:sz="4" w:space="0"/>
              <w:left w:val="single" w:color="auto" w:sz="4" w:space="0"/>
              <w:bottom w:val="single" w:color="auto" w:sz="4" w:space="0"/>
              <w:right w:val="single" w:color="auto" w:sz="4" w:space="0"/>
            </w:tcBorders>
            <w:noWrap/>
          </w:tcPr>
          <w:p w14:paraId="50CF37EA">
            <w:pPr>
              <w:spacing w:line="460" w:lineRule="exact"/>
              <w:ind w:firstLine="511" w:firstLineChars="213"/>
              <w:rPr>
                <w:rFonts w:hint="eastAsia" w:ascii="仿宋" w:hAnsi="仿宋" w:eastAsia="仿宋" w:cs="仿宋"/>
                <w:sz w:val="24"/>
                <w:szCs w:val="24"/>
              </w:rPr>
            </w:pPr>
          </w:p>
        </w:tc>
        <w:tc>
          <w:tcPr>
            <w:tcW w:w="1260" w:type="dxa"/>
            <w:tcBorders>
              <w:top w:val="single" w:color="auto" w:sz="4" w:space="0"/>
              <w:left w:val="single" w:color="auto" w:sz="4" w:space="0"/>
              <w:bottom w:val="single" w:color="auto" w:sz="4" w:space="0"/>
              <w:right w:val="single" w:color="auto" w:sz="4" w:space="0"/>
            </w:tcBorders>
            <w:noWrap/>
          </w:tcPr>
          <w:p w14:paraId="53D5A671">
            <w:pPr>
              <w:pStyle w:val="95"/>
              <w:spacing w:after="120" w:line="460" w:lineRule="exact"/>
              <w:ind w:firstLine="511" w:firstLineChars="213"/>
              <w:rPr>
                <w:rFonts w:hint="eastAsia" w:ascii="仿宋" w:hAnsi="仿宋" w:eastAsia="仿宋" w:cs="仿宋"/>
                <w:color w:val="auto"/>
                <w:kern w:val="2"/>
                <w:szCs w:val="24"/>
              </w:rPr>
            </w:pPr>
          </w:p>
        </w:tc>
        <w:tc>
          <w:tcPr>
            <w:tcW w:w="1212" w:type="dxa"/>
            <w:tcBorders>
              <w:top w:val="single" w:color="auto" w:sz="4" w:space="0"/>
              <w:left w:val="single" w:color="auto" w:sz="4" w:space="0"/>
              <w:bottom w:val="single" w:color="auto" w:sz="4" w:space="0"/>
              <w:right w:val="single" w:color="auto" w:sz="4" w:space="0"/>
            </w:tcBorders>
            <w:noWrap/>
          </w:tcPr>
          <w:p w14:paraId="42AC2287">
            <w:pPr>
              <w:pStyle w:val="95"/>
              <w:spacing w:after="120" w:line="460" w:lineRule="exact"/>
              <w:ind w:left="570"/>
              <w:rPr>
                <w:rFonts w:hint="eastAsia" w:ascii="仿宋" w:hAnsi="仿宋" w:eastAsia="仿宋" w:cs="仿宋"/>
                <w:color w:val="auto"/>
                <w:kern w:val="2"/>
                <w:szCs w:val="24"/>
              </w:rPr>
            </w:pPr>
          </w:p>
        </w:tc>
      </w:tr>
      <w:tr w14:paraId="5476E9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5" w:hRule="atLeast"/>
        </w:trPr>
        <w:tc>
          <w:tcPr>
            <w:tcW w:w="5580" w:type="dxa"/>
            <w:gridSpan w:val="2"/>
            <w:tcBorders>
              <w:top w:val="single" w:color="auto" w:sz="4" w:space="0"/>
              <w:left w:val="single" w:color="auto" w:sz="4" w:space="0"/>
              <w:bottom w:val="single" w:color="auto" w:sz="4" w:space="0"/>
              <w:right w:val="single" w:color="auto" w:sz="4" w:space="0"/>
            </w:tcBorders>
            <w:noWrap/>
          </w:tcPr>
          <w:p w14:paraId="76F30602">
            <w:pPr>
              <w:pStyle w:val="34"/>
              <w:snapToGrid w:val="0"/>
              <w:spacing w:before="120" w:after="120" w:line="460" w:lineRule="exact"/>
              <w:ind w:firstLine="511" w:firstLineChars="213"/>
              <w:jc w:val="center"/>
              <w:rPr>
                <w:rFonts w:hint="eastAsia" w:ascii="仿宋" w:hAnsi="仿宋" w:eastAsia="仿宋" w:cs="仿宋"/>
                <w:sz w:val="24"/>
                <w:szCs w:val="24"/>
              </w:rPr>
            </w:pPr>
            <w:r>
              <w:rPr>
                <w:rFonts w:hint="eastAsia" w:ascii="仿宋" w:hAnsi="仿宋" w:eastAsia="仿宋" w:cs="仿宋"/>
                <w:sz w:val="24"/>
                <w:szCs w:val="24"/>
              </w:rPr>
              <w:t>合            计</w:t>
            </w:r>
          </w:p>
        </w:tc>
        <w:tc>
          <w:tcPr>
            <w:tcW w:w="1080" w:type="dxa"/>
            <w:tcBorders>
              <w:top w:val="single" w:color="auto" w:sz="4" w:space="0"/>
              <w:left w:val="single" w:color="auto" w:sz="4" w:space="0"/>
              <w:bottom w:val="single" w:color="auto" w:sz="4" w:space="0"/>
              <w:right w:val="single" w:color="auto" w:sz="4" w:space="0"/>
            </w:tcBorders>
            <w:noWrap/>
          </w:tcPr>
          <w:p w14:paraId="4ECEE212">
            <w:pPr>
              <w:pStyle w:val="34"/>
              <w:snapToGrid w:val="0"/>
              <w:spacing w:before="120" w:after="120" w:line="460" w:lineRule="exact"/>
              <w:ind w:firstLine="511" w:firstLineChars="213"/>
              <w:jc w:val="center"/>
              <w:rPr>
                <w:rFonts w:hint="eastAsia" w:ascii="仿宋" w:hAnsi="仿宋" w:eastAsia="仿宋" w:cs="仿宋"/>
                <w:sz w:val="24"/>
                <w:szCs w:val="24"/>
              </w:rPr>
            </w:pPr>
          </w:p>
        </w:tc>
        <w:tc>
          <w:tcPr>
            <w:tcW w:w="2472" w:type="dxa"/>
            <w:gridSpan w:val="2"/>
            <w:tcBorders>
              <w:top w:val="single" w:color="auto" w:sz="4" w:space="0"/>
              <w:left w:val="single" w:color="auto" w:sz="4" w:space="0"/>
              <w:bottom w:val="single" w:color="auto" w:sz="4" w:space="0"/>
              <w:right w:val="single" w:color="auto" w:sz="4" w:space="0"/>
            </w:tcBorders>
            <w:noWrap/>
          </w:tcPr>
          <w:p w14:paraId="51DFC1CA">
            <w:pPr>
              <w:pStyle w:val="95"/>
              <w:spacing w:after="120" w:line="460" w:lineRule="exact"/>
              <w:ind w:firstLine="511" w:firstLineChars="213"/>
              <w:rPr>
                <w:rFonts w:hint="eastAsia" w:ascii="仿宋" w:hAnsi="仿宋" w:eastAsia="仿宋" w:cs="仿宋"/>
                <w:color w:val="auto"/>
                <w:kern w:val="2"/>
                <w:szCs w:val="24"/>
              </w:rPr>
            </w:pPr>
          </w:p>
        </w:tc>
      </w:tr>
      <w:tr w14:paraId="48F300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5" w:hRule="atLeast"/>
        </w:trPr>
        <w:tc>
          <w:tcPr>
            <w:tcW w:w="9132" w:type="dxa"/>
            <w:gridSpan w:val="5"/>
            <w:tcBorders>
              <w:top w:val="single" w:color="auto" w:sz="4" w:space="0"/>
              <w:left w:val="single" w:color="auto" w:sz="4" w:space="0"/>
              <w:bottom w:val="single" w:color="auto" w:sz="4" w:space="0"/>
              <w:right w:val="single" w:color="auto" w:sz="4" w:space="0"/>
            </w:tcBorders>
            <w:noWrap/>
          </w:tcPr>
          <w:p w14:paraId="246FD458">
            <w:pPr>
              <w:pStyle w:val="34"/>
              <w:snapToGrid w:val="0"/>
              <w:spacing w:before="120" w:after="120" w:line="460" w:lineRule="exact"/>
              <w:rPr>
                <w:rFonts w:hint="eastAsia" w:ascii="仿宋" w:hAnsi="仿宋" w:eastAsia="仿宋" w:cs="仿宋"/>
                <w:sz w:val="24"/>
                <w:szCs w:val="24"/>
              </w:rPr>
            </w:pPr>
            <w:r>
              <w:rPr>
                <w:rFonts w:hint="eastAsia" w:ascii="仿宋" w:hAnsi="仿宋" w:eastAsia="仿宋" w:cs="仿宋"/>
                <w:sz w:val="24"/>
                <w:szCs w:val="24"/>
              </w:rPr>
              <w:t>合同总价大写：                                      小写：￥</w:t>
            </w:r>
            <w:r>
              <w:rPr>
                <w:rFonts w:hint="eastAsia" w:ascii="仿宋" w:hAnsi="仿宋" w:eastAsia="仿宋" w:cs="仿宋"/>
                <w:sz w:val="24"/>
                <w:szCs w:val="24"/>
                <w:u w:val="single"/>
              </w:rPr>
              <w:t xml:space="preserve">      </w:t>
            </w:r>
          </w:p>
        </w:tc>
      </w:tr>
    </w:tbl>
    <w:p w14:paraId="7FCBD515">
      <w:pPr>
        <w:widowControl/>
        <w:snapToGrid w:val="0"/>
        <w:spacing w:line="480" w:lineRule="exact"/>
        <w:ind w:firstLine="480" w:firstLineChars="200"/>
        <w:rPr>
          <w:rFonts w:hint="eastAsia" w:ascii="仿宋" w:hAnsi="仿宋" w:eastAsia="仿宋" w:cs="仿宋"/>
          <w:color w:val="000000"/>
          <w:kern w:val="0"/>
          <w:sz w:val="24"/>
        </w:rPr>
      </w:pPr>
      <w:r>
        <w:rPr>
          <w:rFonts w:hint="eastAsia" w:ascii="仿宋" w:hAnsi="仿宋" w:eastAsia="仿宋" w:cs="仿宋"/>
          <w:color w:val="000000"/>
          <w:kern w:val="0"/>
          <w:sz w:val="24"/>
        </w:rPr>
        <w:t>注：1.项目具体技术需求详见采购文件、投标文件以及询标记录。</w:t>
      </w:r>
    </w:p>
    <w:p w14:paraId="51C9F91C">
      <w:pPr>
        <w:widowControl/>
        <w:snapToGrid w:val="0"/>
        <w:spacing w:line="480" w:lineRule="exact"/>
        <w:ind w:firstLine="960" w:firstLineChars="400"/>
        <w:rPr>
          <w:rFonts w:hint="eastAsia" w:ascii="仿宋" w:hAnsi="仿宋" w:eastAsia="仿宋" w:cs="仿宋"/>
          <w:color w:val="000000"/>
          <w:kern w:val="0"/>
          <w:sz w:val="24"/>
        </w:rPr>
      </w:pPr>
      <w:r>
        <w:rPr>
          <w:rFonts w:hint="eastAsia" w:ascii="仿宋" w:hAnsi="仿宋" w:eastAsia="仿宋" w:cs="仿宋"/>
          <w:color w:val="000000"/>
          <w:kern w:val="0"/>
          <w:sz w:val="24"/>
        </w:rPr>
        <w:t>2.以上合同总价包含项目达到预期使用效果所需的一切费用。</w:t>
      </w:r>
    </w:p>
    <w:p w14:paraId="03431BE0">
      <w:pPr>
        <w:widowControl/>
        <w:snapToGrid w:val="0"/>
        <w:spacing w:line="480" w:lineRule="exact"/>
        <w:ind w:firstLine="482" w:firstLineChars="200"/>
        <w:rPr>
          <w:rFonts w:hint="eastAsia" w:ascii="仿宋" w:hAnsi="仿宋" w:eastAsia="仿宋" w:cs="仿宋"/>
          <w:b/>
          <w:bCs/>
          <w:color w:val="000000"/>
          <w:kern w:val="0"/>
          <w:sz w:val="24"/>
        </w:rPr>
      </w:pPr>
      <w:r>
        <w:rPr>
          <w:rFonts w:hint="eastAsia" w:ascii="仿宋" w:hAnsi="仿宋" w:eastAsia="仿宋" w:cs="仿宋"/>
          <w:b/>
          <w:bCs/>
          <w:color w:val="000000"/>
          <w:kern w:val="0"/>
          <w:sz w:val="24"/>
        </w:rPr>
        <w:t>二、技术资料</w:t>
      </w:r>
    </w:p>
    <w:p w14:paraId="6BD09E20">
      <w:pPr>
        <w:widowControl/>
        <w:snapToGrid w:val="0"/>
        <w:spacing w:line="480" w:lineRule="exact"/>
        <w:ind w:firstLine="480" w:firstLineChars="200"/>
        <w:rPr>
          <w:rFonts w:hint="eastAsia" w:ascii="仿宋" w:hAnsi="仿宋" w:eastAsia="仿宋" w:cs="仿宋"/>
          <w:color w:val="000000"/>
          <w:kern w:val="0"/>
          <w:sz w:val="24"/>
        </w:rPr>
      </w:pPr>
      <w:r>
        <w:rPr>
          <w:rFonts w:hint="eastAsia" w:ascii="仿宋" w:hAnsi="仿宋" w:eastAsia="仿宋" w:cs="仿宋"/>
          <w:color w:val="000000"/>
          <w:kern w:val="0"/>
          <w:sz w:val="24"/>
        </w:rPr>
        <w:t>1.乙方应按采购文件规定的时间向甲方提供使用项目的有关技术资料。</w:t>
      </w:r>
    </w:p>
    <w:p w14:paraId="01D3749C">
      <w:pPr>
        <w:widowControl/>
        <w:snapToGrid w:val="0"/>
        <w:spacing w:line="480" w:lineRule="exact"/>
        <w:ind w:firstLine="480" w:firstLineChars="200"/>
        <w:rPr>
          <w:rFonts w:hint="eastAsia" w:ascii="仿宋" w:hAnsi="仿宋" w:eastAsia="仿宋" w:cs="仿宋"/>
          <w:color w:val="000000"/>
          <w:kern w:val="0"/>
          <w:sz w:val="24"/>
        </w:rPr>
      </w:pPr>
      <w:r>
        <w:rPr>
          <w:rFonts w:hint="eastAsia" w:ascii="仿宋" w:hAnsi="仿宋" w:eastAsia="仿宋" w:cs="仿宋"/>
          <w:color w:val="000000"/>
          <w:kern w:val="0"/>
          <w:sz w:val="24"/>
        </w:rPr>
        <w:t>2.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1DBB2FAF">
      <w:pPr>
        <w:widowControl/>
        <w:snapToGrid w:val="0"/>
        <w:spacing w:line="480" w:lineRule="exact"/>
        <w:ind w:firstLine="482" w:firstLineChars="200"/>
        <w:rPr>
          <w:rFonts w:hint="eastAsia" w:ascii="仿宋" w:hAnsi="仿宋" w:eastAsia="仿宋" w:cs="仿宋"/>
          <w:b/>
          <w:bCs/>
          <w:color w:val="000000"/>
          <w:kern w:val="0"/>
          <w:sz w:val="24"/>
        </w:rPr>
      </w:pPr>
      <w:r>
        <w:rPr>
          <w:rFonts w:hint="eastAsia" w:ascii="仿宋" w:hAnsi="仿宋" w:eastAsia="仿宋" w:cs="仿宋"/>
          <w:b/>
          <w:bCs/>
          <w:color w:val="000000"/>
          <w:kern w:val="0"/>
          <w:sz w:val="24"/>
        </w:rPr>
        <w:t>三、知识产权</w:t>
      </w:r>
    </w:p>
    <w:p w14:paraId="3B3A15BF">
      <w:pPr>
        <w:widowControl/>
        <w:snapToGrid w:val="0"/>
        <w:spacing w:line="480" w:lineRule="exact"/>
        <w:ind w:firstLine="480" w:firstLineChars="200"/>
        <w:rPr>
          <w:rFonts w:hint="eastAsia" w:ascii="仿宋" w:hAnsi="仿宋" w:eastAsia="仿宋" w:cs="仿宋"/>
          <w:color w:val="000000"/>
          <w:kern w:val="0"/>
          <w:sz w:val="24"/>
        </w:rPr>
      </w:pPr>
      <w:r>
        <w:rPr>
          <w:rFonts w:hint="eastAsia" w:ascii="仿宋" w:hAnsi="仿宋" w:eastAsia="仿宋" w:cs="仿宋"/>
          <w:color w:val="000000"/>
          <w:kern w:val="0"/>
          <w:sz w:val="24"/>
        </w:rPr>
        <w:t>乙方应保证所提供的货物或其任何一部分均不会侵犯任何第三方的知识产权。</w:t>
      </w:r>
    </w:p>
    <w:p w14:paraId="7704521F">
      <w:pPr>
        <w:widowControl/>
        <w:snapToGrid w:val="0"/>
        <w:spacing w:line="480" w:lineRule="exact"/>
        <w:ind w:firstLine="482" w:firstLineChars="200"/>
        <w:rPr>
          <w:rFonts w:hint="eastAsia" w:ascii="仿宋" w:hAnsi="仿宋" w:eastAsia="仿宋" w:cs="仿宋"/>
          <w:b/>
          <w:bCs/>
          <w:color w:val="000000"/>
          <w:kern w:val="0"/>
          <w:sz w:val="24"/>
        </w:rPr>
      </w:pPr>
      <w:r>
        <w:rPr>
          <w:rFonts w:hint="eastAsia" w:ascii="仿宋" w:hAnsi="仿宋" w:eastAsia="仿宋" w:cs="仿宋"/>
          <w:b/>
          <w:bCs/>
          <w:color w:val="000000"/>
          <w:kern w:val="0"/>
          <w:sz w:val="24"/>
        </w:rPr>
        <w:t>四、产权担保</w:t>
      </w:r>
    </w:p>
    <w:p w14:paraId="60924A4C">
      <w:pPr>
        <w:widowControl/>
        <w:snapToGrid w:val="0"/>
        <w:spacing w:line="480" w:lineRule="exact"/>
        <w:ind w:firstLine="480" w:firstLineChars="200"/>
        <w:rPr>
          <w:rFonts w:hint="eastAsia" w:ascii="仿宋" w:hAnsi="仿宋" w:eastAsia="仿宋" w:cs="仿宋"/>
          <w:color w:val="000000"/>
          <w:kern w:val="0"/>
          <w:sz w:val="24"/>
        </w:rPr>
      </w:pPr>
      <w:r>
        <w:rPr>
          <w:rFonts w:hint="eastAsia" w:ascii="仿宋" w:hAnsi="仿宋" w:eastAsia="仿宋" w:cs="仿宋"/>
          <w:color w:val="000000"/>
          <w:kern w:val="0"/>
          <w:sz w:val="24"/>
        </w:rPr>
        <w:t>乙方保证所交付的货物的所有权完全属于乙方且无任何抵押、查封等产权瑕疵。</w:t>
      </w:r>
    </w:p>
    <w:p w14:paraId="0251F318">
      <w:pPr>
        <w:widowControl/>
        <w:snapToGrid w:val="0"/>
        <w:spacing w:line="480" w:lineRule="exact"/>
        <w:ind w:firstLine="482" w:firstLineChars="200"/>
        <w:rPr>
          <w:rFonts w:hint="eastAsia" w:ascii="仿宋" w:hAnsi="仿宋" w:eastAsia="仿宋" w:cs="仿宋"/>
          <w:b/>
          <w:bCs/>
          <w:color w:val="000000"/>
          <w:kern w:val="0"/>
          <w:sz w:val="24"/>
        </w:rPr>
      </w:pPr>
      <w:r>
        <w:rPr>
          <w:rFonts w:hint="eastAsia" w:ascii="仿宋" w:hAnsi="仿宋" w:eastAsia="仿宋" w:cs="仿宋"/>
          <w:b/>
          <w:bCs/>
          <w:color w:val="000000"/>
          <w:kern w:val="0"/>
          <w:sz w:val="24"/>
        </w:rPr>
        <w:t>五、转包或分包</w:t>
      </w:r>
    </w:p>
    <w:p w14:paraId="613F29B0">
      <w:pPr>
        <w:widowControl/>
        <w:snapToGrid w:val="0"/>
        <w:spacing w:line="480" w:lineRule="exact"/>
        <w:ind w:firstLine="480" w:firstLineChars="200"/>
        <w:rPr>
          <w:rFonts w:hint="eastAsia" w:ascii="仿宋" w:hAnsi="仿宋" w:eastAsia="仿宋" w:cs="仿宋"/>
          <w:color w:val="000000"/>
          <w:kern w:val="0"/>
          <w:sz w:val="24"/>
        </w:rPr>
      </w:pPr>
      <w:r>
        <w:rPr>
          <w:rFonts w:hint="eastAsia" w:ascii="仿宋" w:hAnsi="仿宋" w:eastAsia="仿宋" w:cs="仿宋"/>
          <w:color w:val="000000"/>
          <w:kern w:val="0"/>
          <w:sz w:val="24"/>
        </w:rPr>
        <w:t>不允许转包。</w:t>
      </w:r>
    </w:p>
    <w:p w14:paraId="5F8E3537">
      <w:pPr>
        <w:widowControl/>
        <w:snapToGrid w:val="0"/>
        <w:spacing w:line="480" w:lineRule="exact"/>
        <w:ind w:firstLine="480" w:firstLineChars="200"/>
        <w:rPr>
          <w:rFonts w:hint="eastAsia" w:ascii="仿宋" w:hAnsi="仿宋" w:eastAsia="仿宋" w:cs="仿宋"/>
          <w:color w:val="000000"/>
          <w:kern w:val="0"/>
          <w:sz w:val="24"/>
        </w:rPr>
      </w:pPr>
      <w:r>
        <w:rPr>
          <w:rFonts w:hint="eastAsia" w:ascii="仿宋" w:hAnsi="仿宋" w:eastAsia="仿宋" w:cs="仿宋"/>
          <w:color w:val="000000"/>
          <w:kern w:val="0"/>
          <w:sz w:val="24"/>
        </w:rPr>
        <w:t>允许分包部分</w:t>
      </w:r>
      <w:r>
        <w:rPr>
          <w:rFonts w:hint="eastAsia" w:ascii="仿宋" w:hAnsi="仿宋" w:eastAsia="仿宋" w:cs="仿宋"/>
          <w:color w:val="000000"/>
          <w:kern w:val="0"/>
          <w:sz w:val="24"/>
          <w:u w:val="single"/>
        </w:rPr>
        <w:t xml:space="preserve">               </w:t>
      </w:r>
      <w:r>
        <w:rPr>
          <w:rFonts w:hint="eastAsia" w:ascii="仿宋" w:hAnsi="仿宋" w:eastAsia="仿宋" w:cs="仿宋"/>
          <w:color w:val="000000"/>
          <w:kern w:val="0"/>
          <w:sz w:val="24"/>
        </w:rPr>
        <w:t>。</w:t>
      </w:r>
    </w:p>
    <w:p w14:paraId="5E2BB9B5">
      <w:pPr>
        <w:widowControl/>
        <w:snapToGrid w:val="0"/>
        <w:spacing w:line="480" w:lineRule="exact"/>
        <w:ind w:firstLine="480" w:firstLineChars="200"/>
        <w:rPr>
          <w:rFonts w:hint="eastAsia" w:ascii="仿宋" w:hAnsi="仿宋" w:eastAsia="仿宋" w:cs="仿宋"/>
          <w:color w:val="000000"/>
          <w:kern w:val="0"/>
          <w:sz w:val="24"/>
        </w:rPr>
      </w:pPr>
      <w:r>
        <w:rPr>
          <w:rFonts w:hint="eastAsia" w:ascii="仿宋" w:hAnsi="仿宋" w:eastAsia="仿宋" w:cs="仿宋"/>
          <w:color w:val="000000"/>
          <w:kern w:val="0"/>
          <w:sz w:val="24"/>
        </w:rPr>
        <w:t>如乙方将项目转包或将不允许分包部分进行了分包，甲方有权解除合同，没收履约保证金并追究乙方的违约责任。</w:t>
      </w:r>
    </w:p>
    <w:p w14:paraId="264057EA">
      <w:pPr>
        <w:widowControl/>
        <w:snapToGrid w:val="0"/>
        <w:spacing w:line="480" w:lineRule="exact"/>
        <w:ind w:firstLine="482" w:firstLineChars="200"/>
        <w:rPr>
          <w:rFonts w:hint="eastAsia" w:ascii="仿宋" w:hAnsi="仿宋" w:eastAsia="仿宋" w:cs="仿宋"/>
          <w:b/>
          <w:bCs/>
          <w:color w:val="000000"/>
          <w:kern w:val="0"/>
          <w:sz w:val="24"/>
        </w:rPr>
      </w:pPr>
      <w:r>
        <w:rPr>
          <w:rFonts w:hint="eastAsia" w:ascii="仿宋" w:hAnsi="仿宋" w:eastAsia="仿宋" w:cs="仿宋"/>
          <w:b/>
          <w:bCs/>
          <w:color w:val="000000"/>
          <w:kern w:val="0"/>
          <w:sz w:val="24"/>
        </w:rPr>
        <w:t>六、质保期和履约保证金</w:t>
      </w:r>
    </w:p>
    <w:p w14:paraId="73D2A6FD">
      <w:pPr>
        <w:widowControl/>
        <w:snapToGrid w:val="0"/>
        <w:spacing w:line="480" w:lineRule="exact"/>
        <w:ind w:firstLine="480" w:firstLineChars="200"/>
        <w:rPr>
          <w:rFonts w:hint="eastAsia" w:ascii="仿宋" w:hAnsi="仿宋" w:eastAsia="仿宋" w:cs="仿宋"/>
          <w:color w:val="000000"/>
          <w:kern w:val="0"/>
          <w:sz w:val="24"/>
        </w:rPr>
      </w:pPr>
      <w:r>
        <w:rPr>
          <w:rFonts w:hint="eastAsia" w:ascii="仿宋" w:hAnsi="仿宋" w:eastAsia="仿宋" w:cs="仿宋"/>
          <w:color w:val="000000"/>
          <w:kern w:val="0"/>
          <w:sz w:val="24"/>
        </w:rPr>
        <w:t xml:space="preserve">1.质保期 </w:t>
      </w:r>
      <w:r>
        <w:rPr>
          <w:rFonts w:hint="eastAsia" w:ascii="仿宋" w:hAnsi="仿宋" w:eastAsia="仿宋" w:cs="仿宋"/>
          <w:color w:val="000000"/>
          <w:kern w:val="0"/>
          <w:sz w:val="24"/>
          <w:u w:val="single"/>
        </w:rPr>
        <w:t xml:space="preserve">     </w:t>
      </w:r>
      <w:r>
        <w:rPr>
          <w:rFonts w:hint="eastAsia" w:ascii="仿宋" w:hAnsi="仿宋" w:eastAsia="仿宋" w:cs="仿宋"/>
          <w:color w:val="000000"/>
          <w:kern w:val="0"/>
          <w:sz w:val="24"/>
        </w:rPr>
        <w:t>年。（自项目验收合格交付使用之日起计）</w:t>
      </w:r>
    </w:p>
    <w:p w14:paraId="73967B1D">
      <w:pPr>
        <w:widowControl/>
        <w:snapToGrid w:val="0"/>
        <w:spacing w:line="480" w:lineRule="exact"/>
        <w:ind w:firstLine="480" w:firstLineChars="200"/>
        <w:rPr>
          <w:rFonts w:hint="eastAsia" w:ascii="仿宋" w:hAnsi="仿宋" w:eastAsia="仿宋" w:cs="仿宋"/>
          <w:color w:val="000000"/>
          <w:kern w:val="0"/>
          <w:sz w:val="24"/>
        </w:rPr>
      </w:pPr>
      <w:r>
        <w:rPr>
          <w:rFonts w:hint="eastAsia" w:ascii="仿宋" w:hAnsi="仿宋" w:eastAsia="仿宋" w:cs="仿宋"/>
          <w:color w:val="000000"/>
          <w:kern w:val="0"/>
          <w:sz w:val="24"/>
        </w:rPr>
        <w:t>2.履约保证金</w:t>
      </w:r>
      <w:r>
        <w:rPr>
          <w:rFonts w:hint="eastAsia" w:ascii="仿宋" w:hAnsi="仿宋" w:eastAsia="仿宋" w:cs="仿宋"/>
          <w:color w:val="000000"/>
          <w:kern w:val="0"/>
          <w:sz w:val="24"/>
          <w:u w:val="single"/>
        </w:rPr>
        <w:t xml:space="preserve">     </w:t>
      </w:r>
      <w:r>
        <w:rPr>
          <w:rFonts w:hint="eastAsia" w:ascii="仿宋" w:hAnsi="仿宋" w:eastAsia="仿宋" w:cs="仿宋"/>
          <w:color w:val="000000"/>
          <w:kern w:val="0"/>
          <w:sz w:val="24"/>
        </w:rPr>
        <w:t>元。[履约保证金交至采购人处，在合同约定交货并验收合格后（   ）个工作日内无息退还]</w:t>
      </w:r>
    </w:p>
    <w:p w14:paraId="6791475E">
      <w:pPr>
        <w:widowControl/>
        <w:snapToGrid w:val="0"/>
        <w:spacing w:line="480" w:lineRule="exact"/>
        <w:ind w:firstLine="482" w:firstLineChars="200"/>
        <w:rPr>
          <w:rFonts w:hint="eastAsia" w:ascii="仿宋" w:hAnsi="仿宋" w:eastAsia="仿宋" w:cs="仿宋"/>
          <w:b/>
          <w:bCs/>
          <w:color w:val="000000"/>
          <w:kern w:val="0"/>
          <w:sz w:val="24"/>
        </w:rPr>
      </w:pPr>
      <w:r>
        <w:rPr>
          <w:rFonts w:hint="eastAsia" w:ascii="仿宋" w:hAnsi="仿宋" w:eastAsia="仿宋" w:cs="仿宋"/>
          <w:b/>
          <w:bCs/>
          <w:color w:val="000000"/>
          <w:kern w:val="0"/>
          <w:sz w:val="24"/>
        </w:rPr>
        <w:t>七、项目工期及实施地点</w:t>
      </w:r>
    </w:p>
    <w:p w14:paraId="0FA77963">
      <w:pPr>
        <w:widowControl/>
        <w:snapToGrid w:val="0"/>
        <w:spacing w:line="480" w:lineRule="exact"/>
        <w:ind w:firstLine="480" w:firstLineChars="200"/>
        <w:rPr>
          <w:rFonts w:hint="eastAsia" w:ascii="仿宋" w:hAnsi="仿宋" w:eastAsia="仿宋" w:cs="仿宋"/>
          <w:color w:val="000000"/>
          <w:kern w:val="0"/>
          <w:sz w:val="24"/>
        </w:rPr>
      </w:pPr>
      <w:r>
        <w:rPr>
          <w:rFonts w:hint="eastAsia" w:ascii="仿宋" w:hAnsi="仿宋" w:eastAsia="仿宋" w:cs="仿宋"/>
          <w:color w:val="000000"/>
          <w:kern w:val="0"/>
          <w:sz w:val="24"/>
        </w:rPr>
        <w:t>1.交货期：</w:t>
      </w:r>
    </w:p>
    <w:p w14:paraId="1574058D">
      <w:pPr>
        <w:widowControl/>
        <w:snapToGrid w:val="0"/>
        <w:spacing w:line="480" w:lineRule="exact"/>
        <w:ind w:firstLine="480" w:firstLineChars="200"/>
        <w:rPr>
          <w:rFonts w:hint="eastAsia" w:ascii="仿宋" w:hAnsi="仿宋" w:eastAsia="仿宋" w:cs="仿宋"/>
          <w:color w:val="000000"/>
          <w:kern w:val="0"/>
          <w:sz w:val="24"/>
        </w:rPr>
      </w:pPr>
      <w:r>
        <w:rPr>
          <w:rFonts w:hint="eastAsia" w:ascii="仿宋" w:hAnsi="仿宋" w:eastAsia="仿宋" w:cs="仿宋"/>
          <w:color w:val="000000"/>
          <w:kern w:val="0"/>
          <w:sz w:val="24"/>
        </w:rPr>
        <w:t>2.实施地点：</w:t>
      </w:r>
    </w:p>
    <w:p w14:paraId="6D38D70C">
      <w:pPr>
        <w:widowControl/>
        <w:snapToGrid w:val="0"/>
        <w:spacing w:line="480" w:lineRule="exact"/>
        <w:ind w:firstLine="482" w:firstLineChars="200"/>
        <w:rPr>
          <w:rFonts w:hint="eastAsia" w:ascii="仿宋" w:hAnsi="仿宋" w:eastAsia="仿宋" w:cs="仿宋"/>
          <w:b/>
          <w:bCs/>
          <w:color w:val="000000"/>
          <w:kern w:val="0"/>
          <w:sz w:val="24"/>
        </w:rPr>
      </w:pPr>
      <w:r>
        <w:rPr>
          <w:rFonts w:hint="eastAsia" w:ascii="仿宋" w:hAnsi="仿宋" w:eastAsia="仿宋" w:cs="仿宋"/>
          <w:b/>
          <w:bCs/>
          <w:color w:val="000000"/>
          <w:kern w:val="0"/>
          <w:sz w:val="24"/>
        </w:rPr>
        <w:t>八、货款支付</w:t>
      </w:r>
    </w:p>
    <w:p w14:paraId="3D85B396">
      <w:pPr>
        <w:widowControl/>
        <w:snapToGrid w:val="0"/>
        <w:spacing w:line="480" w:lineRule="exact"/>
        <w:ind w:firstLine="480" w:firstLineChars="200"/>
        <w:rPr>
          <w:rFonts w:hint="eastAsia" w:ascii="仿宋" w:hAnsi="仿宋" w:eastAsia="仿宋" w:cs="仿宋"/>
          <w:color w:val="000000"/>
          <w:kern w:val="0"/>
          <w:sz w:val="24"/>
        </w:rPr>
      </w:pPr>
      <w:r>
        <w:rPr>
          <w:rFonts w:hint="eastAsia" w:ascii="仿宋" w:hAnsi="仿宋" w:eastAsia="仿宋" w:cs="仿宋"/>
          <w:color w:val="000000"/>
          <w:kern w:val="0"/>
          <w:sz w:val="24"/>
        </w:rPr>
        <w:t xml:space="preserve"> 付款方式：</w:t>
      </w:r>
    </w:p>
    <w:p w14:paraId="708A928F">
      <w:pPr>
        <w:snapToGrid w:val="0"/>
        <w:spacing w:line="440" w:lineRule="exact"/>
        <w:ind w:firstLine="482" w:firstLineChars="200"/>
        <w:jc w:val="left"/>
        <w:rPr>
          <w:rFonts w:hint="eastAsia" w:ascii="仿宋" w:hAnsi="仿宋" w:eastAsia="仿宋" w:cs="仿宋"/>
          <w:b/>
          <w:sz w:val="24"/>
        </w:rPr>
      </w:pPr>
      <w:r>
        <w:rPr>
          <w:rFonts w:hint="eastAsia" w:ascii="仿宋" w:hAnsi="仿宋" w:eastAsia="仿宋" w:cs="仿宋"/>
          <w:b/>
          <w:sz w:val="24"/>
        </w:rPr>
        <w:t>九、商品包装和快递包装要求</w:t>
      </w:r>
    </w:p>
    <w:p w14:paraId="0FD4BF72">
      <w:pPr>
        <w:snapToGrid w:val="0"/>
        <w:spacing w:line="440" w:lineRule="exact"/>
        <w:ind w:firstLine="480" w:firstLineChars="200"/>
        <w:jc w:val="left"/>
        <w:rPr>
          <w:rFonts w:hint="eastAsia" w:ascii="仿宋" w:hAnsi="仿宋" w:eastAsia="仿宋" w:cs="仿宋"/>
          <w:sz w:val="24"/>
        </w:rPr>
      </w:pPr>
      <w:r>
        <w:rPr>
          <w:rFonts w:hint="eastAsia" w:ascii="仿宋" w:hAnsi="仿宋" w:eastAsia="仿宋" w:cs="仿宋"/>
          <w:sz w:val="24"/>
        </w:rPr>
        <w:t>本次项目采购所涉及的商品包装和快递包装建议按《关于印发《商品包装政府采购需求标准（试行）》、 《快递包装政府采购需求标准（试行）》的通知》（财办库〔2020〕123号）文件要求执行。</w:t>
      </w:r>
    </w:p>
    <w:p w14:paraId="54FBB921">
      <w:pPr>
        <w:widowControl/>
        <w:snapToGrid w:val="0"/>
        <w:spacing w:line="480" w:lineRule="exact"/>
        <w:ind w:firstLine="482" w:firstLineChars="200"/>
        <w:rPr>
          <w:rFonts w:hint="eastAsia" w:ascii="仿宋" w:hAnsi="仿宋" w:eastAsia="仿宋" w:cs="仿宋"/>
          <w:b/>
          <w:bCs/>
          <w:color w:val="000000"/>
          <w:kern w:val="0"/>
          <w:sz w:val="24"/>
        </w:rPr>
      </w:pPr>
      <w:r>
        <w:rPr>
          <w:rFonts w:hint="eastAsia" w:ascii="仿宋" w:hAnsi="仿宋" w:eastAsia="仿宋" w:cs="仿宋"/>
          <w:b/>
          <w:bCs/>
          <w:color w:val="000000"/>
          <w:kern w:val="0"/>
          <w:sz w:val="24"/>
        </w:rPr>
        <w:t>十、税费</w:t>
      </w:r>
    </w:p>
    <w:p w14:paraId="6B82084C">
      <w:pPr>
        <w:widowControl/>
        <w:snapToGrid w:val="0"/>
        <w:spacing w:line="480" w:lineRule="exact"/>
        <w:ind w:firstLine="480" w:firstLineChars="200"/>
        <w:rPr>
          <w:rFonts w:hint="eastAsia" w:ascii="仿宋" w:hAnsi="仿宋" w:eastAsia="仿宋" w:cs="仿宋"/>
          <w:color w:val="000000"/>
          <w:kern w:val="0"/>
          <w:sz w:val="24"/>
        </w:rPr>
      </w:pPr>
      <w:r>
        <w:rPr>
          <w:rFonts w:hint="eastAsia" w:ascii="仿宋" w:hAnsi="仿宋" w:eastAsia="仿宋" w:cs="仿宋"/>
          <w:color w:val="000000"/>
          <w:kern w:val="0"/>
          <w:sz w:val="24"/>
        </w:rPr>
        <w:t>本合同执行中相关的一切税费均由乙方负担。</w:t>
      </w:r>
    </w:p>
    <w:p w14:paraId="52A28B05">
      <w:pPr>
        <w:widowControl/>
        <w:snapToGrid w:val="0"/>
        <w:spacing w:line="480" w:lineRule="exact"/>
        <w:ind w:firstLine="482" w:firstLineChars="200"/>
        <w:rPr>
          <w:rFonts w:hint="eastAsia" w:ascii="仿宋" w:hAnsi="仿宋" w:eastAsia="仿宋" w:cs="仿宋"/>
          <w:b/>
          <w:bCs/>
          <w:color w:val="000000"/>
          <w:kern w:val="0"/>
          <w:sz w:val="24"/>
        </w:rPr>
      </w:pPr>
      <w:r>
        <w:rPr>
          <w:rFonts w:hint="eastAsia" w:ascii="仿宋" w:hAnsi="仿宋" w:eastAsia="仿宋" w:cs="仿宋"/>
          <w:b/>
          <w:bCs/>
          <w:color w:val="000000"/>
          <w:kern w:val="0"/>
          <w:sz w:val="24"/>
        </w:rPr>
        <w:t>十一、质量保证及售后服务</w:t>
      </w:r>
    </w:p>
    <w:p w14:paraId="20F3B307">
      <w:pPr>
        <w:widowControl/>
        <w:snapToGrid w:val="0"/>
        <w:spacing w:line="480" w:lineRule="exact"/>
        <w:ind w:firstLine="480" w:firstLineChars="200"/>
        <w:rPr>
          <w:rFonts w:hint="eastAsia" w:ascii="仿宋" w:hAnsi="仿宋" w:eastAsia="仿宋" w:cs="仿宋"/>
          <w:color w:val="000000"/>
          <w:kern w:val="0"/>
          <w:sz w:val="24"/>
        </w:rPr>
      </w:pPr>
      <w:r>
        <w:rPr>
          <w:rFonts w:hint="eastAsia" w:ascii="仿宋" w:hAnsi="仿宋" w:eastAsia="仿宋" w:cs="仿宋"/>
          <w:color w:val="000000"/>
          <w:kern w:val="0"/>
          <w:sz w:val="24"/>
        </w:rPr>
        <w:t>详见采购文件（签订时需细化）。</w:t>
      </w:r>
    </w:p>
    <w:p w14:paraId="44B3C2A2">
      <w:pPr>
        <w:widowControl/>
        <w:snapToGrid w:val="0"/>
        <w:spacing w:line="480" w:lineRule="exact"/>
        <w:ind w:firstLine="482" w:firstLineChars="200"/>
        <w:rPr>
          <w:rFonts w:hint="eastAsia" w:ascii="仿宋" w:hAnsi="仿宋" w:eastAsia="仿宋" w:cs="仿宋"/>
          <w:b/>
          <w:bCs/>
          <w:color w:val="000000"/>
          <w:kern w:val="0"/>
          <w:sz w:val="24"/>
        </w:rPr>
      </w:pPr>
      <w:r>
        <w:rPr>
          <w:rFonts w:hint="eastAsia" w:ascii="仿宋" w:hAnsi="仿宋" w:eastAsia="仿宋" w:cs="仿宋"/>
          <w:b/>
          <w:bCs/>
          <w:color w:val="000000"/>
          <w:kern w:val="0"/>
          <w:sz w:val="24"/>
        </w:rPr>
        <w:t>十二、调试和验收</w:t>
      </w:r>
    </w:p>
    <w:p w14:paraId="0B586158">
      <w:pPr>
        <w:widowControl/>
        <w:snapToGrid w:val="0"/>
        <w:spacing w:line="480" w:lineRule="exact"/>
        <w:ind w:firstLine="480" w:firstLineChars="200"/>
        <w:rPr>
          <w:rFonts w:hint="eastAsia" w:ascii="仿宋" w:hAnsi="仿宋" w:eastAsia="仿宋" w:cs="仿宋"/>
          <w:color w:val="000000"/>
          <w:kern w:val="0"/>
          <w:sz w:val="24"/>
        </w:rPr>
      </w:pPr>
      <w:r>
        <w:rPr>
          <w:rFonts w:hint="eastAsia" w:ascii="仿宋" w:hAnsi="仿宋" w:eastAsia="仿宋" w:cs="仿宋"/>
          <w:color w:val="000000"/>
          <w:kern w:val="0"/>
          <w:sz w:val="24"/>
        </w:rPr>
        <w:t>详见采购文件（签订时需细化）。</w:t>
      </w:r>
    </w:p>
    <w:p w14:paraId="3E7A8E92">
      <w:pPr>
        <w:widowControl/>
        <w:snapToGrid w:val="0"/>
        <w:spacing w:line="480" w:lineRule="exact"/>
        <w:ind w:firstLine="482" w:firstLineChars="200"/>
        <w:rPr>
          <w:rFonts w:hint="eastAsia" w:ascii="仿宋" w:hAnsi="仿宋" w:eastAsia="仿宋" w:cs="仿宋"/>
          <w:b/>
          <w:bCs/>
          <w:color w:val="000000"/>
          <w:kern w:val="0"/>
          <w:sz w:val="24"/>
        </w:rPr>
      </w:pPr>
      <w:r>
        <w:rPr>
          <w:rFonts w:hint="eastAsia" w:ascii="仿宋" w:hAnsi="仿宋" w:eastAsia="仿宋" w:cs="仿宋"/>
          <w:b/>
          <w:bCs/>
          <w:color w:val="000000"/>
          <w:kern w:val="0"/>
          <w:sz w:val="24"/>
        </w:rPr>
        <w:t>十三、货物包装</w:t>
      </w:r>
    </w:p>
    <w:p w14:paraId="6631E796">
      <w:pPr>
        <w:widowControl/>
        <w:snapToGrid w:val="0"/>
        <w:spacing w:line="480" w:lineRule="exact"/>
        <w:ind w:firstLine="480" w:firstLineChars="200"/>
        <w:rPr>
          <w:rFonts w:hint="eastAsia" w:ascii="仿宋" w:hAnsi="仿宋" w:eastAsia="仿宋" w:cs="仿宋"/>
          <w:color w:val="000000"/>
          <w:kern w:val="0"/>
          <w:sz w:val="24"/>
        </w:rPr>
      </w:pPr>
      <w:r>
        <w:rPr>
          <w:rFonts w:hint="eastAsia" w:ascii="仿宋" w:hAnsi="仿宋" w:eastAsia="仿宋" w:cs="仿宋"/>
          <w:color w:val="000000"/>
          <w:kern w:val="0"/>
          <w:sz w:val="24"/>
        </w:rPr>
        <w:t>详见采购文件（签订时需细化）。</w:t>
      </w:r>
    </w:p>
    <w:p w14:paraId="73242C7F">
      <w:pPr>
        <w:widowControl/>
        <w:snapToGrid w:val="0"/>
        <w:spacing w:line="480" w:lineRule="exact"/>
        <w:ind w:firstLine="482" w:firstLineChars="200"/>
        <w:rPr>
          <w:rFonts w:hint="eastAsia" w:ascii="仿宋" w:hAnsi="仿宋" w:eastAsia="仿宋" w:cs="仿宋"/>
          <w:b/>
          <w:bCs/>
          <w:color w:val="000000"/>
          <w:kern w:val="0"/>
          <w:sz w:val="24"/>
        </w:rPr>
      </w:pPr>
      <w:r>
        <w:rPr>
          <w:rFonts w:hint="eastAsia" w:ascii="仿宋" w:hAnsi="仿宋" w:eastAsia="仿宋" w:cs="仿宋"/>
          <w:b/>
          <w:bCs/>
          <w:color w:val="000000"/>
          <w:kern w:val="0"/>
          <w:sz w:val="24"/>
        </w:rPr>
        <w:t>十四、违约责任</w:t>
      </w:r>
    </w:p>
    <w:p w14:paraId="785E978E">
      <w:pPr>
        <w:widowControl/>
        <w:snapToGrid w:val="0"/>
        <w:spacing w:line="480" w:lineRule="exact"/>
        <w:ind w:firstLine="480" w:firstLineChars="200"/>
        <w:rPr>
          <w:rFonts w:hint="eastAsia" w:ascii="仿宋" w:hAnsi="仿宋" w:eastAsia="仿宋" w:cs="仿宋"/>
          <w:color w:val="000000"/>
          <w:kern w:val="0"/>
          <w:sz w:val="24"/>
        </w:rPr>
      </w:pPr>
      <w:r>
        <w:rPr>
          <w:rFonts w:hint="eastAsia" w:ascii="仿宋" w:hAnsi="仿宋" w:eastAsia="仿宋" w:cs="仿宋"/>
          <w:color w:val="000000"/>
          <w:kern w:val="0"/>
          <w:sz w:val="24"/>
        </w:rPr>
        <w:t>1.甲方无正当理由拒收验收项目的，甲方向乙方偿付拒收合同总价的百分之五违约金。</w:t>
      </w:r>
    </w:p>
    <w:p w14:paraId="13235F2A">
      <w:pPr>
        <w:widowControl/>
        <w:snapToGrid w:val="0"/>
        <w:spacing w:line="480" w:lineRule="exact"/>
        <w:ind w:firstLine="480" w:firstLineChars="200"/>
        <w:rPr>
          <w:rFonts w:hint="eastAsia" w:ascii="仿宋" w:hAnsi="仿宋" w:eastAsia="仿宋" w:cs="仿宋"/>
          <w:color w:val="000000"/>
          <w:kern w:val="0"/>
          <w:sz w:val="24"/>
        </w:rPr>
      </w:pPr>
      <w:r>
        <w:rPr>
          <w:rFonts w:hint="eastAsia" w:ascii="仿宋" w:hAnsi="仿宋" w:eastAsia="仿宋" w:cs="仿宋"/>
          <w:color w:val="000000"/>
          <w:kern w:val="0"/>
          <w:sz w:val="24"/>
        </w:rPr>
        <w:t>2.甲方无故逾期验收和办理合同款项支付手续的，甲方应按逾期付款总额每日万分之五向乙方支付违约金。</w:t>
      </w:r>
    </w:p>
    <w:p w14:paraId="33B2174A">
      <w:pPr>
        <w:widowControl/>
        <w:snapToGrid w:val="0"/>
        <w:spacing w:line="480" w:lineRule="exact"/>
        <w:ind w:firstLine="480" w:firstLineChars="200"/>
        <w:rPr>
          <w:rFonts w:hint="eastAsia" w:ascii="仿宋" w:hAnsi="仿宋" w:eastAsia="仿宋" w:cs="仿宋"/>
          <w:color w:val="000000"/>
          <w:kern w:val="0"/>
          <w:sz w:val="24"/>
        </w:rPr>
      </w:pPr>
      <w:r>
        <w:rPr>
          <w:rFonts w:hint="eastAsia" w:ascii="仿宋" w:hAnsi="仿宋" w:eastAsia="仿宋" w:cs="仿宋"/>
          <w:color w:val="000000"/>
          <w:kern w:val="0"/>
          <w:sz w:val="24"/>
        </w:rPr>
        <w:t>3.乙方逾期交付项目的，乙方应按逾期交付项目总额每日千分之六向甲方支付违约金，由甲方从合同款项中扣除。逾期超过约定日期10个工作日不能交付的，甲方可解除本合同。乙方因逾期交付或因其他违约行为导致甲方解除合同的，乙方应向甲方支付合同总值5%的违约金，如造成甲方损失超过违约金的，超出部分由乙方继续承担赔偿责任。</w:t>
      </w:r>
    </w:p>
    <w:p w14:paraId="11178674">
      <w:pPr>
        <w:widowControl/>
        <w:snapToGrid w:val="0"/>
        <w:spacing w:line="480" w:lineRule="exact"/>
        <w:ind w:firstLine="480" w:firstLineChars="200"/>
        <w:rPr>
          <w:rFonts w:hint="eastAsia" w:ascii="仿宋" w:hAnsi="仿宋" w:eastAsia="仿宋" w:cs="仿宋"/>
          <w:color w:val="000000"/>
          <w:kern w:val="0"/>
          <w:sz w:val="24"/>
        </w:rPr>
      </w:pPr>
      <w:r>
        <w:rPr>
          <w:rFonts w:hint="eastAsia" w:ascii="仿宋" w:hAnsi="仿宋" w:eastAsia="仿宋" w:cs="仿宋"/>
          <w:color w:val="000000"/>
          <w:kern w:val="0"/>
          <w:sz w:val="24"/>
        </w:rPr>
        <w:t>4.乙方所交的货物品种、型号、规格、技术参数、质量不符合合同规定及采购文件规定标准的，甲方有权拒收该货物，乙方愿意更换货物但逾期交货的，按乙方逾期交货处理。乙方拒绝更换货物的，甲方可单方面解除合同。</w:t>
      </w:r>
    </w:p>
    <w:p w14:paraId="075D92F7">
      <w:pPr>
        <w:widowControl/>
        <w:snapToGrid w:val="0"/>
        <w:spacing w:line="480" w:lineRule="exact"/>
        <w:ind w:firstLine="480" w:firstLineChars="200"/>
        <w:rPr>
          <w:rFonts w:hint="eastAsia" w:ascii="仿宋" w:hAnsi="仿宋" w:eastAsia="仿宋" w:cs="仿宋"/>
          <w:color w:val="000000"/>
          <w:kern w:val="0"/>
          <w:sz w:val="24"/>
        </w:rPr>
      </w:pPr>
      <w:r>
        <w:rPr>
          <w:rFonts w:hint="eastAsia" w:ascii="仿宋" w:hAnsi="仿宋" w:eastAsia="仿宋" w:cs="仿宋"/>
          <w:color w:val="000000"/>
          <w:kern w:val="0"/>
          <w:sz w:val="24"/>
        </w:rPr>
        <w:t>5.解除合同应向财政备案。</w:t>
      </w:r>
    </w:p>
    <w:p w14:paraId="71D330F2">
      <w:pPr>
        <w:widowControl/>
        <w:snapToGrid w:val="0"/>
        <w:spacing w:line="480" w:lineRule="exact"/>
        <w:ind w:firstLine="482" w:firstLineChars="200"/>
        <w:rPr>
          <w:rFonts w:hint="eastAsia" w:ascii="仿宋" w:hAnsi="仿宋" w:eastAsia="仿宋" w:cs="仿宋"/>
          <w:b/>
          <w:bCs/>
          <w:color w:val="000000"/>
          <w:kern w:val="0"/>
          <w:sz w:val="24"/>
        </w:rPr>
      </w:pPr>
      <w:r>
        <w:rPr>
          <w:rFonts w:hint="eastAsia" w:ascii="仿宋" w:hAnsi="仿宋" w:eastAsia="仿宋" w:cs="仿宋"/>
          <w:b/>
          <w:bCs/>
          <w:color w:val="000000"/>
          <w:kern w:val="0"/>
          <w:sz w:val="24"/>
        </w:rPr>
        <w:t>十五、不可抗力事件处理</w:t>
      </w:r>
    </w:p>
    <w:p w14:paraId="72981AB0">
      <w:pPr>
        <w:widowControl/>
        <w:snapToGrid w:val="0"/>
        <w:spacing w:line="480" w:lineRule="exact"/>
        <w:ind w:firstLine="480" w:firstLineChars="200"/>
        <w:rPr>
          <w:rFonts w:hint="eastAsia" w:ascii="仿宋" w:hAnsi="仿宋" w:eastAsia="仿宋" w:cs="仿宋"/>
          <w:color w:val="000000"/>
          <w:kern w:val="0"/>
          <w:sz w:val="24"/>
        </w:rPr>
      </w:pPr>
      <w:r>
        <w:rPr>
          <w:rFonts w:hint="eastAsia" w:ascii="仿宋" w:hAnsi="仿宋" w:eastAsia="仿宋" w:cs="仿宋"/>
          <w:color w:val="000000"/>
          <w:kern w:val="0"/>
          <w:sz w:val="24"/>
        </w:rPr>
        <w:t>1.在合同有效期内，任何一方因不可抗力事件导致不能履行合同，则合同履行期可延长，其延长期与不可抗力影响期相同。</w:t>
      </w:r>
    </w:p>
    <w:p w14:paraId="41041DEF">
      <w:pPr>
        <w:widowControl/>
        <w:snapToGrid w:val="0"/>
        <w:spacing w:line="480" w:lineRule="exact"/>
        <w:ind w:firstLine="480" w:firstLineChars="200"/>
        <w:rPr>
          <w:rFonts w:hint="eastAsia" w:ascii="仿宋" w:hAnsi="仿宋" w:eastAsia="仿宋" w:cs="仿宋"/>
          <w:color w:val="000000"/>
          <w:kern w:val="0"/>
          <w:sz w:val="24"/>
        </w:rPr>
      </w:pPr>
      <w:r>
        <w:rPr>
          <w:rFonts w:hint="eastAsia" w:ascii="仿宋" w:hAnsi="仿宋" w:eastAsia="仿宋" w:cs="仿宋"/>
          <w:color w:val="000000"/>
          <w:kern w:val="0"/>
          <w:sz w:val="24"/>
        </w:rPr>
        <w:t>2.不可抗力事件发生后，应立即通知对方，并寄送有关权威机构出具的证明。</w:t>
      </w:r>
    </w:p>
    <w:p w14:paraId="0722D78C">
      <w:pPr>
        <w:widowControl/>
        <w:snapToGrid w:val="0"/>
        <w:spacing w:line="480" w:lineRule="exact"/>
        <w:ind w:firstLine="480" w:firstLineChars="200"/>
        <w:rPr>
          <w:rFonts w:hint="eastAsia" w:ascii="仿宋" w:hAnsi="仿宋" w:eastAsia="仿宋" w:cs="仿宋"/>
          <w:color w:val="000000"/>
          <w:kern w:val="0"/>
          <w:sz w:val="24"/>
        </w:rPr>
      </w:pPr>
      <w:r>
        <w:rPr>
          <w:rFonts w:hint="eastAsia" w:ascii="仿宋" w:hAnsi="仿宋" w:eastAsia="仿宋" w:cs="仿宋"/>
          <w:color w:val="000000"/>
          <w:kern w:val="0"/>
          <w:sz w:val="24"/>
        </w:rPr>
        <w:t>3.不可抗力事件延续120天以上，双方应通过友好协商，确定是否继续履行合同。</w:t>
      </w:r>
    </w:p>
    <w:p w14:paraId="0F2ACB83">
      <w:pPr>
        <w:widowControl/>
        <w:snapToGrid w:val="0"/>
        <w:spacing w:line="480" w:lineRule="exact"/>
        <w:ind w:firstLine="482" w:firstLineChars="200"/>
        <w:rPr>
          <w:rFonts w:hint="eastAsia" w:ascii="仿宋" w:hAnsi="仿宋" w:eastAsia="仿宋" w:cs="仿宋"/>
          <w:b/>
          <w:bCs/>
          <w:color w:val="000000"/>
          <w:kern w:val="0"/>
          <w:sz w:val="24"/>
        </w:rPr>
      </w:pPr>
      <w:r>
        <w:rPr>
          <w:rFonts w:hint="eastAsia" w:ascii="仿宋" w:hAnsi="仿宋" w:eastAsia="仿宋" w:cs="仿宋"/>
          <w:b/>
          <w:bCs/>
          <w:color w:val="000000"/>
          <w:kern w:val="0"/>
          <w:sz w:val="24"/>
        </w:rPr>
        <w:t>十六、诉讼</w:t>
      </w:r>
    </w:p>
    <w:p w14:paraId="34F51E1B">
      <w:pPr>
        <w:widowControl/>
        <w:snapToGrid w:val="0"/>
        <w:spacing w:line="480" w:lineRule="exact"/>
        <w:ind w:firstLine="480" w:firstLineChars="200"/>
        <w:rPr>
          <w:rFonts w:hint="eastAsia" w:ascii="仿宋" w:hAnsi="仿宋" w:eastAsia="仿宋" w:cs="仿宋"/>
          <w:color w:val="000000"/>
          <w:kern w:val="0"/>
          <w:sz w:val="24"/>
        </w:rPr>
      </w:pPr>
      <w:r>
        <w:rPr>
          <w:rFonts w:hint="eastAsia" w:ascii="仿宋" w:hAnsi="仿宋" w:eastAsia="仿宋" w:cs="仿宋"/>
          <w:color w:val="000000"/>
          <w:kern w:val="0"/>
          <w:sz w:val="24"/>
        </w:rPr>
        <w:t>双方在执行合同中所发生的一切争议，应通过协商解决。如协商不成，可向甲方所在地法院起诉。</w:t>
      </w:r>
    </w:p>
    <w:p w14:paraId="086CA685">
      <w:pPr>
        <w:widowControl/>
        <w:snapToGrid w:val="0"/>
        <w:spacing w:line="480" w:lineRule="exact"/>
        <w:ind w:firstLine="482" w:firstLineChars="200"/>
        <w:rPr>
          <w:rFonts w:hint="eastAsia" w:ascii="仿宋" w:hAnsi="仿宋" w:eastAsia="仿宋" w:cs="仿宋"/>
          <w:b/>
          <w:bCs/>
          <w:color w:val="000000"/>
          <w:kern w:val="0"/>
          <w:sz w:val="24"/>
        </w:rPr>
      </w:pPr>
      <w:r>
        <w:rPr>
          <w:rFonts w:hint="eastAsia" w:ascii="仿宋" w:hAnsi="仿宋" w:eastAsia="仿宋" w:cs="仿宋"/>
          <w:b/>
          <w:bCs/>
          <w:color w:val="000000"/>
          <w:kern w:val="0"/>
          <w:sz w:val="24"/>
        </w:rPr>
        <w:t>十七、合同生效及其他</w:t>
      </w:r>
    </w:p>
    <w:p w14:paraId="57D42D0C">
      <w:pPr>
        <w:widowControl/>
        <w:snapToGrid w:val="0"/>
        <w:spacing w:line="480" w:lineRule="exact"/>
        <w:ind w:firstLine="480" w:firstLineChars="200"/>
        <w:rPr>
          <w:rFonts w:hint="eastAsia" w:ascii="仿宋" w:hAnsi="仿宋" w:eastAsia="仿宋" w:cs="仿宋"/>
          <w:color w:val="000000"/>
          <w:kern w:val="0"/>
          <w:sz w:val="24"/>
        </w:rPr>
      </w:pPr>
      <w:r>
        <w:rPr>
          <w:rFonts w:hint="eastAsia" w:ascii="仿宋" w:hAnsi="仿宋" w:eastAsia="仿宋" w:cs="仿宋"/>
          <w:color w:val="000000"/>
          <w:kern w:val="0"/>
          <w:sz w:val="24"/>
        </w:rPr>
        <w:t>1.合同经甲、乙双方签名并加盖单位公章后生效。</w:t>
      </w:r>
    </w:p>
    <w:p w14:paraId="55D60D7E">
      <w:pPr>
        <w:widowControl/>
        <w:snapToGrid w:val="0"/>
        <w:spacing w:line="480" w:lineRule="exact"/>
        <w:ind w:firstLine="480" w:firstLineChars="200"/>
        <w:rPr>
          <w:rFonts w:hint="eastAsia" w:ascii="仿宋" w:hAnsi="仿宋" w:eastAsia="仿宋" w:cs="仿宋"/>
          <w:color w:val="000000"/>
          <w:kern w:val="0"/>
          <w:sz w:val="24"/>
        </w:rPr>
      </w:pPr>
      <w:r>
        <w:rPr>
          <w:rFonts w:hint="eastAsia" w:ascii="仿宋" w:hAnsi="仿宋" w:eastAsia="仿宋" w:cs="仿宋"/>
          <w:color w:val="000000"/>
          <w:kern w:val="0"/>
          <w:sz w:val="24"/>
        </w:rPr>
        <w:t>2.合同执行中涉及采购资金和采购内容修改或补充的，须经财政部门审批，并签书面补充协议，经报政府采购监督管理部门备案后，方可作为主合同不可分割的一部分。</w:t>
      </w:r>
    </w:p>
    <w:p w14:paraId="40113701">
      <w:pPr>
        <w:widowControl/>
        <w:snapToGrid w:val="0"/>
        <w:spacing w:line="480" w:lineRule="exact"/>
        <w:ind w:firstLine="480" w:firstLineChars="200"/>
        <w:rPr>
          <w:rFonts w:hint="eastAsia" w:ascii="仿宋" w:hAnsi="仿宋" w:eastAsia="仿宋" w:cs="仿宋"/>
          <w:color w:val="000000"/>
          <w:kern w:val="0"/>
          <w:sz w:val="24"/>
        </w:rPr>
      </w:pPr>
      <w:r>
        <w:rPr>
          <w:rFonts w:hint="eastAsia" w:ascii="仿宋" w:hAnsi="仿宋" w:eastAsia="仿宋" w:cs="仿宋"/>
          <w:color w:val="000000"/>
          <w:kern w:val="0"/>
          <w:sz w:val="24"/>
        </w:rPr>
        <w:t>3.采购文件、投标文件与本合同具有同等法律效力。</w:t>
      </w:r>
    </w:p>
    <w:p w14:paraId="49E70FA3">
      <w:pPr>
        <w:widowControl/>
        <w:snapToGrid w:val="0"/>
        <w:spacing w:line="480" w:lineRule="exact"/>
        <w:ind w:firstLine="480" w:firstLineChars="200"/>
        <w:rPr>
          <w:rFonts w:hint="eastAsia" w:ascii="仿宋" w:hAnsi="仿宋" w:eastAsia="仿宋" w:cs="仿宋"/>
          <w:color w:val="000000"/>
          <w:kern w:val="0"/>
          <w:sz w:val="24"/>
        </w:rPr>
      </w:pPr>
      <w:r>
        <w:rPr>
          <w:rFonts w:hint="eastAsia" w:ascii="仿宋" w:hAnsi="仿宋" w:eastAsia="仿宋" w:cs="仿宋"/>
          <w:color w:val="000000"/>
          <w:kern w:val="0"/>
          <w:sz w:val="24"/>
        </w:rPr>
        <w:t>4.本合同未尽事宜，遵照《民法典》有关条文执行。</w:t>
      </w:r>
    </w:p>
    <w:p w14:paraId="6D76E653">
      <w:pPr>
        <w:widowControl/>
        <w:snapToGrid w:val="0"/>
        <w:spacing w:line="480" w:lineRule="exact"/>
        <w:ind w:firstLine="480" w:firstLineChars="200"/>
        <w:rPr>
          <w:rFonts w:hint="eastAsia" w:ascii="仿宋" w:hAnsi="仿宋" w:eastAsia="仿宋" w:cs="仿宋"/>
          <w:color w:val="000000"/>
          <w:kern w:val="0"/>
          <w:sz w:val="24"/>
        </w:rPr>
      </w:pPr>
      <w:r>
        <w:rPr>
          <w:rFonts w:hint="eastAsia" w:ascii="仿宋" w:hAnsi="仿宋" w:eastAsia="仿宋" w:cs="仿宋"/>
          <w:color w:val="000000"/>
          <w:kern w:val="0"/>
          <w:sz w:val="24"/>
        </w:rPr>
        <w:t>5.本合同一式五份，具有同等法律效力，甲、乙双方各执二份，采购代理机构一份。</w:t>
      </w:r>
    </w:p>
    <w:p w14:paraId="3AD81955">
      <w:pPr>
        <w:widowControl/>
        <w:snapToGrid w:val="0"/>
        <w:spacing w:line="480" w:lineRule="exact"/>
        <w:ind w:firstLine="480" w:firstLineChars="200"/>
        <w:rPr>
          <w:rFonts w:hint="eastAsia" w:ascii="仿宋" w:hAnsi="仿宋" w:eastAsia="仿宋" w:cs="仿宋"/>
          <w:color w:val="000000"/>
          <w:kern w:val="0"/>
          <w:sz w:val="24"/>
        </w:rPr>
      </w:pPr>
    </w:p>
    <w:p w14:paraId="755F9C5E">
      <w:pPr>
        <w:widowControl/>
        <w:snapToGrid w:val="0"/>
        <w:spacing w:line="480" w:lineRule="exact"/>
        <w:ind w:firstLine="480" w:firstLineChars="200"/>
        <w:rPr>
          <w:rFonts w:hint="eastAsia" w:ascii="仿宋" w:hAnsi="仿宋" w:eastAsia="仿宋" w:cs="仿宋"/>
          <w:color w:val="000000"/>
          <w:kern w:val="0"/>
          <w:sz w:val="24"/>
        </w:rPr>
      </w:pPr>
    </w:p>
    <w:p w14:paraId="30363298">
      <w:pPr>
        <w:widowControl/>
        <w:snapToGrid w:val="0"/>
        <w:spacing w:line="480" w:lineRule="exact"/>
        <w:ind w:firstLine="480" w:firstLineChars="200"/>
        <w:rPr>
          <w:rFonts w:hint="eastAsia" w:ascii="仿宋" w:hAnsi="仿宋" w:eastAsia="仿宋" w:cs="仿宋"/>
          <w:color w:val="000000"/>
          <w:kern w:val="0"/>
          <w:sz w:val="24"/>
        </w:rPr>
      </w:pPr>
    </w:p>
    <w:p w14:paraId="51AC610C">
      <w:pPr>
        <w:widowControl/>
        <w:snapToGrid w:val="0"/>
        <w:spacing w:line="480" w:lineRule="exact"/>
        <w:ind w:firstLine="480" w:firstLineChars="200"/>
        <w:rPr>
          <w:rFonts w:hint="eastAsia" w:ascii="仿宋" w:hAnsi="仿宋" w:eastAsia="仿宋" w:cs="仿宋"/>
          <w:color w:val="000000"/>
          <w:kern w:val="0"/>
          <w:sz w:val="24"/>
        </w:rPr>
      </w:pPr>
      <w:r>
        <w:rPr>
          <w:rFonts w:hint="eastAsia" w:ascii="仿宋" w:hAnsi="仿宋" w:eastAsia="仿宋" w:cs="仿宋"/>
          <w:color w:val="000000"/>
          <w:kern w:val="0"/>
          <w:sz w:val="24"/>
        </w:rPr>
        <w:t xml:space="preserve">甲方（盖章）：                                   </w:t>
      </w:r>
    </w:p>
    <w:p w14:paraId="42B68CAD">
      <w:pPr>
        <w:widowControl/>
        <w:snapToGrid w:val="0"/>
        <w:spacing w:line="480" w:lineRule="exact"/>
        <w:ind w:firstLine="480" w:firstLineChars="200"/>
        <w:rPr>
          <w:rFonts w:hint="eastAsia" w:ascii="仿宋" w:hAnsi="仿宋" w:eastAsia="仿宋" w:cs="仿宋"/>
          <w:color w:val="000000"/>
          <w:kern w:val="0"/>
          <w:sz w:val="24"/>
        </w:rPr>
      </w:pPr>
      <w:r>
        <w:rPr>
          <w:rFonts w:hint="eastAsia" w:ascii="仿宋" w:hAnsi="仿宋" w:eastAsia="仿宋" w:cs="仿宋"/>
          <w:color w:val="000000"/>
          <w:kern w:val="0"/>
          <w:sz w:val="24"/>
        </w:rPr>
        <w:t xml:space="preserve">地址：                                   </w:t>
      </w:r>
    </w:p>
    <w:p w14:paraId="7B826862">
      <w:pPr>
        <w:widowControl/>
        <w:snapToGrid w:val="0"/>
        <w:spacing w:line="480" w:lineRule="exact"/>
        <w:ind w:firstLine="480" w:firstLineChars="200"/>
        <w:rPr>
          <w:rFonts w:hint="eastAsia" w:ascii="仿宋" w:hAnsi="仿宋" w:eastAsia="仿宋" w:cs="仿宋"/>
          <w:color w:val="000000"/>
          <w:kern w:val="0"/>
          <w:sz w:val="24"/>
        </w:rPr>
      </w:pPr>
      <w:r>
        <w:rPr>
          <w:rFonts w:hint="eastAsia" w:ascii="仿宋" w:hAnsi="仿宋" w:eastAsia="仿宋" w:cs="仿宋"/>
          <w:color w:val="000000"/>
          <w:kern w:val="0"/>
          <w:sz w:val="24"/>
        </w:rPr>
        <w:t xml:space="preserve">法定（授权）代表人：                   </w:t>
      </w:r>
    </w:p>
    <w:p w14:paraId="49B635F6">
      <w:pPr>
        <w:widowControl/>
        <w:snapToGrid w:val="0"/>
        <w:spacing w:line="480" w:lineRule="exact"/>
        <w:ind w:firstLine="480" w:firstLineChars="200"/>
        <w:rPr>
          <w:rFonts w:hint="eastAsia" w:ascii="仿宋" w:hAnsi="仿宋" w:eastAsia="仿宋" w:cs="仿宋"/>
          <w:color w:val="000000"/>
          <w:kern w:val="0"/>
          <w:sz w:val="24"/>
        </w:rPr>
      </w:pPr>
      <w:r>
        <w:rPr>
          <w:rFonts w:hint="eastAsia" w:ascii="仿宋" w:hAnsi="仿宋" w:eastAsia="仿宋" w:cs="仿宋"/>
          <w:color w:val="000000"/>
          <w:kern w:val="0"/>
          <w:sz w:val="24"/>
        </w:rPr>
        <w:t xml:space="preserve">签名日期：     年   月   日           </w:t>
      </w:r>
    </w:p>
    <w:p w14:paraId="2943A750">
      <w:pPr>
        <w:widowControl/>
        <w:snapToGrid w:val="0"/>
        <w:spacing w:line="480" w:lineRule="exact"/>
        <w:ind w:firstLine="480" w:firstLineChars="200"/>
        <w:rPr>
          <w:rFonts w:hint="eastAsia" w:ascii="仿宋" w:hAnsi="仿宋" w:eastAsia="仿宋" w:cs="仿宋"/>
          <w:color w:val="000000"/>
          <w:kern w:val="0"/>
          <w:sz w:val="24"/>
        </w:rPr>
      </w:pPr>
    </w:p>
    <w:p w14:paraId="65472861">
      <w:pPr>
        <w:widowControl/>
        <w:snapToGrid w:val="0"/>
        <w:spacing w:line="480" w:lineRule="exact"/>
        <w:ind w:firstLine="480" w:firstLineChars="200"/>
        <w:rPr>
          <w:rFonts w:hint="eastAsia" w:ascii="仿宋" w:hAnsi="仿宋" w:eastAsia="仿宋" w:cs="仿宋"/>
          <w:color w:val="000000"/>
          <w:kern w:val="0"/>
          <w:sz w:val="24"/>
        </w:rPr>
      </w:pPr>
      <w:r>
        <w:rPr>
          <w:rFonts w:hint="eastAsia" w:ascii="仿宋" w:hAnsi="仿宋" w:eastAsia="仿宋" w:cs="仿宋"/>
          <w:color w:val="000000"/>
          <w:kern w:val="0"/>
          <w:sz w:val="24"/>
        </w:rPr>
        <w:t>乙方（盖章）：</w:t>
      </w:r>
    </w:p>
    <w:p w14:paraId="1024E38D">
      <w:pPr>
        <w:widowControl/>
        <w:snapToGrid w:val="0"/>
        <w:spacing w:line="480" w:lineRule="exact"/>
        <w:ind w:firstLine="480" w:firstLineChars="200"/>
        <w:rPr>
          <w:rFonts w:hint="eastAsia" w:ascii="仿宋" w:hAnsi="仿宋" w:eastAsia="仿宋" w:cs="仿宋"/>
          <w:color w:val="000000"/>
          <w:kern w:val="0"/>
          <w:sz w:val="24"/>
        </w:rPr>
      </w:pPr>
      <w:r>
        <w:rPr>
          <w:rFonts w:hint="eastAsia" w:ascii="仿宋" w:hAnsi="仿宋" w:eastAsia="仿宋" w:cs="仿宋"/>
          <w:color w:val="000000"/>
          <w:kern w:val="0"/>
          <w:sz w:val="24"/>
        </w:rPr>
        <w:t xml:space="preserve">地址： </w:t>
      </w:r>
    </w:p>
    <w:p w14:paraId="7D32C81A">
      <w:pPr>
        <w:widowControl/>
        <w:snapToGrid w:val="0"/>
        <w:spacing w:line="480" w:lineRule="exact"/>
        <w:ind w:firstLine="480" w:firstLineChars="200"/>
        <w:rPr>
          <w:rFonts w:hint="eastAsia" w:ascii="仿宋" w:hAnsi="仿宋" w:eastAsia="仿宋" w:cs="仿宋"/>
          <w:color w:val="000000"/>
          <w:kern w:val="0"/>
          <w:sz w:val="24"/>
        </w:rPr>
      </w:pPr>
      <w:r>
        <w:rPr>
          <w:rFonts w:hint="eastAsia" w:ascii="仿宋" w:hAnsi="仿宋" w:eastAsia="仿宋" w:cs="仿宋"/>
          <w:color w:val="000000"/>
          <w:kern w:val="0"/>
          <w:sz w:val="24"/>
        </w:rPr>
        <w:t>开户行：</w:t>
      </w:r>
    </w:p>
    <w:p w14:paraId="756282F9">
      <w:pPr>
        <w:widowControl/>
        <w:snapToGrid w:val="0"/>
        <w:spacing w:line="480" w:lineRule="exact"/>
        <w:ind w:firstLine="480" w:firstLineChars="200"/>
        <w:rPr>
          <w:rFonts w:hint="eastAsia" w:ascii="仿宋" w:hAnsi="仿宋" w:eastAsia="仿宋" w:cs="仿宋"/>
          <w:color w:val="000000"/>
          <w:kern w:val="0"/>
          <w:sz w:val="24"/>
        </w:rPr>
      </w:pPr>
      <w:r>
        <w:rPr>
          <w:rFonts w:hint="eastAsia" w:ascii="仿宋" w:hAnsi="仿宋" w:eastAsia="仿宋" w:cs="仿宋"/>
          <w:color w:val="000000"/>
          <w:kern w:val="0"/>
          <w:sz w:val="24"/>
        </w:rPr>
        <w:t>开户账号：</w:t>
      </w:r>
    </w:p>
    <w:p w14:paraId="436C4718">
      <w:pPr>
        <w:widowControl/>
        <w:snapToGrid w:val="0"/>
        <w:spacing w:line="480" w:lineRule="exact"/>
        <w:ind w:firstLine="480" w:firstLineChars="200"/>
        <w:rPr>
          <w:rFonts w:hint="eastAsia" w:ascii="仿宋" w:hAnsi="仿宋" w:eastAsia="仿宋" w:cs="仿宋"/>
          <w:color w:val="000000"/>
          <w:kern w:val="0"/>
          <w:sz w:val="24"/>
        </w:rPr>
      </w:pPr>
      <w:r>
        <w:rPr>
          <w:rFonts w:hint="eastAsia" w:ascii="仿宋" w:hAnsi="仿宋" w:eastAsia="仿宋" w:cs="仿宋"/>
          <w:color w:val="000000"/>
          <w:kern w:val="0"/>
          <w:sz w:val="24"/>
        </w:rPr>
        <w:t>法定（授权）代表人：</w:t>
      </w:r>
    </w:p>
    <w:p w14:paraId="556DAEED">
      <w:pPr>
        <w:widowControl/>
        <w:snapToGrid w:val="0"/>
        <w:spacing w:line="480" w:lineRule="exact"/>
        <w:ind w:firstLine="480" w:firstLineChars="200"/>
        <w:rPr>
          <w:rFonts w:hint="eastAsia" w:ascii="仿宋" w:hAnsi="仿宋" w:eastAsia="仿宋" w:cs="仿宋"/>
          <w:color w:val="000000"/>
          <w:kern w:val="0"/>
          <w:sz w:val="24"/>
        </w:rPr>
      </w:pPr>
      <w:r>
        <w:rPr>
          <w:rFonts w:hint="eastAsia" w:ascii="仿宋" w:hAnsi="仿宋" w:eastAsia="仿宋" w:cs="仿宋"/>
          <w:color w:val="000000"/>
          <w:kern w:val="0"/>
          <w:sz w:val="24"/>
        </w:rPr>
        <w:t>签名日期：      年   月   日</w:t>
      </w:r>
    </w:p>
    <w:p w14:paraId="55778987">
      <w:pPr>
        <w:widowControl/>
        <w:snapToGrid w:val="0"/>
        <w:spacing w:line="480" w:lineRule="exact"/>
        <w:ind w:firstLine="480" w:firstLineChars="200"/>
        <w:rPr>
          <w:rFonts w:hint="eastAsia" w:ascii="仿宋" w:hAnsi="仿宋" w:eastAsia="仿宋" w:cs="仿宋"/>
          <w:color w:val="000000"/>
          <w:kern w:val="0"/>
          <w:sz w:val="24"/>
        </w:rPr>
      </w:pPr>
    </w:p>
    <w:p w14:paraId="67380096">
      <w:pPr>
        <w:widowControl/>
        <w:jc w:val="left"/>
        <w:rPr>
          <w:rFonts w:hint="eastAsia" w:ascii="仿宋" w:hAnsi="仿宋" w:eastAsia="仿宋" w:cs="仿宋"/>
          <w:color w:val="000000"/>
          <w:kern w:val="0"/>
          <w:sz w:val="24"/>
        </w:rPr>
      </w:pPr>
      <w:r>
        <w:rPr>
          <w:rFonts w:hint="eastAsia" w:ascii="仿宋" w:hAnsi="仿宋" w:eastAsia="仿宋" w:cs="仿宋"/>
          <w:color w:val="000000"/>
          <w:kern w:val="0"/>
          <w:sz w:val="24"/>
        </w:rPr>
        <w:br w:type="page"/>
      </w:r>
    </w:p>
    <w:p w14:paraId="0BD6D577">
      <w:pPr>
        <w:pStyle w:val="3"/>
        <w:rPr>
          <w:rFonts w:hint="eastAsia" w:ascii="仿宋" w:hAnsi="仿宋" w:eastAsia="仿宋" w:cs="仿宋"/>
        </w:rPr>
      </w:pPr>
      <w:bookmarkStart w:id="44" w:name="_Toc5561"/>
      <w:r>
        <w:rPr>
          <w:rFonts w:hint="eastAsia" w:ascii="仿宋" w:hAnsi="仿宋" w:eastAsia="仿宋" w:cs="仿宋"/>
        </w:rPr>
        <w:t>第五章  评标办法及标准</w:t>
      </w:r>
      <w:bookmarkEnd w:id="44"/>
    </w:p>
    <w:p w14:paraId="019637FD">
      <w:pPr>
        <w:spacing w:line="440" w:lineRule="exact"/>
        <w:jc w:val="left"/>
        <w:rPr>
          <w:rFonts w:hint="eastAsia" w:ascii="仿宋" w:hAnsi="仿宋" w:eastAsia="仿宋" w:cs="仿宋"/>
          <w:b/>
          <w:color w:val="000000"/>
          <w:sz w:val="24"/>
        </w:rPr>
      </w:pPr>
      <w:r>
        <w:rPr>
          <w:rFonts w:hint="eastAsia" w:ascii="仿宋" w:hAnsi="仿宋" w:eastAsia="仿宋" w:cs="仿宋"/>
          <w:b/>
          <w:color w:val="000000"/>
          <w:sz w:val="24"/>
        </w:rPr>
        <w:t>特别条款：</w:t>
      </w:r>
    </w:p>
    <w:p w14:paraId="773772CF">
      <w:pPr>
        <w:spacing w:line="440" w:lineRule="exact"/>
        <w:ind w:firstLine="472" w:firstLineChars="196"/>
        <w:jc w:val="left"/>
        <w:rPr>
          <w:rFonts w:hint="eastAsia" w:ascii="仿宋" w:hAnsi="仿宋" w:eastAsia="仿宋" w:cs="仿宋"/>
          <w:b/>
          <w:color w:val="000000"/>
          <w:sz w:val="24"/>
        </w:rPr>
      </w:pPr>
      <w:r>
        <w:rPr>
          <w:rFonts w:hint="eastAsia" w:ascii="仿宋" w:hAnsi="仿宋" w:eastAsia="仿宋" w:cs="仿宋"/>
          <w:b/>
          <w:sz w:val="24"/>
        </w:rPr>
        <w:t>A.使用综合评分法的采购项目，提供相同品牌产品且通过资格审查、符合性审</w:t>
      </w:r>
      <w:r>
        <w:rPr>
          <w:rFonts w:hint="eastAsia" w:ascii="仿宋" w:hAnsi="仿宋" w:eastAsia="仿宋" w:cs="仿宋"/>
          <w:b/>
          <w:color w:val="000000"/>
          <w:sz w:val="24"/>
        </w:rPr>
        <w:t>查的不同投标人参加同一合同项下投标的，按一家投标人计算，评审后得分最高的同品牌投标人获得中标人推荐资格；评审得分相同的，由采购人或者采购人委托评审委员会按照采购文件规定的方式确定一个投标人获得中标人推荐资格，采购文件未规定的采取随机抽取方式确定，其他同品牌投标人不作为中标候选人。</w:t>
      </w:r>
    </w:p>
    <w:p w14:paraId="0BBD59C4">
      <w:pPr>
        <w:spacing w:line="440" w:lineRule="exact"/>
        <w:ind w:firstLine="472" w:firstLineChars="196"/>
        <w:jc w:val="left"/>
        <w:rPr>
          <w:rFonts w:hint="eastAsia" w:ascii="仿宋" w:hAnsi="仿宋" w:eastAsia="仿宋" w:cs="仿宋"/>
          <w:b/>
          <w:sz w:val="24"/>
        </w:rPr>
      </w:pPr>
      <w:r>
        <w:rPr>
          <w:rFonts w:hint="eastAsia" w:ascii="仿宋" w:hAnsi="仿宋" w:eastAsia="仿宋" w:cs="仿宋"/>
          <w:b/>
          <w:sz w:val="24"/>
        </w:rPr>
        <w:t>B.非单一产品采购项目，多家投标人中作为核心产品（由采购人根据采购项目技术构成、产品价格比重等确定，并在采购文件中载明）品牌均相同的，视为提供的是同品牌的产品；按前款规定处理。</w:t>
      </w:r>
    </w:p>
    <w:p w14:paraId="4402746D">
      <w:pPr>
        <w:spacing w:line="440" w:lineRule="exact"/>
        <w:jc w:val="left"/>
        <w:rPr>
          <w:rFonts w:hint="eastAsia" w:ascii="仿宋" w:hAnsi="仿宋" w:eastAsia="仿宋" w:cs="仿宋"/>
          <w:b/>
          <w:sz w:val="24"/>
        </w:rPr>
      </w:pPr>
      <w:r>
        <w:rPr>
          <w:rFonts w:hint="eastAsia" w:ascii="仿宋" w:hAnsi="仿宋" w:eastAsia="仿宋" w:cs="仿宋"/>
          <w:b/>
          <w:sz w:val="24"/>
        </w:rPr>
        <w:t>1.评标方法：</w:t>
      </w:r>
    </w:p>
    <w:p w14:paraId="72766AC2">
      <w:pPr>
        <w:spacing w:line="440" w:lineRule="exact"/>
        <w:ind w:firstLine="480" w:firstLineChars="200"/>
        <w:jc w:val="left"/>
        <w:rPr>
          <w:rFonts w:hint="eastAsia" w:ascii="仿宋" w:hAnsi="仿宋" w:eastAsia="仿宋" w:cs="仿宋"/>
          <w:sz w:val="24"/>
        </w:rPr>
      </w:pPr>
      <w:r>
        <w:rPr>
          <w:rFonts w:hint="eastAsia" w:ascii="仿宋" w:hAnsi="仿宋" w:eastAsia="仿宋" w:cs="仿宋"/>
          <w:sz w:val="24"/>
        </w:rPr>
        <w:t>本次评标采用综合评分法，投标文件满足采购文件全部实质性要求且按照评审因素的量化指标评审得分最高的供应商为中标候选人。得分相同的，投标报价低者为中标候选人。得分且投标报价相同的由采购人代表开标现场随机抽签确定。</w:t>
      </w:r>
    </w:p>
    <w:p w14:paraId="6362EC47">
      <w:pPr>
        <w:widowControl/>
        <w:snapToGrid w:val="0"/>
        <w:spacing w:line="480" w:lineRule="exact"/>
        <w:rPr>
          <w:rFonts w:hint="eastAsia" w:ascii="仿宋" w:hAnsi="仿宋" w:eastAsia="仿宋" w:cs="仿宋"/>
          <w:color w:val="000000"/>
          <w:kern w:val="0"/>
          <w:sz w:val="24"/>
        </w:rPr>
      </w:pPr>
      <w:r>
        <w:rPr>
          <w:rFonts w:hint="eastAsia" w:ascii="仿宋" w:hAnsi="仿宋" w:eastAsia="仿宋" w:cs="仿宋"/>
          <w:b/>
          <w:sz w:val="24"/>
        </w:rPr>
        <w:t>2.评分标准：</w:t>
      </w:r>
      <w:r>
        <w:rPr>
          <w:rFonts w:hint="eastAsia" w:ascii="仿宋" w:hAnsi="仿宋" w:eastAsia="仿宋" w:cs="仿宋"/>
          <w:sz w:val="24"/>
        </w:rPr>
        <w:t>总分100分，其中商务技术分</w:t>
      </w:r>
      <w:r>
        <w:rPr>
          <w:rFonts w:hint="eastAsia" w:ascii="仿宋" w:hAnsi="仿宋" w:eastAsia="仿宋" w:cs="仿宋"/>
          <w:sz w:val="24"/>
          <w:u w:val="single"/>
        </w:rPr>
        <w:t>70</w:t>
      </w:r>
      <w:r>
        <w:rPr>
          <w:rFonts w:hint="eastAsia" w:ascii="仿宋" w:hAnsi="仿宋" w:eastAsia="仿宋" w:cs="仿宋"/>
          <w:sz w:val="24"/>
        </w:rPr>
        <w:t>分，价格分</w:t>
      </w:r>
      <w:r>
        <w:rPr>
          <w:rFonts w:hint="eastAsia" w:ascii="仿宋" w:hAnsi="仿宋" w:eastAsia="仿宋" w:cs="仿宋"/>
          <w:sz w:val="24"/>
          <w:u w:val="single"/>
        </w:rPr>
        <w:t>30</w:t>
      </w:r>
      <w:r>
        <w:rPr>
          <w:rFonts w:hint="eastAsia" w:ascii="仿宋" w:hAnsi="仿宋" w:eastAsia="仿宋" w:cs="仿宋"/>
          <w:sz w:val="24"/>
        </w:rPr>
        <w:t>分。下述所列为评分依据，分值如下（计算分值时，按其算术平均值保留小数2位）。</w:t>
      </w:r>
    </w:p>
    <w:p w14:paraId="45069066">
      <w:pPr>
        <w:widowControl/>
        <w:snapToGrid w:val="0"/>
        <w:spacing w:line="480" w:lineRule="exact"/>
        <w:rPr>
          <w:rFonts w:hint="eastAsia" w:ascii="仿宋" w:hAnsi="仿宋" w:eastAsia="仿宋" w:cs="仿宋"/>
          <w:b/>
          <w:bCs/>
          <w:color w:val="000000"/>
          <w:kern w:val="0"/>
          <w:sz w:val="24"/>
        </w:rPr>
      </w:pPr>
      <w:r>
        <w:rPr>
          <w:rFonts w:hint="eastAsia" w:ascii="仿宋" w:hAnsi="仿宋" w:eastAsia="仿宋" w:cs="仿宋"/>
          <w:b/>
          <w:bCs/>
          <w:color w:val="000000"/>
          <w:kern w:val="0"/>
          <w:sz w:val="24"/>
        </w:rPr>
        <w:t>2.1商务技术分（70分）：</w:t>
      </w:r>
    </w:p>
    <w:p w14:paraId="12FF93C2">
      <w:pPr>
        <w:widowControl/>
        <w:snapToGrid w:val="0"/>
        <w:spacing w:line="480" w:lineRule="exact"/>
        <w:rPr>
          <w:rFonts w:hint="default" w:ascii="仿宋" w:hAnsi="仿宋" w:eastAsia="仿宋" w:cs="仿宋"/>
          <w:b/>
          <w:bCs/>
          <w:color w:val="000000"/>
          <w:kern w:val="0"/>
          <w:sz w:val="24"/>
          <w:highlight w:val="yellow"/>
          <w:lang w:val="en-US" w:eastAsia="zh-CN"/>
        </w:rPr>
      </w:pPr>
      <w:r>
        <w:rPr>
          <w:rFonts w:hint="eastAsia" w:ascii="仿宋" w:hAnsi="仿宋" w:eastAsia="仿宋" w:cs="仿宋"/>
          <w:b/>
          <w:bCs/>
          <w:color w:val="000000"/>
          <w:kern w:val="0"/>
          <w:sz w:val="24"/>
          <w:highlight w:val="yellow"/>
        </w:rPr>
        <w:t>标项一、</w:t>
      </w:r>
      <w:r>
        <w:rPr>
          <w:rFonts w:hint="eastAsia" w:ascii="仿宋" w:hAnsi="仿宋" w:eastAsia="仿宋" w:cs="仿宋"/>
          <w:b/>
          <w:bCs/>
          <w:color w:val="000000"/>
          <w:kern w:val="0"/>
          <w:sz w:val="24"/>
          <w:highlight w:val="yellow"/>
          <w:lang w:val="en-US" w:eastAsia="zh-CN"/>
        </w:rPr>
        <w:t>四、五、六</w:t>
      </w:r>
    </w:p>
    <w:tbl>
      <w:tblPr>
        <w:tblStyle w:val="63"/>
        <w:tblW w:w="5362" w:type="pct"/>
        <w:tblInd w:w="-318" w:type="dxa"/>
        <w:tblLayout w:type="autofit"/>
        <w:tblCellMar>
          <w:top w:w="0" w:type="dxa"/>
          <w:left w:w="108" w:type="dxa"/>
          <w:bottom w:w="0" w:type="dxa"/>
          <w:right w:w="108" w:type="dxa"/>
        </w:tblCellMar>
      </w:tblPr>
      <w:tblGrid>
        <w:gridCol w:w="847"/>
        <w:gridCol w:w="1442"/>
        <w:gridCol w:w="6500"/>
        <w:gridCol w:w="709"/>
      </w:tblGrid>
      <w:tr w14:paraId="158C2DC8">
        <w:tblPrEx>
          <w:tblCellMar>
            <w:top w:w="0" w:type="dxa"/>
            <w:left w:w="108" w:type="dxa"/>
            <w:bottom w:w="0" w:type="dxa"/>
            <w:right w:w="108" w:type="dxa"/>
          </w:tblCellMar>
        </w:tblPrEx>
        <w:trPr>
          <w:trHeight w:val="525" w:hRule="atLeast"/>
        </w:trPr>
        <w:tc>
          <w:tcPr>
            <w:tcW w:w="446" w:type="pct"/>
            <w:tcBorders>
              <w:top w:val="single" w:color="auto" w:sz="4" w:space="0"/>
              <w:left w:val="single" w:color="auto" w:sz="4" w:space="0"/>
              <w:bottom w:val="single" w:color="auto" w:sz="4" w:space="0"/>
              <w:right w:val="single" w:color="auto" w:sz="4" w:space="0"/>
            </w:tcBorders>
            <w:shd w:val="clear" w:color="auto" w:fill="auto"/>
            <w:vAlign w:val="center"/>
          </w:tcPr>
          <w:p w14:paraId="7A91FD0B">
            <w:pPr>
              <w:widowControl/>
              <w:jc w:val="center"/>
              <w:rPr>
                <w:rFonts w:hint="eastAsia" w:ascii="仿宋" w:hAnsi="仿宋" w:eastAsia="仿宋" w:cs="仿宋"/>
                <w:b/>
                <w:bCs/>
                <w:color w:val="000000"/>
                <w:kern w:val="0"/>
                <w:sz w:val="22"/>
                <w:szCs w:val="22"/>
              </w:rPr>
            </w:pPr>
            <w:r>
              <w:rPr>
                <w:rFonts w:hint="eastAsia" w:ascii="仿宋" w:hAnsi="仿宋" w:eastAsia="仿宋" w:cs="仿宋"/>
                <w:b/>
                <w:bCs/>
                <w:color w:val="000000"/>
                <w:kern w:val="0"/>
                <w:sz w:val="22"/>
                <w:szCs w:val="22"/>
              </w:rPr>
              <w:t>序号</w:t>
            </w:r>
          </w:p>
        </w:tc>
        <w:tc>
          <w:tcPr>
            <w:tcW w:w="759" w:type="pct"/>
            <w:tcBorders>
              <w:top w:val="single" w:color="auto" w:sz="4" w:space="0"/>
              <w:left w:val="nil"/>
              <w:bottom w:val="single" w:color="auto" w:sz="4" w:space="0"/>
              <w:right w:val="single" w:color="auto" w:sz="4" w:space="0"/>
            </w:tcBorders>
            <w:shd w:val="clear" w:color="auto" w:fill="auto"/>
            <w:vAlign w:val="center"/>
          </w:tcPr>
          <w:p w14:paraId="4D57DECD">
            <w:pPr>
              <w:widowControl/>
              <w:jc w:val="center"/>
              <w:rPr>
                <w:rFonts w:hint="eastAsia" w:ascii="仿宋" w:hAnsi="仿宋" w:eastAsia="仿宋" w:cs="仿宋"/>
                <w:b/>
                <w:bCs/>
                <w:color w:val="000000"/>
                <w:kern w:val="0"/>
                <w:sz w:val="22"/>
                <w:szCs w:val="22"/>
              </w:rPr>
            </w:pPr>
            <w:r>
              <w:rPr>
                <w:rFonts w:hint="eastAsia" w:ascii="仿宋" w:hAnsi="仿宋" w:eastAsia="仿宋" w:cs="仿宋"/>
                <w:b/>
                <w:bCs/>
                <w:color w:val="000000"/>
                <w:kern w:val="0"/>
                <w:sz w:val="22"/>
                <w:szCs w:val="22"/>
              </w:rPr>
              <w:t>评分内容</w:t>
            </w:r>
          </w:p>
        </w:tc>
        <w:tc>
          <w:tcPr>
            <w:tcW w:w="3422" w:type="pct"/>
            <w:tcBorders>
              <w:top w:val="single" w:color="auto" w:sz="4" w:space="0"/>
              <w:left w:val="nil"/>
              <w:bottom w:val="single" w:color="auto" w:sz="4" w:space="0"/>
              <w:right w:val="single" w:color="auto" w:sz="4" w:space="0"/>
            </w:tcBorders>
            <w:shd w:val="clear" w:color="auto" w:fill="auto"/>
            <w:vAlign w:val="center"/>
          </w:tcPr>
          <w:p w14:paraId="35488BD0">
            <w:pPr>
              <w:widowControl/>
              <w:jc w:val="center"/>
              <w:rPr>
                <w:rFonts w:hint="eastAsia" w:ascii="仿宋" w:hAnsi="仿宋" w:eastAsia="仿宋" w:cs="仿宋"/>
                <w:b/>
                <w:bCs/>
                <w:color w:val="000000"/>
                <w:kern w:val="0"/>
                <w:sz w:val="22"/>
                <w:szCs w:val="22"/>
              </w:rPr>
            </w:pPr>
            <w:r>
              <w:rPr>
                <w:rFonts w:hint="eastAsia" w:ascii="仿宋" w:hAnsi="仿宋" w:eastAsia="仿宋" w:cs="仿宋"/>
                <w:b/>
                <w:bCs/>
                <w:color w:val="000000"/>
                <w:kern w:val="0"/>
                <w:sz w:val="22"/>
                <w:szCs w:val="22"/>
              </w:rPr>
              <w:t>评分标准</w:t>
            </w:r>
          </w:p>
        </w:tc>
        <w:tc>
          <w:tcPr>
            <w:tcW w:w="373" w:type="pct"/>
            <w:tcBorders>
              <w:top w:val="single" w:color="auto" w:sz="4" w:space="0"/>
              <w:left w:val="nil"/>
              <w:bottom w:val="single" w:color="auto" w:sz="4" w:space="0"/>
              <w:right w:val="single" w:color="auto" w:sz="4" w:space="0"/>
            </w:tcBorders>
            <w:shd w:val="clear" w:color="auto" w:fill="auto"/>
            <w:vAlign w:val="center"/>
          </w:tcPr>
          <w:p w14:paraId="019E2871">
            <w:pPr>
              <w:widowControl/>
              <w:jc w:val="center"/>
              <w:rPr>
                <w:rFonts w:hint="eastAsia" w:ascii="仿宋" w:hAnsi="仿宋" w:eastAsia="仿宋" w:cs="仿宋"/>
                <w:b/>
                <w:bCs/>
                <w:color w:val="000000"/>
                <w:kern w:val="0"/>
                <w:sz w:val="22"/>
                <w:szCs w:val="22"/>
              </w:rPr>
            </w:pPr>
            <w:r>
              <w:rPr>
                <w:rFonts w:hint="eastAsia" w:ascii="仿宋" w:hAnsi="仿宋" w:eastAsia="仿宋" w:cs="仿宋"/>
                <w:b/>
                <w:bCs/>
                <w:color w:val="000000"/>
                <w:kern w:val="0"/>
                <w:sz w:val="22"/>
                <w:szCs w:val="22"/>
              </w:rPr>
              <w:t>分值</w:t>
            </w:r>
          </w:p>
        </w:tc>
      </w:tr>
      <w:tr w14:paraId="5A97210F">
        <w:tblPrEx>
          <w:tblCellMar>
            <w:top w:w="0" w:type="dxa"/>
            <w:left w:w="108" w:type="dxa"/>
            <w:bottom w:w="0" w:type="dxa"/>
            <w:right w:w="108" w:type="dxa"/>
          </w:tblCellMar>
        </w:tblPrEx>
        <w:trPr>
          <w:trHeight w:val="510" w:hRule="atLeast"/>
        </w:trPr>
        <w:tc>
          <w:tcPr>
            <w:tcW w:w="446" w:type="pct"/>
            <w:vMerge w:val="restart"/>
            <w:tcBorders>
              <w:top w:val="nil"/>
              <w:left w:val="single" w:color="auto" w:sz="4" w:space="0"/>
              <w:bottom w:val="single" w:color="auto" w:sz="4" w:space="0"/>
              <w:right w:val="single" w:color="auto" w:sz="4" w:space="0"/>
            </w:tcBorders>
            <w:shd w:val="clear" w:color="auto" w:fill="auto"/>
            <w:vAlign w:val="center"/>
          </w:tcPr>
          <w:p w14:paraId="043BC2CE">
            <w:pPr>
              <w:widowControl/>
              <w:jc w:val="center"/>
              <w:rPr>
                <w:rFonts w:hint="eastAsia" w:ascii="仿宋" w:hAnsi="仿宋" w:eastAsia="仿宋" w:cs="仿宋"/>
                <w:color w:val="000000"/>
                <w:kern w:val="0"/>
                <w:sz w:val="20"/>
              </w:rPr>
            </w:pPr>
            <w:r>
              <w:rPr>
                <w:rFonts w:hint="eastAsia" w:ascii="仿宋" w:hAnsi="仿宋" w:eastAsia="仿宋" w:cs="仿宋"/>
                <w:color w:val="000000"/>
                <w:kern w:val="0"/>
                <w:sz w:val="20"/>
              </w:rPr>
              <w:t>1</w:t>
            </w:r>
          </w:p>
        </w:tc>
        <w:tc>
          <w:tcPr>
            <w:tcW w:w="759" w:type="pct"/>
            <w:vMerge w:val="restart"/>
            <w:tcBorders>
              <w:top w:val="nil"/>
              <w:left w:val="single" w:color="auto" w:sz="4" w:space="0"/>
              <w:bottom w:val="single" w:color="auto" w:sz="4" w:space="0"/>
              <w:right w:val="single" w:color="auto" w:sz="4" w:space="0"/>
            </w:tcBorders>
            <w:shd w:val="clear" w:color="auto" w:fill="auto"/>
            <w:vAlign w:val="center"/>
          </w:tcPr>
          <w:p w14:paraId="65730354">
            <w:pPr>
              <w:widowControl/>
              <w:jc w:val="center"/>
              <w:rPr>
                <w:rFonts w:hint="eastAsia" w:ascii="仿宋" w:hAnsi="仿宋" w:eastAsia="仿宋" w:cs="仿宋"/>
                <w:color w:val="000000"/>
                <w:kern w:val="0"/>
                <w:sz w:val="20"/>
              </w:rPr>
            </w:pPr>
            <w:r>
              <w:rPr>
                <w:rFonts w:hint="eastAsia" w:ascii="仿宋" w:hAnsi="仿宋" w:eastAsia="仿宋" w:cs="仿宋"/>
                <w:color w:val="000000"/>
                <w:kern w:val="0"/>
                <w:sz w:val="20"/>
              </w:rPr>
              <w:t>投标人综合能力</w:t>
            </w:r>
          </w:p>
        </w:tc>
        <w:tc>
          <w:tcPr>
            <w:tcW w:w="3422" w:type="pct"/>
            <w:tcBorders>
              <w:top w:val="nil"/>
              <w:left w:val="nil"/>
              <w:bottom w:val="single" w:color="auto" w:sz="4" w:space="0"/>
              <w:right w:val="single" w:color="auto" w:sz="4" w:space="0"/>
            </w:tcBorders>
            <w:shd w:val="clear" w:color="auto" w:fill="auto"/>
            <w:vAlign w:val="center"/>
          </w:tcPr>
          <w:p w14:paraId="0A637EF0">
            <w:pPr>
              <w:pStyle w:val="24"/>
              <w:spacing w:line="240" w:lineRule="auto"/>
              <w:jc w:val="left"/>
              <w:rPr>
                <w:rFonts w:hint="eastAsia" w:ascii="仿宋" w:hAnsi="仿宋" w:eastAsia="仿宋" w:cs="仿宋"/>
                <w:snapToGrid/>
                <w:color w:val="000000"/>
                <w:kern w:val="0"/>
                <w:sz w:val="20"/>
                <w:szCs w:val="20"/>
                <w:lang w:val="en-US"/>
              </w:rPr>
            </w:pPr>
            <w:r>
              <w:rPr>
                <w:rFonts w:hint="eastAsia" w:ascii="仿宋" w:hAnsi="仿宋" w:eastAsia="仿宋" w:cs="仿宋"/>
                <w:snapToGrid/>
                <w:color w:val="000000"/>
                <w:kern w:val="0"/>
                <w:sz w:val="20"/>
                <w:szCs w:val="20"/>
                <w:lang w:val="en-US"/>
              </w:rPr>
              <w:t>根据投标人提供的企业管理制度、运营情况进行打分；企业管理制度完善、运营情况好得3.1-5分；企业管理制度较完善、运营情况较好得1.1-3分；企业管理制度一般、运营情况一般得0.1-1分；差或未提供不得分。</w:t>
            </w:r>
          </w:p>
        </w:tc>
        <w:tc>
          <w:tcPr>
            <w:tcW w:w="373" w:type="pct"/>
            <w:tcBorders>
              <w:top w:val="nil"/>
              <w:left w:val="nil"/>
              <w:bottom w:val="single" w:color="auto" w:sz="4" w:space="0"/>
              <w:right w:val="single" w:color="auto" w:sz="4" w:space="0"/>
            </w:tcBorders>
            <w:shd w:val="clear" w:color="auto" w:fill="auto"/>
            <w:vAlign w:val="center"/>
          </w:tcPr>
          <w:p w14:paraId="506F1D69">
            <w:pPr>
              <w:widowControl/>
              <w:jc w:val="center"/>
              <w:rPr>
                <w:rFonts w:hint="eastAsia" w:ascii="仿宋" w:hAnsi="仿宋" w:eastAsia="仿宋" w:cs="仿宋"/>
                <w:color w:val="000000"/>
                <w:kern w:val="0"/>
                <w:sz w:val="20"/>
              </w:rPr>
            </w:pPr>
            <w:r>
              <w:rPr>
                <w:rFonts w:hint="eastAsia" w:ascii="仿宋" w:hAnsi="仿宋" w:eastAsia="仿宋" w:cs="仿宋"/>
                <w:color w:val="000000"/>
                <w:kern w:val="0"/>
                <w:sz w:val="20"/>
              </w:rPr>
              <w:t>5</w:t>
            </w:r>
          </w:p>
        </w:tc>
      </w:tr>
      <w:tr w14:paraId="4BB35684">
        <w:tblPrEx>
          <w:tblCellMar>
            <w:top w:w="0" w:type="dxa"/>
            <w:left w:w="108" w:type="dxa"/>
            <w:bottom w:w="0" w:type="dxa"/>
            <w:right w:w="108" w:type="dxa"/>
          </w:tblCellMar>
        </w:tblPrEx>
        <w:trPr>
          <w:trHeight w:val="510" w:hRule="atLeast"/>
        </w:trPr>
        <w:tc>
          <w:tcPr>
            <w:tcW w:w="446" w:type="pct"/>
            <w:vMerge w:val="continue"/>
            <w:tcBorders>
              <w:top w:val="nil"/>
              <w:left w:val="single" w:color="auto" w:sz="4" w:space="0"/>
              <w:bottom w:val="single" w:color="auto" w:sz="4" w:space="0"/>
              <w:right w:val="single" w:color="auto" w:sz="4" w:space="0"/>
            </w:tcBorders>
            <w:vAlign w:val="center"/>
          </w:tcPr>
          <w:p w14:paraId="6ACA1233">
            <w:pPr>
              <w:widowControl/>
              <w:jc w:val="left"/>
              <w:rPr>
                <w:rFonts w:hint="eastAsia" w:ascii="仿宋" w:hAnsi="仿宋" w:eastAsia="仿宋" w:cs="仿宋"/>
                <w:color w:val="000000"/>
                <w:kern w:val="0"/>
                <w:sz w:val="20"/>
              </w:rPr>
            </w:pPr>
          </w:p>
        </w:tc>
        <w:tc>
          <w:tcPr>
            <w:tcW w:w="759" w:type="pct"/>
            <w:vMerge w:val="continue"/>
            <w:tcBorders>
              <w:top w:val="nil"/>
              <w:left w:val="single" w:color="auto" w:sz="4" w:space="0"/>
              <w:bottom w:val="single" w:color="auto" w:sz="4" w:space="0"/>
              <w:right w:val="single" w:color="auto" w:sz="4" w:space="0"/>
            </w:tcBorders>
            <w:vAlign w:val="center"/>
          </w:tcPr>
          <w:p w14:paraId="06CFE513">
            <w:pPr>
              <w:widowControl/>
              <w:jc w:val="left"/>
              <w:rPr>
                <w:rFonts w:hint="eastAsia" w:ascii="仿宋" w:hAnsi="仿宋" w:eastAsia="仿宋" w:cs="仿宋"/>
                <w:color w:val="000000"/>
                <w:kern w:val="0"/>
                <w:sz w:val="20"/>
              </w:rPr>
            </w:pPr>
          </w:p>
        </w:tc>
        <w:tc>
          <w:tcPr>
            <w:tcW w:w="3422" w:type="pct"/>
            <w:tcBorders>
              <w:top w:val="nil"/>
              <w:left w:val="nil"/>
              <w:bottom w:val="single" w:color="auto" w:sz="4" w:space="0"/>
              <w:right w:val="single" w:color="auto" w:sz="4" w:space="0"/>
            </w:tcBorders>
            <w:shd w:val="clear" w:color="auto" w:fill="auto"/>
            <w:vAlign w:val="center"/>
          </w:tcPr>
          <w:p w14:paraId="24A1894F">
            <w:pPr>
              <w:pStyle w:val="24"/>
              <w:spacing w:line="240" w:lineRule="auto"/>
              <w:jc w:val="left"/>
              <w:rPr>
                <w:rFonts w:hint="eastAsia" w:ascii="仿宋" w:hAnsi="仿宋" w:eastAsia="仿宋" w:cs="仿宋"/>
                <w:snapToGrid/>
                <w:color w:val="000000"/>
                <w:kern w:val="0"/>
                <w:sz w:val="20"/>
                <w:szCs w:val="20"/>
                <w:lang w:val="en-US"/>
              </w:rPr>
            </w:pPr>
            <w:r>
              <w:rPr>
                <w:rFonts w:hint="eastAsia" w:ascii="仿宋" w:hAnsi="仿宋" w:eastAsia="仿宋" w:cs="仿宋"/>
                <w:snapToGrid/>
                <w:color w:val="000000"/>
                <w:kern w:val="0"/>
                <w:sz w:val="20"/>
                <w:szCs w:val="20"/>
                <w:lang w:val="en-US"/>
              </w:rPr>
              <w:t>根据投标人提供的企业效率及配套服务能力进行打分；企业效率及配套服务能力强得3.1-5分；企业效率及配套服务能力较强得1.1-3分；企业效率及配套服务能力一般得0.1-1分；差或未提供不得分。</w:t>
            </w:r>
          </w:p>
        </w:tc>
        <w:tc>
          <w:tcPr>
            <w:tcW w:w="373" w:type="pct"/>
            <w:tcBorders>
              <w:top w:val="nil"/>
              <w:left w:val="nil"/>
              <w:bottom w:val="single" w:color="auto" w:sz="4" w:space="0"/>
              <w:right w:val="single" w:color="auto" w:sz="4" w:space="0"/>
            </w:tcBorders>
            <w:shd w:val="clear" w:color="auto" w:fill="auto"/>
            <w:vAlign w:val="center"/>
          </w:tcPr>
          <w:p w14:paraId="762E6649">
            <w:pPr>
              <w:widowControl/>
              <w:jc w:val="center"/>
              <w:rPr>
                <w:rFonts w:hint="eastAsia" w:ascii="仿宋" w:hAnsi="仿宋" w:eastAsia="仿宋" w:cs="仿宋"/>
                <w:color w:val="000000"/>
                <w:kern w:val="0"/>
                <w:sz w:val="20"/>
              </w:rPr>
            </w:pPr>
            <w:r>
              <w:rPr>
                <w:rFonts w:hint="eastAsia" w:ascii="仿宋" w:hAnsi="仿宋" w:eastAsia="仿宋" w:cs="仿宋"/>
                <w:color w:val="000000"/>
                <w:kern w:val="0"/>
                <w:sz w:val="20"/>
              </w:rPr>
              <w:t>5</w:t>
            </w:r>
          </w:p>
        </w:tc>
      </w:tr>
      <w:tr w14:paraId="42664BF1">
        <w:tblPrEx>
          <w:tblCellMar>
            <w:top w:w="0" w:type="dxa"/>
            <w:left w:w="108" w:type="dxa"/>
            <w:bottom w:w="0" w:type="dxa"/>
            <w:right w:w="108" w:type="dxa"/>
          </w:tblCellMar>
        </w:tblPrEx>
        <w:trPr>
          <w:trHeight w:val="810" w:hRule="atLeast"/>
        </w:trPr>
        <w:tc>
          <w:tcPr>
            <w:tcW w:w="446" w:type="pct"/>
            <w:tcBorders>
              <w:top w:val="nil"/>
              <w:left w:val="single" w:color="auto" w:sz="4" w:space="0"/>
              <w:bottom w:val="single" w:color="auto" w:sz="4" w:space="0"/>
              <w:right w:val="single" w:color="auto" w:sz="4" w:space="0"/>
            </w:tcBorders>
            <w:shd w:val="clear" w:color="auto" w:fill="auto"/>
            <w:vAlign w:val="center"/>
          </w:tcPr>
          <w:p w14:paraId="164AC644">
            <w:pPr>
              <w:widowControl/>
              <w:jc w:val="center"/>
              <w:rPr>
                <w:rFonts w:hint="eastAsia" w:ascii="仿宋" w:hAnsi="仿宋" w:eastAsia="仿宋" w:cs="仿宋"/>
                <w:color w:val="000000"/>
                <w:kern w:val="0"/>
                <w:sz w:val="20"/>
              </w:rPr>
            </w:pPr>
            <w:r>
              <w:rPr>
                <w:rFonts w:hint="eastAsia" w:ascii="仿宋" w:hAnsi="仿宋" w:eastAsia="仿宋" w:cs="仿宋"/>
                <w:color w:val="000000"/>
                <w:kern w:val="0"/>
                <w:sz w:val="20"/>
              </w:rPr>
              <w:t>2</w:t>
            </w:r>
          </w:p>
        </w:tc>
        <w:tc>
          <w:tcPr>
            <w:tcW w:w="759" w:type="pct"/>
            <w:tcBorders>
              <w:top w:val="nil"/>
              <w:left w:val="nil"/>
              <w:bottom w:val="single" w:color="auto" w:sz="4" w:space="0"/>
              <w:right w:val="single" w:color="auto" w:sz="4" w:space="0"/>
            </w:tcBorders>
            <w:shd w:val="clear" w:color="auto" w:fill="auto"/>
            <w:vAlign w:val="center"/>
          </w:tcPr>
          <w:p w14:paraId="34812272">
            <w:pPr>
              <w:widowControl/>
              <w:jc w:val="center"/>
              <w:rPr>
                <w:rFonts w:hint="eastAsia" w:ascii="仿宋" w:hAnsi="仿宋" w:eastAsia="仿宋" w:cs="仿宋"/>
                <w:color w:val="000000"/>
                <w:kern w:val="0"/>
                <w:sz w:val="20"/>
              </w:rPr>
            </w:pPr>
            <w:r>
              <w:rPr>
                <w:rFonts w:hint="eastAsia" w:ascii="仿宋" w:hAnsi="仿宋" w:eastAsia="仿宋" w:cs="仿宋"/>
                <w:color w:val="000000"/>
                <w:kern w:val="0"/>
                <w:sz w:val="20"/>
              </w:rPr>
              <w:t>成功案例</w:t>
            </w:r>
          </w:p>
        </w:tc>
        <w:tc>
          <w:tcPr>
            <w:tcW w:w="3422" w:type="pct"/>
            <w:tcBorders>
              <w:top w:val="nil"/>
              <w:left w:val="nil"/>
              <w:bottom w:val="single" w:color="auto" w:sz="4" w:space="0"/>
              <w:right w:val="single" w:color="auto" w:sz="4" w:space="0"/>
            </w:tcBorders>
            <w:shd w:val="clear" w:color="auto" w:fill="auto"/>
            <w:vAlign w:val="center"/>
          </w:tcPr>
          <w:p w14:paraId="5B4E4EAB">
            <w:pPr>
              <w:widowControl/>
              <w:rPr>
                <w:rFonts w:hint="eastAsia" w:ascii="仿宋" w:hAnsi="仿宋" w:eastAsia="仿宋" w:cs="仿宋"/>
                <w:color w:val="000000"/>
                <w:kern w:val="0"/>
                <w:sz w:val="20"/>
              </w:rPr>
            </w:pPr>
            <w:r>
              <w:rPr>
                <w:rFonts w:hint="eastAsia" w:ascii="仿宋" w:hAnsi="仿宋" w:eastAsia="仿宋" w:cs="仿宋"/>
                <w:color w:val="000000"/>
                <w:kern w:val="0"/>
                <w:sz w:val="20"/>
              </w:rPr>
              <w:t>提供所投产品自2021年1月1日以来同类项目使用证明材料，每提供一份进货发票及供货合同书复印件（相互印证）得1分，最高分值为3分；未提交材料或提交材料不符合要求的，不得分。（同一家用户只计一份，以合同签订日期为准）</w:t>
            </w:r>
          </w:p>
        </w:tc>
        <w:tc>
          <w:tcPr>
            <w:tcW w:w="373" w:type="pct"/>
            <w:tcBorders>
              <w:top w:val="nil"/>
              <w:left w:val="nil"/>
              <w:bottom w:val="single" w:color="auto" w:sz="4" w:space="0"/>
              <w:right w:val="single" w:color="auto" w:sz="4" w:space="0"/>
            </w:tcBorders>
            <w:shd w:val="clear" w:color="auto" w:fill="auto"/>
            <w:vAlign w:val="center"/>
          </w:tcPr>
          <w:p w14:paraId="28623EA3">
            <w:pPr>
              <w:widowControl/>
              <w:jc w:val="center"/>
              <w:rPr>
                <w:rFonts w:hint="eastAsia" w:ascii="仿宋" w:hAnsi="仿宋" w:eastAsia="仿宋" w:cs="仿宋"/>
                <w:color w:val="000000"/>
                <w:kern w:val="0"/>
                <w:sz w:val="20"/>
              </w:rPr>
            </w:pPr>
            <w:r>
              <w:rPr>
                <w:rFonts w:hint="eastAsia" w:ascii="仿宋" w:hAnsi="仿宋" w:eastAsia="仿宋" w:cs="仿宋"/>
                <w:color w:val="000000"/>
                <w:kern w:val="0"/>
                <w:sz w:val="20"/>
              </w:rPr>
              <w:t>3</w:t>
            </w:r>
          </w:p>
        </w:tc>
      </w:tr>
      <w:tr w14:paraId="438A56CE">
        <w:tblPrEx>
          <w:tblCellMar>
            <w:top w:w="0" w:type="dxa"/>
            <w:left w:w="108" w:type="dxa"/>
            <w:bottom w:w="0" w:type="dxa"/>
            <w:right w:w="108" w:type="dxa"/>
          </w:tblCellMar>
        </w:tblPrEx>
        <w:trPr>
          <w:trHeight w:val="346" w:hRule="atLeast"/>
        </w:trPr>
        <w:tc>
          <w:tcPr>
            <w:tcW w:w="446" w:type="pct"/>
            <w:vMerge w:val="restart"/>
            <w:tcBorders>
              <w:top w:val="nil"/>
              <w:left w:val="single" w:color="auto" w:sz="4" w:space="0"/>
              <w:bottom w:val="single" w:color="auto" w:sz="4" w:space="0"/>
              <w:right w:val="single" w:color="auto" w:sz="4" w:space="0"/>
            </w:tcBorders>
            <w:shd w:val="clear" w:color="auto" w:fill="auto"/>
            <w:vAlign w:val="center"/>
          </w:tcPr>
          <w:p w14:paraId="7E753348">
            <w:pPr>
              <w:widowControl/>
              <w:jc w:val="center"/>
              <w:rPr>
                <w:rFonts w:hint="eastAsia" w:ascii="仿宋" w:hAnsi="仿宋" w:eastAsia="仿宋" w:cs="仿宋"/>
                <w:color w:val="000000"/>
                <w:kern w:val="0"/>
                <w:sz w:val="20"/>
              </w:rPr>
            </w:pPr>
            <w:r>
              <w:rPr>
                <w:rFonts w:hint="eastAsia" w:ascii="仿宋" w:hAnsi="仿宋" w:eastAsia="仿宋" w:cs="仿宋"/>
                <w:color w:val="000000"/>
                <w:kern w:val="0"/>
                <w:sz w:val="20"/>
              </w:rPr>
              <w:t>3</w:t>
            </w:r>
          </w:p>
        </w:tc>
        <w:tc>
          <w:tcPr>
            <w:tcW w:w="759" w:type="pct"/>
            <w:vMerge w:val="restart"/>
            <w:tcBorders>
              <w:top w:val="nil"/>
              <w:left w:val="single" w:color="auto" w:sz="4" w:space="0"/>
              <w:bottom w:val="single" w:color="auto" w:sz="4" w:space="0"/>
              <w:right w:val="single" w:color="auto" w:sz="4" w:space="0"/>
            </w:tcBorders>
            <w:shd w:val="clear" w:color="auto" w:fill="auto"/>
            <w:vAlign w:val="center"/>
          </w:tcPr>
          <w:p w14:paraId="725196FE">
            <w:pPr>
              <w:widowControl/>
              <w:jc w:val="center"/>
              <w:rPr>
                <w:rFonts w:hint="eastAsia" w:ascii="仿宋" w:hAnsi="仿宋" w:eastAsia="仿宋" w:cs="仿宋"/>
                <w:color w:val="000000"/>
                <w:kern w:val="0"/>
                <w:sz w:val="20"/>
              </w:rPr>
            </w:pPr>
            <w:r>
              <w:rPr>
                <w:rFonts w:hint="eastAsia" w:ascii="仿宋" w:hAnsi="仿宋" w:eastAsia="仿宋" w:cs="仿宋"/>
                <w:color w:val="000000"/>
                <w:kern w:val="0"/>
                <w:sz w:val="20"/>
              </w:rPr>
              <w:t>产品评价</w:t>
            </w:r>
          </w:p>
        </w:tc>
        <w:tc>
          <w:tcPr>
            <w:tcW w:w="3422" w:type="pct"/>
            <w:tcBorders>
              <w:top w:val="nil"/>
              <w:left w:val="nil"/>
              <w:bottom w:val="single" w:color="auto" w:sz="4" w:space="0"/>
              <w:right w:val="single" w:color="auto" w:sz="4" w:space="0"/>
            </w:tcBorders>
            <w:shd w:val="clear" w:color="auto" w:fill="auto"/>
            <w:vAlign w:val="center"/>
          </w:tcPr>
          <w:p w14:paraId="3500040C">
            <w:pPr>
              <w:widowControl/>
              <w:jc w:val="left"/>
              <w:rPr>
                <w:rFonts w:hint="eastAsia" w:ascii="仿宋" w:hAnsi="仿宋" w:eastAsia="仿宋" w:cs="仿宋"/>
                <w:color w:val="000000"/>
                <w:kern w:val="0"/>
                <w:sz w:val="20"/>
              </w:rPr>
            </w:pPr>
            <w:r>
              <w:rPr>
                <w:rFonts w:hint="eastAsia" w:ascii="仿宋" w:hAnsi="仿宋" w:eastAsia="仿宋" w:cs="仿宋"/>
                <w:color w:val="000000"/>
                <w:kern w:val="0"/>
                <w:sz w:val="20"/>
              </w:rPr>
              <w:t>根据投标产品性能稳定性、准确可靠性进行打分（包括：检测仪器、试剂、校准品及配套耗材等）；性能稳定性好、准确性可靠性高得6.1-8分；性能稳定性较好、准确可靠性较高得3.1-6分；性能稳定性一般、准确可靠性一般得0.1-3分；差不得分。</w:t>
            </w:r>
          </w:p>
        </w:tc>
        <w:tc>
          <w:tcPr>
            <w:tcW w:w="373" w:type="pct"/>
            <w:tcBorders>
              <w:top w:val="nil"/>
              <w:left w:val="nil"/>
              <w:bottom w:val="single" w:color="auto" w:sz="4" w:space="0"/>
              <w:right w:val="single" w:color="auto" w:sz="4" w:space="0"/>
            </w:tcBorders>
            <w:shd w:val="clear" w:color="auto" w:fill="auto"/>
            <w:vAlign w:val="center"/>
          </w:tcPr>
          <w:p w14:paraId="1B08D8CF">
            <w:pPr>
              <w:widowControl/>
              <w:jc w:val="center"/>
              <w:rPr>
                <w:rFonts w:hint="eastAsia" w:ascii="仿宋" w:hAnsi="仿宋" w:eastAsia="仿宋" w:cs="仿宋"/>
                <w:color w:val="000000"/>
                <w:kern w:val="0"/>
                <w:sz w:val="20"/>
              </w:rPr>
            </w:pPr>
            <w:r>
              <w:rPr>
                <w:rFonts w:hint="eastAsia" w:ascii="仿宋" w:hAnsi="仿宋" w:eastAsia="仿宋" w:cs="仿宋"/>
                <w:color w:val="000000"/>
                <w:kern w:val="0"/>
                <w:sz w:val="20"/>
              </w:rPr>
              <w:t>8</w:t>
            </w:r>
          </w:p>
        </w:tc>
      </w:tr>
      <w:tr w14:paraId="53C84CBD">
        <w:tblPrEx>
          <w:tblCellMar>
            <w:top w:w="0" w:type="dxa"/>
            <w:left w:w="108" w:type="dxa"/>
            <w:bottom w:w="0" w:type="dxa"/>
            <w:right w:w="108" w:type="dxa"/>
          </w:tblCellMar>
        </w:tblPrEx>
        <w:trPr>
          <w:trHeight w:val="540" w:hRule="atLeast"/>
        </w:trPr>
        <w:tc>
          <w:tcPr>
            <w:tcW w:w="446" w:type="pct"/>
            <w:vMerge w:val="continue"/>
            <w:tcBorders>
              <w:top w:val="nil"/>
              <w:left w:val="single" w:color="auto" w:sz="4" w:space="0"/>
              <w:bottom w:val="single" w:color="auto" w:sz="4" w:space="0"/>
              <w:right w:val="single" w:color="auto" w:sz="4" w:space="0"/>
            </w:tcBorders>
            <w:vAlign w:val="center"/>
          </w:tcPr>
          <w:p w14:paraId="41209AC8">
            <w:pPr>
              <w:widowControl/>
              <w:jc w:val="left"/>
              <w:rPr>
                <w:rFonts w:hint="eastAsia" w:ascii="仿宋" w:hAnsi="仿宋" w:eastAsia="仿宋" w:cs="仿宋"/>
                <w:color w:val="000000"/>
                <w:kern w:val="0"/>
                <w:sz w:val="20"/>
              </w:rPr>
            </w:pPr>
          </w:p>
        </w:tc>
        <w:tc>
          <w:tcPr>
            <w:tcW w:w="759" w:type="pct"/>
            <w:vMerge w:val="continue"/>
            <w:tcBorders>
              <w:top w:val="nil"/>
              <w:left w:val="single" w:color="auto" w:sz="4" w:space="0"/>
              <w:bottom w:val="single" w:color="auto" w:sz="4" w:space="0"/>
              <w:right w:val="single" w:color="auto" w:sz="4" w:space="0"/>
            </w:tcBorders>
            <w:vAlign w:val="center"/>
          </w:tcPr>
          <w:p w14:paraId="73A2D18A">
            <w:pPr>
              <w:widowControl/>
              <w:jc w:val="left"/>
              <w:rPr>
                <w:rFonts w:hint="eastAsia" w:ascii="仿宋" w:hAnsi="仿宋" w:eastAsia="仿宋" w:cs="仿宋"/>
                <w:color w:val="000000"/>
                <w:kern w:val="0"/>
                <w:sz w:val="20"/>
              </w:rPr>
            </w:pPr>
          </w:p>
        </w:tc>
        <w:tc>
          <w:tcPr>
            <w:tcW w:w="3422" w:type="pct"/>
            <w:tcBorders>
              <w:top w:val="nil"/>
              <w:left w:val="nil"/>
              <w:bottom w:val="single" w:color="auto" w:sz="4" w:space="0"/>
              <w:right w:val="single" w:color="auto" w:sz="4" w:space="0"/>
            </w:tcBorders>
            <w:shd w:val="clear" w:color="auto" w:fill="auto"/>
            <w:vAlign w:val="center"/>
          </w:tcPr>
          <w:p w14:paraId="171B72A3">
            <w:pPr>
              <w:widowControl/>
              <w:jc w:val="left"/>
              <w:rPr>
                <w:rFonts w:hint="eastAsia" w:ascii="仿宋" w:hAnsi="仿宋" w:eastAsia="仿宋" w:cs="仿宋"/>
                <w:color w:val="000000"/>
                <w:kern w:val="0"/>
                <w:sz w:val="20"/>
              </w:rPr>
            </w:pPr>
            <w:r>
              <w:rPr>
                <w:rFonts w:hint="eastAsia" w:ascii="仿宋" w:hAnsi="仿宋" w:eastAsia="仿宋" w:cs="仿宋"/>
                <w:color w:val="000000"/>
                <w:kern w:val="0"/>
                <w:sz w:val="20"/>
              </w:rPr>
              <w:t>根据投标产品技术先进性、产品创新性进行打分（包括：方法学、新项目等）；技术先进性好、产品创新性强得6.1-8分；技术先进性较好、产品创新性较强得3.1-6分；技术先进性一般、产品创新性一般得0.1-3分；差不得分。</w:t>
            </w:r>
          </w:p>
        </w:tc>
        <w:tc>
          <w:tcPr>
            <w:tcW w:w="373" w:type="pct"/>
            <w:tcBorders>
              <w:top w:val="nil"/>
              <w:left w:val="nil"/>
              <w:bottom w:val="single" w:color="auto" w:sz="4" w:space="0"/>
              <w:right w:val="single" w:color="auto" w:sz="4" w:space="0"/>
            </w:tcBorders>
            <w:shd w:val="clear" w:color="auto" w:fill="auto"/>
            <w:vAlign w:val="center"/>
          </w:tcPr>
          <w:p w14:paraId="63A49265">
            <w:pPr>
              <w:widowControl/>
              <w:jc w:val="center"/>
              <w:rPr>
                <w:rFonts w:hint="eastAsia" w:ascii="仿宋" w:hAnsi="仿宋" w:eastAsia="仿宋" w:cs="仿宋"/>
                <w:color w:val="000000"/>
                <w:kern w:val="0"/>
                <w:sz w:val="20"/>
              </w:rPr>
            </w:pPr>
            <w:r>
              <w:rPr>
                <w:rFonts w:hint="eastAsia" w:ascii="仿宋" w:hAnsi="仿宋" w:eastAsia="仿宋" w:cs="仿宋"/>
                <w:color w:val="000000"/>
                <w:kern w:val="0"/>
                <w:sz w:val="20"/>
              </w:rPr>
              <w:t>8</w:t>
            </w:r>
          </w:p>
        </w:tc>
      </w:tr>
      <w:tr w14:paraId="4FD1FDF7">
        <w:tblPrEx>
          <w:tblCellMar>
            <w:top w:w="0" w:type="dxa"/>
            <w:left w:w="108" w:type="dxa"/>
            <w:bottom w:w="0" w:type="dxa"/>
            <w:right w:w="108" w:type="dxa"/>
          </w:tblCellMar>
        </w:tblPrEx>
        <w:trPr>
          <w:trHeight w:val="540" w:hRule="atLeast"/>
        </w:trPr>
        <w:tc>
          <w:tcPr>
            <w:tcW w:w="446" w:type="pct"/>
            <w:vMerge w:val="continue"/>
            <w:tcBorders>
              <w:top w:val="nil"/>
              <w:left w:val="single" w:color="auto" w:sz="4" w:space="0"/>
              <w:bottom w:val="single" w:color="auto" w:sz="4" w:space="0"/>
              <w:right w:val="single" w:color="auto" w:sz="4" w:space="0"/>
            </w:tcBorders>
            <w:vAlign w:val="center"/>
          </w:tcPr>
          <w:p w14:paraId="7538618B">
            <w:pPr>
              <w:widowControl/>
              <w:jc w:val="left"/>
              <w:rPr>
                <w:rFonts w:hint="eastAsia" w:ascii="仿宋" w:hAnsi="仿宋" w:eastAsia="仿宋" w:cs="仿宋"/>
                <w:color w:val="000000"/>
                <w:kern w:val="0"/>
                <w:sz w:val="20"/>
              </w:rPr>
            </w:pPr>
          </w:p>
        </w:tc>
        <w:tc>
          <w:tcPr>
            <w:tcW w:w="759" w:type="pct"/>
            <w:vMerge w:val="continue"/>
            <w:tcBorders>
              <w:top w:val="nil"/>
              <w:left w:val="single" w:color="auto" w:sz="4" w:space="0"/>
              <w:bottom w:val="single" w:color="auto" w:sz="4" w:space="0"/>
              <w:right w:val="single" w:color="auto" w:sz="4" w:space="0"/>
            </w:tcBorders>
            <w:vAlign w:val="center"/>
          </w:tcPr>
          <w:p w14:paraId="1A3842BA">
            <w:pPr>
              <w:widowControl/>
              <w:jc w:val="left"/>
              <w:rPr>
                <w:rFonts w:hint="eastAsia" w:ascii="仿宋" w:hAnsi="仿宋" w:eastAsia="仿宋" w:cs="仿宋"/>
                <w:color w:val="000000"/>
                <w:kern w:val="0"/>
                <w:sz w:val="20"/>
              </w:rPr>
            </w:pPr>
          </w:p>
        </w:tc>
        <w:tc>
          <w:tcPr>
            <w:tcW w:w="3422" w:type="pct"/>
            <w:tcBorders>
              <w:top w:val="nil"/>
              <w:left w:val="nil"/>
              <w:bottom w:val="single" w:color="auto" w:sz="4" w:space="0"/>
              <w:right w:val="single" w:color="auto" w:sz="4" w:space="0"/>
            </w:tcBorders>
            <w:shd w:val="clear" w:color="auto" w:fill="auto"/>
            <w:vAlign w:val="center"/>
          </w:tcPr>
          <w:p w14:paraId="3861D5B2">
            <w:pPr>
              <w:widowControl/>
              <w:jc w:val="left"/>
              <w:rPr>
                <w:rFonts w:hint="eastAsia" w:ascii="仿宋" w:hAnsi="仿宋" w:eastAsia="仿宋" w:cs="仿宋"/>
                <w:color w:val="000000"/>
                <w:kern w:val="0"/>
                <w:sz w:val="20"/>
              </w:rPr>
            </w:pPr>
            <w:r>
              <w:rPr>
                <w:rFonts w:hint="eastAsia" w:ascii="仿宋" w:hAnsi="仿宋" w:eastAsia="仿宋" w:cs="仿宋"/>
                <w:color w:val="000000"/>
                <w:kern w:val="0"/>
                <w:sz w:val="20"/>
              </w:rPr>
              <w:t>根据投标产品操作便捷性、方便易用性进行打分（包括：检测自动化程度，试剂及耗材准备、添加模式，维护保养简便性等）；操作便捷性高、方便易用性强得6.1-8分；操作便捷性较高、方便易用性较强得3.1-6分；操作便捷性一般、方便易用性一般得0.1-3分；差不得分。</w:t>
            </w:r>
          </w:p>
        </w:tc>
        <w:tc>
          <w:tcPr>
            <w:tcW w:w="373" w:type="pct"/>
            <w:tcBorders>
              <w:top w:val="nil"/>
              <w:left w:val="nil"/>
              <w:bottom w:val="single" w:color="auto" w:sz="4" w:space="0"/>
              <w:right w:val="single" w:color="auto" w:sz="4" w:space="0"/>
            </w:tcBorders>
            <w:shd w:val="clear" w:color="auto" w:fill="auto"/>
            <w:vAlign w:val="center"/>
          </w:tcPr>
          <w:p w14:paraId="0CC6EC53">
            <w:pPr>
              <w:widowControl/>
              <w:jc w:val="center"/>
              <w:rPr>
                <w:rFonts w:hint="eastAsia" w:ascii="仿宋" w:hAnsi="仿宋" w:eastAsia="仿宋" w:cs="仿宋"/>
                <w:color w:val="000000"/>
                <w:kern w:val="0"/>
                <w:sz w:val="20"/>
              </w:rPr>
            </w:pPr>
            <w:r>
              <w:rPr>
                <w:rFonts w:hint="eastAsia" w:ascii="仿宋" w:hAnsi="仿宋" w:eastAsia="仿宋" w:cs="仿宋"/>
                <w:color w:val="000000"/>
                <w:kern w:val="0"/>
                <w:sz w:val="20"/>
              </w:rPr>
              <w:t>8</w:t>
            </w:r>
          </w:p>
        </w:tc>
      </w:tr>
      <w:tr w14:paraId="39CA9374">
        <w:tblPrEx>
          <w:tblCellMar>
            <w:top w:w="0" w:type="dxa"/>
            <w:left w:w="108" w:type="dxa"/>
            <w:bottom w:w="0" w:type="dxa"/>
            <w:right w:w="108" w:type="dxa"/>
          </w:tblCellMar>
        </w:tblPrEx>
        <w:trPr>
          <w:trHeight w:val="540" w:hRule="atLeast"/>
        </w:trPr>
        <w:tc>
          <w:tcPr>
            <w:tcW w:w="446" w:type="pct"/>
            <w:vMerge w:val="continue"/>
            <w:tcBorders>
              <w:top w:val="nil"/>
              <w:left w:val="single" w:color="auto" w:sz="4" w:space="0"/>
              <w:bottom w:val="single" w:color="auto" w:sz="4" w:space="0"/>
              <w:right w:val="single" w:color="auto" w:sz="4" w:space="0"/>
            </w:tcBorders>
            <w:vAlign w:val="center"/>
          </w:tcPr>
          <w:p w14:paraId="7CFA9407">
            <w:pPr>
              <w:widowControl/>
              <w:jc w:val="left"/>
              <w:rPr>
                <w:rFonts w:hint="eastAsia" w:ascii="仿宋" w:hAnsi="仿宋" w:eastAsia="仿宋" w:cs="仿宋"/>
                <w:color w:val="000000"/>
                <w:kern w:val="0"/>
                <w:sz w:val="20"/>
              </w:rPr>
            </w:pPr>
          </w:p>
        </w:tc>
        <w:tc>
          <w:tcPr>
            <w:tcW w:w="759" w:type="pct"/>
            <w:vMerge w:val="continue"/>
            <w:tcBorders>
              <w:top w:val="nil"/>
              <w:left w:val="single" w:color="auto" w:sz="4" w:space="0"/>
              <w:bottom w:val="single" w:color="auto" w:sz="4" w:space="0"/>
              <w:right w:val="single" w:color="auto" w:sz="4" w:space="0"/>
            </w:tcBorders>
            <w:vAlign w:val="center"/>
          </w:tcPr>
          <w:p w14:paraId="015DAEB8">
            <w:pPr>
              <w:widowControl/>
              <w:jc w:val="left"/>
              <w:rPr>
                <w:rFonts w:hint="eastAsia" w:ascii="仿宋" w:hAnsi="仿宋" w:eastAsia="仿宋" w:cs="仿宋"/>
                <w:color w:val="000000"/>
                <w:kern w:val="0"/>
                <w:sz w:val="20"/>
              </w:rPr>
            </w:pPr>
          </w:p>
        </w:tc>
        <w:tc>
          <w:tcPr>
            <w:tcW w:w="3422" w:type="pct"/>
            <w:tcBorders>
              <w:top w:val="nil"/>
              <w:left w:val="nil"/>
              <w:bottom w:val="single" w:color="auto" w:sz="4" w:space="0"/>
              <w:right w:val="single" w:color="auto" w:sz="4" w:space="0"/>
            </w:tcBorders>
            <w:shd w:val="clear" w:color="auto" w:fill="auto"/>
            <w:vAlign w:val="center"/>
          </w:tcPr>
          <w:p w14:paraId="462F7AD3">
            <w:pPr>
              <w:widowControl/>
              <w:jc w:val="left"/>
              <w:rPr>
                <w:rFonts w:hint="eastAsia" w:ascii="仿宋" w:hAnsi="仿宋" w:eastAsia="仿宋" w:cs="仿宋"/>
                <w:color w:val="000000"/>
                <w:kern w:val="0"/>
                <w:sz w:val="20"/>
              </w:rPr>
            </w:pPr>
            <w:r>
              <w:rPr>
                <w:rFonts w:hint="eastAsia" w:ascii="仿宋" w:hAnsi="仿宋" w:eastAsia="仿宋" w:cs="仿宋"/>
                <w:color w:val="000000"/>
                <w:kern w:val="0"/>
                <w:sz w:val="20"/>
              </w:rPr>
              <w:t>根据投标产品结果成功率进行打分（包括：定性项目的阴阳性符合率、定量项目的临床符合率等）；结果成功率高得8.1-8分；结果成功率较高得3.1-8分；结果成功率一般得0.1-3分；差不得分。</w:t>
            </w:r>
          </w:p>
        </w:tc>
        <w:tc>
          <w:tcPr>
            <w:tcW w:w="373" w:type="pct"/>
            <w:tcBorders>
              <w:top w:val="nil"/>
              <w:left w:val="nil"/>
              <w:bottom w:val="single" w:color="auto" w:sz="4" w:space="0"/>
              <w:right w:val="single" w:color="auto" w:sz="4" w:space="0"/>
            </w:tcBorders>
            <w:shd w:val="clear" w:color="auto" w:fill="auto"/>
            <w:vAlign w:val="center"/>
          </w:tcPr>
          <w:p w14:paraId="6BC611CC">
            <w:pPr>
              <w:widowControl/>
              <w:jc w:val="center"/>
              <w:rPr>
                <w:rFonts w:hint="eastAsia" w:ascii="仿宋" w:hAnsi="仿宋" w:eastAsia="仿宋" w:cs="仿宋"/>
                <w:color w:val="000000"/>
                <w:kern w:val="0"/>
                <w:sz w:val="20"/>
              </w:rPr>
            </w:pPr>
            <w:r>
              <w:rPr>
                <w:rFonts w:hint="eastAsia" w:ascii="仿宋" w:hAnsi="仿宋" w:eastAsia="仿宋" w:cs="仿宋"/>
                <w:color w:val="000000"/>
                <w:kern w:val="0"/>
                <w:sz w:val="20"/>
              </w:rPr>
              <w:t>8</w:t>
            </w:r>
          </w:p>
        </w:tc>
      </w:tr>
      <w:tr w14:paraId="1D3B2253">
        <w:tblPrEx>
          <w:tblCellMar>
            <w:top w:w="0" w:type="dxa"/>
            <w:left w:w="108" w:type="dxa"/>
            <w:bottom w:w="0" w:type="dxa"/>
            <w:right w:w="108" w:type="dxa"/>
          </w:tblCellMar>
        </w:tblPrEx>
        <w:trPr>
          <w:trHeight w:val="540" w:hRule="atLeast"/>
        </w:trPr>
        <w:tc>
          <w:tcPr>
            <w:tcW w:w="446" w:type="pct"/>
            <w:vMerge w:val="continue"/>
            <w:tcBorders>
              <w:top w:val="nil"/>
              <w:left w:val="single" w:color="auto" w:sz="4" w:space="0"/>
              <w:bottom w:val="single" w:color="auto" w:sz="4" w:space="0"/>
              <w:right w:val="single" w:color="auto" w:sz="4" w:space="0"/>
            </w:tcBorders>
            <w:vAlign w:val="center"/>
          </w:tcPr>
          <w:p w14:paraId="687864EA">
            <w:pPr>
              <w:widowControl/>
              <w:jc w:val="left"/>
              <w:rPr>
                <w:rFonts w:hint="eastAsia" w:ascii="仿宋" w:hAnsi="仿宋" w:eastAsia="仿宋" w:cs="仿宋"/>
                <w:color w:val="000000"/>
                <w:kern w:val="0"/>
                <w:sz w:val="20"/>
              </w:rPr>
            </w:pPr>
          </w:p>
        </w:tc>
        <w:tc>
          <w:tcPr>
            <w:tcW w:w="759" w:type="pct"/>
            <w:vMerge w:val="continue"/>
            <w:tcBorders>
              <w:top w:val="nil"/>
              <w:left w:val="single" w:color="auto" w:sz="4" w:space="0"/>
              <w:bottom w:val="single" w:color="auto" w:sz="4" w:space="0"/>
              <w:right w:val="single" w:color="auto" w:sz="4" w:space="0"/>
            </w:tcBorders>
            <w:vAlign w:val="center"/>
          </w:tcPr>
          <w:p w14:paraId="28D5B7A0">
            <w:pPr>
              <w:widowControl/>
              <w:jc w:val="left"/>
              <w:rPr>
                <w:rFonts w:hint="eastAsia" w:ascii="仿宋" w:hAnsi="仿宋" w:eastAsia="仿宋" w:cs="仿宋"/>
                <w:color w:val="000000"/>
                <w:kern w:val="0"/>
                <w:sz w:val="20"/>
              </w:rPr>
            </w:pPr>
          </w:p>
        </w:tc>
        <w:tc>
          <w:tcPr>
            <w:tcW w:w="3422" w:type="pct"/>
            <w:tcBorders>
              <w:top w:val="nil"/>
              <w:left w:val="nil"/>
              <w:bottom w:val="single" w:color="auto" w:sz="4" w:space="0"/>
              <w:right w:val="single" w:color="auto" w:sz="4" w:space="0"/>
            </w:tcBorders>
            <w:shd w:val="clear" w:color="auto" w:fill="auto"/>
            <w:vAlign w:val="center"/>
          </w:tcPr>
          <w:p w14:paraId="771F65EE">
            <w:pPr>
              <w:widowControl/>
              <w:jc w:val="left"/>
              <w:rPr>
                <w:rFonts w:hint="eastAsia" w:ascii="仿宋" w:hAnsi="仿宋" w:eastAsia="仿宋" w:cs="仿宋"/>
                <w:color w:val="000000"/>
                <w:kern w:val="0"/>
                <w:sz w:val="20"/>
              </w:rPr>
            </w:pPr>
            <w:r>
              <w:rPr>
                <w:rFonts w:hint="eastAsia" w:ascii="仿宋" w:hAnsi="仿宋" w:eastAsia="仿宋" w:cs="仿宋"/>
                <w:color w:val="000000"/>
                <w:kern w:val="0"/>
                <w:sz w:val="20"/>
              </w:rPr>
              <w:t>根据投标产品储存条件进行打分（包括：温度范围、机上储存稳定性等）；储存条件好得6.1-8分；储存条件较好得3.1-6分；储存条件一般得0.1-3分；差不得分。</w:t>
            </w:r>
          </w:p>
        </w:tc>
        <w:tc>
          <w:tcPr>
            <w:tcW w:w="373" w:type="pct"/>
            <w:tcBorders>
              <w:top w:val="nil"/>
              <w:left w:val="nil"/>
              <w:bottom w:val="single" w:color="auto" w:sz="4" w:space="0"/>
              <w:right w:val="single" w:color="auto" w:sz="4" w:space="0"/>
            </w:tcBorders>
            <w:shd w:val="clear" w:color="auto" w:fill="auto"/>
            <w:vAlign w:val="center"/>
          </w:tcPr>
          <w:p w14:paraId="75972A76">
            <w:pPr>
              <w:widowControl/>
              <w:jc w:val="center"/>
              <w:rPr>
                <w:rFonts w:hint="eastAsia" w:ascii="仿宋" w:hAnsi="仿宋" w:eastAsia="仿宋" w:cs="仿宋"/>
                <w:color w:val="000000"/>
                <w:kern w:val="0"/>
                <w:sz w:val="20"/>
              </w:rPr>
            </w:pPr>
            <w:r>
              <w:rPr>
                <w:rFonts w:hint="eastAsia" w:ascii="仿宋" w:hAnsi="仿宋" w:eastAsia="仿宋" w:cs="仿宋"/>
                <w:color w:val="000000"/>
                <w:kern w:val="0"/>
                <w:sz w:val="20"/>
              </w:rPr>
              <w:t>8</w:t>
            </w:r>
          </w:p>
        </w:tc>
      </w:tr>
      <w:tr w14:paraId="6D9CAD73">
        <w:tblPrEx>
          <w:tblCellMar>
            <w:top w:w="0" w:type="dxa"/>
            <w:left w:w="108" w:type="dxa"/>
            <w:bottom w:w="0" w:type="dxa"/>
            <w:right w:w="108" w:type="dxa"/>
          </w:tblCellMar>
        </w:tblPrEx>
        <w:trPr>
          <w:trHeight w:val="810" w:hRule="atLeast"/>
        </w:trPr>
        <w:tc>
          <w:tcPr>
            <w:tcW w:w="446" w:type="pct"/>
            <w:tcBorders>
              <w:top w:val="nil"/>
              <w:left w:val="single" w:color="auto" w:sz="4" w:space="0"/>
              <w:bottom w:val="nil"/>
              <w:right w:val="single" w:color="auto" w:sz="4" w:space="0"/>
            </w:tcBorders>
            <w:shd w:val="clear" w:color="auto" w:fill="auto"/>
            <w:vAlign w:val="center"/>
          </w:tcPr>
          <w:p w14:paraId="233932D6">
            <w:pPr>
              <w:widowControl/>
              <w:jc w:val="center"/>
              <w:rPr>
                <w:rFonts w:hint="eastAsia" w:ascii="仿宋" w:hAnsi="仿宋" w:eastAsia="仿宋" w:cs="仿宋"/>
                <w:color w:val="000000"/>
                <w:kern w:val="0"/>
                <w:sz w:val="20"/>
              </w:rPr>
            </w:pPr>
            <w:r>
              <w:rPr>
                <w:rFonts w:hint="eastAsia" w:ascii="仿宋" w:hAnsi="仿宋" w:eastAsia="仿宋" w:cs="仿宋"/>
                <w:color w:val="000000"/>
                <w:kern w:val="0"/>
                <w:sz w:val="20"/>
              </w:rPr>
              <w:t>4</w:t>
            </w:r>
          </w:p>
        </w:tc>
        <w:tc>
          <w:tcPr>
            <w:tcW w:w="759" w:type="pct"/>
            <w:tcBorders>
              <w:top w:val="nil"/>
              <w:left w:val="nil"/>
              <w:bottom w:val="nil"/>
              <w:right w:val="single" w:color="auto" w:sz="4" w:space="0"/>
            </w:tcBorders>
            <w:shd w:val="clear" w:color="auto" w:fill="auto"/>
            <w:vAlign w:val="center"/>
          </w:tcPr>
          <w:p w14:paraId="602DC1AA">
            <w:pPr>
              <w:widowControl/>
              <w:jc w:val="center"/>
              <w:rPr>
                <w:rFonts w:hint="eastAsia" w:ascii="仿宋" w:hAnsi="仿宋" w:eastAsia="仿宋" w:cs="仿宋"/>
                <w:color w:val="000000"/>
                <w:kern w:val="0"/>
                <w:sz w:val="20"/>
              </w:rPr>
            </w:pPr>
            <w:r>
              <w:rPr>
                <w:rFonts w:hint="eastAsia" w:ascii="仿宋" w:hAnsi="仿宋" w:eastAsia="仿宋" w:cs="仿宋"/>
                <w:color w:val="000000"/>
                <w:kern w:val="0"/>
                <w:sz w:val="20"/>
              </w:rPr>
              <w:t>冷链配送</w:t>
            </w:r>
          </w:p>
        </w:tc>
        <w:tc>
          <w:tcPr>
            <w:tcW w:w="3422" w:type="pct"/>
            <w:tcBorders>
              <w:top w:val="nil"/>
              <w:left w:val="nil"/>
              <w:bottom w:val="nil"/>
              <w:right w:val="single" w:color="auto" w:sz="4" w:space="0"/>
            </w:tcBorders>
            <w:shd w:val="clear" w:color="auto" w:fill="auto"/>
            <w:vAlign w:val="center"/>
          </w:tcPr>
          <w:p w14:paraId="68E7C995">
            <w:pPr>
              <w:widowControl/>
              <w:jc w:val="left"/>
              <w:rPr>
                <w:rFonts w:hint="eastAsia" w:ascii="仿宋" w:hAnsi="仿宋" w:eastAsia="仿宋" w:cs="仿宋"/>
                <w:color w:val="000000"/>
                <w:kern w:val="0"/>
                <w:sz w:val="20"/>
              </w:rPr>
            </w:pPr>
            <w:r>
              <w:rPr>
                <w:rFonts w:hint="eastAsia" w:ascii="仿宋" w:hAnsi="仿宋" w:eastAsia="仿宋" w:cs="仿宋"/>
                <w:color w:val="000000"/>
                <w:kern w:val="0"/>
                <w:sz w:val="20"/>
              </w:rPr>
              <w:t>根据投标人拟采用的冷链配送情况进行打分：投标人自有冷链物流车（提供车辆行驶证）或委托第三方冷链（提供委托协议）的得3分，没有冷链配送试剂的不得分。</w:t>
            </w:r>
          </w:p>
        </w:tc>
        <w:tc>
          <w:tcPr>
            <w:tcW w:w="373" w:type="pct"/>
            <w:tcBorders>
              <w:top w:val="nil"/>
              <w:left w:val="nil"/>
              <w:bottom w:val="nil"/>
              <w:right w:val="single" w:color="auto" w:sz="4" w:space="0"/>
            </w:tcBorders>
            <w:shd w:val="clear" w:color="auto" w:fill="auto"/>
            <w:vAlign w:val="center"/>
          </w:tcPr>
          <w:p w14:paraId="010E5648">
            <w:pPr>
              <w:widowControl/>
              <w:jc w:val="center"/>
              <w:rPr>
                <w:rFonts w:hint="eastAsia" w:ascii="仿宋" w:hAnsi="仿宋" w:eastAsia="仿宋" w:cs="仿宋"/>
                <w:color w:val="000000"/>
                <w:kern w:val="0"/>
                <w:sz w:val="20"/>
              </w:rPr>
            </w:pPr>
            <w:r>
              <w:rPr>
                <w:rFonts w:hint="eastAsia" w:ascii="仿宋" w:hAnsi="仿宋" w:eastAsia="仿宋" w:cs="仿宋"/>
                <w:color w:val="000000"/>
                <w:kern w:val="0"/>
                <w:sz w:val="20"/>
              </w:rPr>
              <w:t>3</w:t>
            </w:r>
          </w:p>
        </w:tc>
      </w:tr>
      <w:tr w14:paraId="0A66026F">
        <w:tblPrEx>
          <w:tblCellMar>
            <w:top w:w="0" w:type="dxa"/>
            <w:left w:w="108" w:type="dxa"/>
            <w:bottom w:w="0" w:type="dxa"/>
            <w:right w:w="108" w:type="dxa"/>
          </w:tblCellMar>
        </w:tblPrEx>
        <w:trPr>
          <w:trHeight w:val="570" w:hRule="atLeast"/>
        </w:trPr>
        <w:tc>
          <w:tcPr>
            <w:tcW w:w="446"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0F7E8760">
            <w:pPr>
              <w:widowControl/>
              <w:jc w:val="center"/>
              <w:rPr>
                <w:rFonts w:hint="eastAsia" w:ascii="仿宋" w:hAnsi="仿宋" w:eastAsia="仿宋" w:cs="仿宋"/>
                <w:color w:val="000000"/>
                <w:kern w:val="0"/>
                <w:sz w:val="20"/>
              </w:rPr>
            </w:pPr>
            <w:r>
              <w:rPr>
                <w:rFonts w:hint="eastAsia" w:ascii="仿宋" w:hAnsi="仿宋" w:eastAsia="仿宋" w:cs="仿宋"/>
                <w:color w:val="000000"/>
                <w:kern w:val="0"/>
                <w:sz w:val="20"/>
              </w:rPr>
              <w:t>5</w:t>
            </w:r>
          </w:p>
        </w:tc>
        <w:tc>
          <w:tcPr>
            <w:tcW w:w="759"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6462F14C">
            <w:pPr>
              <w:widowControl/>
              <w:jc w:val="center"/>
              <w:rPr>
                <w:rFonts w:hint="eastAsia" w:ascii="仿宋" w:hAnsi="仿宋" w:eastAsia="仿宋" w:cs="仿宋"/>
                <w:color w:val="000000"/>
                <w:kern w:val="0"/>
                <w:sz w:val="20"/>
              </w:rPr>
            </w:pPr>
            <w:r>
              <w:rPr>
                <w:rFonts w:hint="eastAsia" w:ascii="仿宋" w:hAnsi="仿宋" w:eastAsia="仿宋" w:cs="仿宋"/>
                <w:color w:val="000000"/>
                <w:kern w:val="0"/>
                <w:sz w:val="20"/>
              </w:rPr>
              <w:t>售后服务</w:t>
            </w:r>
          </w:p>
        </w:tc>
        <w:tc>
          <w:tcPr>
            <w:tcW w:w="3422" w:type="pct"/>
            <w:tcBorders>
              <w:top w:val="single" w:color="auto" w:sz="4" w:space="0"/>
              <w:left w:val="nil"/>
              <w:bottom w:val="single" w:color="auto" w:sz="4" w:space="0"/>
              <w:right w:val="single" w:color="auto" w:sz="4" w:space="0"/>
            </w:tcBorders>
            <w:shd w:val="clear" w:color="auto" w:fill="auto"/>
            <w:vAlign w:val="center"/>
          </w:tcPr>
          <w:p w14:paraId="52E9CF1C">
            <w:pPr>
              <w:widowControl/>
              <w:jc w:val="left"/>
              <w:rPr>
                <w:rFonts w:hint="eastAsia" w:ascii="仿宋" w:hAnsi="仿宋" w:eastAsia="仿宋" w:cs="仿宋"/>
                <w:color w:val="000000"/>
                <w:kern w:val="0"/>
                <w:sz w:val="20"/>
              </w:rPr>
            </w:pPr>
            <w:r>
              <w:rPr>
                <w:rFonts w:hint="eastAsia" w:ascii="仿宋" w:hAnsi="仿宋" w:eastAsia="仿宋" w:cs="仿宋"/>
                <w:color w:val="000000"/>
                <w:kern w:val="0"/>
                <w:sz w:val="20"/>
              </w:rPr>
              <w:t>根据投标人售后服务机构、人员设置、服务计划等承诺方案进行打分；售后服务机构、人员设置合理、服务计划完善得4.1-7分；售后服务机构、人员设置较合理、服务计划较完善得1.1-4分；售后服务机构、人员设置一般、服务计划一般得0.1-1分；差或未提供不得分。</w:t>
            </w:r>
          </w:p>
        </w:tc>
        <w:tc>
          <w:tcPr>
            <w:tcW w:w="373" w:type="pct"/>
            <w:tcBorders>
              <w:top w:val="single" w:color="auto" w:sz="4" w:space="0"/>
              <w:left w:val="nil"/>
              <w:bottom w:val="single" w:color="auto" w:sz="4" w:space="0"/>
              <w:right w:val="single" w:color="auto" w:sz="4" w:space="0"/>
            </w:tcBorders>
            <w:shd w:val="clear" w:color="auto" w:fill="auto"/>
            <w:vAlign w:val="center"/>
          </w:tcPr>
          <w:p w14:paraId="4FDF8FAE">
            <w:pPr>
              <w:widowControl/>
              <w:jc w:val="center"/>
              <w:rPr>
                <w:rFonts w:hint="eastAsia" w:ascii="仿宋" w:hAnsi="仿宋" w:eastAsia="仿宋" w:cs="仿宋"/>
                <w:color w:val="000000"/>
                <w:kern w:val="0"/>
                <w:sz w:val="20"/>
              </w:rPr>
            </w:pPr>
            <w:r>
              <w:rPr>
                <w:rFonts w:hint="eastAsia" w:ascii="仿宋" w:hAnsi="仿宋" w:eastAsia="仿宋" w:cs="仿宋"/>
                <w:color w:val="000000"/>
                <w:kern w:val="0"/>
                <w:sz w:val="20"/>
              </w:rPr>
              <w:t>7</w:t>
            </w:r>
          </w:p>
        </w:tc>
      </w:tr>
      <w:tr w14:paraId="4B56468C">
        <w:tblPrEx>
          <w:tblCellMar>
            <w:top w:w="0" w:type="dxa"/>
            <w:left w:w="108" w:type="dxa"/>
            <w:bottom w:w="0" w:type="dxa"/>
            <w:right w:w="108" w:type="dxa"/>
          </w:tblCellMar>
        </w:tblPrEx>
        <w:trPr>
          <w:trHeight w:val="570" w:hRule="atLeast"/>
        </w:trPr>
        <w:tc>
          <w:tcPr>
            <w:tcW w:w="446" w:type="pct"/>
            <w:vMerge w:val="continue"/>
            <w:tcBorders>
              <w:top w:val="single" w:color="auto" w:sz="4" w:space="0"/>
              <w:left w:val="single" w:color="auto" w:sz="4" w:space="0"/>
              <w:bottom w:val="single" w:color="auto" w:sz="4" w:space="0"/>
              <w:right w:val="single" w:color="auto" w:sz="4" w:space="0"/>
            </w:tcBorders>
            <w:vAlign w:val="center"/>
          </w:tcPr>
          <w:p w14:paraId="2CD98E9E">
            <w:pPr>
              <w:widowControl/>
              <w:jc w:val="left"/>
              <w:rPr>
                <w:rFonts w:hint="eastAsia" w:ascii="仿宋" w:hAnsi="仿宋" w:eastAsia="仿宋" w:cs="仿宋"/>
                <w:color w:val="000000"/>
                <w:kern w:val="0"/>
                <w:sz w:val="20"/>
              </w:rPr>
            </w:pPr>
          </w:p>
        </w:tc>
        <w:tc>
          <w:tcPr>
            <w:tcW w:w="759" w:type="pct"/>
            <w:vMerge w:val="continue"/>
            <w:tcBorders>
              <w:top w:val="single" w:color="auto" w:sz="4" w:space="0"/>
              <w:left w:val="single" w:color="auto" w:sz="4" w:space="0"/>
              <w:bottom w:val="single" w:color="auto" w:sz="4" w:space="0"/>
              <w:right w:val="single" w:color="auto" w:sz="4" w:space="0"/>
            </w:tcBorders>
            <w:vAlign w:val="center"/>
          </w:tcPr>
          <w:p w14:paraId="67D1FD4B">
            <w:pPr>
              <w:widowControl/>
              <w:jc w:val="left"/>
              <w:rPr>
                <w:rFonts w:hint="eastAsia" w:ascii="仿宋" w:hAnsi="仿宋" w:eastAsia="仿宋" w:cs="仿宋"/>
                <w:color w:val="000000"/>
                <w:kern w:val="0"/>
                <w:sz w:val="20"/>
              </w:rPr>
            </w:pPr>
          </w:p>
        </w:tc>
        <w:tc>
          <w:tcPr>
            <w:tcW w:w="3422" w:type="pct"/>
            <w:tcBorders>
              <w:top w:val="nil"/>
              <w:left w:val="nil"/>
              <w:bottom w:val="single" w:color="auto" w:sz="4" w:space="0"/>
              <w:right w:val="single" w:color="auto" w:sz="4" w:space="0"/>
            </w:tcBorders>
            <w:shd w:val="clear" w:color="auto" w:fill="auto"/>
            <w:vAlign w:val="center"/>
          </w:tcPr>
          <w:p w14:paraId="2DB27023">
            <w:pPr>
              <w:widowControl/>
              <w:jc w:val="left"/>
              <w:rPr>
                <w:rFonts w:hint="eastAsia" w:ascii="仿宋" w:hAnsi="仿宋" w:eastAsia="仿宋" w:cs="仿宋"/>
                <w:color w:val="000000"/>
                <w:kern w:val="0"/>
                <w:sz w:val="20"/>
              </w:rPr>
            </w:pPr>
            <w:r>
              <w:rPr>
                <w:rFonts w:hint="eastAsia" w:ascii="仿宋" w:hAnsi="仿宋" w:eastAsia="仿宋" w:cs="仿宋"/>
                <w:color w:val="000000"/>
                <w:kern w:val="0"/>
                <w:sz w:val="20"/>
              </w:rPr>
              <w:t>根据投标人对医院进行按时配送、应急供货、突发公共事件、退换货等处置方案进行打分；按时配送、应急供货、突发公共事件、退换货等及时得4.1-7分；按时配送、应急供货、突发公共事件、退换货等较及时得1.1-4分；按时配送、应急供货、突发公共事件、退换货等一般得0.1-1分；差或未提供不得分。</w:t>
            </w:r>
          </w:p>
        </w:tc>
        <w:tc>
          <w:tcPr>
            <w:tcW w:w="373" w:type="pct"/>
            <w:tcBorders>
              <w:top w:val="nil"/>
              <w:left w:val="nil"/>
              <w:bottom w:val="single" w:color="auto" w:sz="4" w:space="0"/>
              <w:right w:val="single" w:color="auto" w:sz="4" w:space="0"/>
            </w:tcBorders>
            <w:shd w:val="clear" w:color="auto" w:fill="auto"/>
            <w:vAlign w:val="center"/>
          </w:tcPr>
          <w:p w14:paraId="1808099B">
            <w:pPr>
              <w:widowControl/>
              <w:jc w:val="center"/>
              <w:rPr>
                <w:rFonts w:hint="eastAsia" w:ascii="仿宋" w:hAnsi="仿宋" w:eastAsia="仿宋" w:cs="仿宋"/>
                <w:color w:val="000000"/>
                <w:kern w:val="0"/>
                <w:sz w:val="20"/>
              </w:rPr>
            </w:pPr>
            <w:r>
              <w:rPr>
                <w:rFonts w:hint="eastAsia" w:ascii="仿宋" w:hAnsi="仿宋" w:eastAsia="仿宋" w:cs="仿宋"/>
                <w:color w:val="000000"/>
                <w:kern w:val="0"/>
                <w:sz w:val="20"/>
              </w:rPr>
              <w:t>7</w:t>
            </w:r>
          </w:p>
        </w:tc>
      </w:tr>
    </w:tbl>
    <w:p w14:paraId="6AC54FFD">
      <w:pPr>
        <w:widowControl/>
        <w:snapToGrid w:val="0"/>
        <w:spacing w:line="480" w:lineRule="exact"/>
        <w:rPr>
          <w:rFonts w:hint="eastAsia" w:ascii="仿宋" w:hAnsi="仿宋" w:eastAsia="仿宋" w:cs="仿宋"/>
          <w:b/>
          <w:bCs/>
          <w:color w:val="000000"/>
          <w:kern w:val="0"/>
          <w:sz w:val="24"/>
          <w:highlight w:val="yellow"/>
        </w:rPr>
      </w:pPr>
      <w:r>
        <w:rPr>
          <w:rFonts w:hint="eastAsia" w:ascii="仿宋" w:hAnsi="仿宋" w:eastAsia="仿宋" w:cs="仿宋"/>
          <w:b/>
          <w:bCs/>
          <w:color w:val="000000"/>
          <w:kern w:val="0"/>
          <w:sz w:val="24"/>
          <w:highlight w:val="yellow"/>
        </w:rPr>
        <w:t>标项二、三、七</w:t>
      </w:r>
    </w:p>
    <w:tbl>
      <w:tblPr>
        <w:tblStyle w:val="63"/>
        <w:tblW w:w="5362" w:type="pct"/>
        <w:tblInd w:w="-318" w:type="dxa"/>
        <w:tblLayout w:type="autofit"/>
        <w:tblCellMar>
          <w:top w:w="0" w:type="dxa"/>
          <w:left w:w="108" w:type="dxa"/>
          <w:bottom w:w="0" w:type="dxa"/>
          <w:right w:w="108" w:type="dxa"/>
        </w:tblCellMar>
      </w:tblPr>
      <w:tblGrid>
        <w:gridCol w:w="849"/>
        <w:gridCol w:w="1413"/>
        <w:gridCol w:w="6518"/>
        <w:gridCol w:w="718"/>
      </w:tblGrid>
      <w:tr w14:paraId="2D891A38">
        <w:tblPrEx>
          <w:tblCellMar>
            <w:top w:w="0" w:type="dxa"/>
            <w:left w:w="108" w:type="dxa"/>
            <w:bottom w:w="0" w:type="dxa"/>
            <w:right w:w="108" w:type="dxa"/>
          </w:tblCellMar>
        </w:tblPrEx>
        <w:trPr>
          <w:trHeight w:val="605" w:hRule="atLeast"/>
        </w:trPr>
        <w:tc>
          <w:tcPr>
            <w:tcW w:w="447" w:type="pct"/>
            <w:tcBorders>
              <w:top w:val="single" w:color="auto" w:sz="4" w:space="0"/>
              <w:left w:val="single" w:color="auto" w:sz="4" w:space="0"/>
              <w:bottom w:val="single" w:color="auto" w:sz="4" w:space="0"/>
              <w:right w:val="single" w:color="auto" w:sz="4" w:space="0"/>
            </w:tcBorders>
            <w:shd w:val="clear" w:color="auto" w:fill="auto"/>
            <w:vAlign w:val="center"/>
          </w:tcPr>
          <w:p w14:paraId="498FA592">
            <w:pPr>
              <w:widowControl/>
              <w:jc w:val="center"/>
              <w:rPr>
                <w:rFonts w:hint="eastAsia" w:ascii="仿宋" w:hAnsi="仿宋" w:eastAsia="仿宋" w:cs="仿宋"/>
                <w:b/>
                <w:bCs/>
                <w:color w:val="000000"/>
                <w:kern w:val="0"/>
                <w:sz w:val="22"/>
                <w:szCs w:val="22"/>
              </w:rPr>
            </w:pPr>
            <w:r>
              <w:rPr>
                <w:rFonts w:hint="eastAsia" w:ascii="仿宋" w:hAnsi="仿宋" w:eastAsia="仿宋" w:cs="仿宋"/>
                <w:b/>
                <w:bCs/>
                <w:color w:val="000000"/>
                <w:kern w:val="0"/>
                <w:sz w:val="22"/>
                <w:szCs w:val="22"/>
              </w:rPr>
              <w:t>序号</w:t>
            </w:r>
          </w:p>
        </w:tc>
        <w:tc>
          <w:tcPr>
            <w:tcW w:w="744" w:type="pct"/>
            <w:tcBorders>
              <w:top w:val="single" w:color="auto" w:sz="4" w:space="0"/>
              <w:left w:val="nil"/>
              <w:bottom w:val="single" w:color="auto" w:sz="4" w:space="0"/>
              <w:right w:val="single" w:color="auto" w:sz="4" w:space="0"/>
            </w:tcBorders>
            <w:shd w:val="clear" w:color="auto" w:fill="auto"/>
            <w:vAlign w:val="center"/>
          </w:tcPr>
          <w:p w14:paraId="3D737287">
            <w:pPr>
              <w:widowControl/>
              <w:jc w:val="center"/>
              <w:rPr>
                <w:rFonts w:hint="eastAsia" w:ascii="仿宋" w:hAnsi="仿宋" w:eastAsia="仿宋" w:cs="仿宋"/>
                <w:b/>
                <w:bCs/>
                <w:color w:val="000000"/>
                <w:kern w:val="0"/>
                <w:sz w:val="22"/>
                <w:szCs w:val="22"/>
              </w:rPr>
            </w:pPr>
            <w:r>
              <w:rPr>
                <w:rFonts w:hint="eastAsia" w:ascii="仿宋" w:hAnsi="仿宋" w:eastAsia="仿宋" w:cs="仿宋"/>
                <w:b/>
                <w:bCs/>
                <w:color w:val="000000"/>
                <w:kern w:val="0"/>
                <w:sz w:val="22"/>
                <w:szCs w:val="22"/>
              </w:rPr>
              <w:t>评分内容</w:t>
            </w:r>
          </w:p>
        </w:tc>
        <w:tc>
          <w:tcPr>
            <w:tcW w:w="3431" w:type="pct"/>
            <w:tcBorders>
              <w:top w:val="single" w:color="auto" w:sz="4" w:space="0"/>
              <w:left w:val="nil"/>
              <w:bottom w:val="single" w:color="auto" w:sz="4" w:space="0"/>
              <w:right w:val="single" w:color="auto" w:sz="4" w:space="0"/>
            </w:tcBorders>
            <w:shd w:val="clear" w:color="auto" w:fill="auto"/>
            <w:vAlign w:val="center"/>
          </w:tcPr>
          <w:p w14:paraId="3FF9F841">
            <w:pPr>
              <w:widowControl/>
              <w:jc w:val="center"/>
              <w:rPr>
                <w:rFonts w:hint="eastAsia" w:ascii="仿宋" w:hAnsi="仿宋" w:eastAsia="仿宋" w:cs="仿宋"/>
                <w:b/>
                <w:bCs/>
                <w:color w:val="000000"/>
                <w:kern w:val="0"/>
                <w:sz w:val="22"/>
                <w:szCs w:val="22"/>
              </w:rPr>
            </w:pPr>
            <w:r>
              <w:rPr>
                <w:rFonts w:hint="eastAsia" w:ascii="仿宋" w:hAnsi="仿宋" w:eastAsia="仿宋" w:cs="仿宋"/>
                <w:b/>
                <w:bCs/>
                <w:color w:val="000000"/>
                <w:kern w:val="0"/>
                <w:sz w:val="22"/>
                <w:szCs w:val="22"/>
              </w:rPr>
              <w:t>评分标准</w:t>
            </w:r>
          </w:p>
        </w:tc>
        <w:tc>
          <w:tcPr>
            <w:tcW w:w="378" w:type="pct"/>
            <w:tcBorders>
              <w:top w:val="single" w:color="auto" w:sz="4" w:space="0"/>
              <w:left w:val="nil"/>
              <w:bottom w:val="single" w:color="auto" w:sz="4" w:space="0"/>
              <w:right w:val="single" w:color="auto" w:sz="4" w:space="0"/>
            </w:tcBorders>
            <w:shd w:val="clear" w:color="auto" w:fill="auto"/>
            <w:vAlign w:val="center"/>
          </w:tcPr>
          <w:p w14:paraId="717FADA0">
            <w:pPr>
              <w:widowControl/>
              <w:jc w:val="center"/>
              <w:rPr>
                <w:rFonts w:hint="eastAsia" w:ascii="仿宋" w:hAnsi="仿宋" w:eastAsia="仿宋" w:cs="仿宋"/>
                <w:b/>
                <w:bCs/>
                <w:color w:val="000000"/>
                <w:kern w:val="0"/>
                <w:sz w:val="22"/>
                <w:szCs w:val="22"/>
              </w:rPr>
            </w:pPr>
            <w:r>
              <w:rPr>
                <w:rFonts w:hint="eastAsia" w:ascii="仿宋" w:hAnsi="仿宋" w:eastAsia="仿宋" w:cs="仿宋"/>
                <w:b/>
                <w:bCs/>
                <w:color w:val="000000"/>
                <w:kern w:val="0"/>
                <w:sz w:val="22"/>
                <w:szCs w:val="22"/>
              </w:rPr>
              <w:t>分值</w:t>
            </w:r>
          </w:p>
        </w:tc>
      </w:tr>
      <w:tr w14:paraId="1CD5751A">
        <w:tblPrEx>
          <w:tblCellMar>
            <w:top w:w="0" w:type="dxa"/>
            <w:left w:w="108" w:type="dxa"/>
            <w:bottom w:w="0" w:type="dxa"/>
            <w:right w:w="108" w:type="dxa"/>
          </w:tblCellMar>
        </w:tblPrEx>
        <w:trPr>
          <w:trHeight w:val="1065" w:hRule="atLeast"/>
        </w:trPr>
        <w:tc>
          <w:tcPr>
            <w:tcW w:w="447" w:type="pct"/>
            <w:tcBorders>
              <w:top w:val="nil"/>
              <w:left w:val="single" w:color="auto" w:sz="4" w:space="0"/>
              <w:bottom w:val="single" w:color="auto" w:sz="4" w:space="0"/>
              <w:right w:val="single" w:color="auto" w:sz="4" w:space="0"/>
            </w:tcBorders>
            <w:shd w:val="clear" w:color="auto" w:fill="auto"/>
            <w:vAlign w:val="center"/>
          </w:tcPr>
          <w:p w14:paraId="7BBD84D1">
            <w:pPr>
              <w:widowControl/>
              <w:jc w:val="center"/>
              <w:rPr>
                <w:rFonts w:hint="eastAsia" w:ascii="仿宋" w:hAnsi="仿宋" w:eastAsia="仿宋" w:cs="仿宋"/>
                <w:color w:val="000000"/>
                <w:kern w:val="0"/>
                <w:sz w:val="20"/>
              </w:rPr>
            </w:pPr>
            <w:r>
              <w:rPr>
                <w:rFonts w:hint="eastAsia" w:ascii="仿宋" w:hAnsi="仿宋" w:eastAsia="仿宋" w:cs="仿宋"/>
                <w:color w:val="000000"/>
                <w:kern w:val="0"/>
                <w:sz w:val="20"/>
              </w:rPr>
              <w:t>1</w:t>
            </w:r>
          </w:p>
        </w:tc>
        <w:tc>
          <w:tcPr>
            <w:tcW w:w="744" w:type="pct"/>
            <w:tcBorders>
              <w:top w:val="nil"/>
              <w:left w:val="nil"/>
              <w:bottom w:val="single" w:color="auto" w:sz="4" w:space="0"/>
              <w:right w:val="single" w:color="auto" w:sz="4" w:space="0"/>
            </w:tcBorders>
            <w:shd w:val="clear" w:color="auto" w:fill="auto"/>
            <w:vAlign w:val="center"/>
          </w:tcPr>
          <w:p w14:paraId="30FD1F33">
            <w:pPr>
              <w:widowControl/>
              <w:jc w:val="center"/>
              <w:rPr>
                <w:rFonts w:hint="eastAsia" w:ascii="仿宋" w:hAnsi="仿宋" w:eastAsia="仿宋" w:cs="仿宋"/>
                <w:color w:val="000000"/>
                <w:kern w:val="0"/>
                <w:sz w:val="20"/>
              </w:rPr>
            </w:pPr>
            <w:r>
              <w:rPr>
                <w:rFonts w:hint="eastAsia" w:ascii="仿宋" w:hAnsi="仿宋" w:eastAsia="仿宋" w:cs="仿宋"/>
                <w:color w:val="000000"/>
                <w:kern w:val="0"/>
                <w:sz w:val="20"/>
              </w:rPr>
              <w:t>成功案例</w:t>
            </w:r>
          </w:p>
        </w:tc>
        <w:tc>
          <w:tcPr>
            <w:tcW w:w="3431" w:type="pct"/>
            <w:tcBorders>
              <w:top w:val="nil"/>
              <w:left w:val="nil"/>
              <w:bottom w:val="single" w:color="auto" w:sz="4" w:space="0"/>
              <w:right w:val="single" w:color="auto" w:sz="4" w:space="0"/>
            </w:tcBorders>
            <w:shd w:val="clear" w:color="auto" w:fill="auto"/>
            <w:vAlign w:val="center"/>
          </w:tcPr>
          <w:p w14:paraId="6D5EA6AB">
            <w:pPr>
              <w:widowControl/>
              <w:rPr>
                <w:rFonts w:hint="eastAsia" w:ascii="仿宋" w:hAnsi="仿宋" w:eastAsia="仿宋" w:cs="仿宋"/>
                <w:color w:val="000000"/>
                <w:kern w:val="0"/>
                <w:sz w:val="20"/>
              </w:rPr>
            </w:pPr>
            <w:r>
              <w:rPr>
                <w:rFonts w:hint="eastAsia" w:ascii="仿宋" w:hAnsi="仿宋" w:eastAsia="仿宋" w:cs="仿宋"/>
                <w:color w:val="000000"/>
                <w:kern w:val="0"/>
                <w:sz w:val="20"/>
              </w:rPr>
              <w:t>提供所投产品自2021年1月1日以来同类项目使用证明材料，每提供一份进货发票及供货合同书复印件（相互印证）得1分，最高分值为3分；未提交材料或提交材料不符合要求的，不得分。（同一家用户只计一份，以合同签订日期为准）</w:t>
            </w:r>
          </w:p>
        </w:tc>
        <w:tc>
          <w:tcPr>
            <w:tcW w:w="378" w:type="pct"/>
            <w:tcBorders>
              <w:top w:val="nil"/>
              <w:left w:val="nil"/>
              <w:bottom w:val="single" w:color="auto" w:sz="4" w:space="0"/>
              <w:right w:val="single" w:color="auto" w:sz="4" w:space="0"/>
            </w:tcBorders>
            <w:shd w:val="clear" w:color="auto" w:fill="auto"/>
            <w:vAlign w:val="center"/>
          </w:tcPr>
          <w:p w14:paraId="2E400B9C">
            <w:pPr>
              <w:widowControl/>
              <w:jc w:val="center"/>
              <w:rPr>
                <w:rFonts w:hint="eastAsia" w:ascii="仿宋" w:hAnsi="仿宋" w:eastAsia="仿宋" w:cs="仿宋"/>
                <w:color w:val="000000"/>
                <w:kern w:val="0"/>
                <w:sz w:val="20"/>
              </w:rPr>
            </w:pPr>
            <w:r>
              <w:rPr>
                <w:rFonts w:hint="eastAsia" w:ascii="仿宋" w:hAnsi="仿宋" w:eastAsia="仿宋" w:cs="仿宋"/>
                <w:color w:val="000000"/>
                <w:kern w:val="0"/>
                <w:sz w:val="20"/>
              </w:rPr>
              <w:t>3</w:t>
            </w:r>
          </w:p>
        </w:tc>
      </w:tr>
      <w:tr w14:paraId="736DB60C">
        <w:tblPrEx>
          <w:tblCellMar>
            <w:top w:w="0" w:type="dxa"/>
            <w:left w:w="108" w:type="dxa"/>
            <w:bottom w:w="0" w:type="dxa"/>
            <w:right w:w="108" w:type="dxa"/>
          </w:tblCellMar>
        </w:tblPrEx>
        <w:trPr>
          <w:trHeight w:val="1110" w:hRule="atLeast"/>
        </w:trPr>
        <w:tc>
          <w:tcPr>
            <w:tcW w:w="447" w:type="pct"/>
            <w:tcBorders>
              <w:top w:val="nil"/>
              <w:left w:val="single" w:color="auto" w:sz="4" w:space="0"/>
              <w:bottom w:val="single" w:color="auto" w:sz="4" w:space="0"/>
              <w:right w:val="single" w:color="auto" w:sz="4" w:space="0"/>
            </w:tcBorders>
            <w:shd w:val="clear" w:color="auto" w:fill="auto"/>
            <w:vAlign w:val="center"/>
          </w:tcPr>
          <w:p w14:paraId="7FF8D2C6">
            <w:pPr>
              <w:widowControl/>
              <w:jc w:val="center"/>
              <w:rPr>
                <w:rFonts w:hint="eastAsia" w:ascii="仿宋" w:hAnsi="仿宋" w:eastAsia="仿宋" w:cs="仿宋"/>
                <w:color w:val="000000"/>
                <w:kern w:val="0"/>
                <w:sz w:val="20"/>
              </w:rPr>
            </w:pPr>
            <w:r>
              <w:rPr>
                <w:rFonts w:hint="eastAsia" w:ascii="仿宋" w:hAnsi="仿宋" w:eastAsia="仿宋" w:cs="仿宋"/>
                <w:color w:val="000000"/>
                <w:kern w:val="0"/>
                <w:sz w:val="20"/>
              </w:rPr>
              <w:t>2</w:t>
            </w:r>
          </w:p>
        </w:tc>
        <w:tc>
          <w:tcPr>
            <w:tcW w:w="744" w:type="pct"/>
            <w:tcBorders>
              <w:top w:val="nil"/>
              <w:left w:val="nil"/>
              <w:bottom w:val="single" w:color="auto" w:sz="4" w:space="0"/>
              <w:right w:val="single" w:color="auto" w:sz="4" w:space="0"/>
            </w:tcBorders>
            <w:shd w:val="clear" w:color="auto" w:fill="auto"/>
            <w:vAlign w:val="center"/>
          </w:tcPr>
          <w:p w14:paraId="56CC37AF">
            <w:pPr>
              <w:widowControl/>
              <w:jc w:val="center"/>
              <w:rPr>
                <w:rFonts w:hint="eastAsia" w:ascii="仿宋" w:hAnsi="仿宋" w:eastAsia="仿宋" w:cs="仿宋"/>
                <w:color w:val="000000"/>
                <w:kern w:val="0"/>
                <w:sz w:val="20"/>
              </w:rPr>
            </w:pPr>
            <w:r>
              <w:rPr>
                <w:rFonts w:hint="eastAsia" w:ascii="仿宋" w:hAnsi="仿宋" w:eastAsia="仿宋" w:cs="仿宋"/>
                <w:color w:val="000000"/>
                <w:kern w:val="0"/>
                <w:sz w:val="20"/>
              </w:rPr>
              <w:t>技术参数</w:t>
            </w:r>
          </w:p>
        </w:tc>
        <w:tc>
          <w:tcPr>
            <w:tcW w:w="3431" w:type="pct"/>
            <w:tcBorders>
              <w:top w:val="nil"/>
              <w:left w:val="nil"/>
              <w:bottom w:val="single" w:color="auto" w:sz="4" w:space="0"/>
              <w:right w:val="single" w:color="auto" w:sz="4" w:space="0"/>
            </w:tcBorders>
            <w:shd w:val="clear" w:color="auto" w:fill="auto"/>
            <w:vAlign w:val="center"/>
          </w:tcPr>
          <w:p w14:paraId="01E37BF3">
            <w:pPr>
              <w:widowControl/>
              <w:jc w:val="left"/>
              <w:rPr>
                <w:rFonts w:hint="eastAsia" w:ascii="仿宋" w:hAnsi="仿宋" w:eastAsia="仿宋" w:cs="仿宋"/>
                <w:color w:val="000000"/>
                <w:kern w:val="0"/>
                <w:sz w:val="20"/>
              </w:rPr>
            </w:pPr>
            <w:r>
              <w:rPr>
                <w:rFonts w:hint="eastAsia" w:ascii="仿宋" w:hAnsi="仿宋" w:eastAsia="仿宋" w:cs="仿宋"/>
                <w:color w:val="000000"/>
                <w:kern w:val="0"/>
                <w:sz w:val="20"/>
              </w:rPr>
              <w:t>满足技术参数要求的得30分，打“★”的为实质性指标如有负偏离，作无效投标处理；打“▲”的为重要技术参数指标，每有一项负偏离扣4分；其他一般项指标每有一项负偏离扣2分，扣完为止（货物清单及技术要求须提供相关佐证材料）。</w:t>
            </w:r>
          </w:p>
        </w:tc>
        <w:tc>
          <w:tcPr>
            <w:tcW w:w="378" w:type="pct"/>
            <w:tcBorders>
              <w:top w:val="nil"/>
              <w:left w:val="nil"/>
              <w:bottom w:val="single" w:color="auto" w:sz="4" w:space="0"/>
              <w:right w:val="single" w:color="auto" w:sz="4" w:space="0"/>
            </w:tcBorders>
            <w:shd w:val="clear" w:color="auto" w:fill="auto"/>
            <w:vAlign w:val="center"/>
          </w:tcPr>
          <w:p w14:paraId="2A05D5BE">
            <w:pPr>
              <w:widowControl/>
              <w:jc w:val="center"/>
              <w:rPr>
                <w:rFonts w:hint="eastAsia" w:ascii="仿宋" w:hAnsi="仿宋" w:eastAsia="仿宋" w:cs="仿宋"/>
                <w:color w:val="000000"/>
                <w:kern w:val="0"/>
                <w:sz w:val="20"/>
              </w:rPr>
            </w:pPr>
            <w:r>
              <w:rPr>
                <w:rFonts w:hint="eastAsia" w:ascii="仿宋" w:hAnsi="仿宋" w:eastAsia="仿宋" w:cs="仿宋"/>
                <w:color w:val="000000"/>
                <w:kern w:val="0"/>
                <w:sz w:val="20"/>
              </w:rPr>
              <w:t>30</w:t>
            </w:r>
          </w:p>
        </w:tc>
      </w:tr>
      <w:tr w14:paraId="0AB6F882">
        <w:tblPrEx>
          <w:tblCellMar>
            <w:top w:w="0" w:type="dxa"/>
            <w:left w:w="108" w:type="dxa"/>
            <w:bottom w:w="0" w:type="dxa"/>
            <w:right w:w="108" w:type="dxa"/>
          </w:tblCellMar>
        </w:tblPrEx>
        <w:trPr>
          <w:trHeight w:val="525" w:hRule="atLeast"/>
        </w:trPr>
        <w:tc>
          <w:tcPr>
            <w:tcW w:w="447" w:type="pct"/>
            <w:vMerge w:val="restart"/>
            <w:tcBorders>
              <w:top w:val="nil"/>
              <w:left w:val="single" w:color="auto" w:sz="4" w:space="0"/>
              <w:bottom w:val="single" w:color="auto" w:sz="4" w:space="0"/>
              <w:right w:val="single" w:color="auto" w:sz="4" w:space="0"/>
            </w:tcBorders>
            <w:shd w:val="clear" w:color="auto" w:fill="auto"/>
            <w:vAlign w:val="center"/>
          </w:tcPr>
          <w:p w14:paraId="096F57AB">
            <w:pPr>
              <w:widowControl/>
              <w:jc w:val="center"/>
              <w:rPr>
                <w:rFonts w:hint="eastAsia" w:ascii="仿宋" w:hAnsi="仿宋" w:eastAsia="仿宋" w:cs="仿宋"/>
                <w:color w:val="000000"/>
                <w:kern w:val="0"/>
                <w:sz w:val="20"/>
              </w:rPr>
            </w:pPr>
            <w:r>
              <w:rPr>
                <w:rFonts w:hint="eastAsia" w:ascii="仿宋" w:hAnsi="仿宋" w:eastAsia="仿宋" w:cs="仿宋"/>
                <w:color w:val="000000"/>
                <w:kern w:val="0"/>
                <w:sz w:val="20"/>
              </w:rPr>
              <w:t>3</w:t>
            </w:r>
          </w:p>
        </w:tc>
        <w:tc>
          <w:tcPr>
            <w:tcW w:w="744" w:type="pct"/>
            <w:vMerge w:val="restart"/>
            <w:tcBorders>
              <w:top w:val="nil"/>
              <w:left w:val="single" w:color="auto" w:sz="4" w:space="0"/>
              <w:bottom w:val="single" w:color="auto" w:sz="4" w:space="0"/>
              <w:right w:val="single" w:color="auto" w:sz="4" w:space="0"/>
            </w:tcBorders>
            <w:shd w:val="clear" w:color="auto" w:fill="auto"/>
            <w:vAlign w:val="center"/>
          </w:tcPr>
          <w:p w14:paraId="558811D0">
            <w:pPr>
              <w:widowControl/>
              <w:jc w:val="center"/>
              <w:rPr>
                <w:rFonts w:hint="eastAsia" w:ascii="仿宋" w:hAnsi="仿宋" w:eastAsia="仿宋" w:cs="仿宋"/>
                <w:color w:val="000000"/>
                <w:kern w:val="0"/>
                <w:sz w:val="20"/>
              </w:rPr>
            </w:pPr>
            <w:r>
              <w:rPr>
                <w:rFonts w:hint="eastAsia" w:ascii="仿宋" w:hAnsi="仿宋" w:eastAsia="仿宋" w:cs="仿宋"/>
                <w:color w:val="000000"/>
                <w:kern w:val="0"/>
                <w:sz w:val="20"/>
              </w:rPr>
              <w:t>产品评价</w:t>
            </w:r>
          </w:p>
        </w:tc>
        <w:tc>
          <w:tcPr>
            <w:tcW w:w="3431" w:type="pct"/>
            <w:tcBorders>
              <w:top w:val="nil"/>
              <w:left w:val="nil"/>
              <w:bottom w:val="single" w:color="auto" w:sz="4" w:space="0"/>
              <w:right w:val="single" w:color="auto" w:sz="4" w:space="0"/>
            </w:tcBorders>
            <w:shd w:val="clear" w:color="auto" w:fill="auto"/>
            <w:vAlign w:val="center"/>
          </w:tcPr>
          <w:p w14:paraId="46C39762">
            <w:pPr>
              <w:widowControl/>
              <w:jc w:val="left"/>
              <w:rPr>
                <w:rFonts w:hint="eastAsia" w:ascii="仿宋" w:hAnsi="仿宋" w:eastAsia="仿宋" w:cs="仿宋"/>
                <w:color w:val="000000"/>
                <w:kern w:val="0"/>
                <w:sz w:val="20"/>
              </w:rPr>
            </w:pPr>
            <w:r>
              <w:rPr>
                <w:rFonts w:hint="eastAsia" w:ascii="仿宋" w:hAnsi="仿宋" w:eastAsia="仿宋" w:cs="仿宋"/>
                <w:color w:val="000000"/>
                <w:kern w:val="0"/>
                <w:sz w:val="20"/>
              </w:rPr>
              <w:t>根据投标产品性能稳定性、准确可靠性进行打分（包括：检测仪器、试剂、校准品及配套耗材等）；性能稳定性好、准确性可靠性高得2.1-4分；性能稳定性较好、准确可靠性较高得1.1-2分；性能稳定性一般、准确可靠性一般得0.1-1分；差不得分。</w:t>
            </w:r>
          </w:p>
        </w:tc>
        <w:tc>
          <w:tcPr>
            <w:tcW w:w="378" w:type="pct"/>
            <w:tcBorders>
              <w:top w:val="nil"/>
              <w:left w:val="nil"/>
              <w:bottom w:val="single" w:color="auto" w:sz="4" w:space="0"/>
              <w:right w:val="single" w:color="auto" w:sz="4" w:space="0"/>
            </w:tcBorders>
            <w:shd w:val="clear" w:color="auto" w:fill="auto"/>
            <w:vAlign w:val="center"/>
          </w:tcPr>
          <w:p w14:paraId="6834234E">
            <w:pPr>
              <w:widowControl/>
              <w:jc w:val="center"/>
              <w:rPr>
                <w:rFonts w:hint="eastAsia" w:ascii="仿宋" w:hAnsi="仿宋" w:eastAsia="仿宋" w:cs="仿宋"/>
                <w:color w:val="000000"/>
                <w:kern w:val="0"/>
                <w:sz w:val="20"/>
              </w:rPr>
            </w:pPr>
            <w:r>
              <w:rPr>
                <w:rFonts w:hint="eastAsia" w:ascii="仿宋" w:hAnsi="仿宋" w:eastAsia="仿宋" w:cs="仿宋"/>
                <w:color w:val="000000"/>
                <w:kern w:val="0"/>
                <w:sz w:val="20"/>
              </w:rPr>
              <w:t>4</w:t>
            </w:r>
          </w:p>
        </w:tc>
      </w:tr>
      <w:tr w14:paraId="5EBE912F">
        <w:tblPrEx>
          <w:tblCellMar>
            <w:top w:w="0" w:type="dxa"/>
            <w:left w:w="108" w:type="dxa"/>
            <w:bottom w:w="0" w:type="dxa"/>
            <w:right w:w="108" w:type="dxa"/>
          </w:tblCellMar>
        </w:tblPrEx>
        <w:trPr>
          <w:trHeight w:val="525" w:hRule="atLeast"/>
        </w:trPr>
        <w:tc>
          <w:tcPr>
            <w:tcW w:w="447" w:type="pct"/>
            <w:vMerge w:val="continue"/>
            <w:tcBorders>
              <w:top w:val="nil"/>
              <w:left w:val="single" w:color="auto" w:sz="4" w:space="0"/>
              <w:bottom w:val="single" w:color="auto" w:sz="4" w:space="0"/>
              <w:right w:val="single" w:color="auto" w:sz="4" w:space="0"/>
            </w:tcBorders>
            <w:vAlign w:val="center"/>
          </w:tcPr>
          <w:p w14:paraId="46744C07">
            <w:pPr>
              <w:widowControl/>
              <w:jc w:val="left"/>
              <w:rPr>
                <w:rFonts w:hint="eastAsia" w:ascii="仿宋" w:hAnsi="仿宋" w:eastAsia="仿宋" w:cs="仿宋"/>
                <w:color w:val="000000"/>
                <w:kern w:val="0"/>
                <w:sz w:val="20"/>
              </w:rPr>
            </w:pPr>
          </w:p>
        </w:tc>
        <w:tc>
          <w:tcPr>
            <w:tcW w:w="744" w:type="pct"/>
            <w:vMerge w:val="continue"/>
            <w:tcBorders>
              <w:top w:val="nil"/>
              <w:left w:val="single" w:color="auto" w:sz="4" w:space="0"/>
              <w:bottom w:val="single" w:color="auto" w:sz="4" w:space="0"/>
              <w:right w:val="single" w:color="auto" w:sz="4" w:space="0"/>
            </w:tcBorders>
            <w:vAlign w:val="center"/>
          </w:tcPr>
          <w:p w14:paraId="62A4B444">
            <w:pPr>
              <w:widowControl/>
              <w:jc w:val="left"/>
              <w:rPr>
                <w:rFonts w:hint="eastAsia" w:ascii="仿宋" w:hAnsi="仿宋" w:eastAsia="仿宋" w:cs="仿宋"/>
                <w:color w:val="000000"/>
                <w:kern w:val="0"/>
                <w:sz w:val="20"/>
              </w:rPr>
            </w:pPr>
          </w:p>
        </w:tc>
        <w:tc>
          <w:tcPr>
            <w:tcW w:w="3431" w:type="pct"/>
            <w:tcBorders>
              <w:top w:val="nil"/>
              <w:left w:val="nil"/>
              <w:bottom w:val="single" w:color="auto" w:sz="4" w:space="0"/>
              <w:right w:val="single" w:color="auto" w:sz="4" w:space="0"/>
            </w:tcBorders>
            <w:shd w:val="clear" w:color="auto" w:fill="auto"/>
            <w:vAlign w:val="center"/>
          </w:tcPr>
          <w:p w14:paraId="75927597">
            <w:pPr>
              <w:widowControl/>
              <w:jc w:val="left"/>
              <w:rPr>
                <w:rFonts w:hint="eastAsia" w:ascii="仿宋" w:hAnsi="仿宋" w:eastAsia="仿宋" w:cs="仿宋"/>
                <w:color w:val="000000"/>
                <w:kern w:val="0"/>
                <w:sz w:val="20"/>
              </w:rPr>
            </w:pPr>
            <w:r>
              <w:rPr>
                <w:rFonts w:hint="eastAsia" w:ascii="仿宋" w:hAnsi="仿宋" w:eastAsia="仿宋" w:cs="仿宋"/>
                <w:color w:val="000000"/>
                <w:kern w:val="0"/>
                <w:sz w:val="20"/>
              </w:rPr>
              <w:t>根据投标产品技术先进性、产品创新性进行打分（包括：方法学、新项目等）；技术先进性好、产品创新性强得2.1-4分；技术先进性较好、产品创新性较强得1.1-2分；技术先进性一般、产品创新性一般0.1-1分；差不得分。</w:t>
            </w:r>
          </w:p>
        </w:tc>
        <w:tc>
          <w:tcPr>
            <w:tcW w:w="378" w:type="pct"/>
            <w:tcBorders>
              <w:top w:val="nil"/>
              <w:left w:val="nil"/>
              <w:bottom w:val="single" w:color="auto" w:sz="4" w:space="0"/>
              <w:right w:val="single" w:color="auto" w:sz="4" w:space="0"/>
            </w:tcBorders>
            <w:shd w:val="clear" w:color="auto" w:fill="auto"/>
            <w:vAlign w:val="center"/>
          </w:tcPr>
          <w:p w14:paraId="74A1E9C8">
            <w:pPr>
              <w:widowControl/>
              <w:jc w:val="center"/>
              <w:rPr>
                <w:rFonts w:hint="eastAsia" w:ascii="仿宋" w:hAnsi="仿宋" w:eastAsia="仿宋" w:cs="仿宋"/>
                <w:color w:val="000000"/>
                <w:kern w:val="0"/>
                <w:sz w:val="20"/>
              </w:rPr>
            </w:pPr>
            <w:r>
              <w:rPr>
                <w:rFonts w:hint="eastAsia" w:ascii="仿宋" w:hAnsi="仿宋" w:eastAsia="仿宋" w:cs="仿宋"/>
                <w:color w:val="000000"/>
                <w:kern w:val="0"/>
                <w:sz w:val="20"/>
              </w:rPr>
              <w:t>4</w:t>
            </w:r>
          </w:p>
        </w:tc>
      </w:tr>
      <w:tr w14:paraId="21CF8F02">
        <w:tblPrEx>
          <w:tblCellMar>
            <w:top w:w="0" w:type="dxa"/>
            <w:left w:w="108" w:type="dxa"/>
            <w:bottom w:w="0" w:type="dxa"/>
            <w:right w:w="108" w:type="dxa"/>
          </w:tblCellMar>
        </w:tblPrEx>
        <w:trPr>
          <w:trHeight w:val="525" w:hRule="atLeast"/>
        </w:trPr>
        <w:tc>
          <w:tcPr>
            <w:tcW w:w="447" w:type="pct"/>
            <w:vMerge w:val="continue"/>
            <w:tcBorders>
              <w:top w:val="nil"/>
              <w:left w:val="single" w:color="auto" w:sz="4" w:space="0"/>
              <w:bottom w:val="single" w:color="auto" w:sz="4" w:space="0"/>
              <w:right w:val="single" w:color="auto" w:sz="4" w:space="0"/>
            </w:tcBorders>
            <w:vAlign w:val="center"/>
          </w:tcPr>
          <w:p w14:paraId="11603FBE">
            <w:pPr>
              <w:widowControl/>
              <w:jc w:val="left"/>
              <w:rPr>
                <w:rFonts w:hint="eastAsia" w:ascii="仿宋" w:hAnsi="仿宋" w:eastAsia="仿宋" w:cs="仿宋"/>
                <w:color w:val="000000"/>
                <w:kern w:val="0"/>
                <w:sz w:val="20"/>
              </w:rPr>
            </w:pPr>
          </w:p>
        </w:tc>
        <w:tc>
          <w:tcPr>
            <w:tcW w:w="744" w:type="pct"/>
            <w:vMerge w:val="continue"/>
            <w:tcBorders>
              <w:top w:val="nil"/>
              <w:left w:val="single" w:color="auto" w:sz="4" w:space="0"/>
              <w:bottom w:val="single" w:color="auto" w:sz="4" w:space="0"/>
              <w:right w:val="single" w:color="auto" w:sz="4" w:space="0"/>
            </w:tcBorders>
            <w:vAlign w:val="center"/>
          </w:tcPr>
          <w:p w14:paraId="0EBB7AFF">
            <w:pPr>
              <w:widowControl/>
              <w:jc w:val="left"/>
              <w:rPr>
                <w:rFonts w:hint="eastAsia" w:ascii="仿宋" w:hAnsi="仿宋" w:eastAsia="仿宋" w:cs="仿宋"/>
                <w:color w:val="000000"/>
                <w:kern w:val="0"/>
                <w:sz w:val="20"/>
              </w:rPr>
            </w:pPr>
          </w:p>
        </w:tc>
        <w:tc>
          <w:tcPr>
            <w:tcW w:w="3431" w:type="pct"/>
            <w:tcBorders>
              <w:top w:val="nil"/>
              <w:left w:val="nil"/>
              <w:bottom w:val="single" w:color="auto" w:sz="4" w:space="0"/>
              <w:right w:val="single" w:color="auto" w:sz="4" w:space="0"/>
            </w:tcBorders>
            <w:shd w:val="clear" w:color="auto" w:fill="auto"/>
            <w:vAlign w:val="center"/>
          </w:tcPr>
          <w:p w14:paraId="22D86B1E">
            <w:pPr>
              <w:widowControl/>
              <w:jc w:val="left"/>
              <w:rPr>
                <w:rFonts w:hint="eastAsia" w:ascii="仿宋" w:hAnsi="仿宋" w:eastAsia="仿宋" w:cs="仿宋"/>
                <w:color w:val="000000"/>
                <w:kern w:val="0"/>
                <w:sz w:val="20"/>
              </w:rPr>
            </w:pPr>
            <w:r>
              <w:rPr>
                <w:rFonts w:hint="eastAsia" w:ascii="仿宋" w:hAnsi="仿宋" w:eastAsia="仿宋" w:cs="仿宋"/>
                <w:color w:val="000000"/>
                <w:kern w:val="0"/>
                <w:sz w:val="20"/>
              </w:rPr>
              <w:t>根据投标产品操作便捷性、方便易用性进行打分（包括：检测自动化程度，试剂及耗材准备、添加模式，维护保养简便性等）；操作便捷性高、方便易用性强得2.1-4分；操作便捷性较高、方便易用性较强得1.1-2分；操作便捷性一般、方便易用性一般得0.1-1分；差不得分。</w:t>
            </w:r>
          </w:p>
        </w:tc>
        <w:tc>
          <w:tcPr>
            <w:tcW w:w="378" w:type="pct"/>
            <w:tcBorders>
              <w:top w:val="nil"/>
              <w:left w:val="nil"/>
              <w:bottom w:val="single" w:color="auto" w:sz="4" w:space="0"/>
              <w:right w:val="single" w:color="auto" w:sz="4" w:space="0"/>
            </w:tcBorders>
            <w:shd w:val="clear" w:color="auto" w:fill="auto"/>
            <w:vAlign w:val="center"/>
          </w:tcPr>
          <w:p w14:paraId="4FD3D3D4">
            <w:pPr>
              <w:widowControl/>
              <w:jc w:val="center"/>
              <w:rPr>
                <w:rFonts w:hint="eastAsia" w:ascii="仿宋" w:hAnsi="仿宋" w:eastAsia="仿宋" w:cs="仿宋"/>
                <w:color w:val="000000"/>
                <w:kern w:val="0"/>
                <w:sz w:val="20"/>
              </w:rPr>
            </w:pPr>
            <w:r>
              <w:rPr>
                <w:rFonts w:hint="eastAsia" w:ascii="仿宋" w:hAnsi="仿宋" w:eastAsia="仿宋" w:cs="仿宋"/>
                <w:color w:val="000000"/>
                <w:kern w:val="0"/>
                <w:sz w:val="20"/>
              </w:rPr>
              <w:t>4</w:t>
            </w:r>
          </w:p>
        </w:tc>
      </w:tr>
      <w:tr w14:paraId="0907EC5F">
        <w:tblPrEx>
          <w:tblCellMar>
            <w:top w:w="0" w:type="dxa"/>
            <w:left w:w="108" w:type="dxa"/>
            <w:bottom w:w="0" w:type="dxa"/>
            <w:right w:w="108" w:type="dxa"/>
          </w:tblCellMar>
        </w:tblPrEx>
        <w:trPr>
          <w:trHeight w:val="525" w:hRule="atLeast"/>
        </w:trPr>
        <w:tc>
          <w:tcPr>
            <w:tcW w:w="447" w:type="pct"/>
            <w:vMerge w:val="continue"/>
            <w:tcBorders>
              <w:top w:val="nil"/>
              <w:left w:val="single" w:color="auto" w:sz="4" w:space="0"/>
              <w:bottom w:val="single" w:color="auto" w:sz="4" w:space="0"/>
              <w:right w:val="single" w:color="auto" w:sz="4" w:space="0"/>
            </w:tcBorders>
            <w:vAlign w:val="center"/>
          </w:tcPr>
          <w:p w14:paraId="769FA37E">
            <w:pPr>
              <w:widowControl/>
              <w:jc w:val="left"/>
              <w:rPr>
                <w:rFonts w:hint="eastAsia" w:ascii="仿宋" w:hAnsi="仿宋" w:eastAsia="仿宋" w:cs="仿宋"/>
                <w:color w:val="000000"/>
                <w:kern w:val="0"/>
                <w:sz w:val="20"/>
              </w:rPr>
            </w:pPr>
          </w:p>
        </w:tc>
        <w:tc>
          <w:tcPr>
            <w:tcW w:w="744" w:type="pct"/>
            <w:vMerge w:val="continue"/>
            <w:tcBorders>
              <w:top w:val="nil"/>
              <w:left w:val="single" w:color="auto" w:sz="4" w:space="0"/>
              <w:bottom w:val="single" w:color="auto" w:sz="4" w:space="0"/>
              <w:right w:val="single" w:color="auto" w:sz="4" w:space="0"/>
            </w:tcBorders>
            <w:vAlign w:val="center"/>
          </w:tcPr>
          <w:p w14:paraId="155A8B9E">
            <w:pPr>
              <w:widowControl/>
              <w:jc w:val="left"/>
              <w:rPr>
                <w:rFonts w:hint="eastAsia" w:ascii="仿宋" w:hAnsi="仿宋" w:eastAsia="仿宋" w:cs="仿宋"/>
                <w:color w:val="000000"/>
                <w:kern w:val="0"/>
                <w:sz w:val="20"/>
              </w:rPr>
            </w:pPr>
          </w:p>
        </w:tc>
        <w:tc>
          <w:tcPr>
            <w:tcW w:w="3431" w:type="pct"/>
            <w:tcBorders>
              <w:top w:val="nil"/>
              <w:left w:val="nil"/>
              <w:bottom w:val="single" w:color="auto" w:sz="4" w:space="0"/>
              <w:right w:val="single" w:color="auto" w:sz="4" w:space="0"/>
            </w:tcBorders>
            <w:shd w:val="clear" w:color="auto" w:fill="auto"/>
            <w:vAlign w:val="center"/>
          </w:tcPr>
          <w:p w14:paraId="3B822739">
            <w:pPr>
              <w:widowControl/>
              <w:jc w:val="left"/>
              <w:rPr>
                <w:rFonts w:hint="eastAsia" w:ascii="仿宋" w:hAnsi="仿宋" w:eastAsia="仿宋" w:cs="仿宋"/>
                <w:color w:val="000000"/>
                <w:kern w:val="0"/>
                <w:sz w:val="20"/>
              </w:rPr>
            </w:pPr>
            <w:r>
              <w:rPr>
                <w:rFonts w:hint="eastAsia" w:ascii="仿宋" w:hAnsi="仿宋" w:eastAsia="仿宋" w:cs="仿宋"/>
                <w:color w:val="000000"/>
                <w:kern w:val="0"/>
                <w:sz w:val="20"/>
              </w:rPr>
              <w:t>根据投标产品结果成功率进行打分（包括：定性项目的阴阳性符合率、定量项目的临床符合率等）；结果成功率高得2.1-4分；结果成功率较高得1.1-2分；结果成功率一般得0.1-1分；差不得分。</w:t>
            </w:r>
          </w:p>
        </w:tc>
        <w:tc>
          <w:tcPr>
            <w:tcW w:w="378" w:type="pct"/>
            <w:tcBorders>
              <w:top w:val="nil"/>
              <w:left w:val="nil"/>
              <w:bottom w:val="single" w:color="auto" w:sz="4" w:space="0"/>
              <w:right w:val="single" w:color="auto" w:sz="4" w:space="0"/>
            </w:tcBorders>
            <w:shd w:val="clear" w:color="auto" w:fill="auto"/>
            <w:vAlign w:val="center"/>
          </w:tcPr>
          <w:p w14:paraId="46761923">
            <w:pPr>
              <w:widowControl/>
              <w:jc w:val="center"/>
              <w:rPr>
                <w:rFonts w:hint="eastAsia" w:ascii="仿宋" w:hAnsi="仿宋" w:eastAsia="仿宋" w:cs="仿宋"/>
                <w:color w:val="000000"/>
                <w:kern w:val="0"/>
                <w:sz w:val="20"/>
              </w:rPr>
            </w:pPr>
            <w:r>
              <w:rPr>
                <w:rFonts w:hint="eastAsia" w:ascii="仿宋" w:hAnsi="仿宋" w:eastAsia="仿宋" w:cs="仿宋"/>
                <w:color w:val="000000"/>
                <w:kern w:val="0"/>
                <w:sz w:val="20"/>
              </w:rPr>
              <w:t>4</w:t>
            </w:r>
          </w:p>
        </w:tc>
      </w:tr>
      <w:tr w14:paraId="25EACDE4">
        <w:tblPrEx>
          <w:tblCellMar>
            <w:top w:w="0" w:type="dxa"/>
            <w:left w:w="108" w:type="dxa"/>
            <w:bottom w:w="0" w:type="dxa"/>
            <w:right w:w="108" w:type="dxa"/>
          </w:tblCellMar>
        </w:tblPrEx>
        <w:trPr>
          <w:trHeight w:val="525" w:hRule="atLeast"/>
        </w:trPr>
        <w:tc>
          <w:tcPr>
            <w:tcW w:w="447" w:type="pct"/>
            <w:vMerge w:val="continue"/>
            <w:tcBorders>
              <w:top w:val="nil"/>
              <w:left w:val="single" w:color="auto" w:sz="4" w:space="0"/>
              <w:bottom w:val="single" w:color="auto" w:sz="4" w:space="0"/>
              <w:right w:val="single" w:color="auto" w:sz="4" w:space="0"/>
            </w:tcBorders>
            <w:vAlign w:val="center"/>
          </w:tcPr>
          <w:p w14:paraId="6861673D">
            <w:pPr>
              <w:widowControl/>
              <w:jc w:val="left"/>
              <w:rPr>
                <w:rFonts w:hint="eastAsia" w:ascii="仿宋" w:hAnsi="仿宋" w:eastAsia="仿宋" w:cs="仿宋"/>
                <w:color w:val="000000"/>
                <w:kern w:val="0"/>
                <w:sz w:val="20"/>
              </w:rPr>
            </w:pPr>
          </w:p>
        </w:tc>
        <w:tc>
          <w:tcPr>
            <w:tcW w:w="744" w:type="pct"/>
            <w:vMerge w:val="continue"/>
            <w:tcBorders>
              <w:top w:val="nil"/>
              <w:left w:val="single" w:color="auto" w:sz="4" w:space="0"/>
              <w:bottom w:val="single" w:color="auto" w:sz="4" w:space="0"/>
              <w:right w:val="single" w:color="auto" w:sz="4" w:space="0"/>
            </w:tcBorders>
            <w:vAlign w:val="center"/>
          </w:tcPr>
          <w:p w14:paraId="7376757C">
            <w:pPr>
              <w:widowControl/>
              <w:jc w:val="left"/>
              <w:rPr>
                <w:rFonts w:hint="eastAsia" w:ascii="仿宋" w:hAnsi="仿宋" w:eastAsia="仿宋" w:cs="仿宋"/>
                <w:color w:val="000000"/>
                <w:kern w:val="0"/>
                <w:sz w:val="20"/>
              </w:rPr>
            </w:pPr>
          </w:p>
        </w:tc>
        <w:tc>
          <w:tcPr>
            <w:tcW w:w="3431" w:type="pct"/>
            <w:tcBorders>
              <w:top w:val="nil"/>
              <w:left w:val="nil"/>
              <w:bottom w:val="single" w:color="auto" w:sz="4" w:space="0"/>
              <w:right w:val="single" w:color="auto" w:sz="4" w:space="0"/>
            </w:tcBorders>
            <w:shd w:val="clear" w:color="auto" w:fill="auto"/>
            <w:vAlign w:val="center"/>
          </w:tcPr>
          <w:p w14:paraId="162B0BB4">
            <w:pPr>
              <w:widowControl/>
              <w:jc w:val="left"/>
              <w:rPr>
                <w:rFonts w:hint="eastAsia" w:ascii="仿宋" w:hAnsi="仿宋" w:eastAsia="仿宋" w:cs="仿宋"/>
                <w:color w:val="000000"/>
                <w:kern w:val="0"/>
                <w:sz w:val="20"/>
              </w:rPr>
            </w:pPr>
            <w:r>
              <w:rPr>
                <w:rFonts w:hint="eastAsia" w:ascii="仿宋" w:hAnsi="仿宋" w:eastAsia="仿宋" w:cs="仿宋"/>
                <w:color w:val="000000"/>
                <w:kern w:val="0"/>
                <w:sz w:val="20"/>
              </w:rPr>
              <w:t>根据投标产品储存条件进行打分（包括：温度范围、机上储存稳定性等）；储存条件好得2.1-4分；储存条件较好得1.1-2分；储存条件一般得0.1-1分；差不得分。</w:t>
            </w:r>
          </w:p>
        </w:tc>
        <w:tc>
          <w:tcPr>
            <w:tcW w:w="378" w:type="pct"/>
            <w:tcBorders>
              <w:top w:val="nil"/>
              <w:left w:val="nil"/>
              <w:bottom w:val="single" w:color="auto" w:sz="4" w:space="0"/>
              <w:right w:val="single" w:color="auto" w:sz="4" w:space="0"/>
            </w:tcBorders>
            <w:shd w:val="clear" w:color="auto" w:fill="auto"/>
            <w:vAlign w:val="center"/>
          </w:tcPr>
          <w:p w14:paraId="5B5595D4">
            <w:pPr>
              <w:widowControl/>
              <w:jc w:val="center"/>
              <w:rPr>
                <w:rFonts w:hint="eastAsia" w:ascii="仿宋" w:hAnsi="仿宋" w:eastAsia="仿宋" w:cs="仿宋"/>
                <w:color w:val="000000"/>
                <w:kern w:val="0"/>
                <w:sz w:val="20"/>
              </w:rPr>
            </w:pPr>
            <w:r>
              <w:rPr>
                <w:rFonts w:hint="eastAsia" w:ascii="仿宋" w:hAnsi="仿宋" w:eastAsia="仿宋" w:cs="仿宋"/>
                <w:color w:val="000000"/>
                <w:kern w:val="0"/>
                <w:sz w:val="20"/>
              </w:rPr>
              <w:t>4</w:t>
            </w:r>
          </w:p>
        </w:tc>
      </w:tr>
      <w:tr w14:paraId="7E7B0F7E">
        <w:tblPrEx>
          <w:tblCellMar>
            <w:top w:w="0" w:type="dxa"/>
            <w:left w:w="108" w:type="dxa"/>
            <w:bottom w:w="0" w:type="dxa"/>
            <w:right w:w="108" w:type="dxa"/>
          </w:tblCellMar>
        </w:tblPrEx>
        <w:trPr>
          <w:trHeight w:val="810" w:hRule="atLeast"/>
        </w:trPr>
        <w:tc>
          <w:tcPr>
            <w:tcW w:w="447" w:type="pct"/>
            <w:tcBorders>
              <w:top w:val="nil"/>
              <w:left w:val="single" w:color="auto" w:sz="4" w:space="0"/>
              <w:bottom w:val="nil"/>
              <w:right w:val="single" w:color="auto" w:sz="4" w:space="0"/>
            </w:tcBorders>
            <w:shd w:val="clear" w:color="auto" w:fill="auto"/>
            <w:vAlign w:val="center"/>
          </w:tcPr>
          <w:p w14:paraId="5D789118">
            <w:pPr>
              <w:widowControl/>
              <w:jc w:val="center"/>
              <w:rPr>
                <w:rFonts w:hint="eastAsia" w:ascii="仿宋" w:hAnsi="仿宋" w:eastAsia="仿宋" w:cs="仿宋"/>
                <w:color w:val="000000"/>
                <w:kern w:val="0"/>
                <w:sz w:val="20"/>
              </w:rPr>
            </w:pPr>
            <w:r>
              <w:rPr>
                <w:rFonts w:hint="eastAsia" w:ascii="仿宋" w:hAnsi="仿宋" w:eastAsia="仿宋" w:cs="仿宋"/>
                <w:color w:val="000000"/>
                <w:kern w:val="0"/>
                <w:sz w:val="20"/>
              </w:rPr>
              <w:t>4</w:t>
            </w:r>
          </w:p>
        </w:tc>
        <w:tc>
          <w:tcPr>
            <w:tcW w:w="744" w:type="pct"/>
            <w:tcBorders>
              <w:top w:val="nil"/>
              <w:left w:val="nil"/>
              <w:bottom w:val="nil"/>
              <w:right w:val="single" w:color="auto" w:sz="4" w:space="0"/>
            </w:tcBorders>
            <w:shd w:val="clear" w:color="auto" w:fill="auto"/>
            <w:vAlign w:val="center"/>
          </w:tcPr>
          <w:p w14:paraId="1A43BE5D">
            <w:pPr>
              <w:widowControl/>
              <w:jc w:val="center"/>
              <w:rPr>
                <w:rFonts w:hint="eastAsia" w:ascii="仿宋" w:hAnsi="仿宋" w:eastAsia="仿宋" w:cs="仿宋"/>
                <w:color w:val="000000"/>
                <w:kern w:val="0"/>
                <w:sz w:val="20"/>
              </w:rPr>
            </w:pPr>
            <w:r>
              <w:rPr>
                <w:rFonts w:hint="eastAsia" w:ascii="仿宋" w:hAnsi="仿宋" w:eastAsia="仿宋" w:cs="仿宋"/>
                <w:color w:val="000000"/>
                <w:kern w:val="0"/>
                <w:sz w:val="20"/>
              </w:rPr>
              <w:t>冷链配送</w:t>
            </w:r>
          </w:p>
        </w:tc>
        <w:tc>
          <w:tcPr>
            <w:tcW w:w="3431" w:type="pct"/>
            <w:tcBorders>
              <w:top w:val="nil"/>
              <w:left w:val="nil"/>
              <w:bottom w:val="nil"/>
              <w:right w:val="single" w:color="auto" w:sz="4" w:space="0"/>
            </w:tcBorders>
            <w:shd w:val="clear" w:color="auto" w:fill="auto"/>
            <w:vAlign w:val="center"/>
          </w:tcPr>
          <w:p w14:paraId="33475E2B">
            <w:pPr>
              <w:widowControl/>
              <w:jc w:val="left"/>
              <w:rPr>
                <w:rFonts w:hint="eastAsia" w:ascii="仿宋" w:hAnsi="仿宋" w:eastAsia="仿宋" w:cs="仿宋"/>
                <w:color w:val="000000"/>
                <w:kern w:val="0"/>
                <w:sz w:val="20"/>
              </w:rPr>
            </w:pPr>
            <w:r>
              <w:rPr>
                <w:rFonts w:hint="eastAsia" w:ascii="仿宋" w:hAnsi="仿宋" w:eastAsia="仿宋" w:cs="仿宋"/>
                <w:color w:val="000000"/>
                <w:kern w:val="0"/>
                <w:sz w:val="20"/>
              </w:rPr>
              <w:t>根据投标人拟采用的冷链配送情况进行打分：投标人自有冷链物流车（提供车辆行驶证）或委托第三方冷链（提供委托协议）的得3分，没有冷链配送试剂的不得分。</w:t>
            </w:r>
          </w:p>
        </w:tc>
        <w:tc>
          <w:tcPr>
            <w:tcW w:w="378" w:type="pct"/>
            <w:tcBorders>
              <w:top w:val="nil"/>
              <w:left w:val="nil"/>
              <w:bottom w:val="nil"/>
              <w:right w:val="single" w:color="auto" w:sz="4" w:space="0"/>
            </w:tcBorders>
            <w:shd w:val="clear" w:color="auto" w:fill="auto"/>
            <w:vAlign w:val="center"/>
          </w:tcPr>
          <w:p w14:paraId="40830462">
            <w:pPr>
              <w:widowControl/>
              <w:jc w:val="center"/>
              <w:rPr>
                <w:rFonts w:hint="eastAsia" w:ascii="仿宋" w:hAnsi="仿宋" w:eastAsia="仿宋" w:cs="仿宋"/>
                <w:color w:val="000000"/>
                <w:kern w:val="0"/>
                <w:sz w:val="20"/>
              </w:rPr>
            </w:pPr>
            <w:r>
              <w:rPr>
                <w:rFonts w:hint="eastAsia" w:ascii="仿宋" w:hAnsi="仿宋" w:eastAsia="仿宋" w:cs="仿宋"/>
                <w:color w:val="000000"/>
                <w:kern w:val="0"/>
                <w:sz w:val="20"/>
              </w:rPr>
              <w:t>3</w:t>
            </w:r>
          </w:p>
        </w:tc>
      </w:tr>
      <w:tr w14:paraId="178968A4">
        <w:tblPrEx>
          <w:tblCellMar>
            <w:top w:w="0" w:type="dxa"/>
            <w:left w:w="108" w:type="dxa"/>
            <w:bottom w:w="0" w:type="dxa"/>
            <w:right w:w="108" w:type="dxa"/>
          </w:tblCellMar>
        </w:tblPrEx>
        <w:trPr>
          <w:trHeight w:val="570" w:hRule="atLeast"/>
        </w:trPr>
        <w:tc>
          <w:tcPr>
            <w:tcW w:w="447"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2B0C282F">
            <w:pPr>
              <w:widowControl/>
              <w:jc w:val="center"/>
              <w:rPr>
                <w:rFonts w:hint="eastAsia" w:ascii="仿宋" w:hAnsi="仿宋" w:eastAsia="仿宋" w:cs="仿宋"/>
                <w:color w:val="000000"/>
                <w:kern w:val="0"/>
                <w:sz w:val="20"/>
              </w:rPr>
            </w:pPr>
            <w:r>
              <w:rPr>
                <w:rFonts w:hint="eastAsia" w:ascii="仿宋" w:hAnsi="仿宋" w:eastAsia="仿宋" w:cs="仿宋"/>
                <w:color w:val="000000"/>
                <w:kern w:val="0"/>
                <w:sz w:val="20"/>
              </w:rPr>
              <w:t>5</w:t>
            </w:r>
          </w:p>
        </w:tc>
        <w:tc>
          <w:tcPr>
            <w:tcW w:w="744"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59447607">
            <w:pPr>
              <w:widowControl/>
              <w:jc w:val="center"/>
              <w:rPr>
                <w:rFonts w:hint="eastAsia" w:ascii="仿宋" w:hAnsi="仿宋" w:eastAsia="仿宋" w:cs="仿宋"/>
                <w:color w:val="000000"/>
                <w:kern w:val="0"/>
                <w:sz w:val="20"/>
              </w:rPr>
            </w:pPr>
            <w:r>
              <w:rPr>
                <w:rFonts w:hint="eastAsia" w:ascii="仿宋" w:hAnsi="仿宋" w:eastAsia="仿宋" w:cs="仿宋"/>
                <w:color w:val="000000"/>
                <w:kern w:val="0"/>
                <w:sz w:val="20"/>
              </w:rPr>
              <w:t>售后服务</w:t>
            </w:r>
          </w:p>
        </w:tc>
        <w:tc>
          <w:tcPr>
            <w:tcW w:w="3431" w:type="pct"/>
            <w:tcBorders>
              <w:top w:val="single" w:color="auto" w:sz="4" w:space="0"/>
              <w:left w:val="nil"/>
              <w:bottom w:val="single" w:color="auto" w:sz="4" w:space="0"/>
              <w:right w:val="single" w:color="auto" w:sz="4" w:space="0"/>
            </w:tcBorders>
            <w:shd w:val="clear" w:color="auto" w:fill="auto"/>
            <w:vAlign w:val="center"/>
          </w:tcPr>
          <w:p w14:paraId="1E96AA58">
            <w:pPr>
              <w:widowControl/>
              <w:jc w:val="left"/>
              <w:rPr>
                <w:rFonts w:hint="eastAsia" w:ascii="仿宋" w:hAnsi="仿宋" w:eastAsia="仿宋" w:cs="仿宋"/>
                <w:color w:val="000000"/>
                <w:kern w:val="0"/>
                <w:sz w:val="20"/>
              </w:rPr>
            </w:pPr>
            <w:r>
              <w:rPr>
                <w:rFonts w:hint="eastAsia" w:ascii="仿宋" w:hAnsi="仿宋" w:eastAsia="仿宋" w:cs="仿宋"/>
                <w:color w:val="000000"/>
                <w:kern w:val="0"/>
                <w:sz w:val="20"/>
              </w:rPr>
              <w:t>根据投标人售后服务机构、人员设置、服务计划等承诺方案进行打分；售后服务机构、人员设置合理、服务计划完善得5.1-7分；售后服务机构、人员设置较合理、服务计划较完善得3.1-5分；售后服务机构、人员设置一般、服务计划一般得1.1-3分；售后服务机构、人员设置较差、服务计划较差得0.1-1分；未提供不得分。</w:t>
            </w:r>
          </w:p>
        </w:tc>
        <w:tc>
          <w:tcPr>
            <w:tcW w:w="378" w:type="pct"/>
            <w:tcBorders>
              <w:top w:val="single" w:color="auto" w:sz="4" w:space="0"/>
              <w:left w:val="nil"/>
              <w:bottom w:val="single" w:color="auto" w:sz="4" w:space="0"/>
              <w:right w:val="single" w:color="auto" w:sz="4" w:space="0"/>
            </w:tcBorders>
            <w:shd w:val="clear" w:color="auto" w:fill="auto"/>
            <w:vAlign w:val="center"/>
          </w:tcPr>
          <w:p w14:paraId="472F5993">
            <w:pPr>
              <w:widowControl/>
              <w:jc w:val="center"/>
              <w:rPr>
                <w:rFonts w:hint="eastAsia" w:ascii="仿宋" w:hAnsi="仿宋" w:eastAsia="仿宋" w:cs="仿宋"/>
                <w:color w:val="000000"/>
                <w:kern w:val="0"/>
                <w:sz w:val="20"/>
              </w:rPr>
            </w:pPr>
            <w:r>
              <w:rPr>
                <w:rFonts w:hint="eastAsia" w:ascii="仿宋" w:hAnsi="仿宋" w:eastAsia="仿宋" w:cs="仿宋"/>
                <w:color w:val="000000"/>
                <w:kern w:val="0"/>
                <w:sz w:val="20"/>
              </w:rPr>
              <w:t>7</w:t>
            </w:r>
          </w:p>
        </w:tc>
      </w:tr>
      <w:tr w14:paraId="6F6C33F5">
        <w:tblPrEx>
          <w:tblCellMar>
            <w:top w:w="0" w:type="dxa"/>
            <w:left w:w="108" w:type="dxa"/>
            <w:bottom w:w="0" w:type="dxa"/>
            <w:right w:w="108" w:type="dxa"/>
          </w:tblCellMar>
        </w:tblPrEx>
        <w:trPr>
          <w:trHeight w:val="570" w:hRule="atLeast"/>
        </w:trPr>
        <w:tc>
          <w:tcPr>
            <w:tcW w:w="447" w:type="pct"/>
            <w:vMerge w:val="continue"/>
            <w:tcBorders>
              <w:top w:val="single" w:color="auto" w:sz="4" w:space="0"/>
              <w:left w:val="single" w:color="auto" w:sz="4" w:space="0"/>
              <w:bottom w:val="single" w:color="auto" w:sz="4" w:space="0"/>
              <w:right w:val="single" w:color="auto" w:sz="4" w:space="0"/>
            </w:tcBorders>
            <w:vAlign w:val="center"/>
          </w:tcPr>
          <w:p w14:paraId="799FE7C7">
            <w:pPr>
              <w:widowControl/>
              <w:jc w:val="left"/>
              <w:rPr>
                <w:rFonts w:hint="eastAsia" w:ascii="仿宋" w:hAnsi="仿宋" w:eastAsia="仿宋" w:cs="仿宋"/>
                <w:color w:val="000000"/>
                <w:kern w:val="0"/>
                <w:sz w:val="20"/>
              </w:rPr>
            </w:pPr>
          </w:p>
        </w:tc>
        <w:tc>
          <w:tcPr>
            <w:tcW w:w="744" w:type="pct"/>
            <w:vMerge w:val="continue"/>
            <w:tcBorders>
              <w:top w:val="single" w:color="auto" w:sz="4" w:space="0"/>
              <w:left w:val="single" w:color="auto" w:sz="4" w:space="0"/>
              <w:bottom w:val="single" w:color="auto" w:sz="4" w:space="0"/>
              <w:right w:val="single" w:color="auto" w:sz="4" w:space="0"/>
            </w:tcBorders>
            <w:vAlign w:val="center"/>
          </w:tcPr>
          <w:p w14:paraId="68A7118E">
            <w:pPr>
              <w:widowControl/>
              <w:jc w:val="left"/>
              <w:rPr>
                <w:rFonts w:hint="eastAsia" w:ascii="仿宋" w:hAnsi="仿宋" w:eastAsia="仿宋" w:cs="仿宋"/>
                <w:color w:val="000000"/>
                <w:kern w:val="0"/>
                <w:sz w:val="20"/>
              </w:rPr>
            </w:pPr>
          </w:p>
        </w:tc>
        <w:tc>
          <w:tcPr>
            <w:tcW w:w="3431" w:type="pct"/>
            <w:tcBorders>
              <w:top w:val="nil"/>
              <w:left w:val="nil"/>
              <w:bottom w:val="single" w:color="auto" w:sz="4" w:space="0"/>
              <w:right w:val="single" w:color="auto" w:sz="4" w:space="0"/>
            </w:tcBorders>
            <w:shd w:val="clear" w:color="auto" w:fill="auto"/>
            <w:vAlign w:val="center"/>
          </w:tcPr>
          <w:p w14:paraId="6C6E6320">
            <w:pPr>
              <w:widowControl/>
              <w:jc w:val="left"/>
              <w:rPr>
                <w:rFonts w:hint="eastAsia" w:ascii="仿宋" w:hAnsi="仿宋" w:eastAsia="仿宋" w:cs="仿宋"/>
                <w:color w:val="000000"/>
                <w:kern w:val="0"/>
                <w:sz w:val="20"/>
              </w:rPr>
            </w:pPr>
            <w:r>
              <w:rPr>
                <w:rFonts w:hint="eastAsia" w:ascii="仿宋" w:hAnsi="仿宋" w:eastAsia="仿宋" w:cs="仿宋"/>
                <w:color w:val="000000"/>
                <w:kern w:val="0"/>
                <w:sz w:val="20"/>
              </w:rPr>
              <w:t>根据投标人对医院进行按时配送、应急供货、突发公共事件、退换货等处置方案进行打分；按时配送、应急供货、突发公共事件、退换货等及时得5.1-7分；按时配送、应急供货、突发公共事件、退换货等较及时得3.1-5分；按时配送、应急供货、突发公共事件、退换货等一般得1.1-3分；按时配送、应急供货、突发公共事件、退换货等较差得0.1-1分；未提供不得分。</w:t>
            </w:r>
          </w:p>
        </w:tc>
        <w:tc>
          <w:tcPr>
            <w:tcW w:w="378" w:type="pct"/>
            <w:tcBorders>
              <w:top w:val="nil"/>
              <w:left w:val="nil"/>
              <w:bottom w:val="single" w:color="auto" w:sz="4" w:space="0"/>
              <w:right w:val="single" w:color="auto" w:sz="4" w:space="0"/>
            </w:tcBorders>
            <w:shd w:val="clear" w:color="auto" w:fill="auto"/>
            <w:vAlign w:val="center"/>
          </w:tcPr>
          <w:p w14:paraId="080C0200">
            <w:pPr>
              <w:widowControl/>
              <w:jc w:val="center"/>
              <w:rPr>
                <w:rFonts w:hint="eastAsia" w:ascii="仿宋" w:hAnsi="仿宋" w:eastAsia="仿宋" w:cs="仿宋"/>
                <w:color w:val="000000"/>
                <w:kern w:val="0"/>
                <w:sz w:val="20"/>
              </w:rPr>
            </w:pPr>
            <w:r>
              <w:rPr>
                <w:rFonts w:hint="eastAsia" w:ascii="仿宋" w:hAnsi="仿宋" w:eastAsia="仿宋" w:cs="仿宋"/>
                <w:color w:val="000000"/>
                <w:kern w:val="0"/>
                <w:sz w:val="20"/>
              </w:rPr>
              <w:t>7</w:t>
            </w:r>
          </w:p>
        </w:tc>
      </w:tr>
    </w:tbl>
    <w:p w14:paraId="5C9A9CEA">
      <w:pPr>
        <w:spacing w:line="500" w:lineRule="exact"/>
        <w:jc w:val="left"/>
        <w:rPr>
          <w:rFonts w:hint="eastAsia" w:ascii="仿宋" w:hAnsi="仿宋" w:eastAsia="仿宋" w:cs="仿宋"/>
          <w:b/>
          <w:bCs/>
          <w:iCs/>
          <w:sz w:val="24"/>
        </w:rPr>
      </w:pPr>
      <w:r>
        <w:rPr>
          <w:rFonts w:hint="eastAsia" w:ascii="仿宋" w:hAnsi="仿宋" w:eastAsia="仿宋" w:cs="仿宋"/>
          <w:b/>
          <w:bCs/>
          <w:iCs/>
          <w:sz w:val="24"/>
        </w:rPr>
        <w:t>注：所有证书都应在有效期内，逾期不得分。</w:t>
      </w:r>
    </w:p>
    <w:p w14:paraId="2996731D">
      <w:pPr>
        <w:spacing w:line="500" w:lineRule="exact"/>
        <w:ind w:firstLine="470" w:firstLineChars="196"/>
        <w:jc w:val="left"/>
        <w:rPr>
          <w:rFonts w:hint="eastAsia" w:ascii="仿宋" w:hAnsi="仿宋" w:eastAsia="仿宋" w:cs="仿宋"/>
          <w:sz w:val="24"/>
        </w:rPr>
      </w:pPr>
      <w:r>
        <w:rPr>
          <w:rFonts w:hint="eastAsia" w:ascii="仿宋" w:hAnsi="仿宋" w:eastAsia="仿宋" w:cs="仿宋"/>
          <w:sz w:val="24"/>
        </w:rPr>
        <w:t>投标人编制投标文件（商务技术文件部分）时，建议按此目录（序号和内容）提供评标标准相应的商务技术资料。</w:t>
      </w:r>
    </w:p>
    <w:p w14:paraId="1A139568">
      <w:pPr>
        <w:spacing w:line="400" w:lineRule="exact"/>
        <w:rPr>
          <w:rFonts w:hint="eastAsia" w:ascii="仿宋" w:hAnsi="仿宋" w:eastAsia="仿宋" w:cs="仿宋"/>
          <w:b/>
          <w:bCs/>
          <w:iCs/>
          <w:sz w:val="24"/>
        </w:rPr>
      </w:pPr>
      <w:r>
        <w:rPr>
          <w:rFonts w:hint="eastAsia" w:ascii="仿宋" w:hAnsi="仿宋" w:eastAsia="仿宋" w:cs="仿宋"/>
          <w:b/>
          <w:sz w:val="24"/>
        </w:rPr>
        <w:t>2.2</w:t>
      </w:r>
      <w:r>
        <w:rPr>
          <w:rFonts w:hint="eastAsia" w:ascii="仿宋" w:hAnsi="仿宋" w:eastAsia="仿宋" w:cs="仿宋"/>
          <w:b/>
          <w:bCs/>
          <w:iCs/>
          <w:sz w:val="24"/>
        </w:rPr>
        <w:t>价格分</w:t>
      </w:r>
      <w:r>
        <w:rPr>
          <w:rFonts w:hint="eastAsia" w:ascii="仿宋" w:hAnsi="仿宋" w:eastAsia="仿宋" w:cs="仿宋"/>
          <w:b/>
          <w:bCs/>
          <w:color w:val="000000"/>
          <w:kern w:val="0"/>
          <w:sz w:val="24"/>
        </w:rPr>
        <w:t>（30分）</w:t>
      </w:r>
      <w:r>
        <w:rPr>
          <w:rFonts w:hint="eastAsia" w:ascii="仿宋" w:hAnsi="仿宋" w:eastAsia="仿宋" w:cs="仿宋"/>
          <w:b/>
          <w:bCs/>
          <w:iCs/>
          <w:sz w:val="24"/>
        </w:rPr>
        <w:t>：</w:t>
      </w:r>
    </w:p>
    <w:p w14:paraId="491B1F71">
      <w:pPr>
        <w:spacing w:line="460" w:lineRule="exact"/>
        <w:ind w:firstLine="480" w:firstLineChars="200"/>
        <w:contextualSpacing/>
        <w:rPr>
          <w:rFonts w:hint="eastAsia" w:ascii="仿宋" w:hAnsi="仿宋" w:eastAsia="仿宋" w:cs="仿宋"/>
          <w:bCs/>
          <w:iCs/>
          <w:sz w:val="24"/>
        </w:rPr>
      </w:pPr>
      <w:r>
        <w:rPr>
          <w:rFonts w:hint="eastAsia" w:ascii="仿宋" w:hAnsi="仿宋" w:eastAsia="仿宋" w:cs="仿宋"/>
          <w:bCs/>
          <w:iCs/>
          <w:sz w:val="24"/>
        </w:rPr>
        <w:t>2.2.1评标基准价：即满足招标文件要求且投标价格最低的投标报价为评标基准价，其价格分为满分。</w:t>
      </w:r>
    </w:p>
    <w:p w14:paraId="1958F903">
      <w:pPr>
        <w:spacing w:line="460" w:lineRule="exact"/>
        <w:ind w:firstLine="480" w:firstLineChars="200"/>
        <w:contextualSpacing/>
        <w:rPr>
          <w:rFonts w:hint="eastAsia" w:ascii="仿宋" w:hAnsi="仿宋" w:eastAsia="仿宋" w:cs="仿宋"/>
          <w:bCs/>
          <w:iCs/>
          <w:sz w:val="24"/>
        </w:rPr>
      </w:pPr>
      <w:r>
        <w:rPr>
          <w:rFonts w:hint="eastAsia" w:ascii="仿宋" w:hAnsi="仿宋" w:eastAsia="仿宋" w:cs="仿宋"/>
          <w:bCs/>
          <w:iCs/>
          <w:sz w:val="24"/>
        </w:rPr>
        <w:t>2.2.2其他投标人的价格分统一按照下列公式计算：</w:t>
      </w:r>
    </w:p>
    <w:p w14:paraId="12591C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60" w:lineRule="exact"/>
        <w:ind w:firstLine="480" w:firstLineChars="200"/>
        <w:contextualSpacing/>
        <w:rPr>
          <w:rFonts w:hint="eastAsia" w:ascii="仿宋" w:hAnsi="仿宋" w:eastAsia="仿宋" w:cs="仿宋"/>
          <w:bCs/>
          <w:iCs/>
          <w:sz w:val="24"/>
        </w:rPr>
      </w:pPr>
      <w:r>
        <w:rPr>
          <w:rFonts w:hint="eastAsia" w:ascii="仿宋" w:hAnsi="仿宋" w:eastAsia="仿宋" w:cs="仿宋"/>
          <w:bCs/>
          <w:iCs/>
          <w:sz w:val="24"/>
        </w:rPr>
        <w:t>投标报价得分=（评标基准价／投标报价）×价格权值×100</w:t>
      </w:r>
    </w:p>
    <w:p w14:paraId="624108B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60" w:lineRule="exact"/>
        <w:ind w:firstLine="480" w:firstLineChars="200"/>
        <w:contextualSpacing/>
        <w:rPr>
          <w:rFonts w:hint="eastAsia" w:ascii="仿宋" w:hAnsi="仿宋" w:eastAsia="仿宋" w:cs="仿宋"/>
          <w:bCs/>
          <w:iCs/>
          <w:sz w:val="24"/>
        </w:rPr>
      </w:pPr>
      <w:r>
        <w:rPr>
          <w:rFonts w:hint="eastAsia" w:ascii="仿宋" w:hAnsi="仿宋" w:eastAsia="仿宋" w:cs="仿宋"/>
          <w:bCs/>
          <w:iCs/>
          <w:sz w:val="24"/>
        </w:rPr>
        <w:t>即：投标报价得分=（评标基准价／投标报价）×30</w:t>
      </w:r>
      <w:r>
        <w:rPr>
          <w:rFonts w:hint="eastAsia" w:ascii="仿宋" w:hAnsi="仿宋" w:eastAsia="仿宋" w:cs="仿宋"/>
          <w:bCs/>
          <w:iCs/>
          <w:sz w:val="24"/>
        </w:rPr>
        <w:br w:type="page"/>
      </w:r>
    </w:p>
    <w:p w14:paraId="6C787F30">
      <w:pPr>
        <w:pStyle w:val="3"/>
        <w:rPr>
          <w:rFonts w:hint="eastAsia" w:ascii="仿宋" w:hAnsi="仿宋" w:eastAsia="仿宋" w:cs="仿宋"/>
        </w:rPr>
      </w:pPr>
      <w:bookmarkStart w:id="45" w:name="_Toc30897"/>
      <w:r>
        <w:rPr>
          <w:rFonts w:hint="eastAsia" w:ascii="仿宋" w:hAnsi="仿宋" w:eastAsia="仿宋" w:cs="仿宋"/>
        </w:rPr>
        <w:t>第六章  投标文件格式附件</w:t>
      </w:r>
      <w:bookmarkEnd w:id="45"/>
    </w:p>
    <w:p w14:paraId="5B0457BF">
      <w:pPr>
        <w:widowControl/>
        <w:snapToGrid w:val="0"/>
        <w:spacing w:line="480" w:lineRule="exact"/>
        <w:ind w:firstLine="480" w:firstLineChars="200"/>
        <w:rPr>
          <w:rFonts w:hint="eastAsia" w:ascii="仿宋" w:hAnsi="仿宋" w:eastAsia="仿宋" w:cs="仿宋"/>
          <w:color w:val="000000"/>
          <w:kern w:val="0"/>
          <w:sz w:val="24"/>
        </w:rPr>
      </w:pPr>
      <w:r>
        <w:rPr>
          <w:rFonts w:hint="eastAsia" w:ascii="仿宋" w:hAnsi="仿宋" w:eastAsia="仿宋" w:cs="仿宋"/>
          <w:color w:val="000000"/>
          <w:kern w:val="0"/>
          <w:sz w:val="24"/>
        </w:rPr>
        <w:t>投标文件制作请按照本采购文件“第二章 投标人须知”第三部分“投标文件”的规定制作，有关格式附件如下：</w:t>
      </w:r>
    </w:p>
    <w:p w14:paraId="3AD7F3BD">
      <w:pPr>
        <w:widowControl/>
        <w:snapToGrid w:val="0"/>
        <w:spacing w:line="480" w:lineRule="exact"/>
        <w:ind w:firstLine="480" w:firstLineChars="200"/>
        <w:rPr>
          <w:rFonts w:hint="eastAsia" w:ascii="仿宋" w:hAnsi="仿宋" w:eastAsia="仿宋" w:cs="仿宋"/>
          <w:color w:val="000000"/>
          <w:kern w:val="0"/>
          <w:sz w:val="24"/>
        </w:rPr>
      </w:pPr>
    </w:p>
    <w:p w14:paraId="006858DF">
      <w:pPr>
        <w:widowControl/>
        <w:snapToGrid w:val="0"/>
        <w:spacing w:line="480" w:lineRule="exact"/>
        <w:ind w:firstLine="480" w:firstLineChars="200"/>
        <w:rPr>
          <w:rFonts w:hint="eastAsia" w:ascii="仿宋" w:hAnsi="仿宋" w:eastAsia="仿宋" w:cs="仿宋"/>
          <w:color w:val="000000"/>
          <w:kern w:val="0"/>
          <w:sz w:val="24"/>
        </w:rPr>
      </w:pPr>
    </w:p>
    <w:p w14:paraId="3FBB38D7">
      <w:pPr>
        <w:widowControl/>
        <w:snapToGrid w:val="0"/>
        <w:spacing w:line="480" w:lineRule="exact"/>
        <w:ind w:firstLine="480" w:firstLineChars="200"/>
        <w:rPr>
          <w:rFonts w:hint="eastAsia" w:ascii="仿宋" w:hAnsi="仿宋" w:eastAsia="仿宋" w:cs="仿宋"/>
          <w:color w:val="000000"/>
          <w:kern w:val="0"/>
          <w:sz w:val="24"/>
        </w:rPr>
      </w:pPr>
    </w:p>
    <w:p w14:paraId="3A665226">
      <w:pPr>
        <w:widowControl/>
        <w:snapToGrid w:val="0"/>
        <w:spacing w:line="480" w:lineRule="exact"/>
        <w:ind w:firstLine="480" w:firstLineChars="200"/>
        <w:rPr>
          <w:rFonts w:hint="eastAsia" w:ascii="仿宋" w:hAnsi="仿宋" w:eastAsia="仿宋" w:cs="仿宋"/>
          <w:color w:val="000000"/>
          <w:kern w:val="0"/>
          <w:sz w:val="24"/>
        </w:rPr>
      </w:pPr>
    </w:p>
    <w:p w14:paraId="2CDEA7CD">
      <w:pPr>
        <w:widowControl/>
        <w:snapToGrid w:val="0"/>
        <w:spacing w:line="480" w:lineRule="exact"/>
        <w:ind w:firstLine="480" w:firstLineChars="200"/>
        <w:rPr>
          <w:rFonts w:hint="eastAsia" w:ascii="仿宋" w:hAnsi="仿宋" w:eastAsia="仿宋" w:cs="仿宋"/>
          <w:color w:val="000000"/>
          <w:kern w:val="0"/>
          <w:sz w:val="24"/>
        </w:rPr>
      </w:pPr>
    </w:p>
    <w:p w14:paraId="0819DC40">
      <w:pPr>
        <w:widowControl/>
        <w:snapToGrid w:val="0"/>
        <w:spacing w:line="480" w:lineRule="exact"/>
        <w:ind w:firstLine="480" w:firstLineChars="200"/>
        <w:rPr>
          <w:rFonts w:hint="eastAsia" w:ascii="仿宋" w:hAnsi="仿宋" w:eastAsia="仿宋" w:cs="仿宋"/>
          <w:color w:val="000000"/>
          <w:kern w:val="0"/>
          <w:sz w:val="24"/>
        </w:rPr>
      </w:pPr>
    </w:p>
    <w:p w14:paraId="78010BD7">
      <w:pPr>
        <w:widowControl/>
        <w:snapToGrid w:val="0"/>
        <w:spacing w:line="480" w:lineRule="exact"/>
        <w:ind w:firstLine="480" w:firstLineChars="200"/>
        <w:rPr>
          <w:rFonts w:hint="eastAsia" w:ascii="仿宋" w:hAnsi="仿宋" w:eastAsia="仿宋" w:cs="仿宋"/>
          <w:color w:val="000000"/>
          <w:kern w:val="0"/>
          <w:sz w:val="24"/>
        </w:rPr>
      </w:pPr>
    </w:p>
    <w:p w14:paraId="25F08FF4">
      <w:pPr>
        <w:widowControl/>
        <w:snapToGrid w:val="0"/>
        <w:spacing w:line="480" w:lineRule="exact"/>
        <w:ind w:firstLine="480" w:firstLineChars="200"/>
        <w:rPr>
          <w:rFonts w:hint="eastAsia" w:ascii="仿宋" w:hAnsi="仿宋" w:eastAsia="仿宋" w:cs="仿宋"/>
          <w:color w:val="000000"/>
          <w:kern w:val="0"/>
          <w:sz w:val="24"/>
        </w:rPr>
      </w:pPr>
    </w:p>
    <w:p w14:paraId="6383D687">
      <w:pPr>
        <w:widowControl/>
        <w:snapToGrid w:val="0"/>
        <w:spacing w:line="480" w:lineRule="exact"/>
        <w:ind w:firstLine="480" w:firstLineChars="200"/>
        <w:rPr>
          <w:rFonts w:hint="eastAsia" w:ascii="仿宋" w:hAnsi="仿宋" w:eastAsia="仿宋" w:cs="仿宋"/>
          <w:color w:val="000000"/>
          <w:kern w:val="0"/>
          <w:sz w:val="24"/>
        </w:rPr>
      </w:pPr>
    </w:p>
    <w:p w14:paraId="13B70DB3">
      <w:pPr>
        <w:widowControl/>
        <w:snapToGrid w:val="0"/>
        <w:spacing w:line="480" w:lineRule="exact"/>
        <w:ind w:firstLine="480" w:firstLineChars="200"/>
        <w:rPr>
          <w:rFonts w:hint="eastAsia" w:ascii="仿宋" w:hAnsi="仿宋" w:eastAsia="仿宋" w:cs="仿宋"/>
          <w:color w:val="000000"/>
          <w:kern w:val="0"/>
          <w:sz w:val="24"/>
        </w:rPr>
      </w:pPr>
    </w:p>
    <w:p w14:paraId="39CDA084">
      <w:pPr>
        <w:widowControl/>
        <w:snapToGrid w:val="0"/>
        <w:spacing w:line="480" w:lineRule="exact"/>
        <w:ind w:firstLine="480" w:firstLineChars="200"/>
        <w:rPr>
          <w:rFonts w:hint="eastAsia" w:ascii="仿宋" w:hAnsi="仿宋" w:eastAsia="仿宋" w:cs="仿宋"/>
          <w:color w:val="000000"/>
          <w:kern w:val="0"/>
          <w:sz w:val="24"/>
        </w:rPr>
      </w:pPr>
    </w:p>
    <w:p w14:paraId="4D0B1ABB">
      <w:pPr>
        <w:widowControl/>
        <w:snapToGrid w:val="0"/>
        <w:spacing w:line="480" w:lineRule="exact"/>
        <w:ind w:firstLine="480" w:firstLineChars="200"/>
        <w:rPr>
          <w:rFonts w:hint="eastAsia" w:ascii="仿宋" w:hAnsi="仿宋" w:eastAsia="仿宋" w:cs="仿宋"/>
          <w:color w:val="000000"/>
          <w:kern w:val="0"/>
          <w:sz w:val="24"/>
        </w:rPr>
      </w:pPr>
    </w:p>
    <w:p w14:paraId="2294E208">
      <w:pPr>
        <w:widowControl/>
        <w:snapToGrid w:val="0"/>
        <w:spacing w:line="480" w:lineRule="exact"/>
        <w:ind w:firstLine="480" w:firstLineChars="200"/>
        <w:rPr>
          <w:rFonts w:hint="eastAsia" w:ascii="仿宋" w:hAnsi="仿宋" w:eastAsia="仿宋" w:cs="仿宋"/>
          <w:color w:val="000000"/>
          <w:kern w:val="0"/>
          <w:sz w:val="24"/>
        </w:rPr>
      </w:pPr>
    </w:p>
    <w:p w14:paraId="19610F0A">
      <w:pPr>
        <w:widowControl/>
        <w:snapToGrid w:val="0"/>
        <w:spacing w:line="480" w:lineRule="exact"/>
        <w:ind w:firstLine="480" w:firstLineChars="200"/>
        <w:rPr>
          <w:rFonts w:hint="eastAsia" w:ascii="仿宋" w:hAnsi="仿宋" w:eastAsia="仿宋" w:cs="仿宋"/>
          <w:color w:val="000000"/>
          <w:kern w:val="0"/>
          <w:sz w:val="24"/>
        </w:rPr>
      </w:pPr>
    </w:p>
    <w:p w14:paraId="48ACDC6F">
      <w:pPr>
        <w:widowControl/>
        <w:snapToGrid w:val="0"/>
        <w:spacing w:line="480" w:lineRule="exact"/>
        <w:ind w:firstLine="480" w:firstLineChars="200"/>
        <w:rPr>
          <w:rFonts w:hint="eastAsia" w:ascii="仿宋" w:hAnsi="仿宋" w:eastAsia="仿宋" w:cs="仿宋"/>
          <w:color w:val="000000"/>
          <w:kern w:val="0"/>
          <w:sz w:val="24"/>
        </w:rPr>
      </w:pPr>
    </w:p>
    <w:p w14:paraId="036A1891">
      <w:pPr>
        <w:widowControl/>
        <w:snapToGrid w:val="0"/>
        <w:spacing w:line="480" w:lineRule="exact"/>
        <w:ind w:firstLine="480" w:firstLineChars="200"/>
        <w:rPr>
          <w:rFonts w:hint="eastAsia" w:ascii="仿宋" w:hAnsi="仿宋" w:eastAsia="仿宋" w:cs="仿宋"/>
          <w:color w:val="000000"/>
          <w:kern w:val="0"/>
          <w:sz w:val="24"/>
        </w:rPr>
      </w:pPr>
    </w:p>
    <w:p w14:paraId="11B320A6">
      <w:pPr>
        <w:widowControl/>
        <w:snapToGrid w:val="0"/>
        <w:spacing w:line="480" w:lineRule="exact"/>
        <w:ind w:firstLine="480" w:firstLineChars="200"/>
        <w:rPr>
          <w:rFonts w:hint="eastAsia" w:ascii="仿宋" w:hAnsi="仿宋" w:eastAsia="仿宋" w:cs="仿宋"/>
          <w:color w:val="000000"/>
          <w:kern w:val="0"/>
          <w:sz w:val="24"/>
        </w:rPr>
      </w:pPr>
    </w:p>
    <w:p w14:paraId="566CE17C">
      <w:pPr>
        <w:widowControl/>
        <w:snapToGrid w:val="0"/>
        <w:spacing w:line="480" w:lineRule="exact"/>
        <w:ind w:firstLine="480" w:firstLineChars="200"/>
        <w:rPr>
          <w:rFonts w:hint="eastAsia" w:ascii="仿宋" w:hAnsi="仿宋" w:eastAsia="仿宋" w:cs="仿宋"/>
          <w:color w:val="000000"/>
          <w:kern w:val="0"/>
          <w:sz w:val="24"/>
        </w:rPr>
      </w:pPr>
    </w:p>
    <w:p w14:paraId="55DF3538">
      <w:pPr>
        <w:widowControl/>
        <w:snapToGrid w:val="0"/>
        <w:spacing w:line="480" w:lineRule="exact"/>
        <w:ind w:firstLine="480" w:firstLineChars="200"/>
        <w:rPr>
          <w:rFonts w:hint="eastAsia" w:ascii="仿宋" w:hAnsi="仿宋" w:eastAsia="仿宋" w:cs="仿宋"/>
          <w:color w:val="000000"/>
          <w:kern w:val="0"/>
          <w:sz w:val="24"/>
        </w:rPr>
      </w:pPr>
    </w:p>
    <w:p w14:paraId="0E6FAB77">
      <w:pPr>
        <w:widowControl/>
        <w:snapToGrid w:val="0"/>
        <w:spacing w:line="480" w:lineRule="exact"/>
        <w:ind w:firstLine="480" w:firstLineChars="200"/>
        <w:rPr>
          <w:rFonts w:hint="eastAsia" w:ascii="仿宋" w:hAnsi="仿宋" w:eastAsia="仿宋" w:cs="仿宋"/>
          <w:color w:val="000000"/>
          <w:kern w:val="0"/>
          <w:sz w:val="24"/>
        </w:rPr>
      </w:pPr>
    </w:p>
    <w:p w14:paraId="5AC2282A">
      <w:pPr>
        <w:widowControl/>
        <w:snapToGrid w:val="0"/>
        <w:spacing w:line="480" w:lineRule="exact"/>
        <w:ind w:firstLine="480" w:firstLineChars="200"/>
        <w:rPr>
          <w:rFonts w:hint="eastAsia" w:ascii="仿宋" w:hAnsi="仿宋" w:eastAsia="仿宋" w:cs="仿宋"/>
          <w:color w:val="000000"/>
          <w:kern w:val="0"/>
          <w:sz w:val="24"/>
        </w:rPr>
      </w:pPr>
    </w:p>
    <w:p w14:paraId="41432C97">
      <w:pPr>
        <w:widowControl/>
        <w:snapToGrid w:val="0"/>
        <w:spacing w:line="480" w:lineRule="exact"/>
        <w:ind w:firstLine="480" w:firstLineChars="200"/>
        <w:rPr>
          <w:rFonts w:hint="eastAsia" w:ascii="仿宋" w:hAnsi="仿宋" w:eastAsia="仿宋" w:cs="仿宋"/>
          <w:color w:val="000000"/>
          <w:kern w:val="0"/>
          <w:sz w:val="24"/>
        </w:rPr>
      </w:pPr>
    </w:p>
    <w:p w14:paraId="30E8B20B">
      <w:pPr>
        <w:widowControl/>
        <w:snapToGrid w:val="0"/>
        <w:spacing w:line="480" w:lineRule="exact"/>
        <w:ind w:firstLine="480" w:firstLineChars="200"/>
        <w:rPr>
          <w:rFonts w:hint="eastAsia" w:ascii="仿宋" w:hAnsi="仿宋" w:eastAsia="仿宋" w:cs="仿宋"/>
          <w:color w:val="000000"/>
          <w:kern w:val="0"/>
          <w:sz w:val="24"/>
        </w:rPr>
      </w:pPr>
    </w:p>
    <w:p w14:paraId="41E03914">
      <w:pPr>
        <w:widowControl/>
        <w:snapToGrid w:val="0"/>
        <w:spacing w:line="480" w:lineRule="exact"/>
        <w:ind w:firstLine="480" w:firstLineChars="200"/>
        <w:rPr>
          <w:rFonts w:hint="eastAsia" w:ascii="仿宋" w:hAnsi="仿宋" w:eastAsia="仿宋" w:cs="仿宋"/>
          <w:color w:val="000000"/>
          <w:kern w:val="0"/>
          <w:sz w:val="24"/>
        </w:rPr>
      </w:pPr>
    </w:p>
    <w:p w14:paraId="5754F263">
      <w:pPr>
        <w:snapToGrid w:val="0"/>
        <w:spacing w:before="156" w:beforeLines="50" w:after="50"/>
        <w:jc w:val="left"/>
        <w:rPr>
          <w:rFonts w:hint="eastAsia" w:ascii="仿宋" w:hAnsi="仿宋" w:eastAsia="仿宋" w:cs="仿宋"/>
          <w:b/>
          <w:sz w:val="30"/>
          <w:szCs w:val="30"/>
        </w:rPr>
      </w:pPr>
      <w:r>
        <w:rPr>
          <w:rFonts w:hint="eastAsia" w:ascii="仿宋" w:hAnsi="仿宋" w:eastAsia="仿宋" w:cs="仿宋"/>
          <w:b/>
          <w:bCs/>
          <w:sz w:val="30"/>
          <w:szCs w:val="30"/>
        </w:rPr>
        <w:t>附件1：</w:t>
      </w:r>
      <w:r>
        <w:rPr>
          <w:rFonts w:hint="eastAsia" w:ascii="仿宋" w:hAnsi="仿宋" w:eastAsia="仿宋" w:cs="仿宋"/>
          <w:b/>
          <w:sz w:val="30"/>
          <w:szCs w:val="30"/>
        </w:rPr>
        <w:t>资格文件封面</w:t>
      </w:r>
    </w:p>
    <w:p w14:paraId="7A3DC7BC">
      <w:pPr>
        <w:snapToGrid w:val="0"/>
        <w:spacing w:before="156" w:beforeLines="50" w:after="50"/>
        <w:jc w:val="right"/>
        <w:rPr>
          <w:rFonts w:hint="eastAsia" w:ascii="仿宋" w:hAnsi="仿宋" w:eastAsia="仿宋" w:cs="仿宋"/>
          <w:b/>
          <w:sz w:val="30"/>
          <w:szCs w:val="30"/>
        </w:rPr>
      </w:pPr>
    </w:p>
    <w:p w14:paraId="3C80F7A1">
      <w:pPr>
        <w:snapToGrid w:val="0"/>
        <w:spacing w:before="156" w:beforeLines="50" w:after="50"/>
        <w:jc w:val="right"/>
        <w:rPr>
          <w:rFonts w:hint="eastAsia" w:ascii="仿宋" w:hAnsi="仿宋" w:eastAsia="仿宋" w:cs="仿宋"/>
          <w:bCs/>
          <w:sz w:val="30"/>
          <w:szCs w:val="30"/>
        </w:rPr>
      </w:pPr>
    </w:p>
    <w:p w14:paraId="320BC588">
      <w:pPr>
        <w:spacing w:line="400" w:lineRule="exact"/>
        <w:ind w:right="-110"/>
        <w:rPr>
          <w:rFonts w:hint="eastAsia" w:ascii="仿宋" w:hAnsi="仿宋" w:eastAsia="仿宋" w:cs="仿宋"/>
          <w:spacing w:val="40"/>
          <w:sz w:val="30"/>
          <w:szCs w:val="30"/>
        </w:rPr>
      </w:pPr>
      <w:r>
        <w:rPr>
          <w:rFonts w:hint="eastAsia" w:ascii="仿宋" w:hAnsi="仿宋" w:eastAsia="仿宋" w:cs="仿宋"/>
          <w:spacing w:val="40"/>
          <w:sz w:val="30"/>
          <w:szCs w:val="30"/>
        </w:rPr>
        <w:t>项目名称：</w:t>
      </w:r>
      <w:r>
        <w:rPr>
          <w:rFonts w:hint="eastAsia" w:ascii="仿宋" w:hAnsi="仿宋" w:eastAsia="仿宋" w:cs="仿宋"/>
          <w:spacing w:val="40"/>
          <w:sz w:val="30"/>
          <w:szCs w:val="30"/>
          <w:u w:val="single"/>
        </w:rPr>
        <w:t xml:space="preserve">           </w:t>
      </w:r>
    </w:p>
    <w:p w14:paraId="1F839A2B">
      <w:pPr>
        <w:spacing w:before="312" w:beforeLines="100" w:line="400" w:lineRule="exact"/>
        <w:rPr>
          <w:rFonts w:hint="eastAsia" w:ascii="仿宋" w:hAnsi="仿宋" w:eastAsia="仿宋" w:cs="仿宋"/>
          <w:sz w:val="30"/>
          <w:szCs w:val="30"/>
          <w:u w:val="single"/>
        </w:rPr>
      </w:pPr>
      <w:r>
        <w:rPr>
          <w:rFonts w:hint="eastAsia" w:ascii="仿宋" w:hAnsi="仿宋" w:eastAsia="仿宋" w:cs="仿宋"/>
          <w:sz w:val="30"/>
          <w:szCs w:val="30"/>
        </w:rPr>
        <w:t>项目编号：</w:t>
      </w:r>
      <w:r>
        <w:rPr>
          <w:rFonts w:hint="eastAsia" w:ascii="仿宋" w:hAnsi="仿宋" w:eastAsia="仿宋" w:cs="仿宋"/>
          <w:sz w:val="30"/>
          <w:szCs w:val="30"/>
          <w:u w:val="single"/>
        </w:rPr>
        <w:t xml:space="preserve">                   </w:t>
      </w:r>
    </w:p>
    <w:p w14:paraId="0CD8AD4E">
      <w:pPr>
        <w:spacing w:before="312" w:beforeLines="100" w:line="400" w:lineRule="exact"/>
        <w:rPr>
          <w:rFonts w:hint="eastAsia" w:ascii="仿宋" w:hAnsi="仿宋" w:eastAsia="仿宋" w:cs="仿宋"/>
          <w:sz w:val="30"/>
          <w:szCs w:val="30"/>
        </w:rPr>
      </w:pPr>
      <w:r>
        <w:rPr>
          <w:rFonts w:hint="eastAsia" w:ascii="仿宋" w:hAnsi="仿宋" w:eastAsia="仿宋" w:cs="仿宋"/>
          <w:sz w:val="30"/>
          <w:szCs w:val="30"/>
        </w:rPr>
        <w:t>标项：</w:t>
      </w:r>
      <w:r>
        <w:rPr>
          <w:rFonts w:hint="eastAsia" w:ascii="仿宋" w:hAnsi="仿宋" w:eastAsia="仿宋" w:cs="仿宋"/>
          <w:sz w:val="30"/>
          <w:szCs w:val="30"/>
          <w:u w:val="single"/>
        </w:rPr>
        <w:t xml:space="preserve">                    </w:t>
      </w:r>
    </w:p>
    <w:p w14:paraId="3A58F465">
      <w:pPr>
        <w:spacing w:line="1200" w:lineRule="exact"/>
        <w:ind w:right="6"/>
        <w:jc w:val="center"/>
        <w:rPr>
          <w:rFonts w:hint="eastAsia" w:ascii="仿宋" w:hAnsi="仿宋" w:eastAsia="仿宋" w:cs="仿宋"/>
          <w:sz w:val="72"/>
          <w:szCs w:val="72"/>
        </w:rPr>
      </w:pPr>
    </w:p>
    <w:p w14:paraId="5D12B569">
      <w:pPr>
        <w:spacing w:line="1200" w:lineRule="exact"/>
        <w:ind w:right="6"/>
        <w:jc w:val="center"/>
        <w:rPr>
          <w:rFonts w:hint="eastAsia" w:ascii="仿宋" w:hAnsi="仿宋" w:eastAsia="仿宋" w:cs="仿宋"/>
          <w:sz w:val="72"/>
          <w:szCs w:val="72"/>
        </w:rPr>
      </w:pPr>
    </w:p>
    <w:p w14:paraId="69AE037B">
      <w:pPr>
        <w:spacing w:line="1200" w:lineRule="exact"/>
        <w:ind w:right="6"/>
        <w:jc w:val="center"/>
        <w:rPr>
          <w:rFonts w:hint="eastAsia" w:ascii="仿宋" w:hAnsi="仿宋" w:eastAsia="仿宋" w:cs="仿宋"/>
          <w:sz w:val="72"/>
          <w:szCs w:val="72"/>
        </w:rPr>
      </w:pPr>
      <w:r>
        <w:rPr>
          <w:rFonts w:hint="eastAsia" w:ascii="仿宋" w:hAnsi="仿宋" w:eastAsia="仿宋" w:cs="仿宋"/>
          <w:sz w:val="72"/>
          <w:szCs w:val="72"/>
        </w:rPr>
        <w:t>资</w:t>
      </w:r>
    </w:p>
    <w:p w14:paraId="353F873E">
      <w:pPr>
        <w:spacing w:line="1200" w:lineRule="exact"/>
        <w:ind w:right="6"/>
        <w:jc w:val="center"/>
        <w:rPr>
          <w:rFonts w:hint="eastAsia" w:ascii="仿宋" w:hAnsi="仿宋" w:eastAsia="仿宋" w:cs="仿宋"/>
          <w:sz w:val="72"/>
          <w:szCs w:val="72"/>
        </w:rPr>
      </w:pPr>
      <w:r>
        <w:rPr>
          <w:rFonts w:hint="eastAsia" w:ascii="仿宋" w:hAnsi="仿宋" w:eastAsia="仿宋" w:cs="仿宋"/>
          <w:sz w:val="72"/>
          <w:szCs w:val="72"/>
        </w:rPr>
        <w:t>格</w:t>
      </w:r>
    </w:p>
    <w:p w14:paraId="3E811B8D">
      <w:pPr>
        <w:spacing w:line="1200" w:lineRule="exact"/>
        <w:ind w:right="6"/>
        <w:jc w:val="center"/>
        <w:rPr>
          <w:rFonts w:hint="eastAsia" w:ascii="仿宋" w:hAnsi="仿宋" w:eastAsia="仿宋" w:cs="仿宋"/>
          <w:sz w:val="72"/>
          <w:szCs w:val="72"/>
        </w:rPr>
      </w:pPr>
      <w:r>
        <w:rPr>
          <w:rFonts w:hint="eastAsia" w:ascii="仿宋" w:hAnsi="仿宋" w:eastAsia="仿宋" w:cs="仿宋"/>
          <w:sz w:val="72"/>
          <w:szCs w:val="72"/>
        </w:rPr>
        <w:t>文</w:t>
      </w:r>
    </w:p>
    <w:p w14:paraId="711A8F3C">
      <w:pPr>
        <w:spacing w:line="1200" w:lineRule="exact"/>
        <w:ind w:right="6"/>
        <w:jc w:val="center"/>
        <w:rPr>
          <w:rFonts w:hint="eastAsia" w:ascii="仿宋" w:hAnsi="仿宋" w:eastAsia="仿宋" w:cs="仿宋"/>
          <w:sz w:val="72"/>
          <w:szCs w:val="72"/>
        </w:rPr>
      </w:pPr>
      <w:r>
        <w:rPr>
          <w:rFonts w:hint="eastAsia" w:ascii="仿宋" w:hAnsi="仿宋" w:eastAsia="仿宋" w:cs="仿宋"/>
          <w:sz w:val="72"/>
          <w:szCs w:val="72"/>
        </w:rPr>
        <w:t>件</w:t>
      </w:r>
    </w:p>
    <w:p w14:paraId="5D10BD32">
      <w:pPr>
        <w:spacing w:line="1200" w:lineRule="exact"/>
        <w:ind w:right="6"/>
        <w:jc w:val="center"/>
        <w:rPr>
          <w:rFonts w:hint="eastAsia" w:ascii="仿宋" w:hAnsi="仿宋" w:eastAsia="仿宋" w:cs="仿宋"/>
          <w:sz w:val="72"/>
          <w:szCs w:val="72"/>
        </w:rPr>
      </w:pPr>
    </w:p>
    <w:p w14:paraId="77D42061">
      <w:pPr>
        <w:spacing w:line="500" w:lineRule="exact"/>
        <w:ind w:right="7"/>
        <w:jc w:val="center"/>
        <w:rPr>
          <w:rFonts w:hint="eastAsia" w:ascii="仿宋" w:hAnsi="仿宋" w:eastAsia="仿宋" w:cs="仿宋"/>
          <w:sz w:val="36"/>
          <w:szCs w:val="36"/>
        </w:rPr>
      </w:pPr>
    </w:p>
    <w:p w14:paraId="0C736E3E">
      <w:pPr>
        <w:spacing w:line="500" w:lineRule="exact"/>
        <w:ind w:right="7"/>
        <w:jc w:val="center"/>
        <w:rPr>
          <w:rFonts w:hint="eastAsia" w:ascii="仿宋" w:hAnsi="仿宋" w:eastAsia="仿宋" w:cs="仿宋"/>
          <w:sz w:val="36"/>
          <w:szCs w:val="36"/>
        </w:rPr>
      </w:pPr>
    </w:p>
    <w:p w14:paraId="5F736FF6">
      <w:pPr>
        <w:spacing w:line="400" w:lineRule="exact"/>
        <w:ind w:right="-110"/>
        <w:rPr>
          <w:rFonts w:hint="eastAsia" w:ascii="仿宋" w:hAnsi="仿宋" w:eastAsia="仿宋" w:cs="仿宋"/>
          <w:spacing w:val="40"/>
          <w:sz w:val="30"/>
          <w:szCs w:val="30"/>
        </w:rPr>
      </w:pPr>
      <w:r>
        <w:rPr>
          <w:rFonts w:hint="eastAsia" w:ascii="仿宋" w:hAnsi="仿宋" w:eastAsia="仿宋" w:cs="仿宋"/>
          <w:spacing w:val="40"/>
          <w:sz w:val="30"/>
          <w:szCs w:val="30"/>
        </w:rPr>
        <w:t>投标人名称（盖章）：</w:t>
      </w:r>
    </w:p>
    <w:p w14:paraId="273316A9">
      <w:pPr>
        <w:spacing w:line="400" w:lineRule="exact"/>
        <w:ind w:right="-110"/>
        <w:rPr>
          <w:rFonts w:hint="eastAsia" w:ascii="仿宋" w:hAnsi="仿宋" w:eastAsia="仿宋" w:cs="仿宋"/>
          <w:spacing w:val="40"/>
          <w:sz w:val="30"/>
          <w:szCs w:val="30"/>
        </w:rPr>
      </w:pPr>
      <w:r>
        <w:rPr>
          <w:rFonts w:hint="eastAsia" w:ascii="仿宋" w:hAnsi="仿宋" w:eastAsia="仿宋" w:cs="仿宋"/>
          <w:spacing w:val="40"/>
          <w:sz w:val="30"/>
          <w:szCs w:val="30"/>
        </w:rPr>
        <w:t>地    址：</w:t>
      </w:r>
    </w:p>
    <w:p w14:paraId="432A9283">
      <w:pPr>
        <w:spacing w:line="400" w:lineRule="exact"/>
        <w:ind w:right="-110"/>
        <w:rPr>
          <w:rFonts w:hint="eastAsia" w:ascii="仿宋" w:hAnsi="仿宋" w:eastAsia="仿宋" w:cs="仿宋"/>
          <w:spacing w:val="40"/>
          <w:sz w:val="30"/>
          <w:szCs w:val="30"/>
        </w:rPr>
      </w:pPr>
      <w:r>
        <w:rPr>
          <w:rFonts w:hint="eastAsia" w:ascii="仿宋" w:hAnsi="仿宋" w:eastAsia="仿宋" w:cs="仿宋"/>
          <w:spacing w:val="40"/>
          <w:sz w:val="30"/>
          <w:szCs w:val="30"/>
        </w:rPr>
        <w:t>日    期：</w:t>
      </w:r>
    </w:p>
    <w:p w14:paraId="7C426E70">
      <w:pPr>
        <w:snapToGrid w:val="0"/>
        <w:spacing w:before="156" w:beforeLines="50" w:after="50"/>
        <w:jc w:val="left"/>
        <w:rPr>
          <w:rFonts w:hint="eastAsia" w:ascii="仿宋" w:hAnsi="仿宋" w:eastAsia="仿宋" w:cs="仿宋"/>
          <w:b/>
          <w:bCs/>
          <w:sz w:val="30"/>
          <w:szCs w:val="30"/>
        </w:rPr>
      </w:pPr>
      <w:r>
        <w:rPr>
          <w:rFonts w:hint="eastAsia" w:ascii="仿宋" w:hAnsi="仿宋" w:eastAsia="仿宋" w:cs="仿宋"/>
          <w:b/>
          <w:bCs/>
          <w:sz w:val="30"/>
          <w:szCs w:val="30"/>
        </w:rPr>
        <w:t>附件2：资格文件目录</w:t>
      </w:r>
    </w:p>
    <w:p w14:paraId="55806AC2">
      <w:pPr>
        <w:snapToGrid w:val="0"/>
        <w:spacing w:before="156" w:beforeLines="50" w:after="50"/>
        <w:jc w:val="center"/>
        <w:rPr>
          <w:rFonts w:hint="eastAsia" w:ascii="仿宋" w:hAnsi="仿宋" w:eastAsia="仿宋" w:cs="仿宋"/>
          <w:sz w:val="30"/>
          <w:szCs w:val="30"/>
        </w:rPr>
      </w:pPr>
      <w:bookmarkStart w:id="46" w:name="_Toc64369786"/>
      <w:r>
        <w:rPr>
          <w:rFonts w:hint="eastAsia" w:ascii="仿宋" w:hAnsi="仿宋" w:eastAsia="仿宋" w:cs="仿宋"/>
          <w:sz w:val="30"/>
          <w:szCs w:val="30"/>
        </w:rPr>
        <w:t>目 录</w:t>
      </w:r>
      <w:bookmarkEnd w:id="46"/>
    </w:p>
    <w:p w14:paraId="128D8DE7">
      <w:pPr>
        <w:pStyle w:val="99"/>
        <w:spacing w:line="360" w:lineRule="auto"/>
        <w:ind w:firstLine="0" w:firstLineChars="0"/>
        <w:jc w:val="left"/>
        <w:rPr>
          <w:rFonts w:hint="eastAsia" w:ascii="仿宋" w:hAnsi="仿宋" w:eastAsia="仿宋" w:cs="仿宋"/>
        </w:rPr>
      </w:pPr>
      <w:r>
        <w:rPr>
          <w:rFonts w:hint="eastAsia" w:ascii="仿宋" w:hAnsi="仿宋" w:eastAsia="仿宋" w:cs="仿宋"/>
        </w:rPr>
        <w:t>1.投标声明函 …………………………………………………………………（页码）</w:t>
      </w:r>
    </w:p>
    <w:p w14:paraId="3A171EDC">
      <w:pPr>
        <w:pStyle w:val="99"/>
        <w:spacing w:line="360" w:lineRule="auto"/>
        <w:ind w:firstLine="0" w:firstLineChars="0"/>
        <w:jc w:val="left"/>
        <w:rPr>
          <w:rFonts w:hint="eastAsia" w:ascii="仿宋" w:hAnsi="仿宋" w:eastAsia="仿宋" w:cs="仿宋"/>
        </w:rPr>
      </w:pPr>
      <w:r>
        <w:rPr>
          <w:rFonts w:hint="eastAsia" w:ascii="仿宋" w:hAnsi="仿宋" w:eastAsia="仿宋" w:cs="仿宋"/>
        </w:rPr>
        <w:t>2.联合体协议书（如有）……………………………………………………（页码）</w:t>
      </w:r>
    </w:p>
    <w:p w14:paraId="0338D9A5">
      <w:pPr>
        <w:pStyle w:val="99"/>
        <w:spacing w:line="360" w:lineRule="auto"/>
        <w:ind w:firstLine="0" w:firstLineChars="0"/>
        <w:jc w:val="left"/>
        <w:rPr>
          <w:rFonts w:hint="eastAsia" w:ascii="仿宋" w:hAnsi="仿宋" w:eastAsia="仿宋" w:cs="仿宋"/>
        </w:rPr>
      </w:pPr>
      <w:r>
        <w:rPr>
          <w:rFonts w:hint="eastAsia" w:ascii="仿宋" w:hAnsi="仿宋" w:eastAsia="仿宋" w:cs="仿宋"/>
        </w:rPr>
        <w:t>3.分包意向协议（如有）………………………………………………………（页码）</w:t>
      </w:r>
    </w:p>
    <w:p w14:paraId="2A99865A">
      <w:pPr>
        <w:pStyle w:val="99"/>
        <w:spacing w:line="360" w:lineRule="auto"/>
        <w:ind w:firstLine="0" w:firstLineChars="0"/>
        <w:jc w:val="left"/>
        <w:rPr>
          <w:rFonts w:hint="eastAsia" w:ascii="仿宋" w:hAnsi="仿宋" w:eastAsia="仿宋" w:cs="仿宋"/>
        </w:rPr>
      </w:pPr>
      <w:r>
        <w:rPr>
          <w:rFonts w:hint="eastAsia" w:ascii="仿宋" w:hAnsi="仿宋" w:eastAsia="仿宋" w:cs="仿宋"/>
        </w:rPr>
        <w:t>4.法定代表人授权委托书……………………………………………………（页码）</w:t>
      </w:r>
    </w:p>
    <w:p w14:paraId="6A10A278">
      <w:pPr>
        <w:pStyle w:val="99"/>
        <w:spacing w:line="360" w:lineRule="auto"/>
        <w:ind w:firstLine="0" w:firstLineChars="0"/>
        <w:jc w:val="left"/>
        <w:rPr>
          <w:rFonts w:hint="eastAsia" w:ascii="仿宋" w:hAnsi="仿宋" w:eastAsia="仿宋" w:cs="仿宋"/>
        </w:rPr>
      </w:pPr>
      <w:r>
        <w:rPr>
          <w:rFonts w:hint="eastAsia" w:ascii="仿宋" w:hAnsi="仿宋" w:eastAsia="仿宋" w:cs="仿宋"/>
        </w:rPr>
        <w:t>5.法定代表人及其授权代表身份证…………………………………………（页码）</w:t>
      </w:r>
    </w:p>
    <w:p w14:paraId="2BCEFD7D">
      <w:pPr>
        <w:pStyle w:val="99"/>
        <w:spacing w:line="360" w:lineRule="auto"/>
        <w:ind w:firstLine="0" w:firstLineChars="0"/>
        <w:jc w:val="left"/>
        <w:rPr>
          <w:rFonts w:hint="eastAsia" w:ascii="仿宋" w:hAnsi="仿宋" w:eastAsia="仿宋" w:cs="仿宋"/>
        </w:rPr>
      </w:pPr>
      <w:r>
        <w:rPr>
          <w:rFonts w:hint="eastAsia" w:ascii="仿宋" w:hAnsi="仿宋" w:eastAsia="仿宋" w:cs="仿宋"/>
        </w:rPr>
        <w:t>6.资格条件证明材料</w:t>
      </w:r>
    </w:p>
    <w:p w14:paraId="0836FF22">
      <w:pPr>
        <w:pStyle w:val="99"/>
        <w:spacing w:line="360" w:lineRule="auto"/>
        <w:ind w:firstLine="240" w:firstLineChars="100"/>
        <w:jc w:val="left"/>
        <w:rPr>
          <w:rFonts w:hint="eastAsia" w:ascii="仿宋" w:hAnsi="仿宋" w:eastAsia="仿宋" w:cs="仿宋"/>
        </w:rPr>
      </w:pPr>
      <w:bookmarkStart w:id="47" w:name="_Toc64369787"/>
      <w:r>
        <w:rPr>
          <w:rFonts w:hint="eastAsia" w:ascii="仿宋" w:hAnsi="仿宋" w:eastAsia="仿宋" w:cs="仿宋"/>
        </w:rPr>
        <w:t>6.1营业执照（或事业法人登记证书）………………………………………（页码）</w:t>
      </w:r>
      <w:bookmarkEnd w:id="47"/>
    </w:p>
    <w:p w14:paraId="09DA6E64">
      <w:pPr>
        <w:pStyle w:val="99"/>
        <w:spacing w:line="360" w:lineRule="auto"/>
        <w:ind w:firstLine="240" w:firstLineChars="100"/>
        <w:jc w:val="left"/>
        <w:rPr>
          <w:rFonts w:hint="eastAsia" w:ascii="仿宋" w:hAnsi="仿宋" w:eastAsia="仿宋" w:cs="仿宋"/>
        </w:rPr>
      </w:pPr>
      <w:bookmarkStart w:id="48" w:name="_Toc64369788"/>
      <w:r>
        <w:rPr>
          <w:rFonts w:hint="eastAsia" w:ascii="仿宋" w:hAnsi="仿宋" w:eastAsia="仿宋" w:cs="仿宋"/>
        </w:rPr>
        <w:t>6.2特定资格条件的有关证明材料（如有）………………………………（页码）</w:t>
      </w:r>
      <w:bookmarkEnd w:id="48"/>
    </w:p>
    <w:p w14:paraId="37A7DE86">
      <w:pPr>
        <w:spacing w:line="360" w:lineRule="auto"/>
        <w:jc w:val="left"/>
        <w:rPr>
          <w:rFonts w:hint="eastAsia" w:ascii="仿宋" w:hAnsi="仿宋" w:eastAsia="仿宋" w:cs="仿宋"/>
          <w:b/>
          <w:bCs/>
          <w:sz w:val="24"/>
        </w:rPr>
      </w:pPr>
    </w:p>
    <w:p w14:paraId="0466E198">
      <w:pPr>
        <w:spacing w:line="360" w:lineRule="auto"/>
        <w:jc w:val="left"/>
        <w:rPr>
          <w:rFonts w:hint="eastAsia" w:ascii="仿宋" w:hAnsi="仿宋" w:eastAsia="仿宋" w:cs="仿宋"/>
          <w:b/>
          <w:bCs/>
          <w:sz w:val="24"/>
        </w:rPr>
      </w:pPr>
      <w:r>
        <w:rPr>
          <w:rFonts w:hint="eastAsia" w:ascii="仿宋" w:hAnsi="仿宋" w:eastAsia="仿宋" w:cs="仿宋"/>
          <w:b/>
          <w:bCs/>
          <w:sz w:val="24"/>
        </w:rPr>
        <w:t>注：以上文件按采购文件提供的格式制作。</w:t>
      </w:r>
    </w:p>
    <w:p w14:paraId="31BF67D2">
      <w:pPr>
        <w:pageBreakBefore/>
        <w:rPr>
          <w:rFonts w:hint="eastAsia" w:ascii="仿宋" w:hAnsi="仿宋" w:eastAsia="仿宋" w:cs="仿宋"/>
          <w:b/>
          <w:sz w:val="28"/>
          <w:szCs w:val="28"/>
        </w:rPr>
      </w:pPr>
      <w:r>
        <w:rPr>
          <w:rFonts w:hint="eastAsia" w:ascii="仿宋" w:hAnsi="仿宋" w:eastAsia="仿宋" w:cs="仿宋"/>
          <w:b/>
          <w:sz w:val="28"/>
          <w:szCs w:val="28"/>
        </w:rPr>
        <w:t>附件3：投标声明函</w:t>
      </w:r>
    </w:p>
    <w:p w14:paraId="5F1E4A69">
      <w:pPr>
        <w:pStyle w:val="93"/>
        <w:spacing w:afterLines="0" w:line="440" w:lineRule="exact"/>
        <w:ind w:firstLine="0" w:firstLineChars="0"/>
        <w:rPr>
          <w:rFonts w:hint="eastAsia" w:ascii="仿宋" w:hAnsi="仿宋" w:eastAsia="仿宋" w:cs="仿宋"/>
          <w:szCs w:val="24"/>
        </w:rPr>
      </w:pPr>
      <w:r>
        <w:rPr>
          <w:rFonts w:hint="eastAsia" w:ascii="仿宋" w:hAnsi="仿宋" w:eastAsia="仿宋" w:cs="仿宋"/>
          <w:szCs w:val="24"/>
        </w:rPr>
        <w:t>致</w:t>
      </w:r>
      <w:r>
        <w:rPr>
          <w:rFonts w:hint="eastAsia" w:ascii="仿宋" w:hAnsi="仿宋" w:eastAsia="仿宋" w:cs="仿宋"/>
          <w:szCs w:val="24"/>
          <w:u w:val="single"/>
        </w:rPr>
        <w:t xml:space="preserve"> （填写采购代理机构或采购人名称） </w:t>
      </w:r>
      <w:r>
        <w:rPr>
          <w:rFonts w:hint="eastAsia" w:ascii="仿宋" w:hAnsi="仿宋" w:eastAsia="仿宋" w:cs="仿宋"/>
          <w:szCs w:val="24"/>
        </w:rPr>
        <w:t xml:space="preserve">： </w:t>
      </w:r>
    </w:p>
    <w:p w14:paraId="57A647AF">
      <w:pPr>
        <w:pStyle w:val="93"/>
        <w:spacing w:afterLines="0" w:line="440" w:lineRule="exact"/>
        <w:ind w:firstLine="480"/>
        <w:rPr>
          <w:rFonts w:hint="eastAsia" w:ascii="仿宋" w:hAnsi="仿宋" w:eastAsia="仿宋" w:cs="仿宋"/>
          <w:szCs w:val="24"/>
        </w:rPr>
      </w:pPr>
      <w:r>
        <w:rPr>
          <w:rFonts w:hint="eastAsia" w:ascii="仿宋" w:hAnsi="仿宋" w:eastAsia="仿宋" w:cs="仿宋"/>
          <w:szCs w:val="24"/>
        </w:rPr>
        <w:t>我方</w:t>
      </w:r>
      <w:r>
        <w:rPr>
          <w:rFonts w:hint="eastAsia" w:ascii="仿宋" w:hAnsi="仿宋" w:eastAsia="仿宋" w:cs="仿宋"/>
          <w:szCs w:val="24"/>
          <w:u w:val="single"/>
        </w:rPr>
        <w:t xml:space="preserve">  （填写投标人全称；联合体投标的写全部联合体成员）   </w:t>
      </w:r>
      <w:r>
        <w:rPr>
          <w:rFonts w:hint="eastAsia" w:ascii="仿宋" w:hAnsi="仿宋" w:eastAsia="仿宋" w:cs="仿宋"/>
          <w:szCs w:val="24"/>
        </w:rPr>
        <w:t>愿意参加贵方组织的</w:t>
      </w:r>
      <w:r>
        <w:rPr>
          <w:rFonts w:hint="eastAsia" w:ascii="仿宋" w:hAnsi="仿宋" w:eastAsia="仿宋" w:cs="仿宋"/>
          <w:szCs w:val="24"/>
          <w:u w:val="single"/>
        </w:rPr>
        <w:t>（填写招标项目名称）（采购编号：    ）</w:t>
      </w:r>
      <w:r>
        <w:rPr>
          <w:rFonts w:hint="eastAsia" w:ascii="仿宋" w:hAnsi="仿宋" w:eastAsia="仿宋" w:cs="仿宋"/>
          <w:szCs w:val="24"/>
        </w:rPr>
        <w:t>的投标，为此，我方就本次投标有关事项郑重声明如下：</w:t>
      </w:r>
    </w:p>
    <w:p w14:paraId="4AEAE8DC">
      <w:pPr>
        <w:pStyle w:val="93"/>
        <w:spacing w:afterLines="0" w:line="440" w:lineRule="exact"/>
        <w:ind w:firstLine="480"/>
        <w:rPr>
          <w:rFonts w:hint="eastAsia" w:ascii="仿宋" w:hAnsi="仿宋" w:eastAsia="仿宋" w:cs="仿宋"/>
          <w:szCs w:val="24"/>
        </w:rPr>
      </w:pPr>
      <w:r>
        <w:rPr>
          <w:rFonts w:hint="eastAsia" w:ascii="仿宋" w:hAnsi="仿宋" w:eastAsia="仿宋" w:cs="仿宋"/>
          <w:szCs w:val="24"/>
        </w:rPr>
        <w:t>1.我方已详细审查全部采购文件，同意采购文件的各项要求。</w:t>
      </w:r>
    </w:p>
    <w:p w14:paraId="517D8C1E">
      <w:pPr>
        <w:pStyle w:val="13"/>
        <w:tabs>
          <w:tab w:val="clear" w:pos="1697"/>
        </w:tabs>
        <w:spacing w:afterLines="0" w:line="440" w:lineRule="exact"/>
        <w:ind w:left="0" w:firstLine="480" w:firstLineChars="200"/>
        <w:rPr>
          <w:rFonts w:hint="eastAsia" w:ascii="仿宋" w:hAnsi="仿宋" w:eastAsia="仿宋" w:cs="仿宋"/>
          <w:szCs w:val="24"/>
        </w:rPr>
      </w:pPr>
      <w:r>
        <w:rPr>
          <w:rFonts w:hint="eastAsia" w:ascii="仿宋" w:hAnsi="仿宋" w:eastAsia="仿宋" w:cs="仿宋"/>
          <w:szCs w:val="24"/>
        </w:rPr>
        <w:t>2.若我方中标，承诺按采购文件、投标文件和合同的规定履行责任和义务。</w:t>
      </w:r>
    </w:p>
    <w:p w14:paraId="422CA11B">
      <w:pPr>
        <w:pStyle w:val="93"/>
        <w:spacing w:afterLines="0" w:line="440" w:lineRule="exact"/>
        <w:ind w:firstLine="480"/>
        <w:rPr>
          <w:rFonts w:hint="eastAsia" w:ascii="仿宋" w:hAnsi="仿宋" w:eastAsia="仿宋" w:cs="仿宋"/>
          <w:szCs w:val="24"/>
        </w:rPr>
      </w:pPr>
      <w:r>
        <w:rPr>
          <w:rFonts w:hint="eastAsia" w:ascii="仿宋" w:hAnsi="仿宋" w:eastAsia="仿宋" w:cs="仿宋"/>
          <w:szCs w:val="24"/>
        </w:rPr>
        <w:t>3.</w:t>
      </w:r>
      <w:r>
        <w:rPr>
          <w:rFonts w:hint="eastAsia" w:ascii="仿宋" w:hAnsi="仿宋" w:eastAsia="仿宋" w:cs="仿宋"/>
          <w:b/>
          <w:bCs/>
          <w:lang w:val="zh-CN"/>
        </w:rPr>
        <w:t>我方</w:t>
      </w:r>
      <w:r>
        <w:rPr>
          <w:rFonts w:hint="eastAsia" w:ascii="仿宋" w:hAnsi="仿宋" w:eastAsia="仿宋" w:cs="仿宋"/>
          <w:b/>
          <w:bCs/>
        </w:rPr>
        <w:t>声明参加本次政府采购活动前三年内，在经营活动中没有重大违法记录。我方通过“信用中国”网站（www.creditchina.gov.cn）、中国政府采购网（www.ccgp.gov.cn）查询，未被列入失信被执行人、重大税收违法案件当事人名单、政府采购严重违法失信行为记录名单。</w:t>
      </w:r>
    </w:p>
    <w:p w14:paraId="09D5DD6F">
      <w:pPr>
        <w:pStyle w:val="93"/>
        <w:spacing w:afterLines="0" w:line="440" w:lineRule="exact"/>
        <w:ind w:firstLine="480"/>
        <w:rPr>
          <w:rFonts w:hint="eastAsia" w:ascii="仿宋" w:hAnsi="仿宋" w:eastAsia="仿宋" w:cs="仿宋"/>
          <w:szCs w:val="24"/>
        </w:rPr>
      </w:pPr>
      <w:r>
        <w:rPr>
          <w:rFonts w:hint="eastAsia" w:ascii="仿宋" w:hAnsi="仿宋" w:eastAsia="仿宋" w:cs="仿宋"/>
        </w:rPr>
        <w:t>4.我方投标文件中填列的技术参数、配置、服务、数量等相关内容都是真实、准确的。保证在本次项目中所提供的资料全部真实和合法。同意向采购代理机构提供可能另外要求的与投标有关且合法的任何数据或资料。</w:t>
      </w:r>
    </w:p>
    <w:p w14:paraId="2B01E1A6">
      <w:pPr>
        <w:pStyle w:val="93"/>
        <w:spacing w:afterLines="0" w:line="440" w:lineRule="exact"/>
        <w:ind w:firstLine="480"/>
        <w:rPr>
          <w:rFonts w:hint="eastAsia" w:ascii="仿宋" w:hAnsi="仿宋" w:eastAsia="仿宋" w:cs="仿宋"/>
          <w:szCs w:val="24"/>
        </w:rPr>
      </w:pPr>
      <w:r>
        <w:rPr>
          <w:rFonts w:hint="eastAsia" w:ascii="仿宋" w:hAnsi="仿宋" w:eastAsia="仿宋" w:cs="仿宋"/>
          <w:szCs w:val="24"/>
        </w:rPr>
        <w:t>5.我方保证所供货物质量符合国家强制性规范和标准，达到采购文件规定的要求；</w:t>
      </w:r>
    </w:p>
    <w:p w14:paraId="7E39A93E">
      <w:pPr>
        <w:pStyle w:val="13"/>
        <w:tabs>
          <w:tab w:val="clear" w:pos="1697"/>
        </w:tabs>
        <w:spacing w:afterLines="0" w:line="440" w:lineRule="exact"/>
        <w:ind w:left="0" w:firstLine="480" w:firstLineChars="200"/>
        <w:rPr>
          <w:rFonts w:hint="eastAsia" w:ascii="仿宋" w:hAnsi="仿宋" w:eastAsia="仿宋" w:cs="仿宋"/>
          <w:szCs w:val="24"/>
        </w:rPr>
      </w:pPr>
      <w:r>
        <w:rPr>
          <w:rFonts w:hint="eastAsia" w:ascii="仿宋" w:hAnsi="仿宋" w:eastAsia="仿宋" w:cs="仿宋"/>
        </w:rPr>
        <w:t>6.</w:t>
      </w:r>
      <w:r>
        <w:rPr>
          <w:rFonts w:hint="eastAsia" w:ascii="仿宋" w:hAnsi="仿宋" w:eastAsia="仿宋" w:cs="仿宋"/>
          <w:szCs w:val="24"/>
        </w:rPr>
        <w:t>我方承诺具备良好的财务制度并且没有税收缴纳、社会保障等方面的失信记录。</w:t>
      </w:r>
    </w:p>
    <w:p w14:paraId="45E629B9">
      <w:pPr>
        <w:pStyle w:val="93"/>
        <w:spacing w:afterLines="0" w:line="440" w:lineRule="exact"/>
        <w:ind w:firstLine="480"/>
        <w:rPr>
          <w:rFonts w:hint="eastAsia" w:ascii="仿宋" w:hAnsi="仿宋" w:eastAsia="仿宋" w:cs="仿宋"/>
          <w:szCs w:val="24"/>
        </w:rPr>
      </w:pPr>
      <w:r>
        <w:rPr>
          <w:rFonts w:hint="eastAsia" w:ascii="仿宋" w:hAnsi="仿宋" w:eastAsia="仿宋" w:cs="仿宋"/>
          <w:color w:val="000000"/>
        </w:rPr>
        <w:t>7.我方对所投产品、方案、技术、服务等拥有合法的占有和处置权，并对涉及项目的所有内容可能侵权行为指控负责，保证不伤害采购人的利益。我方为执行本项目合同而提供的技术资料等归采购人所有。</w:t>
      </w:r>
    </w:p>
    <w:p w14:paraId="3FA4000C">
      <w:pPr>
        <w:snapToGrid w:val="0"/>
        <w:spacing w:line="440" w:lineRule="exact"/>
        <w:ind w:firstLine="480" w:firstLineChars="200"/>
        <w:rPr>
          <w:rFonts w:hint="eastAsia" w:ascii="仿宋" w:hAnsi="仿宋" w:eastAsia="仿宋" w:cs="仿宋"/>
          <w:sz w:val="30"/>
          <w:szCs w:val="30"/>
        </w:rPr>
      </w:pPr>
      <w:r>
        <w:rPr>
          <w:rFonts w:hint="eastAsia" w:ascii="仿宋" w:hAnsi="仿宋" w:eastAsia="仿宋" w:cs="仿宋"/>
          <w:sz w:val="24"/>
        </w:rPr>
        <w:t>8.我方承诺若违反《中华人民共和国政府采购法》第七十七条规定，愿接受依法处理。</w:t>
      </w:r>
    </w:p>
    <w:p w14:paraId="1CD344CF">
      <w:pPr>
        <w:pStyle w:val="93"/>
        <w:spacing w:afterLines="0" w:line="440" w:lineRule="exact"/>
        <w:ind w:firstLine="480"/>
        <w:rPr>
          <w:rFonts w:hint="eastAsia" w:ascii="仿宋" w:hAnsi="仿宋" w:eastAsia="仿宋" w:cs="仿宋"/>
          <w:szCs w:val="24"/>
        </w:rPr>
      </w:pPr>
    </w:p>
    <w:p w14:paraId="235B0E67">
      <w:pPr>
        <w:pStyle w:val="93"/>
        <w:spacing w:afterLines="0" w:line="440" w:lineRule="exact"/>
        <w:ind w:firstLine="480"/>
        <w:rPr>
          <w:rFonts w:hint="eastAsia" w:ascii="仿宋" w:hAnsi="仿宋" w:eastAsia="仿宋" w:cs="仿宋"/>
          <w:szCs w:val="24"/>
        </w:rPr>
      </w:pPr>
      <w:r>
        <w:rPr>
          <w:rFonts w:hint="eastAsia" w:ascii="仿宋" w:hAnsi="仿宋" w:eastAsia="仿宋" w:cs="仿宋"/>
          <w:szCs w:val="24"/>
        </w:rPr>
        <w:t>法定代表人或其授权代表（签字或签章）：</w:t>
      </w:r>
    </w:p>
    <w:p w14:paraId="104CC281">
      <w:pPr>
        <w:pStyle w:val="93"/>
        <w:spacing w:afterLines="0" w:line="440" w:lineRule="exact"/>
        <w:ind w:firstLine="480"/>
        <w:rPr>
          <w:rFonts w:hint="eastAsia" w:ascii="仿宋" w:hAnsi="仿宋" w:eastAsia="仿宋" w:cs="仿宋"/>
          <w:szCs w:val="24"/>
        </w:rPr>
      </w:pPr>
    </w:p>
    <w:p w14:paraId="7EFF6953">
      <w:pPr>
        <w:pStyle w:val="93"/>
        <w:spacing w:afterLines="0" w:line="440" w:lineRule="exact"/>
        <w:ind w:firstLine="480"/>
        <w:rPr>
          <w:rFonts w:hint="eastAsia" w:ascii="仿宋" w:hAnsi="仿宋" w:eastAsia="仿宋" w:cs="仿宋"/>
          <w:szCs w:val="24"/>
        </w:rPr>
      </w:pPr>
      <w:r>
        <w:rPr>
          <w:rFonts w:hint="eastAsia" w:ascii="仿宋" w:hAnsi="仿宋" w:eastAsia="仿宋" w:cs="仿宋"/>
          <w:szCs w:val="24"/>
        </w:rPr>
        <w:t xml:space="preserve">投标人（盖章）：　　　　　　　　　　　　　　　　　　　　日期：     </w:t>
      </w:r>
    </w:p>
    <w:p w14:paraId="1D036CB1">
      <w:pPr>
        <w:pStyle w:val="93"/>
        <w:spacing w:afterLines="0" w:line="440" w:lineRule="exact"/>
        <w:ind w:firstLine="480"/>
        <w:rPr>
          <w:rFonts w:hint="eastAsia" w:ascii="仿宋" w:hAnsi="仿宋" w:eastAsia="仿宋" w:cs="仿宋"/>
          <w:szCs w:val="24"/>
        </w:rPr>
      </w:pPr>
    </w:p>
    <w:p w14:paraId="36B9741F">
      <w:pPr>
        <w:pStyle w:val="93"/>
        <w:spacing w:afterLines="0" w:line="440" w:lineRule="exact"/>
        <w:ind w:firstLine="480"/>
        <w:rPr>
          <w:rFonts w:hint="eastAsia" w:ascii="仿宋" w:hAnsi="仿宋" w:eastAsia="仿宋" w:cs="仿宋"/>
          <w:szCs w:val="24"/>
        </w:rPr>
      </w:pPr>
    </w:p>
    <w:p w14:paraId="7BCF3AE6">
      <w:pPr>
        <w:pStyle w:val="93"/>
        <w:spacing w:afterLines="0" w:line="440" w:lineRule="exact"/>
        <w:ind w:firstLine="0" w:firstLineChars="0"/>
        <w:rPr>
          <w:rFonts w:hint="eastAsia" w:ascii="仿宋" w:hAnsi="仿宋" w:eastAsia="仿宋" w:cs="仿宋"/>
          <w:b/>
          <w:bCs/>
          <w:sz w:val="28"/>
          <w:szCs w:val="28"/>
        </w:rPr>
      </w:pPr>
      <w:r>
        <w:rPr>
          <w:rFonts w:hint="eastAsia" w:ascii="仿宋" w:hAnsi="仿宋" w:eastAsia="仿宋" w:cs="仿宋"/>
          <w:b/>
          <w:bCs/>
          <w:sz w:val="28"/>
          <w:szCs w:val="28"/>
        </w:rPr>
        <w:t>附件4：联合体协议书（如有）</w:t>
      </w:r>
    </w:p>
    <w:p w14:paraId="6170CF22">
      <w:pPr>
        <w:pStyle w:val="16"/>
        <w:overflowPunct w:val="0"/>
        <w:spacing w:line="360" w:lineRule="auto"/>
        <w:ind w:firstLine="0"/>
        <w:jc w:val="center"/>
        <w:rPr>
          <w:rFonts w:hint="eastAsia" w:ascii="仿宋" w:hAnsi="仿宋" w:eastAsia="仿宋" w:cs="仿宋"/>
          <w:b/>
          <w:spacing w:val="40"/>
          <w:kern w:val="0"/>
          <w:sz w:val="24"/>
          <w:szCs w:val="24"/>
        </w:rPr>
      </w:pPr>
      <w:r>
        <w:rPr>
          <w:rFonts w:hint="eastAsia" w:ascii="仿宋" w:hAnsi="仿宋" w:eastAsia="仿宋" w:cs="仿宋"/>
          <w:b/>
          <w:spacing w:val="40"/>
          <w:kern w:val="0"/>
          <w:sz w:val="24"/>
          <w:szCs w:val="24"/>
        </w:rPr>
        <w:t>联合体协议书</w:t>
      </w:r>
    </w:p>
    <w:p w14:paraId="798F7E15">
      <w:pPr>
        <w:pStyle w:val="16"/>
        <w:overflowPunct w:val="0"/>
        <w:spacing w:line="460" w:lineRule="exact"/>
        <w:ind w:firstLine="513" w:firstLineChars="214"/>
        <w:rPr>
          <w:rFonts w:hint="eastAsia" w:ascii="仿宋" w:hAnsi="仿宋" w:eastAsia="仿宋" w:cs="仿宋"/>
          <w:sz w:val="24"/>
          <w:szCs w:val="24"/>
        </w:rPr>
      </w:pPr>
      <w:r>
        <w:rPr>
          <w:rFonts w:hint="eastAsia" w:ascii="仿宋" w:hAnsi="仿宋" w:eastAsia="仿宋" w:cs="仿宋"/>
          <w:sz w:val="24"/>
          <w:szCs w:val="24"/>
        </w:rPr>
        <w:t>甲方：</w:t>
      </w:r>
    </w:p>
    <w:p w14:paraId="7C8BD998">
      <w:pPr>
        <w:pStyle w:val="16"/>
        <w:overflowPunct w:val="0"/>
        <w:spacing w:line="460" w:lineRule="exact"/>
        <w:ind w:firstLine="513" w:firstLineChars="214"/>
        <w:rPr>
          <w:rFonts w:hint="eastAsia" w:ascii="仿宋" w:hAnsi="仿宋" w:eastAsia="仿宋" w:cs="仿宋"/>
          <w:sz w:val="24"/>
          <w:szCs w:val="24"/>
        </w:rPr>
      </w:pPr>
      <w:r>
        <w:rPr>
          <w:rFonts w:hint="eastAsia" w:ascii="仿宋" w:hAnsi="仿宋" w:eastAsia="仿宋" w:cs="仿宋"/>
          <w:sz w:val="24"/>
          <w:szCs w:val="24"/>
        </w:rPr>
        <w:t>乙方：</w:t>
      </w:r>
    </w:p>
    <w:p w14:paraId="15DC477E">
      <w:pPr>
        <w:pStyle w:val="16"/>
        <w:overflowPunct w:val="0"/>
        <w:spacing w:line="460" w:lineRule="exact"/>
        <w:ind w:firstLine="513" w:firstLineChars="214"/>
        <w:rPr>
          <w:rFonts w:hint="eastAsia" w:ascii="仿宋" w:hAnsi="仿宋" w:eastAsia="仿宋" w:cs="仿宋"/>
          <w:sz w:val="24"/>
          <w:szCs w:val="24"/>
        </w:rPr>
      </w:pPr>
      <w:r>
        <w:rPr>
          <w:rFonts w:hint="eastAsia" w:ascii="仿宋" w:hAnsi="仿宋" w:eastAsia="仿宋" w:cs="仿宋"/>
          <w:sz w:val="24"/>
          <w:szCs w:val="24"/>
        </w:rPr>
        <w:t>（如果有的话，可按甲、乙、丙、丁…序列增加）</w:t>
      </w:r>
    </w:p>
    <w:p w14:paraId="371B52CD">
      <w:pPr>
        <w:pStyle w:val="16"/>
        <w:overflowPunct w:val="0"/>
        <w:spacing w:line="460" w:lineRule="exact"/>
        <w:ind w:firstLine="513" w:firstLineChars="214"/>
        <w:rPr>
          <w:rFonts w:hint="eastAsia" w:ascii="仿宋" w:hAnsi="仿宋" w:eastAsia="仿宋" w:cs="仿宋"/>
          <w:sz w:val="24"/>
          <w:szCs w:val="24"/>
        </w:rPr>
      </w:pPr>
      <w:r>
        <w:rPr>
          <w:rFonts w:hint="eastAsia" w:ascii="仿宋" w:hAnsi="仿宋" w:eastAsia="仿宋" w:cs="仿宋"/>
          <w:sz w:val="24"/>
          <w:szCs w:val="24"/>
        </w:rPr>
        <w:t xml:space="preserve">各方经协商，就响应 </w:t>
      </w:r>
      <w:r>
        <w:rPr>
          <w:rFonts w:hint="eastAsia" w:ascii="仿宋" w:hAnsi="仿宋" w:eastAsia="仿宋" w:cs="仿宋"/>
          <w:sz w:val="24"/>
          <w:szCs w:val="24"/>
          <w:u w:val="single"/>
        </w:rPr>
        <w:t xml:space="preserve">  （填写采购代理机构名称）         </w:t>
      </w:r>
      <w:r>
        <w:rPr>
          <w:rFonts w:hint="eastAsia" w:ascii="仿宋" w:hAnsi="仿宋" w:eastAsia="仿宋" w:cs="仿宋"/>
          <w:sz w:val="24"/>
          <w:szCs w:val="24"/>
        </w:rPr>
        <w:t>组织实施的</w:t>
      </w:r>
      <w:r>
        <w:rPr>
          <w:rFonts w:hint="eastAsia" w:ascii="仿宋" w:hAnsi="仿宋" w:eastAsia="仿宋" w:cs="仿宋"/>
          <w:sz w:val="24"/>
          <w:szCs w:val="24"/>
          <w:u w:val="single"/>
        </w:rPr>
        <w:t xml:space="preserve"> （填写项目名称）  </w:t>
      </w:r>
      <w:r>
        <w:rPr>
          <w:rFonts w:hint="eastAsia" w:ascii="仿宋" w:hAnsi="仿宋" w:eastAsia="仿宋" w:cs="仿宋"/>
          <w:sz w:val="24"/>
          <w:szCs w:val="24"/>
        </w:rPr>
        <w:t>项目编号为</w:t>
      </w:r>
      <w:r>
        <w:rPr>
          <w:rFonts w:hint="eastAsia" w:ascii="仿宋" w:hAnsi="仿宋" w:eastAsia="仿宋" w:cs="仿宋"/>
          <w:sz w:val="24"/>
          <w:szCs w:val="24"/>
          <w:u w:val="single"/>
        </w:rPr>
        <w:t xml:space="preserve">           </w:t>
      </w:r>
      <w:r>
        <w:rPr>
          <w:rFonts w:hint="eastAsia" w:ascii="仿宋" w:hAnsi="仿宋" w:eastAsia="仿宋" w:cs="仿宋"/>
          <w:sz w:val="24"/>
          <w:szCs w:val="24"/>
        </w:rPr>
        <w:t>的招标活动联合进行投标之事宜，达成如下协议：</w:t>
      </w:r>
    </w:p>
    <w:p w14:paraId="3F11428B">
      <w:pPr>
        <w:pStyle w:val="16"/>
        <w:numPr>
          <w:ilvl w:val="0"/>
          <w:numId w:val="2"/>
        </w:numPr>
        <w:overflowPunct w:val="0"/>
        <w:spacing w:line="460" w:lineRule="exact"/>
        <w:ind w:left="0" w:firstLine="524"/>
        <w:rPr>
          <w:rFonts w:hint="eastAsia" w:ascii="仿宋" w:hAnsi="仿宋" w:eastAsia="仿宋" w:cs="仿宋"/>
          <w:sz w:val="24"/>
          <w:szCs w:val="24"/>
        </w:rPr>
      </w:pPr>
      <w:r>
        <w:rPr>
          <w:rFonts w:hint="eastAsia" w:ascii="仿宋" w:hAnsi="仿宋" w:eastAsia="仿宋" w:cs="仿宋"/>
          <w:sz w:val="24"/>
          <w:szCs w:val="24"/>
        </w:rPr>
        <w:t>各方一致决定组成一个联合体，以一个供应商的身份共同参加本项目政府采购。</w:t>
      </w:r>
    </w:p>
    <w:p w14:paraId="68333965">
      <w:pPr>
        <w:pStyle w:val="16"/>
        <w:numPr>
          <w:ilvl w:val="0"/>
          <w:numId w:val="2"/>
        </w:numPr>
        <w:overflowPunct w:val="0"/>
        <w:spacing w:line="460" w:lineRule="exact"/>
        <w:ind w:left="0" w:firstLine="524"/>
        <w:rPr>
          <w:rFonts w:hint="eastAsia" w:ascii="仿宋" w:hAnsi="仿宋" w:eastAsia="仿宋" w:cs="仿宋"/>
          <w:sz w:val="24"/>
          <w:szCs w:val="24"/>
        </w:rPr>
      </w:pPr>
      <w:r>
        <w:rPr>
          <w:rFonts w:hint="eastAsia" w:ascii="仿宋" w:hAnsi="仿宋" w:eastAsia="仿宋" w:cs="仿宋"/>
          <w:sz w:val="24"/>
          <w:szCs w:val="24"/>
        </w:rPr>
        <w:t xml:space="preserve">以 </w:t>
      </w:r>
      <w:r>
        <w:rPr>
          <w:rFonts w:hint="eastAsia" w:ascii="仿宋" w:hAnsi="仿宋" w:eastAsia="仿宋" w:cs="仿宋"/>
          <w:sz w:val="24"/>
          <w:szCs w:val="24"/>
          <w:u w:val="single"/>
        </w:rPr>
        <w:t xml:space="preserve">  （填写联合体牵头人名称）  </w:t>
      </w:r>
      <w:r>
        <w:rPr>
          <w:rFonts w:hint="eastAsia" w:ascii="仿宋" w:hAnsi="仿宋" w:eastAsia="仿宋" w:cs="仿宋"/>
          <w:sz w:val="24"/>
          <w:szCs w:val="24"/>
        </w:rPr>
        <w:t xml:space="preserve"> 为联合体牵头人，负责包括但不仅限于投标、配合处理质疑投诉等一切和采购活动相关的事宜。</w:t>
      </w:r>
    </w:p>
    <w:p w14:paraId="5EC0B21D">
      <w:pPr>
        <w:pStyle w:val="16"/>
        <w:overflowPunct w:val="0"/>
        <w:spacing w:line="460" w:lineRule="exact"/>
        <w:ind w:firstLine="513" w:firstLineChars="214"/>
        <w:rPr>
          <w:rFonts w:hint="eastAsia" w:ascii="仿宋" w:hAnsi="仿宋" w:eastAsia="仿宋" w:cs="仿宋"/>
          <w:sz w:val="24"/>
          <w:szCs w:val="24"/>
        </w:rPr>
      </w:pPr>
      <w:r>
        <w:rPr>
          <w:rFonts w:hint="eastAsia" w:ascii="仿宋" w:hAnsi="仿宋" w:eastAsia="仿宋" w:cs="仿宋"/>
          <w:sz w:val="24"/>
          <w:szCs w:val="24"/>
        </w:rPr>
        <w:t>三、联合体各方对投标响应文件及开标过程中的各种书面承诺、澄清等均予以认可，对联合投标各方均产生约束力。</w:t>
      </w:r>
    </w:p>
    <w:p w14:paraId="00A93103">
      <w:pPr>
        <w:pStyle w:val="16"/>
        <w:overflowPunct w:val="0"/>
        <w:spacing w:line="460" w:lineRule="exact"/>
        <w:ind w:firstLine="513" w:firstLineChars="214"/>
        <w:rPr>
          <w:rFonts w:hint="eastAsia" w:ascii="仿宋" w:hAnsi="仿宋" w:eastAsia="仿宋" w:cs="仿宋"/>
          <w:sz w:val="24"/>
          <w:szCs w:val="24"/>
        </w:rPr>
      </w:pPr>
      <w:r>
        <w:rPr>
          <w:rFonts w:hint="eastAsia" w:ascii="仿宋" w:hAnsi="仿宋" w:eastAsia="仿宋" w:cs="仿宋"/>
          <w:sz w:val="24"/>
          <w:szCs w:val="24"/>
        </w:rPr>
        <w:t>四、如果中标，联合投标各方共同与采购人签订采购合同，共同履行对采购人所负有的全部义务并就采购合同约定的事项对采购人承担连带责任。</w:t>
      </w:r>
    </w:p>
    <w:p w14:paraId="7339D11A">
      <w:pPr>
        <w:pStyle w:val="16"/>
        <w:overflowPunct w:val="0"/>
        <w:spacing w:line="460" w:lineRule="exact"/>
        <w:ind w:firstLine="513" w:firstLineChars="214"/>
        <w:rPr>
          <w:rFonts w:hint="eastAsia" w:ascii="仿宋" w:hAnsi="仿宋" w:eastAsia="仿宋" w:cs="仿宋"/>
          <w:sz w:val="24"/>
          <w:szCs w:val="24"/>
        </w:rPr>
      </w:pPr>
      <w:r>
        <w:rPr>
          <w:rFonts w:hint="eastAsia" w:ascii="仿宋" w:hAnsi="仿宋" w:eastAsia="仿宋" w:cs="仿宋"/>
          <w:sz w:val="24"/>
          <w:szCs w:val="24"/>
        </w:rPr>
        <w:t>五、联合体各方不再单独参加或与其他供应商另外组成联合体参加同一标项（项目）的政府采购活动，否则均被视为无效投标。</w:t>
      </w:r>
    </w:p>
    <w:p w14:paraId="7350C0FF">
      <w:pPr>
        <w:pStyle w:val="16"/>
        <w:overflowPunct w:val="0"/>
        <w:spacing w:line="460" w:lineRule="exact"/>
        <w:ind w:firstLine="513" w:firstLineChars="214"/>
        <w:rPr>
          <w:rFonts w:hint="eastAsia" w:ascii="仿宋" w:hAnsi="仿宋" w:eastAsia="仿宋" w:cs="仿宋"/>
          <w:sz w:val="24"/>
          <w:szCs w:val="24"/>
        </w:rPr>
      </w:pPr>
      <w:r>
        <w:rPr>
          <w:rFonts w:hint="eastAsia" w:ascii="仿宋" w:hAnsi="仿宋" w:eastAsia="仿宋" w:cs="仿宋"/>
          <w:sz w:val="24"/>
          <w:szCs w:val="24"/>
        </w:rPr>
        <w:t>六、如果中标，联合体各方在项目实施过程中承担的货物和服务为：</w:t>
      </w:r>
    </w:p>
    <w:p w14:paraId="759AED47">
      <w:pPr>
        <w:pStyle w:val="16"/>
        <w:overflowPunct w:val="0"/>
        <w:spacing w:line="460" w:lineRule="exact"/>
        <w:ind w:firstLine="513" w:firstLineChars="214"/>
        <w:rPr>
          <w:rFonts w:hint="eastAsia" w:ascii="仿宋" w:hAnsi="仿宋" w:eastAsia="仿宋" w:cs="仿宋"/>
          <w:sz w:val="24"/>
          <w:szCs w:val="24"/>
        </w:rPr>
      </w:pPr>
      <w:r>
        <w:rPr>
          <w:rFonts w:hint="eastAsia" w:ascii="仿宋" w:hAnsi="仿宋" w:eastAsia="仿宋" w:cs="仿宋"/>
          <w:sz w:val="24"/>
          <w:szCs w:val="24"/>
        </w:rPr>
        <w:t>甲方：…            乙方：…</w:t>
      </w:r>
    </w:p>
    <w:p w14:paraId="7644855D">
      <w:pPr>
        <w:pStyle w:val="16"/>
        <w:overflowPunct w:val="0"/>
        <w:spacing w:line="460" w:lineRule="exact"/>
        <w:ind w:firstLine="513" w:firstLineChars="214"/>
        <w:rPr>
          <w:rFonts w:hint="eastAsia" w:ascii="仿宋" w:hAnsi="仿宋" w:eastAsia="仿宋" w:cs="仿宋"/>
          <w:sz w:val="24"/>
          <w:szCs w:val="24"/>
        </w:rPr>
      </w:pPr>
      <w:r>
        <w:rPr>
          <w:rFonts w:hint="eastAsia" w:ascii="仿宋" w:hAnsi="仿宋" w:eastAsia="仿宋" w:cs="仿宋"/>
          <w:sz w:val="24"/>
          <w:szCs w:val="24"/>
        </w:rPr>
        <w:t>…</w:t>
      </w:r>
    </w:p>
    <w:p w14:paraId="6B8603E5">
      <w:pPr>
        <w:pStyle w:val="16"/>
        <w:overflowPunct w:val="0"/>
        <w:spacing w:line="460" w:lineRule="exact"/>
        <w:ind w:firstLine="513" w:firstLineChars="214"/>
        <w:rPr>
          <w:rFonts w:hint="eastAsia" w:ascii="仿宋" w:hAnsi="仿宋" w:eastAsia="仿宋" w:cs="仿宋"/>
          <w:sz w:val="24"/>
        </w:rPr>
      </w:pPr>
      <w:r>
        <w:rPr>
          <w:rFonts w:hint="eastAsia" w:ascii="仿宋" w:hAnsi="仿宋" w:eastAsia="仿宋" w:cs="仿宋"/>
          <w:sz w:val="24"/>
          <w:szCs w:val="24"/>
        </w:rPr>
        <w:t>七、联合体各方在本项目实施过程中承担的</w:t>
      </w:r>
      <w:r>
        <w:rPr>
          <w:rFonts w:hint="eastAsia" w:ascii="仿宋" w:hAnsi="仿宋" w:eastAsia="仿宋" w:cs="仿宋"/>
          <w:sz w:val="24"/>
        </w:rPr>
        <w:t>合同比例分别为：</w:t>
      </w:r>
    </w:p>
    <w:p w14:paraId="0833B7D7">
      <w:pPr>
        <w:pStyle w:val="16"/>
        <w:overflowPunct w:val="0"/>
        <w:spacing w:line="460" w:lineRule="exact"/>
        <w:ind w:firstLine="513" w:firstLineChars="214"/>
        <w:rPr>
          <w:rFonts w:hint="eastAsia" w:ascii="仿宋" w:hAnsi="仿宋" w:eastAsia="仿宋" w:cs="仿宋"/>
          <w:sz w:val="24"/>
          <w:szCs w:val="24"/>
        </w:rPr>
      </w:pPr>
      <w:r>
        <w:rPr>
          <w:rFonts w:hint="eastAsia" w:ascii="仿宋" w:hAnsi="仿宋" w:eastAsia="仿宋" w:cs="仿宋"/>
          <w:sz w:val="24"/>
          <w:szCs w:val="24"/>
        </w:rPr>
        <w:t>甲方：…            乙方：…</w:t>
      </w:r>
    </w:p>
    <w:p w14:paraId="6A92C3CB">
      <w:pPr>
        <w:pStyle w:val="16"/>
        <w:overflowPunct w:val="0"/>
        <w:spacing w:line="460" w:lineRule="exact"/>
        <w:ind w:firstLine="513" w:firstLineChars="214"/>
        <w:rPr>
          <w:rFonts w:hint="eastAsia" w:ascii="仿宋" w:hAnsi="仿宋" w:eastAsia="仿宋" w:cs="仿宋"/>
          <w:sz w:val="24"/>
          <w:szCs w:val="24"/>
        </w:rPr>
      </w:pPr>
      <w:r>
        <w:rPr>
          <w:rFonts w:hint="eastAsia" w:ascii="仿宋" w:hAnsi="仿宋" w:eastAsia="仿宋" w:cs="仿宋"/>
          <w:sz w:val="24"/>
          <w:szCs w:val="24"/>
        </w:rPr>
        <w:t>…</w:t>
      </w:r>
    </w:p>
    <w:p w14:paraId="3CC570F9">
      <w:pPr>
        <w:pStyle w:val="16"/>
        <w:overflowPunct w:val="0"/>
        <w:spacing w:line="460" w:lineRule="exact"/>
        <w:ind w:firstLine="513" w:firstLineChars="214"/>
        <w:rPr>
          <w:rFonts w:hint="eastAsia" w:ascii="仿宋" w:hAnsi="仿宋" w:eastAsia="仿宋" w:cs="仿宋"/>
          <w:sz w:val="24"/>
          <w:szCs w:val="24"/>
        </w:rPr>
      </w:pPr>
      <w:r>
        <w:rPr>
          <w:rFonts w:hint="eastAsia" w:ascii="仿宋" w:hAnsi="仿宋" w:eastAsia="仿宋" w:cs="仿宋"/>
          <w:sz w:val="24"/>
          <w:szCs w:val="24"/>
        </w:rPr>
        <w:t>八、本协议签约各方各持一份，并作为投标文件的一部分。</w:t>
      </w:r>
    </w:p>
    <w:p w14:paraId="5016F76D">
      <w:pPr>
        <w:pStyle w:val="16"/>
        <w:overflowPunct w:val="0"/>
        <w:spacing w:line="460" w:lineRule="exact"/>
        <w:ind w:firstLine="513" w:firstLineChars="214"/>
        <w:rPr>
          <w:rFonts w:hint="eastAsia" w:ascii="仿宋" w:hAnsi="仿宋" w:eastAsia="仿宋" w:cs="仿宋"/>
          <w:sz w:val="24"/>
          <w:szCs w:val="24"/>
        </w:rPr>
      </w:pPr>
    </w:p>
    <w:p w14:paraId="2B04A6A7">
      <w:pPr>
        <w:pStyle w:val="16"/>
        <w:overflowPunct w:val="0"/>
        <w:spacing w:line="460" w:lineRule="exact"/>
        <w:ind w:firstLine="513" w:firstLineChars="214"/>
        <w:rPr>
          <w:rFonts w:hint="eastAsia" w:ascii="仿宋" w:hAnsi="仿宋" w:eastAsia="仿宋" w:cs="仿宋"/>
          <w:sz w:val="24"/>
          <w:szCs w:val="24"/>
        </w:rPr>
      </w:pPr>
    </w:p>
    <w:tbl>
      <w:tblPr>
        <w:tblStyle w:val="63"/>
        <w:tblW w:w="0" w:type="auto"/>
        <w:jc w:val="center"/>
        <w:tblLayout w:type="fixed"/>
        <w:tblCellMar>
          <w:top w:w="0" w:type="dxa"/>
          <w:left w:w="108" w:type="dxa"/>
          <w:bottom w:w="0" w:type="dxa"/>
          <w:right w:w="108" w:type="dxa"/>
        </w:tblCellMar>
      </w:tblPr>
      <w:tblGrid>
        <w:gridCol w:w="4264"/>
        <w:gridCol w:w="4264"/>
      </w:tblGrid>
      <w:tr w14:paraId="5A50509B">
        <w:trPr>
          <w:jc w:val="center"/>
        </w:trPr>
        <w:tc>
          <w:tcPr>
            <w:tcW w:w="4264" w:type="dxa"/>
            <w:tcBorders>
              <w:top w:val="nil"/>
              <w:left w:val="nil"/>
              <w:bottom w:val="nil"/>
              <w:right w:val="nil"/>
            </w:tcBorders>
            <w:noWrap/>
          </w:tcPr>
          <w:p w14:paraId="303EB057">
            <w:pPr>
              <w:pStyle w:val="16"/>
              <w:overflowPunct w:val="0"/>
              <w:spacing w:line="460" w:lineRule="exact"/>
              <w:ind w:firstLine="513" w:firstLineChars="214"/>
              <w:rPr>
                <w:rFonts w:hint="eastAsia" w:ascii="仿宋" w:hAnsi="仿宋" w:eastAsia="仿宋" w:cs="仿宋"/>
                <w:sz w:val="24"/>
                <w:szCs w:val="24"/>
              </w:rPr>
            </w:pPr>
            <w:r>
              <w:rPr>
                <w:rFonts w:hint="eastAsia" w:ascii="仿宋" w:hAnsi="仿宋" w:eastAsia="仿宋" w:cs="仿宋"/>
                <w:sz w:val="24"/>
                <w:szCs w:val="24"/>
              </w:rPr>
              <w:t>甲方单位：       （公章）</w:t>
            </w:r>
          </w:p>
          <w:p w14:paraId="6BA83CC4">
            <w:pPr>
              <w:pStyle w:val="16"/>
              <w:overflowPunct w:val="0"/>
              <w:spacing w:line="460" w:lineRule="exact"/>
              <w:ind w:firstLine="513" w:firstLineChars="214"/>
              <w:rPr>
                <w:rFonts w:hint="eastAsia" w:ascii="仿宋" w:hAnsi="仿宋" w:eastAsia="仿宋" w:cs="仿宋"/>
                <w:sz w:val="24"/>
                <w:szCs w:val="24"/>
              </w:rPr>
            </w:pPr>
            <w:r>
              <w:rPr>
                <w:rFonts w:hint="eastAsia" w:ascii="仿宋" w:hAnsi="仿宋" w:eastAsia="仿宋" w:cs="仿宋"/>
                <w:sz w:val="24"/>
                <w:szCs w:val="24"/>
              </w:rPr>
              <w:t>法定代表人：     （签章）</w:t>
            </w:r>
          </w:p>
          <w:p w14:paraId="2D123691">
            <w:pPr>
              <w:pStyle w:val="16"/>
              <w:overflowPunct w:val="0"/>
              <w:spacing w:line="460" w:lineRule="exact"/>
              <w:ind w:firstLine="513" w:firstLineChars="214"/>
              <w:rPr>
                <w:rFonts w:hint="eastAsia" w:ascii="仿宋" w:hAnsi="仿宋" w:eastAsia="仿宋" w:cs="仿宋"/>
                <w:sz w:val="24"/>
                <w:szCs w:val="24"/>
              </w:rPr>
            </w:pPr>
            <w:r>
              <w:rPr>
                <w:rFonts w:hint="eastAsia" w:ascii="仿宋" w:hAnsi="仿宋" w:eastAsia="仿宋" w:cs="仿宋"/>
                <w:sz w:val="24"/>
                <w:szCs w:val="24"/>
              </w:rPr>
              <w:t>日  期：  年  月   日</w:t>
            </w:r>
          </w:p>
        </w:tc>
        <w:tc>
          <w:tcPr>
            <w:tcW w:w="4264" w:type="dxa"/>
            <w:tcBorders>
              <w:top w:val="nil"/>
              <w:left w:val="nil"/>
              <w:bottom w:val="nil"/>
              <w:right w:val="nil"/>
            </w:tcBorders>
            <w:noWrap/>
          </w:tcPr>
          <w:p w14:paraId="40EE36A6">
            <w:pPr>
              <w:pStyle w:val="16"/>
              <w:overflowPunct w:val="0"/>
              <w:spacing w:line="460" w:lineRule="exact"/>
              <w:ind w:firstLine="513" w:firstLineChars="214"/>
              <w:rPr>
                <w:rFonts w:hint="eastAsia" w:ascii="仿宋" w:hAnsi="仿宋" w:eastAsia="仿宋" w:cs="仿宋"/>
                <w:sz w:val="24"/>
                <w:szCs w:val="24"/>
              </w:rPr>
            </w:pPr>
            <w:r>
              <w:rPr>
                <w:rFonts w:hint="eastAsia" w:ascii="仿宋" w:hAnsi="仿宋" w:eastAsia="仿宋" w:cs="仿宋"/>
                <w:sz w:val="24"/>
                <w:szCs w:val="24"/>
              </w:rPr>
              <w:t>乙方单位：       （公章）</w:t>
            </w:r>
          </w:p>
          <w:p w14:paraId="04B16F52">
            <w:pPr>
              <w:pStyle w:val="16"/>
              <w:overflowPunct w:val="0"/>
              <w:spacing w:line="460" w:lineRule="exact"/>
              <w:ind w:firstLine="513" w:firstLineChars="214"/>
              <w:rPr>
                <w:rFonts w:hint="eastAsia" w:ascii="仿宋" w:hAnsi="仿宋" w:eastAsia="仿宋" w:cs="仿宋"/>
                <w:sz w:val="24"/>
                <w:szCs w:val="24"/>
              </w:rPr>
            </w:pPr>
            <w:r>
              <w:rPr>
                <w:rFonts w:hint="eastAsia" w:ascii="仿宋" w:hAnsi="仿宋" w:eastAsia="仿宋" w:cs="仿宋"/>
                <w:sz w:val="24"/>
                <w:szCs w:val="24"/>
              </w:rPr>
              <w:t>法定代表人：     （签章）</w:t>
            </w:r>
          </w:p>
          <w:p w14:paraId="40CB100C">
            <w:pPr>
              <w:pStyle w:val="16"/>
              <w:overflowPunct w:val="0"/>
              <w:spacing w:line="460" w:lineRule="exact"/>
              <w:ind w:firstLine="513" w:firstLineChars="214"/>
              <w:rPr>
                <w:rFonts w:hint="eastAsia" w:ascii="仿宋" w:hAnsi="仿宋" w:eastAsia="仿宋" w:cs="仿宋"/>
                <w:sz w:val="24"/>
                <w:szCs w:val="24"/>
              </w:rPr>
            </w:pPr>
            <w:r>
              <w:rPr>
                <w:rFonts w:hint="eastAsia" w:ascii="仿宋" w:hAnsi="仿宋" w:eastAsia="仿宋" w:cs="仿宋"/>
                <w:sz w:val="24"/>
                <w:szCs w:val="24"/>
              </w:rPr>
              <w:t>日  期：  年  月   日</w:t>
            </w:r>
          </w:p>
        </w:tc>
      </w:tr>
    </w:tbl>
    <w:p w14:paraId="23E17201">
      <w:pPr>
        <w:pStyle w:val="93"/>
        <w:spacing w:afterLines="0" w:line="440" w:lineRule="exact"/>
        <w:ind w:firstLine="0" w:firstLineChars="0"/>
        <w:rPr>
          <w:rFonts w:hint="eastAsia" w:ascii="仿宋" w:hAnsi="仿宋" w:eastAsia="仿宋" w:cs="仿宋"/>
          <w:b/>
          <w:bCs/>
          <w:sz w:val="28"/>
          <w:szCs w:val="28"/>
        </w:rPr>
      </w:pPr>
      <w:r>
        <w:rPr>
          <w:rFonts w:hint="eastAsia" w:ascii="仿宋" w:hAnsi="仿宋" w:eastAsia="仿宋" w:cs="仿宋"/>
          <w:b/>
          <w:bCs/>
          <w:sz w:val="28"/>
          <w:szCs w:val="28"/>
        </w:rPr>
        <w:t>附件5：分包意向协议（如有）</w:t>
      </w:r>
    </w:p>
    <w:p w14:paraId="4392F892">
      <w:pPr>
        <w:spacing w:line="588" w:lineRule="exact"/>
        <w:jc w:val="center"/>
        <w:rPr>
          <w:rFonts w:hint="eastAsia" w:ascii="仿宋" w:hAnsi="仿宋" w:eastAsia="仿宋" w:cs="仿宋"/>
          <w:b/>
          <w:spacing w:val="6"/>
          <w:sz w:val="32"/>
          <w:szCs w:val="32"/>
        </w:rPr>
      </w:pPr>
      <w:r>
        <w:rPr>
          <w:rFonts w:hint="eastAsia" w:ascii="仿宋" w:hAnsi="仿宋" w:eastAsia="仿宋" w:cs="仿宋"/>
          <w:b/>
          <w:spacing w:val="6"/>
          <w:sz w:val="32"/>
          <w:szCs w:val="32"/>
        </w:rPr>
        <w:t>分包意向协议</w:t>
      </w:r>
    </w:p>
    <w:p w14:paraId="000387D5">
      <w:pPr>
        <w:pStyle w:val="16"/>
        <w:overflowPunct w:val="0"/>
        <w:spacing w:line="460" w:lineRule="exact"/>
        <w:ind w:firstLine="513" w:firstLineChars="214"/>
        <w:rPr>
          <w:rFonts w:hint="eastAsia" w:ascii="仿宋" w:hAnsi="仿宋" w:eastAsia="仿宋" w:cs="仿宋"/>
          <w:sz w:val="24"/>
          <w:szCs w:val="24"/>
          <w:lang w:val="zh-CN"/>
        </w:rPr>
      </w:pPr>
      <w:r>
        <w:rPr>
          <w:rFonts w:hint="eastAsia" w:ascii="仿宋" w:hAnsi="仿宋" w:eastAsia="仿宋" w:cs="仿宋"/>
          <w:sz w:val="24"/>
          <w:szCs w:val="24"/>
          <w:u w:val="single"/>
        </w:rPr>
        <w:t>（填写投标供应商名称    ）</w:t>
      </w:r>
      <w:r>
        <w:rPr>
          <w:rFonts w:hint="eastAsia" w:ascii="仿宋" w:hAnsi="仿宋" w:eastAsia="仿宋" w:cs="仿宋"/>
          <w:sz w:val="24"/>
          <w:szCs w:val="24"/>
          <w:lang w:val="zh-CN"/>
        </w:rPr>
        <w:t>若成为</w:t>
      </w:r>
      <w:r>
        <w:rPr>
          <w:rFonts w:hint="eastAsia" w:ascii="仿宋" w:hAnsi="仿宋" w:eastAsia="仿宋" w:cs="仿宋"/>
          <w:sz w:val="24"/>
          <w:szCs w:val="24"/>
          <w:u w:val="single"/>
        </w:rPr>
        <w:t>（项目名称     ）（项目编号：   ）</w:t>
      </w:r>
      <w:r>
        <w:rPr>
          <w:rFonts w:hint="eastAsia" w:ascii="仿宋" w:hAnsi="仿宋" w:eastAsia="仿宋" w:cs="仿宋"/>
          <w:sz w:val="24"/>
          <w:szCs w:val="24"/>
          <w:lang w:val="zh-CN"/>
        </w:rPr>
        <w:t>的中标（成交）供应商，将依法采取分包方式履行合同。</w:t>
      </w:r>
      <w:r>
        <w:rPr>
          <w:rFonts w:hint="eastAsia" w:ascii="仿宋" w:hAnsi="仿宋" w:eastAsia="仿宋" w:cs="仿宋"/>
          <w:sz w:val="24"/>
          <w:szCs w:val="24"/>
          <w:u w:val="single"/>
        </w:rPr>
        <w:t>（填写投标供应商名称    ）</w:t>
      </w:r>
      <w:r>
        <w:rPr>
          <w:rFonts w:hint="eastAsia" w:ascii="仿宋" w:hAnsi="仿宋" w:eastAsia="仿宋" w:cs="仿宋"/>
          <w:sz w:val="24"/>
          <w:szCs w:val="24"/>
        </w:rPr>
        <w:t>与</w:t>
      </w:r>
      <w:r>
        <w:rPr>
          <w:rFonts w:hint="eastAsia" w:ascii="仿宋" w:hAnsi="仿宋" w:eastAsia="仿宋" w:cs="仿宋"/>
          <w:sz w:val="24"/>
          <w:szCs w:val="24"/>
          <w:u w:val="single"/>
        </w:rPr>
        <w:t>（所有分包供应商名称    ）</w:t>
      </w:r>
      <w:r>
        <w:rPr>
          <w:rFonts w:hint="eastAsia" w:ascii="仿宋" w:hAnsi="仿宋" w:eastAsia="仿宋" w:cs="仿宋"/>
          <w:sz w:val="24"/>
          <w:szCs w:val="24"/>
        </w:rPr>
        <w:t>达成分包意向协议</w:t>
      </w:r>
      <w:r>
        <w:rPr>
          <w:rFonts w:hint="eastAsia" w:ascii="仿宋" w:hAnsi="仿宋" w:eastAsia="仿宋" w:cs="仿宋"/>
          <w:sz w:val="24"/>
          <w:szCs w:val="24"/>
          <w:lang w:val="zh-CN"/>
        </w:rPr>
        <w:t xml:space="preserve">。 </w:t>
      </w:r>
      <w:r>
        <w:rPr>
          <w:rFonts w:hint="eastAsia" w:ascii="仿宋" w:hAnsi="仿宋" w:eastAsia="仿宋" w:cs="仿宋"/>
          <w:sz w:val="24"/>
          <w:szCs w:val="24"/>
          <w:u w:val="single"/>
        </w:rPr>
        <w:t>（填写投标供应商名称    ）</w:t>
      </w:r>
      <w:r>
        <w:rPr>
          <w:rFonts w:hint="eastAsia" w:ascii="仿宋" w:hAnsi="仿宋" w:eastAsia="仿宋" w:cs="仿宋"/>
          <w:sz w:val="24"/>
          <w:szCs w:val="24"/>
        </w:rPr>
        <w:t>负责签署投标文件，其所有承诺均认为代表了</w:t>
      </w:r>
      <w:r>
        <w:rPr>
          <w:rFonts w:hint="eastAsia" w:ascii="仿宋" w:hAnsi="仿宋" w:eastAsia="仿宋" w:cs="仿宋"/>
          <w:sz w:val="24"/>
          <w:szCs w:val="24"/>
          <w:u w:val="single"/>
        </w:rPr>
        <w:t>（填写所有分包供应商名称       ）</w:t>
      </w:r>
      <w:r>
        <w:rPr>
          <w:rFonts w:hint="eastAsia" w:ascii="仿宋" w:hAnsi="仿宋" w:eastAsia="仿宋" w:cs="仿宋"/>
          <w:sz w:val="24"/>
          <w:szCs w:val="24"/>
        </w:rPr>
        <w:t>意愿。</w:t>
      </w:r>
    </w:p>
    <w:p w14:paraId="4D97D387">
      <w:pPr>
        <w:pStyle w:val="16"/>
        <w:overflowPunct w:val="0"/>
        <w:spacing w:line="460" w:lineRule="exact"/>
        <w:ind w:firstLine="513" w:firstLineChars="214"/>
        <w:rPr>
          <w:rFonts w:hint="eastAsia" w:ascii="仿宋" w:hAnsi="仿宋" w:eastAsia="仿宋" w:cs="仿宋"/>
          <w:sz w:val="24"/>
          <w:szCs w:val="24"/>
          <w:lang w:val="zh-CN"/>
        </w:rPr>
      </w:pPr>
      <w:r>
        <w:rPr>
          <w:rFonts w:hint="eastAsia" w:ascii="仿宋" w:hAnsi="仿宋" w:eastAsia="仿宋" w:cs="仿宋"/>
          <w:sz w:val="24"/>
          <w:szCs w:val="24"/>
          <w:lang w:val="zh-CN"/>
        </w:rPr>
        <w:t>一、分包内容在采购文件分包要求的范围内，并符合相关法律规定等</w:t>
      </w:r>
    </w:p>
    <w:p w14:paraId="273FC8D9">
      <w:pPr>
        <w:pStyle w:val="16"/>
        <w:overflowPunct w:val="0"/>
        <w:spacing w:line="460" w:lineRule="exact"/>
        <w:ind w:firstLine="513" w:firstLineChars="214"/>
        <w:rPr>
          <w:rFonts w:hint="eastAsia" w:ascii="仿宋" w:hAnsi="仿宋" w:eastAsia="仿宋" w:cs="仿宋"/>
          <w:sz w:val="24"/>
          <w:szCs w:val="24"/>
          <w:lang w:val="zh-CN"/>
        </w:rPr>
      </w:pPr>
      <w:r>
        <w:rPr>
          <w:rFonts w:hint="eastAsia" w:ascii="仿宋" w:hAnsi="仿宋" w:eastAsia="仿宋" w:cs="仿宋"/>
          <w:sz w:val="24"/>
          <w:szCs w:val="24"/>
          <w:lang w:val="zh-CN"/>
        </w:rPr>
        <w:t>二、分包标的及合同占比</w:t>
      </w:r>
    </w:p>
    <w:p w14:paraId="23A39AE7">
      <w:pPr>
        <w:pStyle w:val="16"/>
        <w:overflowPunct w:val="0"/>
        <w:spacing w:line="460" w:lineRule="exact"/>
        <w:ind w:firstLine="513" w:firstLineChars="214"/>
        <w:rPr>
          <w:rFonts w:hint="eastAsia" w:ascii="仿宋" w:hAnsi="仿宋" w:eastAsia="仿宋" w:cs="仿宋"/>
          <w:sz w:val="24"/>
          <w:szCs w:val="24"/>
          <w:lang w:val="zh-CN"/>
        </w:rPr>
      </w:pPr>
      <w:r>
        <w:rPr>
          <w:rFonts w:hint="eastAsia" w:ascii="仿宋" w:hAnsi="仿宋" w:eastAsia="仿宋" w:cs="仿宋"/>
          <w:sz w:val="24"/>
          <w:szCs w:val="24"/>
          <w:u w:val="single"/>
        </w:rPr>
        <w:t>（填写投标供应商名称    ）</w:t>
      </w:r>
      <w:r>
        <w:rPr>
          <w:rFonts w:hint="eastAsia" w:ascii="仿宋" w:hAnsi="仿宋" w:eastAsia="仿宋" w:cs="仿宋"/>
          <w:sz w:val="24"/>
          <w:szCs w:val="24"/>
          <w:lang w:val="zh-CN"/>
        </w:rPr>
        <w:t>将</w:t>
      </w:r>
      <w:r>
        <w:rPr>
          <w:rFonts w:hint="eastAsia" w:ascii="仿宋" w:hAnsi="仿宋" w:eastAsia="仿宋" w:cs="仿宋"/>
          <w:sz w:val="24"/>
          <w:szCs w:val="24"/>
          <w:u w:val="single"/>
        </w:rPr>
        <w:t xml:space="preserve">   工作内容1   </w:t>
      </w:r>
      <w:r>
        <w:rPr>
          <w:rFonts w:hint="eastAsia" w:ascii="仿宋" w:hAnsi="仿宋" w:eastAsia="仿宋" w:cs="仿宋"/>
          <w:sz w:val="24"/>
          <w:szCs w:val="24"/>
        </w:rPr>
        <w:t>分包给（填写分包供应商1名称      ）</w:t>
      </w:r>
      <w:r>
        <w:rPr>
          <w:rFonts w:hint="eastAsia" w:ascii="仿宋" w:hAnsi="仿宋" w:eastAsia="仿宋" w:cs="仿宋"/>
          <w:sz w:val="24"/>
          <w:szCs w:val="24"/>
          <w:lang w:val="zh-CN"/>
        </w:rPr>
        <w:t>，</w:t>
      </w:r>
      <w:r>
        <w:rPr>
          <w:rFonts w:hint="eastAsia" w:ascii="仿宋" w:hAnsi="仿宋" w:eastAsia="仿宋" w:cs="仿宋"/>
          <w:sz w:val="24"/>
          <w:szCs w:val="24"/>
          <w:u w:val="single"/>
        </w:rPr>
        <w:t>（填写分包供应商1名称       ）</w:t>
      </w:r>
      <w:r>
        <w:rPr>
          <w:rFonts w:hint="eastAsia" w:ascii="仿宋" w:hAnsi="仿宋" w:eastAsia="仿宋" w:cs="仿宋"/>
          <w:sz w:val="24"/>
          <w:szCs w:val="24"/>
          <w:lang w:val="zh-CN"/>
        </w:rPr>
        <w:t>具备承</w:t>
      </w:r>
      <w:r>
        <w:rPr>
          <w:rFonts w:hint="eastAsia" w:ascii="仿宋" w:hAnsi="仿宋" w:eastAsia="仿宋" w:cs="仿宋"/>
          <w:sz w:val="24"/>
          <w:szCs w:val="24"/>
        </w:rPr>
        <w:t>担</w:t>
      </w:r>
      <w:r>
        <w:rPr>
          <w:rFonts w:hint="eastAsia" w:ascii="仿宋" w:hAnsi="仿宋" w:eastAsia="仿宋" w:cs="仿宋"/>
          <w:sz w:val="24"/>
          <w:szCs w:val="24"/>
          <w:lang w:val="zh-CN"/>
        </w:rPr>
        <w:t xml:space="preserve">该工作内容的相应资质条件且不再次分包，分包合同份额占到合同总金额 </w:t>
      </w:r>
      <w:r>
        <w:rPr>
          <w:rFonts w:hint="eastAsia" w:ascii="仿宋" w:hAnsi="仿宋" w:eastAsia="仿宋" w:cs="仿宋"/>
          <w:sz w:val="24"/>
          <w:szCs w:val="24"/>
          <w:u w:val="single"/>
          <w:lang w:val="zh-CN"/>
        </w:rPr>
        <w:t xml:space="preserve">    </w:t>
      </w:r>
      <w:r>
        <w:rPr>
          <w:rFonts w:hint="eastAsia" w:ascii="仿宋" w:hAnsi="仿宋" w:eastAsia="仿宋" w:cs="仿宋"/>
          <w:sz w:val="24"/>
          <w:szCs w:val="24"/>
          <w:lang w:val="zh-CN"/>
        </w:rPr>
        <w:t>%。</w:t>
      </w:r>
    </w:p>
    <w:p w14:paraId="6C28FCE1">
      <w:pPr>
        <w:pStyle w:val="16"/>
        <w:overflowPunct w:val="0"/>
        <w:spacing w:line="460" w:lineRule="exact"/>
        <w:ind w:firstLine="513" w:firstLineChars="214"/>
        <w:rPr>
          <w:rFonts w:hint="eastAsia" w:ascii="仿宋" w:hAnsi="仿宋" w:eastAsia="仿宋" w:cs="仿宋"/>
          <w:sz w:val="24"/>
          <w:szCs w:val="24"/>
          <w:lang w:val="zh-CN"/>
        </w:rPr>
      </w:pPr>
      <w:r>
        <w:rPr>
          <w:rFonts w:hint="eastAsia" w:ascii="仿宋" w:hAnsi="仿宋" w:eastAsia="仿宋" w:cs="仿宋"/>
          <w:sz w:val="24"/>
          <w:szCs w:val="24"/>
        </w:rPr>
        <w:t xml:space="preserve"> </w:t>
      </w:r>
      <w:r>
        <w:rPr>
          <w:rFonts w:hint="eastAsia" w:ascii="仿宋" w:hAnsi="仿宋" w:eastAsia="仿宋" w:cs="仿宋"/>
          <w:sz w:val="24"/>
          <w:szCs w:val="24"/>
          <w:u w:val="single"/>
        </w:rPr>
        <w:t>（填写投标供应商名称    ）</w:t>
      </w:r>
      <w:r>
        <w:rPr>
          <w:rFonts w:hint="eastAsia" w:ascii="仿宋" w:hAnsi="仿宋" w:eastAsia="仿宋" w:cs="仿宋"/>
          <w:sz w:val="24"/>
          <w:szCs w:val="24"/>
          <w:lang w:val="zh-CN"/>
        </w:rPr>
        <w:t>将</w:t>
      </w:r>
      <w:r>
        <w:rPr>
          <w:rFonts w:hint="eastAsia" w:ascii="仿宋" w:hAnsi="仿宋" w:eastAsia="仿宋" w:cs="仿宋"/>
          <w:sz w:val="24"/>
          <w:szCs w:val="24"/>
          <w:u w:val="single"/>
        </w:rPr>
        <w:t xml:space="preserve">   工作内容2   </w:t>
      </w:r>
      <w:r>
        <w:rPr>
          <w:rFonts w:hint="eastAsia" w:ascii="仿宋" w:hAnsi="仿宋" w:eastAsia="仿宋" w:cs="仿宋"/>
          <w:sz w:val="24"/>
          <w:szCs w:val="24"/>
        </w:rPr>
        <w:t>分包给（填写分包供应商2名称      ）</w:t>
      </w:r>
      <w:r>
        <w:rPr>
          <w:rFonts w:hint="eastAsia" w:ascii="仿宋" w:hAnsi="仿宋" w:eastAsia="仿宋" w:cs="仿宋"/>
          <w:sz w:val="24"/>
          <w:szCs w:val="24"/>
          <w:lang w:val="zh-CN"/>
        </w:rPr>
        <w:t>，</w:t>
      </w:r>
      <w:r>
        <w:rPr>
          <w:rFonts w:hint="eastAsia" w:ascii="仿宋" w:hAnsi="仿宋" w:eastAsia="仿宋" w:cs="仿宋"/>
          <w:sz w:val="24"/>
          <w:szCs w:val="24"/>
          <w:u w:val="single"/>
        </w:rPr>
        <w:t>（填写分包供应商2名称       ）</w:t>
      </w:r>
      <w:r>
        <w:rPr>
          <w:rFonts w:hint="eastAsia" w:ascii="仿宋" w:hAnsi="仿宋" w:eastAsia="仿宋" w:cs="仿宋"/>
          <w:sz w:val="24"/>
          <w:szCs w:val="24"/>
          <w:lang w:val="zh-CN"/>
        </w:rPr>
        <w:t>具备承</w:t>
      </w:r>
      <w:r>
        <w:rPr>
          <w:rFonts w:hint="eastAsia" w:ascii="仿宋" w:hAnsi="仿宋" w:eastAsia="仿宋" w:cs="仿宋"/>
          <w:sz w:val="24"/>
          <w:szCs w:val="24"/>
        </w:rPr>
        <w:t>担</w:t>
      </w:r>
      <w:r>
        <w:rPr>
          <w:rFonts w:hint="eastAsia" w:ascii="仿宋" w:hAnsi="仿宋" w:eastAsia="仿宋" w:cs="仿宋"/>
          <w:sz w:val="24"/>
          <w:szCs w:val="24"/>
          <w:lang w:val="zh-CN"/>
        </w:rPr>
        <w:t xml:space="preserve">该工作内容的相应资质条件且不再次分包，分包合同份额占到合同总金额 </w:t>
      </w:r>
      <w:r>
        <w:rPr>
          <w:rFonts w:hint="eastAsia" w:ascii="仿宋" w:hAnsi="仿宋" w:eastAsia="仿宋" w:cs="仿宋"/>
          <w:sz w:val="24"/>
          <w:szCs w:val="24"/>
          <w:u w:val="single"/>
          <w:lang w:val="zh-CN"/>
        </w:rPr>
        <w:t xml:space="preserve">    </w:t>
      </w:r>
      <w:r>
        <w:rPr>
          <w:rFonts w:hint="eastAsia" w:ascii="仿宋" w:hAnsi="仿宋" w:eastAsia="仿宋" w:cs="仿宋"/>
          <w:sz w:val="24"/>
          <w:szCs w:val="24"/>
          <w:lang w:val="zh-CN"/>
        </w:rPr>
        <w:t>%。</w:t>
      </w:r>
    </w:p>
    <w:p w14:paraId="67C564C0">
      <w:pPr>
        <w:pStyle w:val="16"/>
        <w:overflowPunct w:val="0"/>
        <w:spacing w:line="460" w:lineRule="exact"/>
        <w:ind w:left="479" w:leftChars="228" w:firstLine="31" w:firstLineChars="13"/>
        <w:jc w:val="left"/>
        <w:rPr>
          <w:rFonts w:hint="eastAsia" w:ascii="仿宋" w:hAnsi="仿宋" w:eastAsia="仿宋" w:cs="仿宋"/>
          <w:sz w:val="24"/>
          <w:szCs w:val="24"/>
        </w:rPr>
      </w:pPr>
      <w:r>
        <w:rPr>
          <w:rFonts w:hint="eastAsia" w:ascii="仿宋" w:hAnsi="仿宋" w:eastAsia="仿宋" w:cs="仿宋"/>
          <w:sz w:val="24"/>
          <w:szCs w:val="24"/>
          <w:lang w:val="zh-CN"/>
        </w:rPr>
        <w:t>……</w:t>
      </w:r>
      <w:r>
        <w:rPr>
          <w:rFonts w:hint="eastAsia" w:ascii="仿宋" w:hAnsi="仿宋" w:eastAsia="仿宋" w:cs="仿宋"/>
          <w:sz w:val="24"/>
          <w:szCs w:val="24"/>
        </w:rPr>
        <w:t xml:space="preserve">   </w:t>
      </w:r>
    </w:p>
    <w:p w14:paraId="299878A8">
      <w:pPr>
        <w:pStyle w:val="16"/>
        <w:overflowPunct w:val="0"/>
        <w:spacing w:line="460" w:lineRule="exact"/>
        <w:ind w:left="479" w:leftChars="228" w:firstLine="31" w:firstLineChars="13"/>
        <w:jc w:val="left"/>
        <w:rPr>
          <w:rFonts w:hint="eastAsia" w:ascii="仿宋" w:hAnsi="仿宋" w:eastAsia="仿宋" w:cs="仿宋"/>
          <w:sz w:val="24"/>
          <w:szCs w:val="24"/>
        </w:rPr>
      </w:pPr>
      <w:r>
        <w:rPr>
          <w:rFonts w:hint="eastAsia" w:ascii="仿宋" w:hAnsi="仿宋" w:eastAsia="仿宋" w:cs="仿宋"/>
          <w:sz w:val="24"/>
          <w:szCs w:val="24"/>
        </w:rPr>
        <w:t>以上所有分包合同份额合计占到合同总金额的</w:t>
      </w:r>
      <w:r>
        <w:rPr>
          <w:rFonts w:hint="eastAsia" w:ascii="仿宋" w:hAnsi="仿宋" w:eastAsia="仿宋" w:cs="仿宋"/>
          <w:sz w:val="24"/>
          <w:szCs w:val="24"/>
          <w:u w:val="single"/>
          <w:lang w:val="zh-CN"/>
        </w:rPr>
        <w:t xml:space="preserve">    </w:t>
      </w:r>
      <w:r>
        <w:rPr>
          <w:rFonts w:hint="eastAsia" w:ascii="仿宋" w:hAnsi="仿宋" w:eastAsia="仿宋" w:cs="仿宋"/>
          <w:sz w:val="24"/>
          <w:szCs w:val="24"/>
          <w:lang w:val="zh-CN"/>
        </w:rPr>
        <w:t>%</w:t>
      </w:r>
    </w:p>
    <w:p w14:paraId="57B65E18">
      <w:pPr>
        <w:pStyle w:val="16"/>
        <w:overflowPunct w:val="0"/>
        <w:spacing w:line="460" w:lineRule="exact"/>
        <w:ind w:left="479" w:leftChars="228" w:firstLine="31" w:firstLineChars="13"/>
        <w:jc w:val="left"/>
        <w:rPr>
          <w:rFonts w:hint="eastAsia" w:ascii="仿宋" w:hAnsi="仿宋" w:eastAsia="仿宋" w:cs="仿宋"/>
          <w:sz w:val="24"/>
          <w:szCs w:val="24"/>
          <w:lang w:val="zh-CN"/>
        </w:rPr>
      </w:pPr>
      <w:r>
        <w:rPr>
          <w:rFonts w:hint="eastAsia" w:ascii="仿宋" w:hAnsi="仿宋" w:eastAsia="仿宋" w:cs="仿宋"/>
          <w:sz w:val="24"/>
          <w:szCs w:val="24"/>
          <w:lang w:val="zh-CN"/>
        </w:rPr>
        <w:t>三、特别约定</w:t>
      </w:r>
    </w:p>
    <w:p w14:paraId="2F07E1E7">
      <w:pPr>
        <w:pStyle w:val="16"/>
        <w:overflowPunct w:val="0"/>
        <w:spacing w:line="460" w:lineRule="exact"/>
        <w:ind w:firstLine="0"/>
        <w:rPr>
          <w:rFonts w:hint="eastAsia" w:ascii="仿宋" w:hAnsi="仿宋" w:eastAsia="仿宋" w:cs="仿宋"/>
          <w:sz w:val="24"/>
          <w:szCs w:val="24"/>
        </w:rPr>
      </w:pPr>
      <w:r>
        <w:rPr>
          <w:rFonts w:hint="eastAsia" w:ascii="仿宋" w:hAnsi="仿宋" w:eastAsia="仿宋" w:cs="仿宋"/>
          <w:sz w:val="24"/>
          <w:szCs w:val="24"/>
        </w:rPr>
        <w:t xml:space="preserve">    本协议为意向协议，正式协议待中标（成交）后签署，正式协议不再对分包标的和合同占比进行调整。</w:t>
      </w:r>
    </w:p>
    <w:p w14:paraId="7A2249E6">
      <w:pPr>
        <w:pStyle w:val="16"/>
        <w:overflowPunct w:val="0"/>
        <w:spacing w:line="460" w:lineRule="exact"/>
        <w:ind w:firstLine="513" w:firstLineChars="214"/>
        <w:rPr>
          <w:rFonts w:hint="eastAsia" w:ascii="仿宋" w:hAnsi="仿宋" w:eastAsia="仿宋" w:cs="仿宋"/>
          <w:sz w:val="24"/>
          <w:szCs w:val="24"/>
          <w:lang w:val="zh-CN"/>
        </w:rPr>
      </w:pPr>
      <w:r>
        <w:rPr>
          <w:rFonts w:hint="eastAsia" w:ascii="仿宋" w:hAnsi="仿宋" w:eastAsia="仿宋" w:cs="仿宋"/>
          <w:sz w:val="24"/>
          <w:szCs w:val="24"/>
          <w:lang w:val="zh-CN"/>
        </w:rPr>
        <w:t xml:space="preserve">   </w:t>
      </w:r>
    </w:p>
    <w:p w14:paraId="7A22F571">
      <w:pPr>
        <w:pStyle w:val="16"/>
        <w:overflowPunct w:val="0"/>
        <w:spacing w:line="460" w:lineRule="exact"/>
        <w:ind w:firstLine="513" w:firstLineChars="214"/>
        <w:rPr>
          <w:rFonts w:hint="eastAsia" w:ascii="仿宋" w:hAnsi="仿宋" w:eastAsia="仿宋" w:cs="仿宋"/>
          <w:sz w:val="24"/>
          <w:szCs w:val="24"/>
          <w:lang w:val="zh-CN"/>
        </w:rPr>
      </w:pPr>
      <w:r>
        <w:rPr>
          <w:rFonts w:hint="eastAsia" w:ascii="仿宋" w:hAnsi="仿宋" w:eastAsia="仿宋" w:cs="仿宋"/>
          <w:sz w:val="24"/>
          <w:szCs w:val="24"/>
        </w:rPr>
        <w:t>投标供应商名称</w:t>
      </w:r>
      <w:r>
        <w:rPr>
          <w:rFonts w:hint="eastAsia" w:ascii="仿宋" w:hAnsi="仿宋" w:eastAsia="仿宋" w:cs="仿宋"/>
          <w:sz w:val="24"/>
          <w:szCs w:val="24"/>
          <w:lang w:val="zh-CN"/>
        </w:rPr>
        <w:t>（</w:t>
      </w:r>
      <w:r>
        <w:rPr>
          <w:rFonts w:hint="eastAsia" w:ascii="仿宋" w:hAnsi="仿宋" w:eastAsia="仿宋" w:cs="仿宋"/>
          <w:sz w:val="24"/>
          <w:szCs w:val="24"/>
        </w:rPr>
        <w:t>盖公章</w:t>
      </w:r>
      <w:r>
        <w:rPr>
          <w:rFonts w:hint="eastAsia" w:ascii="仿宋" w:hAnsi="仿宋" w:eastAsia="仿宋" w:cs="仿宋"/>
          <w:sz w:val="24"/>
          <w:szCs w:val="24"/>
          <w:lang w:val="zh-CN"/>
        </w:rPr>
        <w:t>）：</w:t>
      </w:r>
      <w:r>
        <w:rPr>
          <w:rFonts w:hint="eastAsia" w:ascii="仿宋" w:hAnsi="仿宋" w:eastAsia="仿宋" w:cs="仿宋"/>
          <w:sz w:val="24"/>
          <w:szCs w:val="24"/>
          <w:lang w:val="zh-CN"/>
        </w:rPr>
        <w:tab/>
      </w:r>
      <w:r>
        <w:rPr>
          <w:rFonts w:hint="eastAsia" w:ascii="仿宋" w:hAnsi="仿宋" w:eastAsia="仿宋" w:cs="仿宋"/>
          <w:sz w:val="24"/>
          <w:szCs w:val="24"/>
          <w:lang w:val="zh-CN"/>
        </w:rPr>
        <w:tab/>
      </w:r>
      <w:r>
        <w:rPr>
          <w:rFonts w:hint="eastAsia" w:ascii="仿宋" w:hAnsi="仿宋" w:eastAsia="仿宋" w:cs="仿宋"/>
          <w:sz w:val="24"/>
          <w:szCs w:val="24"/>
          <w:lang w:val="zh-CN"/>
        </w:rPr>
        <w:tab/>
      </w:r>
      <w:r>
        <w:rPr>
          <w:rFonts w:hint="eastAsia" w:ascii="仿宋" w:hAnsi="仿宋" w:eastAsia="仿宋" w:cs="仿宋"/>
          <w:sz w:val="24"/>
          <w:szCs w:val="24"/>
          <w:lang w:val="zh-CN"/>
        </w:rPr>
        <w:tab/>
      </w:r>
      <w:r>
        <w:rPr>
          <w:rFonts w:hint="eastAsia" w:ascii="仿宋" w:hAnsi="仿宋" w:eastAsia="仿宋" w:cs="仿宋"/>
          <w:sz w:val="24"/>
          <w:szCs w:val="24"/>
          <w:lang w:val="zh-CN"/>
        </w:rPr>
        <w:tab/>
      </w:r>
    </w:p>
    <w:p w14:paraId="6E2399E7">
      <w:pPr>
        <w:pStyle w:val="16"/>
        <w:overflowPunct w:val="0"/>
        <w:spacing w:line="460" w:lineRule="exact"/>
        <w:ind w:firstLine="513" w:firstLineChars="214"/>
        <w:rPr>
          <w:rFonts w:hint="eastAsia" w:ascii="仿宋" w:hAnsi="仿宋" w:eastAsia="仿宋" w:cs="仿宋"/>
          <w:sz w:val="24"/>
          <w:szCs w:val="24"/>
          <w:lang w:val="zh-CN"/>
        </w:rPr>
      </w:pPr>
    </w:p>
    <w:p w14:paraId="21137E2B">
      <w:pPr>
        <w:pStyle w:val="16"/>
        <w:overflowPunct w:val="0"/>
        <w:spacing w:line="460" w:lineRule="exact"/>
        <w:ind w:firstLine="513" w:firstLineChars="214"/>
        <w:rPr>
          <w:rFonts w:hint="eastAsia" w:ascii="仿宋" w:hAnsi="仿宋" w:eastAsia="仿宋" w:cs="仿宋"/>
          <w:sz w:val="24"/>
          <w:szCs w:val="24"/>
          <w:lang w:val="zh-CN"/>
        </w:rPr>
      </w:pPr>
      <w:r>
        <w:rPr>
          <w:rFonts w:hint="eastAsia" w:ascii="仿宋" w:hAnsi="仿宋" w:eastAsia="仿宋" w:cs="仿宋"/>
          <w:sz w:val="24"/>
          <w:szCs w:val="24"/>
          <w:lang w:val="zh-CN"/>
        </w:rPr>
        <w:t>分包供应商</w:t>
      </w:r>
      <w:r>
        <w:rPr>
          <w:rFonts w:hint="eastAsia" w:ascii="仿宋" w:hAnsi="仿宋" w:eastAsia="仿宋" w:cs="仿宋"/>
          <w:sz w:val="24"/>
          <w:szCs w:val="24"/>
        </w:rPr>
        <w:t>1</w:t>
      </w:r>
      <w:r>
        <w:rPr>
          <w:rFonts w:hint="eastAsia" w:ascii="仿宋" w:hAnsi="仿宋" w:eastAsia="仿宋" w:cs="仿宋"/>
          <w:sz w:val="24"/>
          <w:szCs w:val="24"/>
          <w:lang w:val="zh-CN"/>
        </w:rPr>
        <w:t>名称（</w:t>
      </w:r>
      <w:r>
        <w:rPr>
          <w:rFonts w:hint="eastAsia" w:ascii="仿宋" w:hAnsi="仿宋" w:eastAsia="仿宋" w:cs="仿宋"/>
          <w:sz w:val="24"/>
          <w:szCs w:val="24"/>
        </w:rPr>
        <w:t>盖公章</w:t>
      </w:r>
      <w:r>
        <w:rPr>
          <w:rFonts w:hint="eastAsia" w:ascii="仿宋" w:hAnsi="仿宋" w:eastAsia="仿宋" w:cs="仿宋"/>
          <w:sz w:val="24"/>
          <w:szCs w:val="24"/>
          <w:lang w:val="zh-CN"/>
        </w:rPr>
        <w:t>）：</w:t>
      </w:r>
      <w:r>
        <w:rPr>
          <w:rFonts w:hint="eastAsia" w:ascii="仿宋" w:hAnsi="仿宋" w:eastAsia="仿宋" w:cs="仿宋"/>
          <w:sz w:val="24"/>
          <w:szCs w:val="24"/>
          <w:lang w:val="zh-CN"/>
        </w:rPr>
        <w:tab/>
      </w:r>
      <w:r>
        <w:rPr>
          <w:rFonts w:hint="eastAsia" w:ascii="仿宋" w:hAnsi="仿宋" w:eastAsia="仿宋" w:cs="仿宋"/>
          <w:sz w:val="24"/>
          <w:szCs w:val="24"/>
          <w:lang w:val="zh-CN"/>
        </w:rPr>
        <w:tab/>
      </w:r>
      <w:r>
        <w:rPr>
          <w:rFonts w:hint="eastAsia" w:ascii="仿宋" w:hAnsi="仿宋" w:eastAsia="仿宋" w:cs="仿宋"/>
          <w:sz w:val="24"/>
          <w:szCs w:val="24"/>
          <w:lang w:val="zh-CN"/>
        </w:rPr>
        <w:tab/>
      </w:r>
      <w:r>
        <w:rPr>
          <w:rFonts w:hint="eastAsia" w:ascii="仿宋" w:hAnsi="仿宋" w:eastAsia="仿宋" w:cs="仿宋"/>
          <w:sz w:val="24"/>
          <w:szCs w:val="24"/>
          <w:lang w:val="zh-CN"/>
        </w:rPr>
        <w:tab/>
      </w:r>
      <w:r>
        <w:rPr>
          <w:rFonts w:hint="eastAsia" w:ascii="仿宋" w:hAnsi="仿宋" w:eastAsia="仿宋" w:cs="仿宋"/>
          <w:sz w:val="24"/>
          <w:szCs w:val="24"/>
          <w:lang w:val="zh-CN"/>
        </w:rPr>
        <w:tab/>
      </w:r>
      <w:r>
        <w:rPr>
          <w:rFonts w:hint="eastAsia" w:ascii="仿宋" w:hAnsi="仿宋" w:eastAsia="仿宋" w:cs="仿宋"/>
          <w:sz w:val="24"/>
          <w:szCs w:val="24"/>
          <w:lang w:val="zh-CN"/>
        </w:rPr>
        <w:tab/>
      </w:r>
    </w:p>
    <w:p w14:paraId="6F2996A8">
      <w:pPr>
        <w:pStyle w:val="16"/>
        <w:overflowPunct w:val="0"/>
        <w:spacing w:line="460" w:lineRule="exact"/>
        <w:ind w:firstLine="513" w:firstLineChars="214"/>
        <w:rPr>
          <w:rFonts w:hint="eastAsia" w:ascii="仿宋" w:hAnsi="仿宋" w:eastAsia="仿宋" w:cs="仿宋"/>
          <w:sz w:val="24"/>
          <w:szCs w:val="24"/>
          <w:lang w:val="zh-CN"/>
        </w:rPr>
      </w:pPr>
    </w:p>
    <w:p w14:paraId="62A94AAD">
      <w:pPr>
        <w:pStyle w:val="16"/>
        <w:overflowPunct w:val="0"/>
        <w:spacing w:line="460" w:lineRule="exact"/>
        <w:ind w:firstLine="513" w:firstLineChars="214"/>
        <w:rPr>
          <w:rFonts w:hint="eastAsia" w:ascii="仿宋" w:hAnsi="仿宋" w:eastAsia="仿宋" w:cs="仿宋"/>
          <w:sz w:val="24"/>
          <w:szCs w:val="24"/>
          <w:lang w:val="zh-CN"/>
        </w:rPr>
      </w:pPr>
      <w:r>
        <w:rPr>
          <w:rFonts w:hint="eastAsia" w:ascii="仿宋" w:hAnsi="仿宋" w:eastAsia="仿宋" w:cs="仿宋"/>
          <w:sz w:val="24"/>
          <w:szCs w:val="24"/>
          <w:lang w:val="zh-CN"/>
        </w:rPr>
        <w:t>分包供应商</w:t>
      </w:r>
      <w:r>
        <w:rPr>
          <w:rFonts w:hint="eastAsia" w:ascii="仿宋" w:hAnsi="仿宋" w:eastAsia="仿宋" w:cs="仿宋"/>
          <w:sz w:val="24"/>
          <w:szCs w:val="24"/>
        </w:rPr>
        <w:t>2</w:t>
      </w:r>
      <w:r>
        <w:rPr>
          <w:rFonts w:hint="eastAsia" w:ascii="仿宋" w:hAnsi="仿宋" w:eastAsia="仿宋" w:cs="仿宋"/>
          <w:sz w:val="24"/>
          <w:szCs w:val="24"/>
          <w:lang w:val="zh-CN"/>
        </w:rPr>
        <w:t>名称（</w:t>
      </w:r>
      <w:r>
        <w:rPr>
          <w:rFonts w:hint="eastAsia" w:ascii="仿宋" w:hAnsi="仿宋" w:eastAsia="仿宋" w:cs="仿宋"/>
          <w:sz w:val="24"/>
          <w:szCs w:val="24"/>
        </w:rPr>
        <w:t>盖公章</w:t>
      </w:r>
      <w:r>
        <w:rPr>
          <w:rFonts w:hint="eastAsia" w:ascii="仿宋" w:hAnsi="仿宋" w:eastAsia="仿宋" w:cs="仿宋"/>
          <w:sz w:val="24"/>
          <w:szCs w:val="24"/>
          <w:lang w:val="zh-CN"/>
        </w:rPr>
        <w:t>）：</w:t>
      </w:r>
      <w:r>
        <w:rPr>
          <w:rFonts w:hint="eastAsia" w:ascii="仿宋" w:hAnsi="仿宋" w:eastAsia="仿宋" w:cs="仿宋"/>
          <w:sz w:val="24"/>
          <w:szCs w:val="24"/>
          <w:lang w:val="zh-CN"/>
        </w:rPr>
        <w:tab/>
      </w:r>
      <w:r>
        <w:rPr>
          <w:rFonts w:hint="eastAsia" w:ascii="仿宋" w:hAnsi="仿宋" w:eastAsia="仿宋" w:cs="仿宋"/>
          <w:sz w:val="24"/>
          <w:szCs w:val="24"/>
          <w:lang w:val="zh-CN"/>
        </w:rPr>
        <w:tab/>
      </w:r>
      <w:r>
        <w:rPr>
          <w:rFonts w:hint="eastAsia" w:ascii="仿宋" w:hAnsi="仿宋" w:eastAsia="仿宋" w:cs="仿宋"/>
          <w:sz w:val="24"/>
          <w:szCs w:val="24"/>
          <w:lang w:val="zh-CN"/>
        </w:rPr>
        <w:tab/>
      </w:r>
      <w:r>
        <w:rPr>
          <w:rFonts w:hint="eastAsia" w:ascii="仿宋" w:hAnsi="仿宋" w:eastAsia="仿宋" w:cs="仿宋"/>
          <w:sz w:val="24"/>
          <w:szCs w:val="24"/>
          <w:lang w:val="zh-CN"/>
        </w:rPr>
        <w:tab/>
      </w:r>
      <w:r>
        <w:rPr>
          <w:rFonts w:hint="eastAsia" w:ascii="仿宋" w:hAnsi="仿宋" w:eastAsia="仿宋" w:cs="仿宋"/>
          <w:sz w:val="24"/>
          <w:szCs w:val="24"/>
          <w:lang w:val="zh-CN"/>
        </w:rPr>
        <w:tab/>
      </w:r>
      <w:r>
        <w:rPr>
          <w:rFonts w:hint="eastAsia" w:ascii="仿宋" w:hAnsi="仿宋" w:eastAsia="仿宋" w:cs="仿宋"/>
          <w:sz w:val="24"/>
          <w:szCs w:val="24"/>
          <w:lang w:val="zh-CN"/>
        </w:rPr>
        <w:tab/>
      </w:r>
    </w:p>
    <w:p w14:paraId="78CDDA9A">
      <w:pPr>
        <w:pStyle w:val="16"/>
        <w:overflowPunct w:val="0"/>
        <w:spacing w:line="460" w:lineRule="exact"/>
        <w:ind w:firstLine="513" w:firstLineChars="214"/>
        <w:rPr>
          <w:rFonts w:hint="eastAsia" w:ascii="仿宋" w:hAnsi="仿宋" w:eastAsia="仿宋" w:cs="仿宋"/>
          <w:sz w:val="24"/>
          <w:szCs w:val="24"/>
        </w:rPr>
      </w:pPr>
      <w:r>
        <w:rPr>
          <w:rFonts w:hint="eastAsia" w:ascii="仿宋" w:hAnsi="仿宋" w:eastAsia="仿宋" w:cs="仿宋"/>
          <w:sz w:val="24"/>
          <w:szCs w:val="24"/>
          <w:lang w:val="zh-CN"/>
        </w:rPr>
        <w:t>…………</w:t>
      </w:r>
    </w:p>
    <w:p w14:paraId="6A67E0DB">
      <w:pPr>
        <w:pStyle w:val="16"/>
        <w:overflowPunct w:val="0"/>
        <w:spacing w:line="460" w:lineRule="exact"/>
        <w:ind w:firstLine="513" w:firstLineChars="214"/>
        <w:rPr>
          <w:rFonts w:hint="eastAsia" w:ascii="仿宋" w:hAnsi="仿宋" w:eastAsia="仿宋" w:cs="仿宋"/>
          <w:sz w:val="24"/>
          <w:szCs w:val="24"/>
          <w:lang w:val="zh-CN"/>
        </w:rPr>
      </w:pPr>
      <w:r>
        <w:rPr>
          <w:rFonts w:hint="eastAsia" w:ascii="仿宋" w:hAnsi="仿宋" w:eastAsia="仿宋" w:cs="仿宋"/>
          <w:sz w:val="24"/>
          <w:szCs w:val="24"/>
          <w:lang w:val="zh-CN"/>
        </w:rPr>
        <w:t xml:space="preserve">                                 日期：  年  月   日</w:t>
      </w:r>
    </w:p>
    <w:p w14:paraId="25F6372F">
      <w:pPr>
        <w:pStyle w:val="16"/>
        <w:overflowPunct w:val="0"/>
        <w:spacing w:line="460" w:lineRule="exact"/>
        <w:ind w:firstLine="513" w:firstLineChars="214"/>
        <w:rPr>
          <w:rFonts w:hint="eastAsia" w:ascii="仿宋" w:hAnsi="仿宋" w:eastAsia="仿宋" w:cs="仿宋"/>
          <w:sz w:val="24"/>
          <w:szCs w:val="24"/>
          <w:lang w:val="zh-CN"/>
        </w:rPr>
      </w:pPr>
    </w:p>
    <w:p w14:paraId="189786F2">
      <w:pPr>
        <w:pStyle w:val="16"/>
        <w:overflowPunct w:val="0"/>
        <w:spacing w:line="460" w:lineRule="exact"/>
        <w:ind w:firstLine="513" w:firstLineChars="214"/>
        <w:rPr>
          <w:rFonts w:hint="eastAsia" w:ascii="仿宋" w:hAnsi="仿宋" w:eastAsia="仿宋" w:cs="仿宋"/>
          <w:sz w:val="24"/>
          <w:szCs w:val="24"/>
          <w:lang w:val="zh-CN"/>
        </w:rPr>
      </w:pPr>
    </w:p>
    <w:p w14:paraId="05A8446B">
      <w:pPr>
        <w:pStyle w:val="93"/>
        <w:spacing w:afterLines="0" w:line="440" w:lineRule="exact"/>
        <w:ind w:firstLine="0" w:firstLineChars="0"/>
        <w:rPr>
          <w:rFonts w:hint="eastAsia" w:ascii="仿宋" w:hAnsi="仿宋" w:eastAsia="仿宋" w:cs="仿宋"/>
          <w:b/>
          <w:bCs/>
          <w:sz w:val="28"/>
          <w:szCs w:val="28"/>
        </w:rPr>
      </w:pPr>
      <w:r>
        <w:rPr>
          <w:rFonts w:hint="eastAsia" w:ascii="仿宋" w:hAnsi="仿宋" w:eastAsia="仿宋" w:cs="仿宋"/>
          <w:b/>
          <w:bCs/>
          <w:sz w:val="28"/>
          <w:szCs w:val="28"/>
        </w:rPr>
        <w:t>附件6：法定代表人授权委托书</w:t>
      </w:r>
    </w:p>
    <w:p w14:paraId="01C07C21">
      <w:pPr>
        <w:snapToGrid w:val="0"/>
        <w:spacing w:before="50" w:after="50"/>
        <w:jc w:val="center"/>
        <w:rPr>
          <w:rFonts w:hint="eastAsia" w:ascii="仿宋" w:hAnsi="仿宋" w:eastAsia="仿宋" w:cs="仿宋"/>
          <w:b/>
          <w:sz w:val="36"/>
          <w:szCs w:val="36"/>
        </w:rPr>
      </w:pPr>
    </w:p>
    <w:p w14:paraId="54E86AFF">
      <w:pPr>
        <w:snapToGrid w:val="0"/>
        <w:spacing w:before="50" w:after="50"/>
        <w:jc w:val="center"/>
        <w:rPr>
          <w:rFonts w:hint="eastAsia" w:ascii="仿宋" w:hAnsi="仿宋" w:eastAsia="仿宋" w:cs="仿宋"/>
          <w:b/>
          <w:sz w:val="36"/>
          <w:szCs w:val="36"/>
        </w:rPr>
      </w:pPr>
      <w:r>
        <w:rPr>
          <w:rFonts w:hint="eastAsia" w:ascii="仿宋" w:hAnsi="仿宋" w:eastAsia="仿宋" w:cs="仿宋"/>
          <w:b/>
          <w:sz w:val="36"/>
          <w:szCs w:val="36"/>
        </w:rPr>
        <w:t>法定代表人授权委托书</w:t>
      </w:r>
    </w:p>
    <w:p w14:paraId="2D212C64">
      <w:pPr>
        <w:snapToGrid w:val="0"/>
        <w:spacing w:before="156" w:beforeLines="50" w:after="50" w:line="460" w:lineRule="exact"/>
        <w:rPr>
          <w:rFonts w:hint="eastAsia" w:ascii="仿宋" w:hAnsi="仿宋" w:eastAsia="仿宋" w:cs="仿宋"/>
          <w:b/>
          <w:bCs/>
          <w:sz w:val="24"/>
          <w:szCs w:val="24"/>
        </w:rPr>
      </w:pPr>
      <w:r>
        <w:rPr>
          <w:rFonts w:hint="eastAsia" w:ascii="仿宋" w:hAnsi="仿宋" w:eastAsia="仿宋" w:cs="仿宋"/>
          <w:bCs/>
          <w:sz w:val="24"/>
          <w:szCs w:val="24"/>
        </w:rPr>
        <w:t>致</w:t>
      </w:r>
      <w:r>
        <w:rPr>
          <w:rFonts w:hint="eastAsia" w:ascii="仿宋" w:hAnsi="仿宋" w:eastAsia="仿宋" w:cs="仿宋"/>
          <w:bCs/>
          <w:sz w:val="24"/>
          <w:szCs w:val="24"/>
          <w:u w:val="single"/>
        </w:rPr>
        <w:t>（填写采购代理机构或采购人名称）</w:t>
      </w:r>
      <w:r>
        <w:rPr>
          <w:rFonts w:hint="eastAsia" w:ascii="仿宋" w:hAnsi="仿宋" w:eastAsia="仿宋" w:cs="仿宋"/>
          <w:bCs/>
          <w:sz w:val="24"/>
          <w:szCs w:val="24"/>
        </w:rPr>
        <w:t>：</w:t>
      </w:r>
    </w:p>
    <w:p w14:paraId="2E40714F">
      <w:pPr>
        <w:snapToGrid w:val="0"/>
        <w:spacing w:before="156" w:beforeLines="50" w:after="50" w:line="460" w:lineRule="exact"/>
        <w:ind w:firstLine="720" w:firstLineChars="300"/>
        <w:rPr>
          <w:rFonts w:hint="eastAsia" w:ascii="仿宋" w:hAnsi="仿宋" w:eastAsia="仿宋" w:cs="仿宋"/>
          <w:sz w:val="24"/>
          <w:szCs w:val="24"/>
        </w:rPr>
      </w:pPr>
      <w:r>
        <w:rPr>
          <w:rFonts w:hint="eastAsia" w:ascii="仿宋" w:hAnsi="仿宋" w:eastAsia="仿宋" w:cs="仿宋"/>
          <w:sz w:val="24"/>
          <w:szCs w:val="24"/>
        </w:rPr>
        <w:t>我</w:t>
      </w:r>
      <w:r>
        <w:rPr>
          <w:rFonts w:hint="eastAsia" w:ascii="仿宋" w:hAnsi="仿宋" w:eastAsia="仿宋" w:cs="仿宋"/>
          <w:sz w:val="24"/>
          <w:szCs w:val="24"/>
          <w:u w:val="single"/>
        </w:rPr>
        <w:t xml:space="preserve">  （姓名） </w:t>
      </w:r>
      <w:r>
        <w:rPr>
          <w:rFonts w:hint="eastAsia" w:ascii="仿宋" w:hAnsi="仿宋" w:eastAsia="仿宋" w:cs="仿宋"/>
          <w:sz w:val="24"/>
          <w:szCs w:val="24"/>
        </w:rPr>
        <w:t>系</w:t>
      </w:r>
      <w:r>
        <w:rPr>
          <w:rFonts w:hint="eastAsia" w:ascii="仿宋" w:hAnsi="仿宋" w:eastAsia="仿宋" w:cs="仿宋"/>
          <w:sz w:val="24"/>
          <w:szCs w:val="24"/>
          <w:u w:val="single"/>
        </w:rPr>
        <w:t xml:space="preserve">  （投标人或联合体牵头人全称） </w:t>
      </w:r>
      <w:r>
        <w:rPr>
          <w:rFonts w:hint="eastAsia" w:ascii="仿宋" w:hAnsi="仿宋" w:eastAsia="仿宋" w:cs="仿宋"/>
          <w:sz w:val="24"/>
          <w:szCs w:val="24"/>
        </w:rPr>
        <w:t>的法定代表人，现授权委托</w:t>
      </w:r>
      <w:r>
        <w:rPr>
          <w:rFonts w:hint="eastAsia" w:ascii="仿宋" w:hAnsi="仿宋" w:eastAsia="仿宋" w:cs="仿宋"/>
          <w:sz w:val="24"/>
          <w:szCs w:val="24"/>
          <w:u w:val="single"/>
        </w:rPr>
        <w:t xml:space="preserve"> （姓名） </w:t>
      </w:r>
      <w:r>
        <w:rPr>
          <w:rFonts w:hint="eastAsia" w:ascii="仿宋" w:hAnsi="仿宋" w:eastAsia="仿宋" w:cs="仿宋"/>
          <w:sz w:val="24"/>
          <w:szCs w:val="24"/>
        </w:rPr>
        <w:t>为授权代表，以我方的名义参加</w:t>
      </w:r>
      <w:r>
        <w:rPr>
          <w:rFonts w:hint="eastAsia" w:ascii="仿宋" w:hAnsi="仿宋" w:eastAsia="仿宋" w:cs="仿宋"/>
          <w:sz w:val="24"/>
          <w:szCs w:val="24"/>
          <w:u w:val="single"/>
        </w:rPr>
        <w:t xml:space="preserve">   （项目名称及编号）    </w:t>
      </w:r>
      <w:r>
        <w:rPr>
          <w:rFonts w:hint="eastAsia" w:ascii="仿宋" w:hAnsi="仿宋" w:eastAsia="仿宋" w:cs="仿宋"/>
          <w:sz w:val="24"/>
          <w:szCs w:val="24"/>
        </w:rPr>
        <w:t>的投标活动，并代表我方全权办理针对上述项目的投标、开标、评标、签约等具体事务和签署相关文件。我方对授权代表的签名事项负全部认可并承担责任。</w:t>
      </w:r>
    </w:p>
    <w:p w14:paraId="3481EB4E">
      <w:pPr>
        <w:snapToGrid w:val="0"/>
        <w:spacing w:before="156" w:beforeLines="50" w:after="50" w:line="460" w:lineRule="exact"/>
        <w:ind w:firstLine="480"/>
        <w:rPr>
          <w:rFonts w:hint="eastAsia" w:ascii="仿宋" w:hAnsi="仿宋" w:eastAsia="仿宋" w:cs="仿宋"/>
          <w:sz w:val="24"/>
          <w:szCs w:val="24"/>
        </w:rPr>
      </w:pPr>
      <w:r>
        <w:rPr>
          <w:rFonts w:hint="eastAsia" w:ascii="仿宋" w:hAnsi="仿宋" w:eastAsia="仿宋" w:cs="仿宋"/>
          <w:sz w:val="24"/>
          <w:szCs w:val="24"/>
        </w:rPr>
        <w:t>在撤销授权的书面通知以前，本授权书一直有效。授权代表在授权书有效期内签署的所有文件不因授权的撤销而失效。</w:t>
      </w:r>
    </w:p>
    <w:p w14:paraId="7CC0C514">
      <w:pPr>
        <w:snapToGrid w:val="0"/>
        <w:spacing w:before="156" w:beforeLines="50" w:after="50" w:line="460" w:lineRule="exact"/>
        <w:ind w:firstLine="480"/>
        <w:rPr>
          <w:rFonts w:hint="eastAsia" w:ascii="仿宋" w:hAnsi="仿宋" w:eastAsia="仿宋" w:cs="仿宋"/>
          <w:sz w:val="24"/>
          <w:szCs w:val="24"/>
        </w:rPr>
      </w:pPr>
      <w:r>
        <w:rPr>
          <w:rFonts w:hint="eastAsia" w:ascii="仿宋" w:hAnsi="仿宋" w:eastAsia="仿宋" w:cs="仿宋"/>
          <w:sz w:val="24"/>
          <w:szCs w:val="24"/>
        </w:rPr>
        <w:t>授权代表无转委托权，特此委托。</w:t>
      </w:r>
    </w:p>
    <w:p w14:paraId="2CD7759D">
      <w:pPr>
        <w:snapToGrid w:val="0"/>
        <w:spacing w:before="156" w:beforeLines="50" w:after="50" w:line="460" w:lineRule="exact"/>
        <w:ind w:firstLine="480"/>
        <w:rPr>
          <w:rFonts w:hint="eastAsia" w:ascii="仿宋" w:hAnsi="仿宋" w:eastAsia="仿宋" w:cs="仿宋"/>
          <w:sz w:val="24"/>
          <w:szCs w:val="24"/>
        </w:rPr>
      </w:pPr>
    </w:p>
    <w:p w14:paraId="7B03BE80">
      <w:pPr>
        <w:snapToGrid w:val="0"/>
        <w:spacing w:before="156" w:beforeLines="50" w:after="50" w:line="460" w:lineRule="exact"/>
        <w:rPr>
          <w:rFonts w:hint="eastAsia" w:ascii="仿宋" w:hAnsi="仿宋" w:eastAsia="仿宋" w:cs="仿宋"/>
          <w:sz w:val="24"/>
          <w:szCs w:val="24"/>
        </w:rPr>
      </w:pPr>
      <w:r>
        <w:rPr>
          <w:rFonts w:hint="eastAsia" w:ascii="仿宋" w:hAnsi="仿宋" w:eastAsia="仿宋" w:cs="仿宋"/>
          <w:sz w:val="24"/>
          <w:szCs w:val="24"/>
        </w:rPr>
        <w:t xml:space="preserve">授权代表签字（或盖章）：      </w:t>
      </w:r>
    </w:p>
    <w:p w14:paraId="44B8C0AD">
      <w:pPr>
        <w:snapToGrid w:val="0"/>
        <w:spacing w:before="156" w:beforeLines="50" w:after="50" w:line="460" w:lineRule="exact"/>
        <w:rPr>
          <w:rFonts w:hint="eastAsia" w:ascii="仿宋" w:hAnsi="仿宋" w:eastAsia="仿宋" w:cs="仿宋"/>
          <w:sz w:val="24"/>
          <w:szCs w:val="24"/>
        </w:rPr>
      </w:pPr>
      <w:r>
        <w:rPr>
          <w:rFonts w:hint="eastAsia" w:ascii="仿宋" w:hAnsi="仿宋" w:eastAsia="仿宋" w:cs="仿宋"/>
          <w:sz w:val="24"/>
          <w:szCs w:val="24"/>
        </w:rPr>
        <w:t>授权代表身份证号码：</w:t>
      </w:r>
      <w:r>
        <w:rPr>
          <w:rFonts w:hint="eastAsia" w:ascii="仿宋" w:hAnsi="仿宋" w:eastAsia="仿宋" w:cs="仿宋"/>
          <w:sz w:val="24"/>
          <w:szCs w:val="24"/>
          <w:u w:val="single"/>
        </w:rPr>
        <w:t xml:space="preserve">                         </w:t>
      </w:r>
      <w:r>
        <w:rPr>
          <w:rFonts w:hint="eastAsia" w:ascii="仿宋" w:hAnsi="仿宋" w:eastAsia="仿宋" w:cs="仿宋"/>
          <w:sz w:val="24"/>
          <w:szCs w:val="24"/>
        </w:rPr>
        <w:t xml:space="preserve"> </w:t>
      </w:r>
    </w:p>
    <w:p w14:paraId="4BD58653">
      <w:pPr>
        <w:snapToGrid w:val="0"/>
        <w:spacing w:before="156" w:beforeLines="50" w:after="50" w:line="460" w:lineRule="exact"/>
        <w:rPr>
          <w:rFonts w:hint="eastAsia" w:ascii="仿宋" w:hAnsi="仿宋" w:eastAsia="仿宋" w:cs="仿宋"/>
          <w:sz w:val="24"/>
          <w:szCs w:val="24"/>
        </w:rPr>
      </w:pPr>
    </w:p>
    <w:p w14:paraId="0B71DAB2">
      <w:pPr>
        <w:snapToGrid w:val="0"/>
        <w:spacing w:before="156" w:beforeLines="50" w:after="50" w:line="460" w:lineRule="exact"/>
        <w:rPr>
          <w:rFonts w:hint="eastAsia" w:ascii="仿宋" w:hAnsi="仿宋" w:eastAsia="仿宋" w:cs="仿宋"/>
          <w:sz w:val="24"/>
          <w:szCs w:val="24"/>
          <w:u w:val="single"/>
        </w:rPr>
      </w:pPr>
      <w:r>
        <w:rPr>
          <w:rFonts w:hint="eastAsia" w:ascii="仿宋" w:hAnsi="仿宋" w:eastAsia="仿宋" w:cs="仿宋"/>
          <w:sz w:val="24"/>
          <w:szCs w:val="24"/>
        </w:rPr>
        <w:t>法定代表人签字（或盖章）：</w:t>
      </w:r>
    </w:p>
    <w:p w14:paraId="749999DC">
      <w:pPr>
        <w:snapToGrid w:val="0"/>
        <w:spacing w:before="156" w:beforeLines="50" w:after="50" w:line="460" w:lineRule="exact"/>
        <w:rPr>
          <w:rFonts w:hint="eastAsia" w:ascii="仿宋" w:hAnsi="仿宋" w:eastAsia="仿宋" w:cs="仿宋"/>
          <w:sz w:val="24"/>
          <w:szCs w:val="24"/>
        </w:rPr>
      </w:pPr>
      <w:r>
        <w:rPr>
          <w:rFonts w:hint="eastAsia" w:ascii="仿宋" w:hAnsi="仿宋" w:eastAsia="仿宋" w:cs="仿宋"/>
          <w:sz w:val="24"/>
          <w:szCs w:val="24"/>
        </w:rPr>
        <w:t>法定代表人身份证号码：</w:t>
      </w:r>
      <w:r>
        <w:rPr>
          <w:rFonts w:hint="eastAsia" w:ascii="仿宋" w:hAnsi="仿宋" w:eastAsia="仿宋" w:cs="仿宋"/>
          <w:sz w:val="24"/>
          <w:szCs w:val="24"/>
          <w:u w:val="single"/>
        </w:rPr>
        <w:t xml:space="preserve">                         </w:t>
      </w:r>
    </w:p>
    <w:p w14:paraId="3BB56D5B">
      <w:pPr>
        <w:snapToGrid w:val="0"/>
        <w:spacing w:before="156" w:beforeLines="50" w:after="50" w:line="460" w:lineRule="exact"/>
        <w:rPr>
          <w:rFonts w:hint="eastAsia" w:ascii="仿宋" w:hAnsi="仿宋" w:eastAsia="仿宋" w:cs="仿宋"/>
          <w:sz w:val="24"/>
          <w:szCs w:val="24"/>
        </w:rPr>
      </w:pPr>
    </w:p>
    <w:p w14:paraId="5A016661">
      <w:pPr>
        <w:snapToGrid w:val="0"/>
        <w:spacing w:before="156" w:beforeLines="50" w:after="50" w:line="460" w:lineRule="exact"/>
        <w:rPr>
          <w:rFonts w:hint="eastAsia" w:ascii="仿宋" w:hAnsi="仿宋" w:eastAsia="仿宋" w:cs="仿宋"/>
          <w:sz w:val="24"/>
          <w:szCs w:val="24"/>
        </w:rPr>
      </w:pPr>
      <w:r>
        <w:rPr>
          <w:rFonts w:hint="eastAsia" w:ascii="仿宋" w:hAnsi="仿宋" w:eastAsia="仿宋" w:cs="仿宋"/>
          <w:sz w:val="24"/>
          <w:szCs w:val="24"/>
        </w:rPr>
        <w:t xml:space="preserve">                                     </w:t>
      </w:r>
    </w:p>
    <w:p w14:paraId="05EE3656">
      <w:pPr>
        <w:snapToGrid w:val="0"/>
        <w:spacing w:before="156" w:beforeLines="50" w:after="50" w:line="460" w:lineRule="exact"/>
        <w:rPr>
          <w:rFonts w:hint="eastAsia" w:ascii="仿宋" w:hAnsi="仿宋" w:eastAsia="仿宋" w:cs="仿宋"/>
          <w:sz w:val="24"/>
          <w:szCs w:val="24"/>
          <w:u w:val="single"/>
        </w:rPr>
      </w:pPr>
      <w:r>
        <w:rPr>
          <w:rFonts w:hint="eastAsia" w:ascii="仿宋" w:hAnsi="仿宋" w:eastAsia="仿宋" w:cs="仿宋"/>
          <w:sz w:val="24"/>
          <w:szCs w:val="24"/>
        </w:rPr>
        <w:t>投标人全称（盖公章）：            日  期：</w:t>
      </w:r>
      <w:r>
        <w:rPr>
          <w:rFonts w:hint="eastAsia" w:ascii="仿宋" w:hAnsi="仿宋" w:eastAsia="仿宋" w:cs="仿宋"/>
          <w:sz w:val="24"/>
          <w:szCs w:val="24"/>
          <w:u w:val="single"/>
        </w:rPr>
        <w:t xml:space="preserve">     年   月  日</w:t>
      </w:r>
    </w:p>
    <w:p w14:paraId="3904793C">
      <w:pPr>
        <w:widowControl/>
        <w:jc w:val="left"/>
        <w:rPr>
          <w:rFonts w:hint="eastAsia" w:ascii="仿宋" w:hAnsi="仿宋" w:eastAsia="仿宋" w:cs="仿宋"/>
          <w:sz w:val="24"/>
          <w:szCs w:val="24"/>
          <w:u w:val="single"/>
        </w:rPr>
      </w:pPr>
    </w:p>
    <w:p w14:paraId="049F05F0">
      <w:pPr>
        <w:snapToGrid w:val="0"/>
        <w:spacing w:before="50" w:after="50"/>
        <w:jc w:val="left"/>
        <w:rPr>
          <w:rFonts w:hint="eastAsia" w:ascii="仿宋" w:hAnsi="仿宋" w:eastAsia="仿宋" w:cs="仿宋"/>
          <w:b/>
          <w:bCs/>
          <w:sz w:val="24"/>
          <w:szCs w:val="24"/>
          <w:u w:val="single"/>
        </w:rPr>
      </w:pPr>
      <w:r>
        <w:rPr>
          <w:rFonts w:hint="eastAsia" w:ascii="仿宋" w:hAnsi="仿宋" w:eastAsia="仿宋" w:cs="仿宋"/>
          <w:b/>
          <w:bCs/>
          <w:sz w:val="24"/>
          <w:szCs w:val="24"/>
        </w:rPr>
        <w:t>友情提示：</w:t>
      </w:r>
      <w:r>
        <w:rPr>
          <w:rFonts w:hint="eastAsia" w:ascii="仿宋" w:hAnsi="仿宋" w:eastAsia="仿宋" w:cs="仿宋"/>
          <w:b/>
          <w:bCs/>
          <w:sz w:val="24"/>
          <w:szCs w:val="24"/>
          <w:u w:val="single"/>
        </w:rPr>
        <w:t>1、请仔细核对身份证号码，若填写错误，作无效投标处理。</w:t>
      </w:r>
    </w:p>
    <w:p w14:paraId="5E77C114">
      <w:pPr>
        <w:snapToGrid w:val="0"/>
        <w:spacing w:before="50" w:after="50"/>
        <w:ind w:left="1558" w:leftChars="570" w:hanging="361" w:hangingChars="150"/>
        <w:jc w:val="left"/>
        <w:rPr>
          <w:rFonts w:hint="eastAsia" w:ascii="仿宋" w:hAnsi="仿宋" w:eastAsia="仿宋" w:cs="仿宋"/>
          <w:b/>
          <w:bCs/>
          <w:sz w:val="24"/>
          <w:szCs w:val="24"/>
          <w:u w:val="single"/>
        </w:rPr>
      </w:pPr>
      <w:r>
        <w:rPr>
          <w:rFonts w:hint="eastAsia" w:ascii="仿宋" w:hAnsi="仿宋" w:eastAsia="仿宋" w:cs="仿宋"/>
          <w:b/>
          <w:bCs/>
          <w:sz w:val="24"/>
          <w:szCs w:val="24"/>
          <w:u w:val="single"/>
        </w:rPr>
        <w:t>2、联合体投标的，需提供联合体牵头人的法定代表人授权委托书，否则作无效投标处理。</w:t>
      </w:r>
    </w:p>
    <w:p w14:paraId="132E3178">
      <w:pPr>
        <w:snapToGrid w:val="0"/>
        <w:spacing w:before="50" w:after="50"/>
        <w:jc w:val="left"/>
        <w:rPr>
          <w:rFonts w:hint="eastAsia" w:ascii="仿宋" w:hAnsi="仿宋" w:eastAsia="仿宋" w:cs="仿宋"/>
          <w:b/>
          <w:sz w:val="36"/>
          <w:szCs w:val="36"/>
        </w:rPr>
      </w:pPr>
    </w:p>
    <w:p w14:paraId="2AA59A3A">
      <w:pPr>
        <w:snapToGrid w:val="0"/>
        <w:spacing w:before="50" w:after="50"/>
        <w:jc w:val="left"/>
        <w:rPr>
          <w:rFonts w:hint="eastAsia" w:ascii="仿宋" w:hAnsi="仿宋" w:eastAsia="仿宋" w:cs="仿宋"/>
          <w:b/>
          <w:sz w:val="36"/>
          <w:szCs w:val="36"/>
        </w:rPr>
      </w:pPr>
    </w:p>
    <w:p w14:paraId="311EE06A">
      <w:pPr>
        <w:pStyle w:val="93"/>
        <w:spacing w:afterLines="0" w:line="440" w:lineRule="exact"/>
        <w:ind w:firstLine="0" w:firstLineChars="0"/>
        <w:rPr>
          <w:rFonts w:hint="eastAsia" w:ascii="仿宋" w:hAnsi="仿宋" w:eastAsia="仿宋" w:cs="仿宋"/>
          <w:b/>
          <w:bCs/>
          <w:sz w:val="28"/>
          <w:szCs w:val="28"/>
        </w:rPr>
      </w:pPr>
      <w:r>
        <w:rPr>
          <w:rFonts w:hint="eastAsia" w:ascii="仿宋" w:hAnsi="仿宋" w:eastAsia="仿宋" w:cs="仿宋"/>
          <w:b/>
          <w:bCs/>
          <w:sz w:val="28"/>
          <w:szCs w:val="28"/>
        </w:rPr>
        <w:t>附件7：法定代表人及其授权代表身份证</w:t>
      </w:r>
    </w:p>
    <w:p w14:paraId="3C00B320">
      <w:pPr>
        <w:pStyle w:val="93"/>
        <w:spacing w:afterLines="0" w:line="440" w:lineRule="exact"/>
        <w:ind w:firstLine="0" w:firstLineChars="0"/>
        <w:rPr>
          <w:rFonts w:hint="eastAsia" w:ascii="仿宋" w:hAnsi="仿宋" w:eastAsia="仿宋" w:cs="仿宋"/>
          <w:b/>
          <w:bCs/>
          <w:sz w:val="28"/>
          <w:szCs w:val="28"/>
        </w:rPr>
      </w:pPr>
    </w:p>
    <w:p w14:paraId="3180FBFB">
      <w:pPr>
        <w:pStyle w:val="93"/>
        <w:spacing w:afterLines="0" w:line="440" w:lineRule="exact"/>
        <w:ind w:firstLine="0" w:firstLineChars="0"/>
        <w:rPr>
          <w:rFonts w:hint="eastAsia" w:ascii="仿宋" w:hAnsi="仿宋" w:eastAsia="仿宋" w:cs="仿宋"/>
          <w:b/>
          <w:bCs/>
          <w:sz w:val="28"/>
          <w:szCs w:val="28"/>
        </w:rPr>
      </w:pPr>
    </w:p>
    <w:p w14:paraId="55A0EAF4">
      <w:pPr>
        <w:pStyle w:val="93"/>
        <w:spacing w:afterLines="0" w:line="440" w:lineRule="exact"/>
        <w:ind w:firstLine="0" w:firstLineChars="0"/>
        <w:rPr>
          <w:rFonts w:hint="eastAsia" w:ascii="仿宋" w:hAnsi="仿宋" w:eastAsia="仿宋" w:cs="仿宋"/>
          <w:sz w:val="28"/>
          <w:szCs w:val="28"/>
        </w:rPr>
      </w:pPr>
      <w:r>
        <w:rPr>
          <w:rFonts w:hint="eastAsia" w:ascii="仿宋" w:hAnsi="仿宋" w:eastAsia="仿宋" w:cs="仿宋"/>
          <w:sz w:val="28"/>
          <w:szCs w:val="28"/>
        </w:rPr>
        <w:t>制作说明：</w:t>
      </w:r>
    </w:p>
    <w:p w14:paraId="3BA09E2C">
      <w:pPr>
        <w:pStyle w:val="93"/>
        <w:numPr>
          <w:ilvl w:val="0"/>
          <w:numId w:val="3"/>
        </w:numPr>
        <w:spacing w:afterLines="0" w:line="440" w:lineRule="exact"/>
        <w:ind w:firstLineChars="0"/>
        <w:rPr>
          <w:rFonts w:hint="eastAsia" w:ascii="仿宋" w:hAnsi="仿宋" w:eastAsia="仿宋" w:cs="仿宋"/>
          <w:sz w:val="28"/>
          <w:szCs w:val="28"/>
        </w:rPr>
      </w:pPr>
      <w:r>
        <w:rPr>
          <w:rFonts w:hint="eastAsia" w:ascii="仿宋" w:hAnsi="仿宋" w:eastAsia="仿宋" w:cs="仿宋"/>
          <w:sz w:val="28"/>
          <w:szCs w:val="28"/>
        </w:rPr>
        <w:t>提供身份证原件正反两面的彩色图片，内容清晰可辨，加盖单位CA签章，否则视为无效投标。</w:t>
      </w:r>
    </w:p>
    <w:p w14:paraId="1A9D07CC">
      <w:pPr>
        <w:pStyle w:val="93"/>
        <w:numPr>
          <w:ilvl w:val="0"/>
          <w:numId w:val="3"/>
        </w:numPr>
        <w:spacing w:afterLines="0" w:line="440" w:lineRule="exact"/>
        <w:ind w:firstLineChars="0"/>
        <w:rPr>
          <w:rFonts w:hint="eastAsia" w:ascii="仿宋" w:hAnsi="仿宋" w:eastAsia="仿宋" w:cs="仿宋"/>
          <w:sz w:val="28"/>
          <w:szCs w:val="28"/>
        </w:rPr>
      </w:pPr>
      <w:r>
        <w:rPr>
          <w:rFonts w:hint="eastAsia" w:ascii="仿宋" w:hAnsi="仿宋" w:eastAsia="仿宋" w:cs="仿宋"/>
          <w:sz w:val="28"/>
          <w:szCs w:val="28"/>
        </w:rPr>
        <w:t>联合体投标的，提供联合体牵头人的法定代表人及其授权代表身份证。</w:t>
      </w:r>
    </w:p>
    <w:p w14:paraId="653E9C44">
      <w:pPr>
        <w:pStyle w:val="93"/>
        <w:numPr>
          <w:ilvl w:val="0"/>
          <w:numId w:val="3"/>
        </w:numPr>
        <w:spacing w:afterLines="0" w:line="440" w:lineRule="exact"/>
        <w:ind w:firstLineChars="0"/>
        <w:rPr>
          <w:rFonts w:hint="eastAsia" w:ascii="仿宋" w:hAnsi="仿宋" w:eastAsia="仿宋" w:cs="仿宋"/>
          <w:sz w:val="28"/>
          <w:szCs w:val="28"/>
        </w:rPr>
      </w:pPr>
      <w:r>
        <w:rPr>
          <w:rFonts w:hint="eastAsia" w:ascii="仿宋" w:hAnsi="仿宋" w:eastAsia="仿宋" w:cs="仿宋"/>
          <w:sz w:val="28"/>
          <w:szCs w:val="28"/>
        </w:rPr>
        <w:t>个体工商户参与投标的提供经营者本人的身份证。</w:t>
      </w:r>
    </w:p>
    <w:p w14:paraId="1C8A743F">
      <w:pPr>
        <w:pStyle w:val="93"/>
        <w:spacing w:afterLines="0" w:line="440" w:lineRule="exact"/>
        <w:ind w:firstLine="0" w:firstLineChars="0"/>
        <w:rPr>
          <w:rFonts w:hint="eastAsia" w:ascii="仿宋" w:hAnsi="仿宋" w:eastAsia="仿宋" w:cs="仿宋"/>
          <w:sz w:val="28"/>
          <w:szCs w:val="28"/>
        </w:rPr>
      </w:pPr>
    </w:p>
    <w:p w14:paraId="7AB0B68F">
      <w:pPr>
        <w:pStyle w:val="93"/>
        <w:spacing w:afterLines="0" w:line="440" w:lineRule="exact"/>
        <w:ind w:firstLine="0" w:firstLineChars="0"/>
        <w:rPr>
          <w:rFonts w:hint="eastAsia" w:ascii="仿宋" w:hAnsi="仿宋" w:eastAsia="仿宋" w:cs="仿宋"/>
          <w:sz w:val="28"/>
          <w:szCs w:val="28"/>
        </w:rPr>
      </w:pPr>
    </w:p>
    <w:p w14:paraId="2CF0A658">
      <w:pPr>
        <w:pStyle w:val="93"/>
        <w:spacing w:afterLines="0" w:line="440" w:lineRule="exact"/>
        <w:ind w:firstLine="0" w:firstLineChars="0"/>
        <w:rPr>
          <w:rFonts w:hint="eastAsia" w:ascii="仿宋" w:hAnsi="仿宋" w:eastAsia="仿宋" w:cs="仿宋"/>
          <w:sz w:val="28"/>
          <w:szCs w:val="28"/>
        </w:rPr>
      </w:pPr>
    </w:p>
    <w:p w14:paraId="1657470F">
      <w:pPr>
        <w:pStyle w:val="93"/>
        <w:spacing w:afterLines="0" w:line="440" w:lineRule="exact"/>
        <w:ind w:firstLine="0" w:firstLineChars="0"/>
        <w:rPr>
          <w:rFonts w:hint="eastAsia" w:ascii="仿宋" w:hAnsi="仿宋" w:eastAsia="仿宋" w:cs="仿宋"/>
          <w:sz w:val="28"/>
          <w:szCs w:val="28"/>
        </w:rPr>
      </w:pPr>
    </w:p>
    <w:p w14:paraId="078AF196">
      <w:pPr>
        <w:pStyle w:val="93"/>
        <w:spacing w:afterLines="0" w:line="440" w:lineRule="exact"/>
        <w:ind w:firstLine="0" w:firstLineChars="0"/>
        <w:rPr>
          <w:rFonts w:hint="eastAsia" w:ascii="仿宋" w:hAnsi="仿宋" w:eastAsia="仿宋" w:cs="仿宋"/>
          <w:sz w:val="28"/>
          <w:szCs w:val="28"/>
        </w:rPr>
      </w:pPr>
    </w:p>
    <w:p w14:paraId="29059D73">
      <w:pPr>
        <w:pStyle w:val="93"/>
        <w:spacing w:afterLines="0" w:line="440" w:lineRule="exact"/>
        <w:ind w:firstLine="0" w:firstLineChars="0"/>
        <w:rPr>
          <w:rFonts w:hint="eastAsia" w:ascii="仿宋" w:hAnsi="仿宋" w:eastAsia="仿宋" w:cs="仿宋"/>
          <w:sz w:val="28"/>
          <w:szCs w:val="28"/>
        </w:rPr>
      </w:pPr>
    </w:p>
    <w:p w14:paraId="43D4DBFA">
      <w:pPr>
        <w:pStyle w:val="93"/>
        <w:spacing w:afterLines="0" w:line="440" w:lineRule="exact"/>
        <w:ind w:firstLine="0" w:firstLineChars="0"/>
        <w:rPr>
          <w:rFonts w:hint="eastAsia" w:ascii="仿宋" w:hAnsi="仿宋" w:eastAsia="仿宋" w:cs="仿宋"/>
          <w:sz w:val="28"/>
          <w:szCs w:val="28"/>
        </w:rPr>
      </w:pPr>
    </w:p>
    <w:p w14:paraId="78D4B402">
      <w:pPr>
        <w:pStyle w:val="93"/>
        <w:spacing w:afterLines="0" w:line="440" w:lineRule="exact"/>
        <w:ind w:firstLine="0" w:firstLineChars="0"/>
        <w:rPr>
          <w:rFonts w:hint="eastAsia" w:ascii="仿宋" w:hAnsi="仿宋" w:eastAsia="仿宋" w:cs="仿宋"/>
          <w:sz w:val="28"/>
          <w:szCs w:val="28"/>
        </w:rPr>
      </w:pPr>
    </w:p>
    <w:p w14:paraId="186A793D">
      <w:pPr>
        <w:pStyle w:val="93"/>
        <w:spacing w:afterLines="0" w:line="440" w:lineRule="exact"/>
        <w:ind w:firstLine="0" w:firstLineChars="0"/>
        <w:rPr>
          <w:rFonts w:hint="eastAsia" w:ascii="仿宋" w:hAnsi="仿宋" w:eastAsia="仿宋" w:cs="仿宋"/>
          <w:sz w:val="28"/>
          <w:szCs w:val="28"/>
        </w:rPr>
      </w:pPr>
    </w:p>
    <w:p w14:paraId="17F2EB34">
      <w:pPr>
        <w:pStyle w:val="93"/>
        <w:spacing w:afterLines="0" w:line="440" w:lineRule="exact"/>
        <w:ind w:firstLine="0" w:firstLineChars="0"/>
        <w:rPr>
          <w:rFonts w:hint="eastAsia" w:ascii="仿宋" w:hAnsi="仿宋" w:eastAsia="仿宋" w:cs="仿宋"/>
          <w:sz w:val="28"/>
          <w:szCs w:val="28"/>
        </w:rPr>
      </w:pPr>
    </w:p>
    <w:p w14:paraId="2D70AD4C">
      <w:pPr>
        <w:pStyle w:val="93"/>
        <w:spacing w:afterLines="0" w:line="440" w:lineRule="exact"/>
        <w:ind w:firstLine="0" w:firstLineChars="0"/>
        <w:rPr>
          <w:rFonts w:hint="eastAsia" w:ascii="仿宋" w:hAnsi="仿宋" w:eastAsia="仿宋" w:cs="仿宋"/>
          <w:sz w:val="28"/>
          <w:szCs w:val="28"/>
        </w:rPr>
      </w:pPr>
    </w:p>
    <w:p w14:paraId="382AEE68">
      <w:pPr>
        <w:pStyle w:val="93"/>
        <w:spacing w:afterLines="0" w:line="440" w:lineRule="exact"/>
        <w:ind w:firstLine="0" w:firstLineChars="0"/>
        <w:rPr>
          <w:rFonts w:hint="eastAsia" w:ascii="仿宋" w:hAnsi="仿宋" w:eastAsia="仿宋" w:cs="仿宋"/>
          <w:sz w:val="28"/>
          <w:szCs w:val="28"/>
        </w:rPr>
      </w:pPr>
    </w:p>
    <w:p w14:paraId="1D4F3FBC">
      <w:pPr>
        <w:pStyle w:val="93"/>
        <w:spacing w:afterLines="0" w:line="440" w:lineRule="exact"/>
        <w:ind w:firstLine="0" w:firstLineChars="0"/>
        <w:rPr>
          <w:rFonts w:hint="eastAsia" w:ascii="仿宋" w:hAnsi="仿宋" w:eastAsia="仿宋" w:cs="仿宋"/>
          <w:sz w:val="28"/>
          <w:szCs w:val="28"/>
        </w:rPr>
      </w:pPr>
    </w:p>
    <w:p w14:paraId="7FF3C380">
      <w:pPr>
        <w:pStyle w:val="93"/>
        <w:spacing w:afterLines="0" w:line="440" w:lineRule="exact"/>
        <w:ind w:firstLine="0" w:firstLineChars="0"/>
        <w:rPr>
          <w:rFonts w:hint="eastAsia" w:ascii="仿宋" w:hAnsi="仿宋" w:eastAsia="仿宋" w:cs="仿宋"/>
          <w:sz w:val="28"/>
          <w:szCs w:val="28"/>
        </w:rPr>
      </w:pPr>
    </w:p>
    <w:p w14:paraId="2EED98B3">
      <w:pPr>
        <w:pStyle w:val="93"/>
        <w:spacing w:afterLines="0" w:line="440" w:lineRule="exact"/>
        <w:ind w:firstLine="0" w:firstLineChars="0"/>
        <w:rPr>
          <w:rFonts w:hint="eastAsia" w:ascii="仿宋" w:hAnsi="仿宋" w:eastAsia="仿宋" w:cs="仿宋"/>
          <w:sz w:val="28"/>
          <w:szCs w:val="28"/>
        </w:rPr>
      </w:pPr>
    </w:p>
    <w:p w14:paraId="243FD0A6">
      <w:pPr>
        <w:pStyle w:val="93"/>
        <w:spacing w:afterLines="0" w:line="440" w:lineRule="exact"/>
        <w:ind w:firstLine="0" w:firstLineChars="0"/>
        <w:rPr>
          <w:rFonts w:hint="eastAsia" w:ascii="仿宋" w:hAnsi="仿宋" w:eastAsia="仿宋" w:cs="仿宋"/>
          <w:sz w:val="28"/>
          <w:szCs w:val="28"/>
        </w:rPr>
      </w:pPr>
    </w:p>
    <w:p w14:paraId="4445C797">
      <w:pPr>
        <w:pStyle w:val="93"/>
        <w:spacing w:afterLines="0" w:line="440" w:lineRule="exact"/>
        <w:ind w:firstLine="0" w:firstLineChars="0"/>
        <w:rPr>
          <w:rFonts w:hint="eastAsia" w:ascii="仿宋" w:hAnsi="仿宋" w:eastAsia="仿宋" w:cs="仿宋"/>
          <w:sz w:val="28"/>
          <w:szCs w:val="28"/>
        </w:rPr>
      </w:pPr>
    </w:p>
    <w:p w14:paraId="5C6BDA15">
      <w:pPr>
        <w:pStyle w:val="93"/>
        <w:spacing w:afterLines="0" w:line="440" w:lineRule="exact"/>
        <w:ind w:firstLine="0" w:firstLineChars="0"/>
        <w:rPr>
          <w:rFonts w:hint="eastAsia" w:ascii="仿宋" w:hAnsi="仿宋" w:eastAsia="仿宋" w:cs="仿宋"/>
          <w:sz w:val="28"/>
          <w:szCs w:val="28"/>
        </w:rPr>
      </w:pPr>
    </w:p>
    <w:p w14:paraId="44185990">
      <w:pPr>
        <w:pStyle w:val="93"/>
        <w:spacing w:afterLines="0" w:line="440" w:lineRule="exact"/>
        <w:ind w:firstLine="0" w:firstLineChars="0"/>
        <w:rPr>
          <w:rFonts w:hint="eastAsia" w:ascii="仿宋" w:hAnsi="仿宋" w:eastAsia="仿宋" w:cs="仿宋"/>
          <w:sz w:val="28"/>
          <w:szCs w:val="28"/>
        </w:rPr>
      </w:pPr>
    </w:p>
    <w:p w14:paraId="729F6395">
      <w:pPr>
        <w:snapToGrid w:val="0"/>
        <w:spacing w:before="156" w:beforeLines="50" w:after="50"/>
        <w:jc w:val="left"/>
        <w:rPr>
          <w:rFonts w:hint="eastAsia" w:ascii="仿宋" w:hAnsi="仿宋" w:eastAsia="仿宋" w:cs="仿宋"/>
          <w:b/>
          <w:sz w:val="30"/>
          <w:szCs w:val="30"/>
        </w:rPr>
      </w:pPr>
      <w:r>
        <w:rPr>
          <w:rFonts w:hint="eastAsia" w:ascii="仿宋" w:hAnsi="仿宋" w:eastAsia="仿宋" w:cs="仿宋"/>
          <w:sz w:val="30"/>
          <w:szCs w:val="30"/>
        </w:rPr>
        <w:br w:type="page"/>
      </w:r>
      <w:r>
        <w:rPr>
          <w:rFonts w:hint="eastAsia" w:ascii="仿宋" w:hAnsi="仿宋" w:eastAsia="仿宋" w:cs="仿宋"/>
          <w:b/>
          <w:bCs/>
          <w:sz w:val="30"/>
          <w:szCs w:val="30"/>
        </w:rPr>
        <w:t>附件8</w:t>
      </w:r>
      <w:r>
        <w:rPr>
          <w:rFonts w:hint="eastAsia" w:ascii="仿宋" w:hAnsi="仿宋" w:eastAsia="仿宋" w:cs="仿宋"/>
          <w:b/>
          <w:sz w:val="30"/>
          <w:szCs w:val="30"/>
        </w:rPr>
        <w:t>：商务和技术文件封面</w:t>
      </w:r>
    </w:p>
    <w:p w14:paraId="6EF4EA5F">
      <w:pPr>
        <w:snapToGrid w:val="0"/>
        <w:spacing w:before="156" w:beforeLines="50" w:after="50"/>
        <w:jc w:val="right"/>
        <w:rPr>
          <w:rFonts w:hint="eastAsia" w:ascii="仿宋" w:hAnsi="仿宋" w:eastAsia="仿宋" w:cs="仿宋"/>
          <w:b/>
          <w:sz w:val="30"/>
          <w:szCs w:val="30"/>
        </w:rPr>
      </w:pPr>
    </w:p>
    <w:p w14:paraId="3FCBA92A">
      <w:pPr>
        <w:snapToGrid w:val="0"/>
        <w:spacing w:before="156" w:beforeLines="50" w:after="50"/>
        <w:jc w:val="right"/>
        <w:rPr>
          <w:rFonts w:hint="eastAsia" w:ascii="仿宋" w:hAnsi="仿宋" w:eastAsia="仿宋" w:cs="仿宋"/>
          <w:bCs/>
          <w:sz w:val="30"/>
          <w:szCs w:val="30"/>
        </w:rPr>
      </w:pPr>
    </w:p>
    <w:p w14:paraId="51D8FC8D">
      <w:pPr>
        <w:spacing w:line="400" w:lineRule="exact"/>
        <w:ind w:right="-110"/>
        <w:rPr>
          <w:rFonts w:hint="eastAsia" w:ascii="仿宋" w:hAnsi="仿宋" w:eastAsia="仿宋" w:cs="仿宋"/>
          <w:spacing w:val="40"/>
          <w:sz w:val="30"/>
          <w:szCs w:val="30"/>
        </w:rPr>
      </w:pPr>
      <w:r>
        <w:rPr>
          <w:rFonts w:hint="eastAsia" w:ascii="仿宋" w:hAnsi="仿宋" w:eastAsia="仿宋" w:cs="仿宋"/>
          <w:spacing w:val="40"/>
          <w:sz w:val="30"/>
          <w:szCs w:val="30"/>
        </w:rPr>
        <w:t>项目名称：</w:t>
      </w:r>
    </w:p>
    <w:p w14:paraId="2E3814C6">
      <w:pPr>
        <w:spacing w:before="312" w:beforeLines="100" w:line="400" w:lineRule="exact"/>
        <w:rPr>
          <w:rFonts w:hint="eastAsia" w:ascii="仿宋" w:hAnsi="仿宋" w:eastAsia="仿宋" w:cs="仿宋"/>
          <w:sz w:val="30"/>
          <w:szCs w:val="30"/>
          <w:u w:val="single"/>
        </w:rPr>
      </w:pPr>
      <w:r>
        <w:rPr>
          <w:rFonts w:hint="eastAsia" w:ascii="仿宋" w:hAnsi="仿宋" w:eastAsia="仿宋" w:cs="仿宋"/>
          <w:sz w:val="30"/>
          <w:szCs w:val="30"/>
        </w:rPr>
        <w:t>项目编号：</w:t>
      </w:r>
    </w:p>
    <w:p w14:paraId="3ED22CFB">
      <w:pPr>
        <w:spacing w:before="312" w:beforeLines="100" w:line="400" w:lineRule="exact"/>
        <w:rPr>
          <w:rFonts w:hint="eastAsia" w:ascii="仿宋" w:hAnsi="仿宋" w:eastAsia="仿宋" w:cs="仿宋"/>
          <w:sz w:val="30"/>
          <w:szCs w:val="30"/>
        </w:rPr>
      </w:pPr>
      <w:r>
        <w:rPr>
          <w:rFonts w:hint="eastAsia" w:ascii="仿宋" w:hAnsi="仿宋" w:eastAsia="仿宋" w:cs="仿宋"/>
          <w:sz w:val="30"/>
          <w:szCs w:val="30"/>
        </w:rPr>
        <w:t>标项：</w:t>
      </w:r>
    </w:p>
    <w:p w14:paraId="3073A875">
      <w:pPr>
        <w:spacing w:line="1200" w:lineRule="exact"/>
        <w:ind w:right="6"/>
        <w:jc w:val="center"/>
        <w:rPr>
          <w:rFonts w:hint="eastAsia" w:ascii="仿宋" w:hAnsi="仿宋" w:eastAsia="仿宋" w:cs="仿宋"/>
          <w:sz w:val="72"/>
          <w:szCs w:val="72"/>
        </w:rPr>
      </w:pPr>
      <w:r>
        <w:rPr>
          <w:rFonts w:hint="eastAsia" w:ascii="仿宋" w:hAnsi="仿宋" w:eastAsia="仿宋" w:cs="仿宋"/>
          <w:sz w:val="72"/>
          <w:szCs w:val="72"/>
        </w:rPr>
        <w:t>商</w:t>
      </w:r>
    </w:p>
    <w:p w14:paraId="569F12DF">
      <w:pPr>
        <w:spacing w:line="1200" w:lineRule="exact"/>
        <w:ind w:right="6"/>
        <w:jc w:val="center"/>
        <w:rPr>
          <w:rFonts w:hint="eastAsia" w:ascii="仿宋" w:hAnsi="仿宋" w:eastAsia="仿宋" w:cs="仿宋"/>
          <w:sz w:val="72"/>
          <w:szCs w:val="72"/>
        </w:rPr>
      </w:pPr>
      <w:r>
        <w:rPr>
          <w:rFonts w:hint="eastAsia" w:ascii="仿宋" w:hAnsi="仿宋" w:eastAsia="仿宋" w:cs="仿宋"/>
          <w:sz w:val="72"/>
          <w:szCs w:val="72"/>
        </w:rPr>
        <w:t>务</w:t>
      </w:r>
    </w:p>
    <w:p w14:paraId="6D1D3566">
      <w:pPr>
        <w:spacing w:line="1200" w:lineRule="exact"/>
        <w:ind w:right="6"/>
        <w:jc w:val="center"/>
        <w:rPr>
          <w:rFonts w:hint="eastAsia" w:ascii="仿宋" w:hAnsi="仿宋" w:eastAsia="仿宋" w:cs="仿宋"/>
          <w:sz w:val="72"/>
          <w:szCs w:val="72"/>
        </w:rPr>
      </w:pPr>
      <w:r>
        <w:rPr>
          <w:rFonts w:hint="eastAsia" w:ascii="仿宋" w:hAnsi="仿宋" w:eastAsia="仿宋" w:cs="仿宋"/>
          <w:sz w:val="72"/>
          <w:szCs w:val="72"/>
        </w:rPr>
        <w:t>和</w:t>
      </w:r>
    </w:p>
    <w:p w14:paraId="0996D724">
      <w:pPr>
        <w:spacing w:line="1200" w:lineRule="exact"/>
        <w:ind w:right="6"/>
        <w:jc w:val="center"/>
        <w:rPr>
          <w:rFonts w:hint="eastAsia" w:ascii="仿宋" w:hAnsi="仿宋" w:eastAsia="仿宋" w:cs="仿宋"/>
          <w:sz w:val="72"/>
          <w:szCs w:val="72"/>
        </w:rPr>
      </w:pPr>
      <w:r>
        <w:rPr>
          <w:rFonts w:hint="eastAsia" w:ascii="仿宋" w:hAnsi="仿宋" w:eastAsia="仿宋" w:cs="仿宋"/>
          <w:sz w:val="72"/>
          <w:szCs w:val="72"/>
        </w:rPr>
        <w:t>技</w:t>
      </w:r>
    </w:p>
    <w:p w14:paraId="2EF7AF09">
      <w:pPr>
        <w:spacing w:line="1200" w:lineRule="exact"/>
        <w:ind w:right="6"/>
        <w:jc w:val="center"/>
        <w:rPr>
          <w:rFonts w:hint="eastAsia" w:ascii="仿宋" w:hAnsi="仿宋" w:eastAsia="仿宋" w:cs="仿宋"/>
          <w:sz w:val="72"/>
          <w:szCs w:val="72"/>
        </w:rPr>
      </w:pPr>
      <w:r>
        <w:rPr>
          <w:rFonts w:hint="eastAsia" w:ascii="仿宋" w:hAnsi="仿宋" w:eastAsia="仿宋" w:cs="仿宋"/>
          <w:sz w:val="72"/>
          <w:szCs w:val="72"/>
        </w:rPr>
        <w:t>术</w:t>
      </w:r>
    </w:p>
    <w:p w14:paraId="133A7C4F">
      <w:pPr>
        <w:spacing w:line="1200" w:lineRule="exact"/>
        <w:ind w:right="6"/>
        <w:jc w:val="center"/>
        <w:rPr>
          <w:rFonts w:hint="eastAsia" w:ascii="仿宋" w:hAnsi="仿宋" w:eastAsia="仿宋" w:cs="仿宋"/>
          <w:sz w:val="72"/>
          <w:szCs w:val="72"/>
        </w:rPr>
      </w:pPr>
      <w:r>
        <w:rPr>
          <w:rFonts w:hint="eastAsia" w:ascii="仿宋" w:hAnsi="仿宋" w:eastAsia="仿宋" w:cs="仿宋"/>
          <w:sz w:val="72"/>
          <w:szCs w:val="72"/>
        </w:rPr>
        <w:t>文</w:t>
      </w:r>
    </w:p>
    <w:p w14:paraId="40DD54EA">
      <w:pPr>
        <w:spacing w:line="1200" w:lineRule="exact"/>
        <w:ind w:right="6"/>
        <w:jc w:val="center"/>
        <w:rPr>
          <w:rFonts w:hint="eastAsia" w:ascii="仿宋" w:hAnsi="仿宋" w:eastAsia="仿宋" w:cs="仿宋"/>
          <w:sz w:val="72"/>
          <w:szCs w:val="72"/>
        </w:rPr>
      </w:pPr>
      <w:r>
        <w:rPr>
          <w:rFonts w:hint="eastAsia" w:ascii="仿宋" w:hAnsi="仿宋" w:eastAsia="仿宋" w:cs="仿宋"/>
          <w:sz w:val="72"/>
          <w:szCs w:val="72"/>
        </w:rPr>
        <w:t>件</w:t>
      </w:r>
    </w:p>
    <w:p w14:paraId="3E3E0C85">
      <w:pPr>
        <w:spacing w:line="500" w:lineRule="exact"/>
        <w:ind w:right="7"/>
        <w:jc w:val="center"/>
        <w:rPr>
          <w:rFonts w:hint="eastAsia" w:ascii="仿宋" w:hAnsi="仿宋" w:eastAsia="仿宋" w:cs="仿宋"/>
          <w:sz w:val="36"/>
          <w:szCs w:val="36"/>
        </w:rPr>
      </w:pPr>
    </w:p>
    <w:p w14:paraId="2B49ECD4">
      <w:pPr>
        <w:spacing w:line="400" w:lineRule="exact"/>
        <w:ind w:right="-110"/>
        <w:rPr>
          <w:rFonts w:hint="eastAsia" w:ascii="仿宋" w:hAnsi="仿宋" w:eastAsia="仿宋" w:cs="仿宋"/>
          <w:spacing w:val="40"/>
          <w:sz w:val="30"/>
          <w:szCs w:val="30"/>
        </w:rPr>
      </w:pPr>
      <w:r>
        <w:rPr>
          <w:rFonts w:hint="eastAsia" w:ascii="仿宋" w:hAnsi="仿宋" w:eastAsia="仿宋" w:cs="仿宋"/>
          <w:spacing w:val="40"/>
          <w:sz w:val="30"/>
          <w:szCs w:val="30"/>
        </w:rPr>
        <w:t>投标人名称（盖章）：</w:t>
      </w:r>
    </w:p>
    <w:p w14:paraId="3D90239B">
      <w:pPr>
        <w:spacing w:line="400" w:lineRule="exact"/>
        <w:ind w:right="-110"/>
        <w:rPr>
          <w:rFonts w:hint="eastAsia" w:ascii="仿宋" w:hAnsi="仿宋" w:eastAsia="仿宋" w:cs="仿宋"/>
          <w:spacing w:val="40"/>
          <w:sz w:val="30"/>
          <w:szCs w:val="30"/>
        </w:rPr>
      </w:pPr>
      <w:r>
        <w:rPr>
          <w:rFonts w:hint="eastAsia" w:ascii="仿宋" w:hAnsi="仿宋" w:eastAsia="仿宋" w:cs="仿宋"/>
          <w:spacing w:val="40"/>
          <w:sz w:val="30"/>
          <w:szCs w:val="30"/>
        </w:rPr>
        <w:t>地    址：</w:t>
      </w:r>
    </w:p>
    <w:p w14:paraId="451A1E5D">
      <w:pPr>
        <w:spacing w:line="400" w:lineRule="exact"/>
        <w:ind w:right="-110"/>
        <w:rPr>
          <w:rFonts w:hint="eastAsia" w:ascii="仿宋" w:hAnsi="仿宋" w:eastAsia="仿宋" w:cs="仿宋"/>
          <w:spacing w:val="40"/>
          <w:sz w:val="30"/>
          <w:szCs w:val="30"/>
        </w:rPr>
      </w:pPr>
      <w:r>
        <w:rPr>
          <w:rFonts w:hint="eastAsia" w:ascii="仿宋" w:hAnsi="仿宋" w:eastAsia="仿宋" w:cs="仿宋"/>
          <w:spacing w:val="40"/>
          <w:sz w:val="30"/>
          <w:szCs w:val="30"/>
        </w:rPr>
        <w:t>日期：</w:t>
      </w:r>
    </w:p>
    <w:p w14:paraId="442096F4">
      <w:pPr>
        <w:snapToGrid w:val="0"/>
        <w:spacing w:before="156" w:beforeLines="50" w:after="50"/>
        <w:jc w:val="left"/>
        <w:rPr>
          <w:rFonts w:hint="eastAsia" w:ascii="仿宋" w:hAnsi="仿宋" w:eastAsia="仿宋" w:cs="仿宋"/>
          <w:b/>
          <w:bCs/>
          <w:sz w:val="30"/>
          <w:szCs w:val="30"/>
        </w:rPr>
      </w:pPr>
      <w:r>
        <w:rPr>
          <w:rFonts w:hint="eastAsia" w:ascii="仿宋" w:hAnsi="仿宋" w:eastAsia="仿宋" w:cs="仿宋"/>
          <w:b/>
          <w:bCs/>
          <w:sz w:val="30"/>
          <w:szCs w:val="30"/>
        </w:rPr>
        <w:t>附件9：商务和技术文件目录</w:t>
      </w:r>
    </w:p>
    <w:p w14:paraId="4F3FD28F">
      <w:pPr>
        <w:snapToGrid w:val="0"/>
        <w:spacing w:before="156" w:beforeLines="50" w:after="50"/>
        <w:jc w:val="center"/>
        <w:rPr>
          <w:rFonts w:hint="eastAsia" w:ascii="仿宋" w:hAnsi="仿宋" w:eastAsia="仿宋" w:cs="仿宋"/>
          <w:sz w:val="30"/>
          <w:szCs w:val="30"/>
        </w:rPr>
      </w:pPr>
      <w:r>
        <w:rPr>
          <w:rFonts w:hint="eastAsia" w:ascii="仿宋" w:hAnsi="仿宋" w:eastAsia="仿宋" w:cs="仿宋"/>
          <w:sz w:val="30"/>
          <w:szCs w:val="30"/>
        </w:rPr>
        <w:t>目 录</w:t>
      </w:r>
    </w:p>
    <w:p w14:paraId="1C55146A">
      <w:pPr>
        <w:pStyle w:val="99"/>
        <w:spacing w:line="360" w:lineRule="auto"/>
        <w:ind w:firstLine="0" w:firstLineChars="0"/>
        <w:jc w:val="left"/>
        <w:rPr>
          <w:rFonts w:hint="eastAsia" w:ascii="仿宋" w:hAnsi="仿宋" w:eastAsia="仿宋" w:cs="仿宋"/>
        </w:rPr>
      </w:pPr>
      <w:bookmarkStart w:id="49" w:name="_Toc64369789"/>
      <w:r>
        <w:rPr>
          <w:rFonts w:hint="eastAsia" w:ascii="仿宋" w:hAnsi="仿宋" w:eastAsia="仿宋" w:cs="仿宋"/>
        </w:rPr>
        <w:t>1.项目明细清单……………………………………………………</w:t>
      </w:r>
      <w:r>
        <w:rPr>
          <w:rFonts w:hint="eastAsia" w:ascii="仿宋" w:hAnsi="仿宋" w:eastAsia="仿宋" w:cs="仿宋"/>
          <w:lang w:val="zh-CN"/>
        </w:rPr>
        <w:t>……</w:t>
      </w:r>
      <w:r>
        <w:rPr>
          <w:rFonts w:hint="eastAsia" w:ascii="仿宋" w:hAnsi="仿宋" w:eastAsia="仿宋" w:cs="仿宋"/>
        </w:rPr>
        <w:t>……（页码）</w:t>
      </w:r>
      <w:bookmarkEnd w:id="49"/>
    </w:p>
    <w:p w14:paraId="13C84238">
      <w:pPr>
        <w:pStyle w:val="99"/>
        <w:spacing w:line="360" w:lineRule="auto"/>
        <w:ind w:firstLine="0" w:firstLineChars="0"/>
        <w:jc w:val="left"/>
        <w:rPr>
          <w:rFonts w:hint="eastAsia" w:ascii="仿宋" w:hAnsi="仿宋" w:eastAsia="仿宋" w:cs="仿宋"/>
        </w:rPr>
      </w:pPr>
      <w:bookmarkStart w:id="50" w:name="_Toc64369790"/>
      <w:r>
        <w:rPr>
          <w:rFonts w:hint="eastAsia" w:ascii="仿宋" w:hAnsi="仿宋" w:eastAsia="仿宋" w:cs="仿宋"/>
        </w:rPr>
        <w:t>2.技术响应表…………………………………………………………………（页码）</w:t>
      </w:r>
      <w:bookmarkEnd w:id="50"/>
    </w:p>
    <w:p w14:paraId="3A59332E">
      <w:pPr>
        <w:pStyle w:val="99"/>
        <w:spacing w:line="360" w:lineRule="auto"/>
        <w:ind w:firstLine="0" w:firstLineChars="0"/>
        <w:jc w:val="left"/>
        <w:rPr>
          <w:rFonts w:hint="eastAsia" w:ascii="仿宋" w:hAnsi="仿宋" w:eastAsia="仿宋" w:cs="仿宋"/>
        </w:rPr>
      </w:pPr>
      <w:bookmarkStart w:id="51" w:name="_Toc64369791"/>
      <w:r>
        <w:rPr>
          <w:rFonts w:hint="eastAsia" w:ascii="仿宋" w:hAnsi="仿宋" w:eastAsia="仿宋" w:cs="仿宋"/>
        </w:rPr>
        <w:t>3.商务响应表…………………………………………………………………（页码）</w:t>
      </w:r>
      <w:bookmarkEnd w:id="51"/>
    </w:p>
    <w:p w14:paraId="2D9432FB">
      <w:pPr>
        <w:pStyle w:val="99"/>
        <w:spacing w:line="360" w:lineRule="auto"/>
        <w:ind w:firstLine="0" w:firstLineChars="0"/>
        <w:jc w:val="left"/>
        <w:rPr>
          <w:rFonts w:hint="eastAsia" w:ascii="仿宋" w:hAnsi="仿宋" w:eastAsia="仿宋" w:cs="仿宋"/>
        </w:rPr>
      </w:pPr>
      <w:bookmarkStart w:id="52" w:name="_Toc64369792"/>
      <w:r>
        <w:rPr>
          <w:rFonts w:hint="eastAsia" w:ascii="仿宋" w:hAnsi="仿宋" w:eastAsia="仿宋" w:cs="仿宋"/>
        </w:rPr>
        <w:t>4.项目实施方案……………………………………………………</w:t>
      </w:r>
      <w:r>
        <w:rPr>
          <w:rFonts w:hint="eastAsia" w:ascii="仿宋" w:hAnsi="仿宋" w:eastAsia="仿宋" w:cs="仿宋"/>
          <w:lang w:val="zh-CN"/>
        </w:rPr>
        <w:t>…</w:t>
      </w:r>
      <w:r>
        <w:rPr>
          <w:rFonts w:hint="eastAsia" w:ascii="仿宋" w:hAnsi="仿宋" w:eastAsia="仿宋" w:cs="仿宋"/>
        </w:rPr>
        <w:t>………（页码）</w:t>
      </w:r>
      <w:bookmarkEnd w:id="52"/>
    </w:p>
    <w:p w14:paraId="5B5F53CA">
      <w:pPr>
        <w:pStyle w:val="99"/>
        <w:spacing w:line="360" w:lineRule="auto"/>
        <w:ind w:firstLine="0" w:firstLineChars="0"/>
        <w:jc w:val="left"/>
        <w:rPr>
          <w:rFonts w:hint="eastAsia" w:ascii="仿宋" w:hAnsi="仿宋" w:eastAsia="仿宋" w:cs="仿宋"/>
        </w:rPr>
      </w:pPr>
      <w:bookmarkStart w:id="53" w:name="_Toc64369793"/>
      <w:r>
        <w:rPr>
          <w:rFonts w:hint="eastAsia" w:ascii="仿宋" w:hAnsi="仿宋" w:eastAsia="仿宋" w:cs="仿宋"/>
        </w:rPr>
        <w:t>5.项目实施人员清单………………………………………………</w:t>
      </w:r>
      <w:r>
        <w:rPr>
          <w:rFonts w:hint="eastAsia" w:ascii="仿宋" w:hAnsi="仿宋" w:eastAsia="仿宋" w:cs="仿宋"/>
          <w:lang w:val="zh-CN"/>
        </w:rPr>
        <w:t>……</w:t>
      </w:r>
      <w:r>
        <w:rPr>
          <w:rFonts w:hint="eastAsia" w:ascii="仿宋" w:hAnsi="仿宋" w:eastAsia="仿宋" w:cs="仿宋"/>
        </w:rPr>
        <w:t>……（页码）</w:t>
      </w:r>
      <w:bookmarkEnd w:id="53"/>
    </w:p>
    <w:p w14:paraId="58DC2742">
      <w:pPr>
        <w:pStyle w:val="99"/>
        <w:spacing w:line="360" w:lineRule="auto"/>
        <w:ind w:firstLine="0" w:firstLineChars="0"/>
        <w:jc w:val="left"/>
        <w:rPr>
          <w:rFonts w:hint="eastAsia" w:ascii="仿宋" w:hAnsi="仿宋" w:eastAsia="仿宋" w:cs="仿宋"/>
        </w:rPr>
      </w:pPr>
      <w:bookmarkStart w:id="54" w:name="_Toc64369794"/>
      <w:r>
        <w:rPr>
          <w:rFonts w:hint="eastAsia" w:ascii="仿宋" w:hAnsi="仿宋" w:eastAsia="仿宋" w:cs="仿宋"/>
          <w:lang w:val="zh-CN"/>
        </w:rPr>
        <w:t>6.</w:t>
      </w:r>
      <w:bookmarkEnd w:id="54"/>
      <w:bookmarkStart w:id="55" w:name="_Toc64369795"/>
      <w:r>
        <w:rPr>
          <w:rFonts w:hint="eastAsia" w:ascii="仿宋" w:hAnsi="仿宋" w:eastAsia="仿宋" w:cs="仿宋"/>
          <w:lang w:val="zh-CN"/>
        </w:rPr>
        <w:t>消耗品、维修零配件及其价格清单（</w:t>
      </w:r>
      <w:r>
        <w:rPr>
          <w:rFonts w:hint="eastAsia" w:ascii="仿宋" w:hAnsi="仿宋" w:eastAsia="仿宋" w:cs="仿宋"/>
        </w:rPr>
        <w:t>如有</w:t>
      </w:r>
      <w:r>
        <w:rPr>
          <w:rFonts w:hint="eastAsia" w:ascii="仿宋" w:hAnsi="仿宋" w:eastAsia="仿宋" w:cs="仿宋"/>
          <w:lang w:val="zh-CN"/>
        </w:rPr>
        <w:t>）………………</w:t>
      </w:r>
      <w:r>
        <w:rPr>
          <w:rFonts w:hint="eastAsia" w:ascii="仿宋" w:hAnsi="仿宋" w:eastAsia="仿宋" w:cs="仿宋"/>
        </w:rPr>
        <w:t>…</w:t>
      </w:r>
      <w:r>
        <w:rPr>
          <w:rFonts w:hint="eastAsia" w:ascii="仿宋" w:hAnsi="仿宋" w:eastAsia="仿宋" w:cs="仿宋"/>
          <w:lang w:val="zh-CN"/>
        </w:rPr>
        <w:t>…</w:t>
      </w:r>
      <w:r>
        <w:rPr>
          <w:rFonts w:hint="eastAsia" w:ascii="仿宋" w:hAnsi="仿宋" w:eastAsia="仿宋" w:cs="仿宋"/>
        </w:rPr>
        <w:t>……</w:t>
      </w:r>
      <w:r>
        <w:rPr>
          <w:rFonts w:hint="eastAsia" w:ascii="仿宋" w:hAnsi="仿宋" w:eastAsia="仿宋" w:cs="仿宋"/>
          <w:lang w:val="zh-CN"/>
        </w:rPr>
        <w:t>…</w:t>
      </w:r>
      <w:r>
        <w:rPr>
          <w:rFonts w:hint="eastAsia" w:ascii="仿宋" w:hAnsi="仿宋" w:eastAsia="仿宋" w:cs="仿宋"/>
        </w:rPr>
        <w:t>（页码）</w:t>
      </w:r>
      <w:bookmarkEnd w:id="55"/>
    </w:p>
    <w:p w14:paraId="59631D13">
      <w:pPr>
        <w:pStyle w:val="99"/>
        <w:spacing w:line="360" w:lineRule="auto"/>
        <w:ind w:firstLine="0" w:firstLineChars="0"/>
        <w:jc w:val="left"/>
        <w:rPr>
          <w:rFonts w:hint="eastAsia" w:ascii="仿宋" w:hAnsi="仿宋" w:eastAsia="仿宋" w:cs="仿宋"/>
        </w:rPr>
      </w:pPr>
      <w:bookmarkStart w:id="56" w:name="_Toc64369796"/>
      <w:r>
        <w:rPr>
          <w:rFonts w:hint="eastAsia" w:ascii="仿宋" w:hAnsi="仿宋" w:eastAsia="仿宋" w:cs="仿宋"/>
        </w:rPr>
        <w:t>7.类似业绩一览表（附业绩证明材料）</w:t>
      </w:r>
      <w:r>
        <w:rPr>
          <w:rFonts w:hint="eastAsia" w:ascii="仿宋" w:hAnsi="仿宋" w:eastAsia="仿宋" w:cs="仿宋"/>
          <w:color w:val="000000"/>
          <w:szCs w:val="20"/>
        </w:rPr>
        <w:t>（如有）</w:t>
      </w:r>
      <w:r>
        <w:rPr>
          <w:rFonts w:hint="eastAsia" w:ascii="仿宋" w:hAnsi="仿宋" w:eastAsia="仿宋" w:cs="仿宋"/>
        </w:rPr>
        <w:t>…………………</w:t>
      </w:r>
      <w:r>
        <w:rPr>
          <w:rFonts w:hint="eastAsia" w:ascii="仿宋" w:hAnsi="仿宋" w:eastAsia="仿宋" w:cs="仿宋"/>
          <w:lang w:val="zh-CN"/>
        </w:rPr>
        <w:t>…</w:t>
      </w:r>
      <w:r>
        <w:rPr>
          <w:rFonts w:hint="eastAsia" w:ascii="仿宋" w:hAnsi="仿宋" w:eastAsia="仿宋" w:cs="仿宋"/>
        </w:rPr>
        <w:t>………（页码）</w:t>
      </w:r>
      <w:bookmarkEnd w:id="56"/>
    </w:p>
    <w:p w14:paraId="2446766C">
      <w:pPr>
        <w:pStyle w:val="99"/>
        <w:spacing w:line="360" w:lineRule="auto"/>
        <w:ind w:firstLine="0" w:firstLineChars="0"/>
        <w:jc w:val="left"/>
        <w:rPr>
          <w:rFonts w:hint="eastAsia" w:ascii="仿宋" w:hAnsi="仿宋" w:eastAsia="仿宋" w:cs="仿宋"/>
        </w:rPr>
      </w:pPr>
      <w:bookmarkStart w:id="57" w:name="_Toc64369797"/>
      <w:r>
        <w:rPr>
          <w:rFonts w:hint="eastAsia" w:ascii="仿宋" w:hAnsi="仿宋" w:eastAsia="仿宋" w:cs="仿宋"/>
        </w:rPr>
        <w:t>8.享受政府采购政策性规定情况表（如有）………………………………（页码）</w:t>
      </w:r>
    </w:p>
    <w:p w14:paraId="53BF28CA">
      <w:pPr>
        <w:pStyle w:val="99"/>
        <w:spacing w:line="360" w:lineRule="auto"/>
        <w:ind w:firstLine="0" w:firstLineChars="0"/>
        <w:jc w:val="left"/>
        <w:rPr>
          <w:rFonts w:hint="eastAsia" w:ascii="仿宋" w:hAnsi="仿宋" w:eastAsia="仿宋" w:cs="仿宋"/>
        </w:rPr>
      </w:pPr>
      <w:r>
        <w:rPr>
          <w:rFonts w:hint="eastAsia" w:ascii="仿宋" w:hAnsi="仿宋" w:eastAsia="仿宋" w:cs="仿宋"/>
        </w:rPr>
        <w:t>9</w:t>
      </w:r>
      <w:r>
        <w:rPr>
          <w:rFonts w:hint="eastAsia" w:ascii="仿宋" w:hAnsi="仿宋" w:eastAsia="仿宋" w:cs="仿宋"/>
          <w:lang w:val="zh-CN"/>
        </w:rPr>
        <w:t>.优惠条件及其他额外承诺………………………………</w:t>
      </w:r>
      <w:r>
        <w:rPr>
          <w:rFonts w:hint="eastAsia" w:ascii="仿宋" w:hAnsi="仿宋" w:eastAsia="仿宋" w:cs="仿宋"/>
        </w:rPr>
        <w:t>…………</w:t>
      </w:r>
      <w:r>
        <w:rPr>
          <w:rFonts w:hint="eastAsia" w:ascii="仿宋" w:hAnsi="仿宋" w:eastAsia="仿宋" w:cs="仿宋"/>
          <w:lang w:val="zh-CN"/>
        </w:rPr>
        <w:t>………</w:t>
      </w:r>
      <w:r>
        <w:rPr>
          <w:rFonts w:hint="eastAsia" w:ascii="仿宋" w:hAnsi="仿宋" w:eastAsia="仿宋" w:cs="仿宋"/>
        </w:rPr>
        <w:t>（页码）</w:t>
      </w:r>
      <w:bookmarkEnd w:id="57"/>
    </w:p>
    <w:p w14:paraId="7FEDF4D6">
      <w:pPr>
        <w:pStyle w:val="99"/>
        <w:spacing w:line="360" w:lineRule="auto"/>
        <w:ind w:firstLine="0" w:firstLineChars="0"/>
        <w:jc w:val="left"/>
        <w:rPr>
          <w:rFonts w:hint="eastAsia" w:ascii="仿宋" w:hAnsi="仿宋" w:eastAsia="仿宋" w:cs="仿宋"/>
          <w:lang w:val="zh-CN"/>
        </w:rPr>
      </w:pPr>
      <w:r>
        <w:rPr>
          <w:rFonts w:hint="eastAsia" w:ascii="仿宋" w:hAnsi="仿宋" w:eastAsia="仿宋" w:cs="仿宋"/>
          <w:lang w:val="zh-CN"/>
        </w:rPr>
        <w:t>1</w:t>
      </w:r>
      <w:r>
        <w:rPr>
          <w:rFonts w:hint="eastAsia" w:ascii="仿宋" w:hAnsi="仿宋" w:eastAsia="仿宋" w:cs="仿宋"/>
        </w:rPr>
        <w:t>0</w:t>
      </w:r>
      <w:r>
        <w:rPr>
          <w:rFonts w:hint="eastAsia" w:ascii="仿宋" w:hAnsi="仿宋" w:eastAsia="仿宋" w:cs="仿宋"/>
          <w:lang w:val="zh-CN"/>
        </w:rPr>
        <w:t>.</w:t>
      </w:r>
      <w:r>
        <w:rPr>
          <w:rFonts w:hint="eastAsia" w:ascii="仿宋" w:hAnsi="仿宋" w:eastAsia="仿宋" w:cs="仿宋"/>
          <w:bCs/>
          <w:lang w:val="zh-CN"/>
        </w:rPr>
        <w:t>评分细则中要求提供的其他资料</w:t>
      </w:r>
      <w:r>
        <w:rPr>
          <w:rFonts w:hint="eastAsia" w:ascii="仿宋" w:hAnsi="仿宋" w:eastAsia="仿宋" w:cs="仿宋"/>
          <w:lang w:val="zh-CN"/>
        </w:rPr>
        <w:t>…………………………………………</w:t>
      </w:r>
      <w:r>
        <w:rPr>
          <w:rFonts w:hint="eastAsia" w:ascii="仿宋" w:hAnsi="仿宋" w:eastAsia="仿宋" w:cs="仿宋"/>
        </w:rPr>
        <w:t>（页码）</w:t>
      </w:r>
    </w:p>
    <w:p w14:paraId="200F3C39">
      <w:pPr>
        <w:pStyle w:val="99"/>
        <w:spacing w:line="360" w:lineRule="auto"/>
        <w:ind w:firstLine="0" w:firstLineChars="0"/>
        <w:jc w:val="left"/>
        <w:rPr>
          <w:rFonts w:hint="eastAsia" w:ascii="仿宋" w:hAnsi="仿宋" w:eastAsia="仿宋" w:cs="仿宋"/>
        </w:rPr>
      </w:pPr>
      <w:bookmarkStart w:id="58" w:name="_Toc64369798"/>
      <w:r>
        <w:rPr>
          <w:rFonts w:hint="eastAsia" w:ascii="仿宋" w:hAnsi="仿宋" w:eastAsia="仿宋" w:cs="仿宋"/>
          <w:lang w:val="zh-CN"/>
        </w:rPr>
        <w:t>1</w:t>
      </w:r>
      <w:r>
        <w:rPr>
          <w:rFonts w:hint="eastAsia" w:ascii="仿宋" w:hAnsi="仿宋" w:eastAsia="仿宋" w:cs="仿宋"/>
        </w:rPr>
        <w:t>1</w:t>
      </w:r>
      <w:r>
        <w:rPr>
          <w:rFonts w:hint="eastAsia" w:ascii="仿宋" w:hAnsi="仿宋" w:eastAsia="仿宋" w:cs="仿宋"/>
          <w:lang w:val="zh-CN"/>
        </w:rPr>
        <w:t>.其他商务技术（资信）文件或说明……………………</w:t>
      </w:r>
      <w:r>
        <w:rPr>
          <w:rFonts w:hint="eastAsia" w:ascii="仿宋" w:hAnsi="仿宋" w:eastAsia="仿宋" w:cs="仿宋"/>
        </w:rPr>
        <w:t>…</w:t>
      </w:r>
      <w:r>
        <w:rPr>
          <w:rFonts w:hint="eastAsia" w:ascii="仿宋" w:hAnsi="仿宋" w:eastAsia="仿宋" w:cs="仿宋"/>
          <w:lang w:val="zh-CN"/>
        </w:rPr>
        <w:t>………………</w:t>
      </w:r>
      <w:r>
        <w:rPr>
          <w:rFonts w:hint="eastAsia" w:ascii="仿宋" w:hAnsi="仿宋" w:eastAsia="仿宋" w:cs="仿宋"/>
        </w:rPr>
        <w:t>（页码）</w:t>
      </w:r>
      <w:bookmarkEnd w:id="58"/>
    </w:p>
    <w:p w14:paraId="1B3AFBE0">
      <w:pPr>
        <w:pStyle w:val="97"/>
        <w:ind w:left="0" w:firstLine="0"/>
        <w:rPr>
          <w:rFonts w:hint="eastAsia" w:ascii="仿宋" w:hAnsi="仿宋" w:eastAsia="仿宋" w:cs="仿宋"/>
        </w:rPr>
      </w:pPr>
    </w:p>
    <w:p w14:paraId="513EA2A8">
      <w:pPr>
        <w:rPr>
          <w:rFonts w:hint="eastAsia" w:ascii="仿宋" w:hAnsi="仿宋" w:eastAsia="仿宋" w:cs="仿宋"/>
          <w:sz w:val="24"/>
          <w:szCs w:val="24"/>
          <w:lang w:val="zh-CN"/>
        </w:rPr>
      </w:pPr>
      <w:r>
        <w:rPr>
          <w:rFonts w:hint="eastAsia" w:ascii="仿宋" w:hAnsi="仿宋" w:eastAsia="仿宋" w:cs="仿宋"/>
          <w:sz w:val="24"/>
          <w:szCs w:val="24"/>
          <w:lang w:val="zh-CN"/>
        </w:rPr>
        <w:t>注：以上文件投标供应商可以在本采购文件提供的格式范本基础上适当微调，使得内容更加完备。</w:t>
      </w:r>
    </w:p>
    <w:p w14:paraId="6E491C41">
      <w:pPr>
        <w:rPr>
          <w:rFonts w:hint="eastAsia" w:ascii="仿宋" w:hAnsi="仿宋" w:eastAsia="仿宋" w:cs="仿宋"/>
        </w:rPr>
      </w:pPr>
    </w:p>
    <w:p w14:paraId="2FE92BF1">
      <w:pPr>
        <w:rPr>
          <w:rFonts w:hint="eastAsia" w:ascii="仿宋" w:hAnsi="仿宋" w:eastAsia="仿宋" w:cs="仿宋"/>
        </w:rPr>
      </w:pPr>
    </w:p>
    <w:p w14:paraId="06AA4593">
      <w:pPr>
        <w:rPr>
          <w:rFonts w:hint="eastAsia" w:ascii="仿宋" w:hAnsi="仿宋" w:eastAsia="仿宋" w:cs="仿宋"/>
        </w:rPr>
      </w:pPr>
    </w:p>
    <w:p w14:paraId="038F8511">
      <w:pPr>
        <w:rPr>
          <w:rFonts w:hint="eastAsia" w:ascii="仿宋" w:hAnsi="仿宋" w:eastAsia="仿宋" w:cs="仿宋"/>
        </w:rPr>
      </w:pPr>
    </w:p>
    <w:p w14:paraId="580D291E">
      <w:pPr>
        <w:rPr>
          <w:rFonts w:hint="eastAsia" w:ascii="仿宋" w:hAnsi="仿宋" w:eastAsia="仿宋" w:cs="仿宋"/>
        </w:rPr>
      </w:pPr>
    </w:p>
    <w:p w14:paraId="6D56A114">
      <w:pPr>
        <w:rPr>
          <w:rFonts w:hint="eastAsia" w:ascii="仿宋" w:hAnsi="仿宋" w:eastAsia="仿宋" w:cs="仿宋"/>
        </w:rPr>
      </w:pPr>
    </w:p>
    <w:p w14:paraId="5B217CBF">
      <w:pPr>
        <w:rPr>
          <w:rFonts w:hint="eastAsia" w:ascii="仿宋" w:hAnsi="仿宋" w:eastAsia="仿宋" w:cs="仿宋"/>
        </w:rPr>
      </w:pPr>
    </w:p>
    <w:p w14:paraId="64FD315D">
      <w:pPr>
        <w:rPr>
          <w:rFonts w:hint="eastAsia" w:ascii="仿宋" w:hAnsi="仿宋" w:eastAsia="仿宋" w:cs="仿宋"/>
        </w:rPr>
      </w:pPr>
    </w:p>
    <w:p w14:paraId="371DDDE2">
      <w:pPr>
        <w:rPr>
          <w:rFonts w:hint="eastAsia" w:ascii="仿宋" w:hAnsi="仿宋" w:eastAsia="仿宋" w:cs="仿宋"/>
        </w:rPr>
      </w:pPr>
    </w:p>
    <w:p w14:paraId="18948B9B">
      <w:pPr>
        <w:rPr>
          <w:rFonts w:hint="eastAsia" w:ascii="仿宋" w:hAnsi="仿宋" w:eastAsia="仿宋" w:cs="仿宋"/>
        </w:rPr>
      </w:pPr>
    </w:p>
    <w:p w14:paraId="3DFC3FA4">
      <w:pPr>
        <w:rPr>
          <w:rFonts w:hint="eastAsia" w:ascii="仿宋" w:hAnsi="仿宋" w:eastAsia="仿宋" w:cs="仿宋"/>
        </w:rPr>
      </w:pPr>
    </w:p>
    <w:p w14:paraId="50F65442">
      <w:pPr>
        <w:rPr>
          <w:rFonts w:hint="eastAsia" w:ascii="仿宋" w:hAnsi="仿宋" w:eastAsia="仿宋" w:cs="仿宋"/>
        </w:rPr>
      </w:pPr>
    </w:p>
    <w:p w14:paraId="7EFA70C9">
      <w:pPr>
        <w:rPr>
          <w:rFonts w:hint="eastAsia" w:ascii="仿宋" w:hAnsi="仿宋" w:eastAsia="仿宋" w:cs="仿宋"/>
        </w:rPr>
      </w:pPr>
    </w:p>
    <w:p w14:paraId="5AC9B425">
      <w:pPr>
        <w:rPr>
          <w:rFonts w:hint="eastAsia" w:ascii="仿宋" w:hAnsi="仿宋" w:eastAsia="仿宋" w:cs="仿宋"/>
        </w:rPr>
      </w:pPr>
    </w:p>
    <w:p w14:paraId="0ADEC17F">
      <w:pPr>
        <w:rPr>
          <w:rFonts w:hint="eastAsia" w:ascii="仿宋" w:hAnsi="仿宋" w:eastAsia="仿宋" w:cs="仿宋"/>
        </w:rPr>
      </w:pPr>
    </w:p>
    <w:p w14:paraId="6D47C62A">
      <w:pPr>
        <w:rPr>
          <w:rFonts w:hint="eastAsia" w:ascii="仿宋" w:hAnsi="仿宋" w:eastAsia="仿宋" w:cs="仿宋"/>
        </w:rPr>
      </w:pPr>
    </w:p>
    <w:p w14:paraId="232AD7E6">
      <w:pPr>
        <w:rPr>
          <w:rFonts w:hint="eastAsia" w:ascii="仿宋" w:hAnsi="仿宋" w:eastAsia="仿宋" w:cs="仿宋"/>
        </w:rPr>
      </w:pPr>
    </w:p>
    <w:p w14:paraId="0842A67F">
      <w:pPr>
        <w:rPr>
          <w:rFonts w:hint="eastAsia" w:ascii="仿宋" w:hAnsi="仿宋" w:eastAsia="仿宋" w:cs="仿宋"/>
        </w:rPr>
      </w:pPr>
    </w:p>
    <w:p w14:paraId="7B7B3848">
      <w:pPr>
        <w:rPr>
          <w:rFonts w:hint="eastAsia" w:ascii="仿宋" w:hAnsi="仿宋" w:eastAsia="仿宋" w:cs="仿宋"/>
        </w:rPr>
      </w:pPr>
    </w:p>
    <w:p w14:paraId="71382D77">
      <w:pPr>
        <w:rPr>
          <w:rFonts w:hint="eastAsia" w:ascii="仿宋" w:hAnsi="仿宋" w:eastAsia="仿宋" w:cs="仿宋"/>
        </w:rPr>
      </w:pPr>
    </w:p>
    <w:p w14:paraId="4102E7C5">
      <w:pPr>
        <w:rPr>
          <w:rFonts w:hint="eastAsia" w:ascii="仿宋" w:hAnsi="仿宋" w:eastAsia="仿宋" w:cs="仿宋"/>
        </w:rPr>
      </w:pPr>
    </w:p>
    <w:p w14:paraId="6B27067D">
      <w:pPr>
        <w:pStyle w:val="93"/>
        <w:spacing w:afterLines="0" w:line="440" w:lineRule="exact"/>
        <w:ind w:firstLine="0" w:firstLineChars="0"/>
        <w:rPr>
          <w:rFonts w:hint="eastAsia" w:ascii="仿宋" w:hAnsi="仿宋" w:eastAsia="仿宋" w:cs="仿宋"/>
          <w:b/>
          <w:bCs/>
          <w:sz w:val="28"/>
          <w:szCs w:val="28"/>
        </w:rPr>
      </w:pPr>
      <w:r>
        <w:rPr>
          <w:rFonts w:hint="eastAsia" w:ascii="仿宋" w:hAnsi="仿宋" w:eastAsia="仿宋" w:cs="仿宋"/>
          <w:b/>
          <w:bCs/>
          <w:sz w:val="28"/>
          <w:szCs w:val="28"/>
        </w:rPr>
        <w:t>附件10：项目明细清单</w:t>
      </w:r>
    </w:p>
    <w:p w14:paraId="1A018DF9">
      <w:pPr>
        <w:snapToGrid w:val="0"/>
        <w:spacing w:before="50" w:after="156" w:afterLines="50"/>
        <w:jc w:val="center"/>
        <w:rPr>
          <w:rFonts w:hint="eastAsia" w:ascii="仿宋" w:hAnsi="仿宋" w:eastAsia="仿宋" w:cs="仿宋"/>
          <w:b/>
          <w:spacing w:val="40"/>
          <w:kern w:val="0"/>
          <w:sz w:val="36"/>
          <w:szCs w:val="36"/>
        </w:rPr>
      </w:pPr>
      <w:r>
        <w:rPr>
          <w:rFonts w:hint="eastAsia" w:ascii="仿宋" w:hAnsi="仿宋" w:eastAsia="仿宋" w:cs="仿宋"/>
          <w:b/>
          <w:spacing w:val="40"/>
          <w:kern w:val="0"/>
          <w:sz w:val="36"/>
          <w:szCs w:val="36"/>
        </w:rPr>
        <w:t>项目明细清单</w:t>
      </w:r>
    </w:p>
    <w:p w14:paraId="7D031E41">
      <w:pPr>
        <w:snapToGrid w:val="0"/>
        <w:spacing w:before="50" w:after="156" w:afterLines="50"/>
        <w:jc w:val="center"/>
        <w:rPr>
          <w:rFonts w:hint="eastAsia" w:ascii="仿宋" w:hAnsi="仿宋" w:eastAsia="仿宋" w:cs="仿宋"/>
          <w:b/>
          <w:spacing w:val="40"/>
          <w:kern w:val="0"/>
          <w:sz w:val="36"/>
          <w:szCs w:val="36"/>
        </w:rPr>
      </w:pPr>
    </w:p>
    <w:p w14:paraId="57E28A1F">
      <w:pPr>
        <w:pStyle w:val="17"/>
        <w:snapToGrid w:val="0"/>
        <w:rPr>
          <w:rFonts w:hint="eastAsia" w:ascii="仿宋" w:hAnsi="仿宋" w:eastAsia="仿宋" w:cs="仿宋"/>
          <w:kern w:val="0"/>
          <w:sz w:val="30"/>
          <w:szCs w:val="30"/>
          <w:u w:val="single"/>
        </w:rPr>
      </w:pPr>
      <w:r>
        <w:rPr>
          <w:rFonts w:hint="eastAsia" w:ascii="仿宋" w:hAnsi="仿宋" w:eastAsia="仿宋" w:cs="仿宋"/>
          <w:sz w:val="30"/>
          <w:szCs w:val="30"/>
        </w:rPr>
        <w:t>投标人全称（公章）：</w:t>
      </w:r>
      <w:r>
        <w:rPr>
          <w:rFonts w:hint="eastAsia" w:ascii="仿宋" w:hAnsi="仿宋" w:eastAsia="仿宋" w:cs="仿宋"/>
          <w:sz w:val="30"/>
          <w:szCs w:val="30"/>
          <w:u w:val="single"/>
        </w:rPr>
        <w:t xml:space="preserve">          </w:t>
      </w:r>
      <w:r>
        <w:rPr>
          <w:rFonts w:hint="eastAsia" w:ascii="仿宋" w:hAnsi="仿宋" w:eastAsia="仿宋" w:cs="仿宋"/>
          <w:sz w:val="30"/>
          <w:szCs w:val="30"/>
        </w:rPr>
        <w:t xml:space="preserve">           标项：</w:t>
      </w:r>
      <w:r>
        <w:rPr>
          <w:rFonts w:hint="eastAsia" w:ascii="仿宋" w:hAnsi="仿宋" w:eastAsia="仿宋" w:cs="仿宋"/>
          <w:sz w:val="30"/>
          <w:szCs w:val="30"/>
          <w:u w:val="single"/>
        </w:rPr>
        <w:t xml:space="preserve">    </w:t>
      </w:r>
    </w:p>
    <w:p w14:paraId="141CDA74">
      <w:pPr>
        <w:pStyle w:val="17"/>
        <w:snapToGrid w:val="0"/>
        <w:rPr>
          <w:rFonts w:hint="eastAsia" w:ascii="仿宋" w:hAnsi="仿宋" w:eastAsia="仿宋" w:cs="仿宋"/>
          <w:sz w:val="30"/>
          <w:szCs w:val="30"/>
        </w:rPr>
      </w:pPr>
      <w:r>
        <w:rPr>
          <w:rFonts w:hint="eastAsia" w:ascii="仿宋" w:hAnsi="仿宋" w:eastAsia="仿宋" w:cs="仿宋"/>
          <w:sz w:val="30"/>
          <w:szCs w:val="30"/>
        </w:rPr>
        <w:t>货物部分</w:t>
      </w:r>
    </w:p>
    <w:tbl>
      <w:tblPr>
        <w:tblStyle w:val="63"/>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54"/>
        <w:gridCol w:w="1681"/>
        <w:gridCol w:w="839"/>
        <w:gridCol w:w="1281"/>
        <w:gridCol w:w="1419"/>
        <w:gridCol w:w="2227"/>
        <w:gridCol w:w="1080"/>
      </w:tblGrid>
      <w:tr w14:paraId="090E06C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7E523557">
            <w:pPr>
              <w:snapToGrid w:val="0"/>
              <w:spacing w:before="50" w:after="50"/>
              <w:jc w:val="center"/>
              <w:rPr>
                <w:rFonts w:hint="eastAsia" w:ascii="仿宋" w:hAnsi="仿宋" w:eastAsia="仿宋" w:cs="仿宋"/>
                <w:sz w:val="30"/>
                <w:szCs w:val="30"/>
              </w:rPr>
            </w:pPr>
            <w:r>
              <w:rPr>
                <w:rFonts w:hint="eastAsia" w:ascii="仿宋" w:hAnsi="仿宋" w:eastAsia="仿宋" w:cs="仿宋"/>
                <w:sz w:val="30"/>
                <w:szCs w:val="30"/>
              </w:rPr>
              <w:t>序号</w:t>
            </w:r>
          </w:p>
        </w:tc>
        <w:tc>
          <w:tcPr>
            <w:tcW w:w="1681" w:type="dxa"/>
            <w:tcBorders>
              <w:top w:val="single" w:color="auto" w:sz="4" w:space="0"/>
              <w:left w:val="single" w:color="auto" w:sz="4" w:space="0"/>
              <w:bottom w:val="single" w:color="auto" w:sz="4" w:space="0"/>
              <w:right w:val="single" w:color="auto" w:sz="4" w:space="0"/>
            </w:tcBorders>
            <w:noWrap/>
            <w:vAlign w:val="center"/>
          </w:tcPr>
          <w:p w14:paraId="0A4B03E3">
            <w:pPr>
              <w:snapToGrid w:val="0"/>
              <w:spacing w:before="50" w:after="50"/>
              <w:jc w:val="center"/>
              <w:rPr>
                <w:rFonts w:hint="eastAsia" w:ascii="仿宋" w:hAnsi="仿宋" w:eastAsia="仿宋" w:cs="仿宋"/>
                <w:sz w:val="30"/>
                <w:szCs w:val="30"/>
              </w:rPr>
            </w:pPr>
            <w:r>
              <w:rPr>
                <w:rFonts w:hint="eastAsia" w:ascii="仿宋" w:hAnsi="仿宋" w:eastAsia="仿宋" w:cs="仿宋"/>
                <w:sz w:val="30"/>
                <w:szCs w:val="30"/>
              </w:rPr>
              <w:t>货物名称</w:t>
            </w:r>
          </w:p>
        </w:tc>
        <w:tc>
          <w:tcPr>
            <w:tcW w:w="839" w:type="dxa"/>
            <w:tcBorders>
              <w:top w:val="single" w:color="auto" w:sz="4" w:space="0"/>
              <w:left w:val="single" w:color="auto" w:sz="4" w:space="0"/>
              <w:bottom w:val="single" w:color="auto" w:sz="4" w:space="0"/>
              <w:right w:val="single" w:color="auto" w:sz="4" w:space="0"/>
            </w:tcBorders>
            <w:noWrap/>
            <w:vAlign w:val="center"/>
          </w:tcPr>
          <w:p w14:paraId="04FAC4BB">
            <w:pPr>
              <w:snapToGrid w:val="0"/>
              <w:spacing w:before="50" w:after="50"/>
              <w:jc w:val="center"/>
              <w:rPr>
                <w:rFonts w:hint="eastAsia" w:ascii="仿宋" w:hAnsi="仿宋" w:eastAsia="仿宋" w:cs="仿宋"/>
                <w:sz w:val="30"/>
                <w:szCs w:val="30"/>
              </w:rPr>
            </w:pPr>
            <w:r>
              <w:rPr>
                <w:rFonts w:hint="eastAsia" w:ascii="仿宋" w:hAnsi="仿宋" w:eastAsia="仿宋" w:cs="仿宋"/>
                <w:sz w:val="30"/>
                <w:szCs w:val="30"/>
              </w:rPr>
              <w:t>品牌</w:t>
            </w:r>
          </w:p>
        </w:tc>
        <w:tc>
          <w:tcPr>
            <w:tcW w:w="1281" w:type="dxa"/>
            <w:tcBorders>
              <w:top w:val="single" w:color="auto" w:sz="4" w:space="0"/>
              <w:left w:val="single" w:color="auto" w:sz="4" w:space="0"/>
              <w:bottom w:val="single" w:color="auto" w:sz="4" w:space="0"/>
              <w:right w:val="single" w:color="auto" w:sz="4" w:space="0"/>
            </w:tcBorders>
            <w:noWrap/>
            <w:vAlign w:val="center"/>
          </w:tcPr>
          <w:p w14:paraId="19378EAB">
            <w:pPr>
              <w:snapToGrid w:val="0"/>
              <w:spacing w:before="50" w:after="50"/>
              <w:jc w:val="center"/>
              <w:rPr>
                <w:rFonts w:hint="eastAsia" w:ascii="仿宋" w:hAnsi="仿宋" w:eastAsia="仿宋" w:cs="仿宋"/>
                <w:sz w:val="30"/>
                <w:szCs w:val="30"/>
              </w:rPr>
            </w:pPr>
            <w:r>
              <w:rPr>
                <w:rFonts w:hint="eastAsia" w:ascii="仿宋" w:hAnsi="仿宋" w:eastAsia="仿宋" w:cs="仿宋"/>
                <w:sz w:val="30"/>
                <w:szCs w:val="30"/>
              </w:rPr>
              <w:t>规格</w:t>
            </w:r>
          </w:p>
          <w:p w14:paraId="631FD8F1">
            <w:pPr>
              <w:snapToGrid w:val="0"/>
              <w:spacing w:before="50" w:after="50"/>
              <w:jc w:val="center"/>
              <w:rPr>
                <w:rFonts w:hint="eastAsia" w:ascii="仿宋" w:hAnsi="仿宋" w:eastAsia="仿宋" w:cs="仿宋"/>
                <w:sz w:val="30"/>
                <w:szCs w:val="30"/>
              </w:rPr>
            </w:pPr>
            <w:r>
              <w:rPr>
                <w:rFonts w:hint="eastAsia" w:ascii="仿宋" w:hAnsi="仿宋" w:eastAsia="仿宋" w:cs="仿宋"/>
                <w:sz w:val="30"/>
                <w:szCs w:val="30"/>
              </w:rPr>
              <w:t>型号</w:t>
            </w:r>
          </w:p>
        </w:tc>
        <w:tc>
          <w:tcPr>
            <w:tcW w:w="1419" w:type="dxa"/>
            <w:tcBorders>
              <w:top w:val="single" w:color="auto" w:sz="4" w:space="0"/>
              <w:left w:val="single" w:color="auto" w:sz="4" w:space="0"/>
              <w:bottom w:val="single" w:color="auto" w:sz="4" w:space="0"/>
              <w:right w:val="single" w:color="auto" w:sz="4" w:space="0"/>
            </w:tcBorders>
            <w:noWrap/>
            <w:vAlign w:val="center"/>
          </w:tcPr>
          <w:p w14:paraId="5638F67E">
            <w:pPr>
              <w:snapToGrid w:val="0"/>
              <w:spacing w:before="50" w:after="50"/>
              <w:jc w:val="center"/>
              <w:rPr>
                <w:rFonts w:hint="eastAsia" w:ascii="仿宋" w:hAnsi="仿宋" w:eastAsia="仿宋" w:cs="仿宋"/>
                <w:sz w:val="30"/>
                <w:szCs w:val="30"/>
              </w:rPr>
            </w:pPr>
            <w:r>
              <w:rPr>
                <w:rFonts w:hint="eastAsia" w:ascii="仿宋" w:hAnsi="仿宋" w:eastAsia="仿宋" w:cs="仿宋"/>
                <w:sz w:val="30"/>
                <w:szCs w:val="30"/>
              </w:rPr>
              <w:t>单位及</w:t>
            </w:r>
          </w:p>
          <w:p w14:paraId="78A2C69D">
            <w:pPr>
              <w:snapToGrid w:val="0"/>
              <w:spacing w:before="50" w:after="50"/>
              <w:jc w:val="center"/>
              <w:rPr>
                <w:rFonts w:hint="eastAsia" w:ascii="仿宋" w:hAnsi="仿宋" w:eastAsia="仿宋" w:cs="仿宋"/>
                <w:sz w:val="30"/>
                <w:szCs w:val="30"/>
              </w:rPr>
            </w:pPr>
            <w:r>
              <w:rPr>
                <w:rFonts w:hint="eastAsia" w:ascii="仿宋" w:hAnsi="仿宋" w:eastAsia="仿宋" w:cs="仿宋"/>
                <w:sz w:val="30"/>
                <w:szCs w:val="30"/>
              </w:rPr>
              <w:t>数量</w:t>
            </w:r>
          </w:p>
        </w:tc>
        <w:tc>
          <w:tcPr>
            <w:tcW w:w="2227" w:type="dxa"/>
            <w:tcBorders>
              <w:top w:val="single" w:color="auto" w:sz="4" w:space="0"/>
              <w:left w:val="single" w:color="auto" w:sz="4" w:space="0"/>
              <w:bottom w:val="single" w:color="auto" w:sz="4" w:space="0"/>
              <w:right w:val="single" w:color="auto" w:sz="4" w:space="0"/>
            </w:tcBorders>
            <w:noWrap/>
            <w:vAlign w:val="center"/>
          </w:tcPr>
          <w:p w14:paraId="5C067A20">
            <w:pPr>
              <w:snapToGrid w:val="0"/>
              <w:spacing w:before="50" w:after="50"/>
              <w:jc w:val="center"/>
              <w:rPr>
                <w:rFonts w:hint="eastAsia" w:ascii="仿宋" w:hAnsi="仿宋" w:eastAsia="仿宋" w:cs="仿宋"/>
                <w:sz w:val="30"/>
                <w:szCs w:val="30"/>
              </w:rPr>
            </w:pPr>
            <w:r>
              <w:rPr>
                <w:rFonts w:hint="eastAsia" w:ascii="仿宋" w:hAnsi="仿宋" w:eastAsia="仿宋" w:cs="仿宋"/>
                <w:sz w:val="30"/>
                <w:szCs w:val="30"/>
              </w:rPr>
              <w:t>性能及指标</w:t>
            </w:r>
          </w:p>
        </w:tc>
        <w:tc>
          <w:tcPr>
            <w:tcW w:w="1080" w:type="dxa"/>
            <w:tcBorders>
              <w:top w:val="single" w:color="auto" w:sz="4" w:space="0"/>
              <w:left w:val="single" w:color="auto" w:sz="4" w:space="0"/>
              <w:bottom w:val="single" w:color="auto" w:sz="4" w:space="0"/>
              <w:right w:val="single" w:color="auto" w:sz="4" w:space="0"/>
            </w:tcBorders>
            <w:noWrap/>
            <w:vAlign w:val="center"/>
          </w:tcPr>
          <w:p w14:paraId="5481F9A3">
            <w:pPr>
              <w:snapToGrid w:val="0"/>
              <w:spacing w:before="50" w:after="50"/>
              <w:jc w:val="center"/>
              <w:rPr>
                <w:rFonts w:hint="eastAsia" w:ascii="仿宋" w:hAnsi="仿宋" w:eastAsia="仿宋" w:cs="仿宋"/>
                <w:sz w:val="30"/>
                <w:szCs w:val="30"/>
              </w:rPr>
            </w:pPr>
            <w:r>
              <w:rPr>
                <w:rFonts w:hint="eastAsia" w:ascii="仿宋" w:hAnsi="仿宋" w:eastAsia="仿宋" w:cs="仿宋"/>
                <w:sz w:val="30"/>
                <w:szCs w:val="30"/>
              </w:rPr>
              <w:t>产地</w:t>
            </w:r>
          </w:p>
        </w:tc>
      </w:tr>
      <w:tr w14:paraId="7EDFCC8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15CF4B53">
            <w:pPr>
              <w:snapToGrid w:val="0"/>
              <w:spacing w:before="50" w:after="50"/>
              <w:jc w:val="center"/>
              <w:rPr>
                <w:rFonts w:hint="eastAsia" w:ascii="仿宋" w:hAnsi="仿宋" w:eastAsia="仿宋" w:cs="仿宋"/>
                <w:sz w:val="30"/>
                <w:szCs w:val="30"/>
              </w:rPr>
            </w:pPr>
            <w:r>
              <w:rPr>
                <w:rFonts w:hint="eastAsia" w:ascii="仿宋" w:hAnsi="仿宋" w:eastAsia="仿宋" w:cs="仿宋"/>
                <w:sz w:val="30"/>
                <w:szCs w:val="30"/>
              </w:rPr>
              <w:t>1</w:t>
            </w:r>
          </w:p>
        </w:tc>
        <w:tc>
          <w:tcPr>
            <w:tcW w:w="1681" w:type="dxa"/>
            <w:tcBorders>
              <w:top w:val="single" w:color="auto" w:sz="4" w:space="0"/>
              <w:left w:val="single" w:color="auto" w:sz="4" w:space="0"/>
              <w:bottom w:val="single" w:color="auto" w:sz="4" w:space="0"/>
              <w:right w:val="single" w:color="auto" w:sz="4" w:space="0"/>
            </w:tcBorders>
            <w:noWrap/>
            <w:vAlign w:val="center"/>
          </w:tcPr>
          <w:p w14:paraId="53803288">
            <w:pPr>
              <w:snapToGrid w:val="0"/>
              <w:spacing w:before="50" w:after="50"/>
              <w:jc w:val="center"/>
              <w:rPr>
                <w:rFonts w:hint="eastAsia" w:ascii="仿宋" w:hAnsi="仿宋" w:eastAsia="仿宋" w:cs="仿宋"/>
                <w:sz w:val="30"/>
                <w:szCs w:val="30"/>
              </w:rPr>
            </w:pPr>
          </w:p>
        </w:tc>
        <w:tc>
          <w:tcPr>
            <w:tcW w:w="839" w:type="dxa"/>
            <w:tcBorders>
              <w:top w:val="single" w:color="auto" w:sz="4" w:space="0"/>
              <w:left w:val="single" w:color="auto" w:sz="4" w:space="0"/>
              <w:bottom w:val="single" w:color="auto" w:sz="4" w:space="0"/>
              <w:right w:val="single" w:color="auto" w:sz="4" w:space="0"/>
            </w:tcBorders>
            <w:noWrap/>
            <w:vAlign w:val="center"/>
          </w:tcPr>
          <w:p w14:paraId="55D87C63">
            <w:pPr>
              <w:snapToGrid w:val="0"/>
              <w:spacing w:before="50" w:after="50"/>
              <w:ind w:left="480" w:hanging="480"/>
              <w:jc w:val="center"/>
              <w:rPr>
                <w:rFonts w:hint="eastAsia" w:ascii="仿宋" w:hAnsi="仿宋" w:eastAsia="仿宋" w:cs="仿宋"/>
                <w:sz w:val="30"/>
                <w:szCs w:val="30"/>
              </w:rPr>
            </w:pPr>
          </w:p>
        </w:tc>
        <w:tc>
          <w:tcPr>
            <w:tcW w:w="1281" w:type="dxa"/>
            <w:tcBorders>
              <w:top w:val="single" w:color="auto" w:sz="4" w:space="0"/>
              <w:left w:val="single" w:color="auto" w:sz="4" w:space="0"/>
              <w:bottom w:val="single" w:color="auto" w:sz="4" w:space="0"/>
              <w:right w:val="single" w:color="auto" w:sz="4" w:space="0"/>
            </w:tcBorders>
            <w:noWrap/>
            <w:vAlign w:val="center"/>
          </w:tcPr>
          <w:p w14:paraId="672346D3">
            <w:pPr>
              <w:snapToGrid w:val="0"/>
              <w:spacing w:before="50" w:after="50"/>
              <w:jc w:val="center"/>
              <w:rPr>
                <w:rFonts w:hint="eastAsia" w:ascii="仿宋" w:hAnsi="仿宋" w:eastAsia="仿宋" w:cs="仿宋"/>
                <w:sz w:val="30"/>
                <w:szCs w:val="30"/>
              </w:rPr>
            </w:pPr>
          </w:p>
        </w:tc>
        <w:tc>
          <w:tcPr>
            <w:tcW w:w="1419" w:type="dxa"/>
            <w:tcBorders>
              <w:top w:val="single" w:color="auto" w:sz="4" w:space="0"/>
              <w:left w:val="single" w:color="auto" w:sz="4" w:space="0"/>
              <w:bottom w:val="single" w:color="auto" w:sz="4" w:space="0"/>
              <w:right w:val="single" w:color="auto" w:sz="4" w:space="0"/>
            </w:tcBorders>
            <w:noWrap/>
            <w:vAlign w:val="center"/>
          </w:tcPr>
          <w:p w14:paraId="6FE35A0A">
            <w:pPr>
              <w:snapToGrid w:val="0"/>
              <w:spacing w:before="50" w:after="50"/>
              <w:jc w:val="center"/>
              <w:rPr>
                <w:rFonts w:hint="eastAsia" w:ascii="仿宋" w:hAnsi="仿宋" w:eastAsia="仿宋" w:cs="仿宋"/>
                <w:sz w:val="30"/>
                <w:szCs w:val="30"/>
              </w:rPr>
            </w:pPr>
          </w:p>
        </w:tc>
        <w:tc>
          <w:tcPr>
            <w:tcW w:w="2227" w:type="dxa"/>
            <w:tcBorders>
              <w:top w:val="single" w:color="auto" w:sz="4" w:space="0"/>
              <w:left w:val="single" w:color="auto" w:sz="4" w:space="0"/>
              <w:bottom w:val="single" w:color="auto" w:sz="4" w:space="0"/>
              <w:right w:val="single" w:color="auto" w:sz="4" w:space="0"/>
            </w:tcBorders>
            <w:noWrap/>
            <w:vAlign w:val="center"/>
          </w:tcPr>
          <w:p w14:paraId="3CD9B4C2">
            <w:pPr>
              <w:snapToGrid w:val="0"/>
              <w:spacing w:before="50" w:after="50"/>
              <w:jc w:val="center"/>
              <w:rPr>
                <w:rFonts w:hint="eastAsia" w:ascii="仿宋" w:hAnsi="仿宋" w:eastAsia="仿宋" w:cs="仿宋"/>
                <w:sz w:val="30"/>
                <w:szCs w:val="30"/>
              </w:rPr>
            </w:pPr>
          </w:p>
        </w:tc>
        <w:tc>
          <w:tcPr>
            <w:tcW w:w="1080" w:type="dxa"/>
            <w:tcBorders>
              <w:top w:val="single" w:color="auto" w:sz="4" w:space="0"/>
              <w:left w:val="single" w:color="auto" w:sz="4" w:space="0"/>
              <w:bottom w:val="single" w:color="auto" w:sz="4" w:space="0"/>
              <w:right w:val="single" w:color="auto" w:sz="4" w:space="0"/>
            </w:tcBorders>
            <w:noWrap/>
            <w:vAlign w:val="center"/>
          </w:tcPr>
          <w:p w14:paraId="7FF9050F">
            <w:pPr>
              <w:snapToGrid w:val="0"/>
              <w:spacing w:before="50" w:after="50"/>
              <w:jc w:val="center"/>
              <w:rPr>
                <w:rFonts w:hint="eastAsia" w:ascii="仿宋" w:hAnsi="仿宋" w:eastAsia="仿宋" w:cs="仿宋"/>
                <w:sz w:val="30"/>
                <w:szCs w:val="30"/>
              </w:rPr>
            </w:pPr>
          </w:p>
        </w:tc>
      </w:tr>
      <w:tr w14:paraId="4C65D6A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14709047">
            <w:pPr>
              <w:snapToGrid w:val="0"/>
              <w:spacing w:before="50" w:after="50"/>
              <w:jc w:val="center"/>
              <w:rPr>
                <w:rFonts w:hint="eastAsia" w:ascii="仿宋" w:hAnsi="仿宋" w:eastAsia="仿宋" w:cs="仿宋"/>
                <w:sz w:val="30"/>
                <w:szCs w:val="30"/>
              </w:rPr>
            </w:pPr>
            <w:r>
              <w:rPr>
                <w:rFonts w:hint="eastAsia" w:ascii="仿宋" w:hAnsi="仿宋" w:eastAsia="仿宋" w:cs="仿宋"/>
                <w:sz w:val="30"/>
                <w:szCs w:val="30"/>
              </w:rPr>
              <w:t>2</w:t>
            </w:r>
          </w:p>
        </w:tc>
        <w:tc>
          <w:tcPr>
            <w:tcW w:w="1681" w:type="dxa"/>
            <w:tcBorders>
              <w:top w:val="single" w:color="auto" w:sz="4" w:space="0"/>
              <w:left w:val="single" w:color="auto" w:sz="4" w:space="0"/>
              <w:bottom w:val="single" w:color="auto" w:sz="4" w:space="0"/>
              <w:right w:val="single" w:color="auto" w:sz="4" w:space="0"/>
            </w:tcBorders>
            <w:noWrap/>
            <w:vAlign w:val="center"/>
          </w:tcPr>
          <w:p w14:paraId="686C6302">
            <w:pPr>
              <w:snapToGrid w:val="0"/>
              <w:spacing w:before="50" w:after="50"/>
              <w:jc w:val="center"/>
              <w:rPr>
                <w:rFonts w:hint="eastAsia" w:ascii="仿宋" w:hAnsi="仿宋" w:eastAsia="仿宋" w:cs="仿宋"/>
                <w:sz w:val="30"/>
                <w:szCs w:val="30"/>
              </w:rPr>
            </w:pPr>
          </w:p>
        </w:tc>
        <w:tc>
          <w:tcPr>
            <w:tcW w:w="839" w:type="dxa"/>
            <w:tcBorders>
              <w:top w:val="single" w:color="auto" w:sz="4" w:space="0"/>
              <w:left w:val="single" w:color="auto" w:sz="4" w:space="0"/>
              <w:bottom w:val="single" w:color="auto" w:sz="4" w:space="0"/>
              <w:right w:val="single" w:color="auto" w:sz="4" w:space="0"/>
            </w:tcBorders>
            <w:noWrap/>
            <w:vAlign w:val="center"/>
          </w:tcPr>
          <w:p w14:paraId="7BDDEC8D">
            <w:pPr>
              <w:snapToGrid w:val="0"/>
              <w:spacing w:before="50" w:after="50"/>
              <w:ind w:left="480" w:hanging="480"/>
              <w:jc w:val="center"/>
              <w:rPr>
                <w:rFonts w:hint="eastAsia" w:ascii="仿宋" w:hAnsi="仿宋" w:eastAsia="仿宋" w:cs="仿宋"/>
                <w:sz w:val="30"/>
                <w:szCs w:val="30"/>
              </w:rPr>
            </w:pPr>
          </w:p>
        </w:tc>
        <w:tc>
          <w:tcPr>
            <w:tcW w:w="1281" w:type="dxa"/>
            <w:tcBorders>
              <w:top w:val="single" w:color="auto" w:sz="4" w:space="0"/>
              <w:left w:val="single" w:color="auto" w:sz="4" w:space="0"/>
              <w:bottom w:val="single" w:color="auto" w:sz="4" w:space="0"/>
              <w:right w:val="single" w:color="auto" w:sz="4" w:space="0"/>
            </w:tcBorders>
            <w:noWrap/>
            <w:vAlign w:val="center"/>
          </w:tcPr>
          <w:p w14:paraId="0CD82745">
            <w:pPr>
              <w:snapToGrid w:val="0"/>
              <w:spacing w:before="50" w:after="50"/>
              <w:jc w:val="center"/>
              <w:rPr>
                <w:rFonts w:hint="eastAsia" w:ascii="仿宋" w:hAnsi="仿宋" w:eastAsia="仿宋" w:cs="仿宋"/>
                <w:sz w:val="30"/>
                <w:szCs w:val="30"/>
              </w:rPr>
            </w:pPr>
          </w:p>
        </w:tc>
        <w:tc>
          <w:tcPr>
            <w:tcW w:w="1419" w:type="dxa"/>
            <w:tcBorders>
              <w:top w:val="single" w:color="auto" w:sz="4" w:space="0"/>
              <w:left w:val="single" w:color="auto" w:sz="4" w:space="0"/>
              <w:bottom w:val="single" w:color="auto" w:sz="4" w:space="0"/>
              <w:right w:val="single" w:color="auto" w:sz="4" w:space="0"/>
            </w:tcBorders>
            <w:noWrap/>
            <w:vAlign w:val="center"/>
          </w:tcPr>
          <w:p w14:paraId="53080D6D">
            <w:pPr>
              <w:snapToGrid w:val="0"/>
              <w:spacing w:before="50" w:after="50"/>
              <w:jc w:val="center"/>
              <w:rPr>
                <w:rFonts w:hint="eastAsia" w:ascii="仿宋" w:hAnsi="仿宋" w:eastAsia="仿宋" w:cs="仿宋"/>
                <w:sz w:val="30"/>
                <w:szCs w:val="30"/>
              </w:rPr>
            </w:pPr>
          </w:p>
        </w:tc>
        <w:tc>
          <w:tcPr>
            <w:tcW w:w="2227" w:type="dxa"/>
            <w:tcBorders>
              <w:top w:val="single" w:color="auto" w:sz="4" w:space="0"/>
              <w:left w:val="single" w:color="auto" w:sz="4" w:space="0"/>
              <w:bottom w:val="single" w:color="auto" w:sz="4" w:space="0"/>
              <w:right w:val="single" w:color="auto" w:sz="4" w:space="0"/>
            </w:tcBorders>
            <w:noWrap/>
            <w:vAlign w:val="center"/>
          </w:tcPr>
          <w:p w14:paraId="2F9D30FD">
            <w:pPr>
              <w:snapToGrid w:val="0"/>
              <w:spacing w:before="50" w:after="50"/>
              <w:jc w:val="center"/>
              <w:rPr>
                <w:rFonts w:hint="eastAsia" w:ascii="仿宋" w:hAnsi="仿宋" w:eastAsia="仿宋" w:cs="仿宋"/>
                <w:sz w:val="30"/>
                <w:szCs w:val="30"/>
              </w:rPr>
            </w:pPr>
          </w:p>
        </w:tc>
        <w:tc>
          <w:tcPr>
            <w:tcW w:w="1080" w:type="dxa"/>
            <w:tcBorders>
              <w:top w:val="single" w:color="auto" w:sz="4" w:space="0"/>
              <w:left w:val="single" w:color="auto" w:sz="4" w:space="0"/>
              <w:bottom w:val="single" w:color="auto" w:sz="4" w:space="0"/>
              <w:right w:val="single" w:color="auto" w:sz="4" w:space="0"/>
            </w:tcBorders>
            <w:noWrap/>
            <w:vAlign w:val="center"/>
          </w:tcPr>
          <w:p w14:paraId="46B39E77">
            <w:pPr>
              <w:snapToGrid w:val="0"/>
              <w:spacing w:before="50" w:after="50"/>
              <w:jc w:val="center"/>
              <w:rPr>
                <w:rFonts w:hint="eastAsia" w:ascii="仿宋" w:hAnsi="仿宋" w:eastAsia="仿宋" w:cs="仿宋"/>
                <w:sz w:val="30"/>
                <w:szCs w:val="30"/>
              </w:rPr>
            </w:pPr>
          </w:p>
        </w:tc>
      </w:tr>
      <w:tr w14:paraId="33B5A47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644E04D9">
            <w:pPr>
              <w:snapToGrid w:val="0"/>
              <w:spacing w:before="50" w:after="50"/>
              <w:jc w:val="center"/>
              <w:rPr>
                <w:rFonts w:hint="eastAsia" w:ascii="仿宋" w:hAnsi="仿宋" w:eastAsia="仿宋" w:cs="仿宋"/>
                <w:sz w:val="30"/>
                <w:szCs w:val="30"/>
              </w:rPr>
            </w:pPr>
            <w:r>
              <w:rPr>
                <w:rFonts w:hint="eastAsia" w:ascii="仿宋" w:hAnsi="仿宋" w:eastAsia="仿宋" w:cs="仿宋"/>
                <w:sz w:val="28"/>
                <w:szCs w:val="28"/>
              </w:rPr>
              <w:t>…</w:t>
            </w:r>
          </w:p>
        </w:tc>
        <w:tc>
          <w:tcPr>
            <w:tcW w:w="1681" w:type="dxa"/>
            <w:tcBorders>
              <w:top w:val="single" w:color="auto" w:sz="4" w:space="0"/>
              <w:left w:val="single" w:color="auto" w:sz="4" w:space="0"/>
              <w:bottom w:val="single" w:color="auto" w:sz="4" w:space="0"/>
              <w:right w:val="single" w:color="auto" w:sz="4" w:space="0"/>
            </w:tcBorders>
            <w:noWrap/>
            <w:vAlign w:val="center"/>
          </w:tcPr>
          <w:p w14:paraId="1175480E">
            <w:pPr>
              <w:snapToGrid w:val="0"/>
              <w:spacing w:before="50" w:after="50"/>
              <w:jc w:val="center"/>
              <w:rPr>
                <w:rFonts w:hint="eastAsia" w:ascii="仿宋" w:hAnsi="仿宋" w:eastAsia="仿宋" w:cs="仿宋"/>
                <w:sz w:val="30"/>
                <w:szCs w:val="30"/>
              </w:rPr>
            </w:pPr>
          </w:p>
        </w:tc>
        <w:tc>
          <w:tcPr>
            <w:tcW w:w="839" w:type="dxa"/>
            <w:tcBorders>
              <w:top w:val="single" w:color="auto" w:sz="4" w:space="0"/>
              <w:left w:val="single" w:color="auto" w:sz="4" w:space="0"/>
              <w:bottom w:val="single" w:color="auto" w:sz="4" w:space="0"/>
              <w:right w:val="single" w:color="auto" w:sz="4" w:space="0"/>
            </w:tcBorders>
            <w:noWrap/>
            <w:vAlign w:val="center"/>
          </w:tcPr>
          <w:p w14:paraId="7E2C30EF">
            <w:pPr>
              <w:snapToGrid w:val="0"/>
              <w:spacing w:before="50" w:after="50"/>
              <w:ind w:left="480" w:hanging="480"/>
              <w:jc w:val="center"/>
              <w:rPr>
                <w:rFonts w:hint="eastAsia" w:ascii="仿宋" w:hAnsi="仿宋" w:eastAsia="仿宋" w:cs="仿宋"/>
                <w:sz w:val="30"/>
                <w:szCs w:val="30"/>
              </w:rPr>
            </w:pPr>
          </w:p>
        </w:tc>
        <w:tc>
          <w:tcPr>
            <w:tcW w:w="1281" w:type="dxa"/>
            <w:tcBorders>
              <w:top w:val="single" w:color="auto" w:sz="4" w:space="0"/>
              <w:left w:val="single" w:color="auto" w:sz="4" w:space="0"/>
              <w:bottom w:val="single" w:color="auto" w:sz="4" w:space="0"/>
              <w:right w:val="single" w:color="auto" w:sz="4" w:space="0"/>
            </w:tcBorders>
            <w:noWrap/>
            <w:vAlign w:val="center"/>
          </w:tcPr>
          <w:p w14:paraId="3214CB0E">
            <w:pPr>
              <w:snapToGrid w:val="0"/>
              <w:spacing w:before="50" w:after="50"/>
              <w:jc w:val="center"/>
              <w:rPr>
                <w:rFonts w:hint="eastAsia" w:ascii="仿宋" w:hAnsi="仿宋" w:eastAsia="仿宋" w:cs="仿宋"/>
                <w:sz w:val="30"/>
                <w:szCs w:val="30"/>
              </w:rPr>
            </w:pPr>
          </w:p>
        </w:tc>
        <w:tc>
          <w:tcPr>
            <w:tcW w:w="1419" w:type="dxa"/>
            <w:tcBorders>
              <w:top w:val="single" w:color="auto" w:sz="4" w:space="0"/>
              <w:left w:val="single" w:color="auto" w:sz="4" w:space="0"/>
              <w:bottom w:val="single" w:color="auto" w:sz="4" w:space="0"/>
              <w:right w:val="single" w:color="auto" w:sz="4" w:space="0"/>
            </w:tcBorders>
            <w:noWrap/>
            <w:vAlign w:val="center"/>
          </w:tcPr>
          <w:p w14:paraId="180788F3">
            <w:pPr>
              <w:snapToGrid w:val="0"/>
              <w:spacing w:before="50" w:after="50"/>
              <w:jc w:val="center"/>
              <w:rPr>
                <w:rFonts w:hint="eastAsia" w:ascii="仿宋" w:hAnsi="仿宋" w:eastAsia="仿宋" w:cs="仿宋"/>
                <w:sz w:val="30"/>
                <w:szCs w:val="30"/>
              </w:rPr>
            </w:pPr>
          </w:p>
        </w:tc>
        <w:tc>
          <w:tcPr>
            <w:tcW w:w="2227" w:type="dxa"/>
            <w:tcBorders>
              <w:top w:val="single" w:color="auto" w:sz="4" w:space="0"/>
              <w:left w:val="single" w:color="auto" w:sz="4" w:space="0"/>
              <w:bottom w:val="single" w:color="auto" w:sz="4" w:space="0"/>
              <w:right w:val="single" w:color="auto" w:sz="4" w:space="0"/>
            </w:tcBorders>
            <w:noWrap/>
            <w:vAlign w:val="center"/>
          </w:tcPr>
          <w:p w14:paraId="4160C72F">
            <w:pPr>
              <w:snapToGrid w:val="0"/>
              <w:spacing w:before="50" w:after="50"/>
              <w:jc w:val="center"/>
              <w:rPr>
                <w:rFonts w:hint="eastAsia" w:ascii="仿宋" w:hAnsi="仿宋" w:eastAsia="仿宋" w:cs="仿宋"/>
                <w:sz w:val="30"/>
                <w:szCs w:val="30"/>
              </w:rPr>
            </w:pPr>
          </w:p>
        </w:tc>
        <w:tc>
          <w:tcPr>
            <w:tcW w:w="1080" w:type="dxa"/>
            <w:tcBorders>
              <w:top w:val="single" w:color="auto" w:sz="4" w:space="0"/>
              <w:left w:val="single" w:color="auto" w:sz="4" w:space="0"/>
              <w:bottom w:val="single" w:color="auto" w:sz="4" w:space="0"/>
              <w:right w:val="single" w:color="auto" w:sz="4" w:space="0"/>
            </w:tcBorders>
            <w:noWrap/>
            <w:vAlign w:val="center"/>
          </w:tcPr>
          <w:p w14:paraId="254743DC">
            <w:pPr>
              <w:snapToGrid w:val="0"/>
              <w:spacing w:before="50" w:after="50"/>
              <w:jc w:val="center"/>
              <w:rPr>
                <w:rFonts w:hint="eastAsia" w:ascii="仿宋" w:hAnsi="仿宋" w:eastAsia="仿宋" w:cs="仿宋"/>
                <w:sz w:val="30"/>
                <w:szCs w:val="30"/>
              </w:rPr>
            </w:pPr>
          </w:p>
        </w:tc>
      </w:tr>
    </w:tbl>
    <w:p w14:paraId="3945CC9E">
      <w:pPr>
        <w:snapToGrid w:val="0"/>
        <w:spacing w:before="156" w:beforeLines="50"/>
        <w:rPr>
          <w:rFonts w:hint="eastAsia" w:ascii="仿宋" w:hAnsi="仿宋" w:eastAsia="仿宋" w:cs="仿宋"/>
          <w:sz w:val="30"/>
          <w:szCs w:val="30"/>
        </w:rPr>
      </w:pPr>
      <w:r>
        <w:rPr>
          <w:rFonts w:hint="eastAsia" w:ascii="仿宋" w:hAnsi="仿宋" w:eastAsia="仿宋" w:cs="仿宋"/>
          <w:sz w:val="30"/>
          <w:szCs w:val="30"/>
        </w:rPr>
        <w:t>服务部分（如有）</w:t>
      </w:r>
    </w:p>
    <w:tbl>
      <w:tblPr>
        <w:tblStyle w:val="63"/>
        <w:tblW w:w="9042"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55"/>
        <w:gridCol w:w="3278"/>
        <w:gridCol w:w="1890"/>
        <w:gridCol w:w="3319"/>
      </w:tblGrid>
      <w:tr w14:paraId="0C94B8A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39AFD779">
            <w:pPr>
              <w:snapToGrid w:val="0"/>
              <w:spacing w:before="50" w:after="50"/>
              <w:jc w:val="center"/>
              <w:rPr>
                <w:rFonts w:hint="eastAsia" w:ascii="仿宋" w:hAnsi="仿宋" w:eastAsia="仿宋" w:cs="仿宋"/>
                <w:sz w:val="30"/>
                <w:szCs w:val="30"/>
              </w:rPr>
            </w:pPr>
            <w:r>
              <w:rPr>
                <w:rFonts w:hint="eastAsia" w:ascii="仿宋" w:hAnsi="仿宋" w:eastAsia="仿宋" w:cs="仿宋"/>
                <w:sz w:val="30"/>
                <w:szCs w:val="30"/>
              </w:rPr>
              <w:t>序号</w:t>
            </w:r>
          </w:p>
        </w:tc>
        <w:tc>
          <w:tcPr>
            <w:tcW w:w="3278" w:type="dxa"/>
            <w:tcBorders>
              <w:top w:val="single" w:color="auto" w:sz="4" w:space="0"/>
              <w:left w:val="single" w:color="auto" w:sz="4" w:space="0"/>
              <w:bottom w:val="single" w:color="auto" w:sz="4" w:space="0"/>
              <w:right w:val="single" w:color="auto" w:sz="4" w:space="0"/>
            </w:tcBorders>
            <w:noWrap/>
            <w:vAlign w:val="center"/>
          </w:tcPr>
          <w:p w14:paraId="0B306EE7">
            <w:pPr>
              <w:snapToGrid w:val="0"/>
              <w:spacing w:before="50" w:after="50"/>
              <w:jc w:val="center"/>
              <w:rPr>
                <w:rFonts w:hint="eastAsia" w:ascii="仿宋" w:hAnsi="仿宋" w:eastAsia="仿宋" w:cs="仿宋"/>
                <w:sz w:val="30"/>
                <w:szCs w:val="30"/>
              </w:rPr>
            </w:pPr>
            <w:r>
              <w:rPr>
                <w:rFonts w:hint="eastAsia" w:ascii="仿宋" w:hAnsi="仿宋" w:eastAsia="仿宋" w:cs="仿宋"/>
                <w:sz w:val="30"/>
                <w:szCs w:val="30"/>
              </w:rPr>
              <w:t>服务内容</w:t>
            </w:r>
          </w:p>
        </w:tc>
        <w:tc>
          <w:tcPr>
            <w:tcW w:w="1890" w:type="dxa"/>
            <w:tcBorders>
              <w:top w:val="single" w:color="auto" w:sz="4" w:space="0"/>
              <w:left w:val="single" w:color="auto" w:sz="4" w:space="0"/>
              <w:bottom w:val="single" w:color="auto" w:sz="4" w:space="0"/>
              <w:right w:val="single" w:color="auto" w:sz="4" w:space="0"/>
            </w:tcBorders>
            <w:noWrap/>
            <w:vAlign w:val="center"/>
          </w:tcPr>
          <w:p w14:paraId="25752581">
            <w:pPr>
              <w:snapToGrid w:val="0"/>
              <w:spacing w:before="50" w:after="50"/>
              <w:jc w:val="center"/>
              <w:rPr>
                <w:rFonts w:hint="eastAsia" w:ascii="仿宋" w:hAnsi="仿宋" w:eastAsia="仿宋" w:cs="仿宋"/>
                <w:sz w:val="30"/>
                <w:szCs w:val="30"/>
              </w:rPr>
            </w:pPr>
            <w:r>
              <w:rPr>
                <w:rFonts w:hint="eastAsia" w:ascii="仿宋" w:hAnsi="仿宋" w:eastAsia="仿宋" w:cs="仿宋"/>
                <w:sz w:val="30"/>
                <w:szCs w:val="30"/>
              </w:rPr>
              <w:t>服务人员</w:t>
            </w:r>
          </w:p>
          <w:p w14:paraId="2EB784F9">
            <w:pPr>
              <w:snapToGrid w:val="0"/>
              <w:spacing w:before="50" w:after="50"/>
              <w:jc w:val="center"/>
              <w:rPr>
                <w:rFonts w:hint="eastAsia" w:ascii="仿宋" w:hAnsi="仿宋" w:eastAsia="仿宋" w:cs="仿宋"/>
                <w:sz w:val="30"/>
                <w:szCs w:val="30"/>
              </w:rPr>
            </w:pPr>
            <w:r>
              <w:rPr>
                <w:rFonts w:hint="eastAsia" w:ascii="仿宋" w:hAnsi="仿宋" w:eastAsia="仿宋" w:cs="仿宋"/>
                <w:sz w:val="30"/>
                <w:szCs w:val="30"/>
              </w:rPr>
              <w:t>数量</w:t>
            </w:r>
          </w:p>
        </w:tc>
        <w:tc>
          <w:tcPr>
            <w:tcW w:w="3319" w:type="dxa"/>
            <w:tcBorders>
              <w:top w:val="single" w:color="auto" w:sz="4" w:space="0"/>
              <w:left w:val="single" w:color="auto" w:sz="4" w:space="0"/>
              <w:bottom w:val="single" w:color="auto" w:sz="4" w:space="0"/>
              <w:right w:val="single" w:color="auto" w:sz="4" w:space="0"/>
            </w:tcBorders>
            <w:noWrap/>
            <w:vAlign w:val="center"/>
          </w:tcPr>
          <w:p w14:paraId="4AA4B66F">
            <w:pPr>
              <w:snapToGrid w:val="0"/>
              <w:spacing w:before="50" w:after="50"/>
              <w:jc w:val="center"/>
              <w:rPr>
                <w:rFonts w:hint="eastAsia" w:ascii="仿宋" w:hAnsi="仿宋" w:eastAsia="仿宋" w:cs="仿宋"/>
                <w:sz w:val="30"/>
                <w:szCs w:val="30"/>
              </w:rPr>
            </w:pPr>
            <w:r>
              <w:rPr>
                <w:rFonts w:hint="eastAsia" w:ascii="仿宋" w:hAnsi="仿宋" w:eastAsia="仿宋" w:cs="仿宋"/>
                <w:sz w:val="30"/>
                <w:szCs w:val="30"/>
              </w:rPr>
              <w:t>服务时间</w:t>
            </w:r>
          </w:p>
        </w:tc>
      </w:tr>
      <w:tr w14:paraId="1D3557E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29D4619D">
            <w:pPr>
              <w:snapToGrid w:val="0"/>
              <w:spacing w:before="50" w:after="50"/>
              <w:jc w:val="center"/>
              <w:rPr>
                <w:rFonts w:hint="eastAsia" w:ascii="仿宋" w:hAnsi="仿宋" w:eastAsia="仿宋" w:cs="仿宋"/>
                <w:sz w:val="30"/>
                <w:szCs w:val="30"/>
              </w:rPr>
            </w:pPr>
            <w:r>
              <w:rPr>
                <w:rFonts w:hint="eastAsia" w:ascii="仿宋" w:hAnsi="仿宋" w:eastAsia="仿宋" w:cs="仿宋"/>
                <w:sz w:val="30"/>
                <w:szCs w:val="30"/>
              </w:rPr>
              <w:t>1</w:t>
            </w:r>
          </w:p>
        </w:tc>
        <w:tc>
          <w:tcPr>
            <w:tcW w:w="3278" w:type="dxa"/>
            <w:tcBorders>
              <w:top w:val="single" w:color="auto" w:sz="4" w:space="0"/>
              <w:left w:val="single" w:color="auto" w:sz="4" w:space="0"/>
              <w:bottom w:val="single" w:color="auto" w:sz="4" w:space="0"/>
              <w:right w:val="single" w:color="auto" w:sz="4" w:space="0"/>
            </w:tcBorders>
            <w:noWrap/>
            <w:vAlign w:val="center"/>
          </w:tcPr>
          <w:p w14:paraId="743470B1">
            <w:pPr>
              <w:snapToGrid w:val="0"/>
              <w:spacing w:before="50" w:after="50"/>
              <w:jc w:val="center"/>
              <w:rPr>
                <w:rFonts w:hint="eastAsia" w:ascii="仿宋" w:hAnsi="仿宋" w:eastAsia="仿宋" w:cs="仿宋"/>
                <w:sz w:val="30"/>
                <w:szCs w:val="30"/>
              </w:rPr>
            </w:pPr>
          </w:p>
        </w:tc>
        <w:tc>
          <w:tcPr>
            <w:tcW w:w="1890" w:type="dxa"/>
            <w:tcBorders>
              <w:top w:val="single" w:color="auto" w:sz="4" w:space="0"/>
              <w:left w:val="single" w:color="auto" w:sz="4" w:space="0"/>
              <w:bottom w:val="single" w:color="auto" w:sz="4" w:space="0"/>
              <w:right w:val="single" w:color="auto" w:sz="4" w:space="0"/>
            </w:tcBorders>
            <w:noWrap/>
            <w:vAlign w:val="center"/>
          </w:tcPr>
          <w:p w14:paraId="0280C553">
            <w:pPr>
              <w:snapToGrid w:val="0"/>
              <w:spacing w:before="50" w:after="50"/>
              <w:ind w:left="480" w:hanging="480"/>
              <w:jc w:val="center"/>
              <w:rPr>
                <w:rFonts w:hint="eastAsia" w:ascii="仿宋" w:hAnsi="仿宋" w:eastAsia="仿宋" w:cs="仿宋"/>
                <w:sz w:val="30"/>
                <w:szCs w:val="30"/>
              </w:rPr>
            </w:pPr>
          </w:p>
        </w:tc>
        <w:tc>
          <w:tcPr>
            <w:tcW w:w="3319" w:type="dxa"/>
            <w:tcBorders>
              <w:top w:val="single" w:color="auto" w:sz="4" w:space="0"/>
              <w:left w:val="single" w:color="auto" w:sz="4" w:space="0"/>
              <w:bottom w:val="single" w:color="auto" w:sz="4" w:space="0"/>
              <w:right w:val="single" w:color="auto" w:sz="4" w:space="0"/>
            </w:tcBorders>
            <w:noWrap/>
            <w:vAlign w:val="center"/>
          </w:tcPr>
          <w:p w14:paraId="4363ADF8">
            <w:pPr>
              <w:snapToGrid w:val="0"/>
              <w:spacing w:before="50" w:after="50"/>
              <w:jc w:val="center"/>
              <w:rPr>
                <w:rFonts w:hint="eastAsia" w:ascii="仿宋" w:hAnsi="仿宋" w:eastAsia="仿宋" w:cs="仿宋"/>
                <w:sz w:val="30"/>
                <w:szCs w:val="30"/>
              </w:rPr>
            </w:pPr>
          </w:p>
        </w:tc>
      </w:tr>
      <w:tr w14:paraId="4BDAF5C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61CB0905">
            <w:pPr>
              <w:snapToGrid w:val="0"/>
              <w:spacing w:before="50" w:after="50"/>
              <w:jc w:val="center"/>
              <w:rPr>
                <w:rFonts w:hint="eastAsia" w:ascii="仿宋" w:hAnsi="仿宋" w:eastAsia="仿宋" w:cs="仿宋"/>
                <w:sz w:val="30"/>
                <w:szCs w:val="30"/>
              </w:rPr>
            </w:pPr>
            <w:r>
              <w:rPr>
                <w:rFonts w:hint="eastAsia" w:ascii="仿宋" w:hAnsi="仿宋" w:eastAsia="仿宋" w:cs="仿宋"/>
                <w:sz w:val="30"/>
                <w:szCs w:val="30"/>
              </w:rPr>
              <w:t>2</w:t>
            </w:r>
          </w:p>
        </w:tc>
        <w:tc>
          <w:tcPr>
            <w:tcW w:w="3278" w:type="dxa"/>
            <w:tcBorders>
              <w:top w:val="single" w:color="auto" w:sz="4" w:space="0"/>
              <w:left w:val="single" w:color="auto" w:sz="4" w:space="0"/>
              <w:bottom w:val="single" w:color="auto" w:sz="4" w:space="0"/>
              <w:right w:val="single" w:color="auto" w:sz="4" w:space="0"/>
            </w:tcBorders>
            <w:noWrap/>
            <w:vAlign w:val="center"/>
          </w:tcPr>
          <w:p w14:paraId="234DE722">
            <w:pPr>
              <w:snapToGrid w:val="0"/>
              <w:spacing w:before="50" w:after="50"/>
              <w:jc w:val="center"/>
              <w:rPr>
                <w:rFonts w:hint="eastAsia" w:ascii="仿宋" w:hAnsi="仿宋" w:eastAsia="仿宋" w:cs="仿宋"/>
                <w:sz w:val="30"/>
                <w:szCs w:val="30"/>
              </w:rPr>
            </w:pPr>
          </w:p>
        </w:tc>
        <w:tc>
          <w:tcPr>
            <w:tcW w:w="1890" w:type="dxa"/>
            <w:tcBorders>
              <w:top w:val="single" w:color="auto" w:sz="4" w:space="0"/>
              <w:left w:val="single" w:color="auto" w:sz="4" w:space="0"/>
              <w:bottom w:val="single" w:color="auto" w:sz="4" w:space="0"/>
              <w:right w:val="single" w:color="auto" w:sz="4" w:space="0"/>
            </w:tcBorders>
            <w:noWrap/>
            <w:vAlign w:val="center"/>
          </w:tcPr>
          <w:p w14:paraId="7ED722F0">
            <w:pPr>
              <w:snapToGrid w:val="0"/>
              <w:spacing w:before="50" w:after="50"/>
              <w:ind w:left="480" w:hanging="480"/>
              <w:jc w:val="center"/>
              <w:rPr>
                <w:rFonts w:hint="eastAsia" w:ascii="仿宋" w:hAnsi="仿宋" w:eastAsia="仿宋" w:cs="仿宋"/>
                <w:sz w:val="30"/>
                <w:szCs w:val="30"/>
              </w:rPr>
            </w:pPr>
          </w:p>
        </w:tc>
        <w:tc>
          <w:tcPr>
            <w:tcW w:w="3319" w:type="dxa"/>
            <w:tcBorders>
              <w:top w:val="single" w:color="auto" w:sz="4" w:space="0"/>
              <w:left w:val="single" w:color="auto" w:sz="4" w:space="0"/>
              <w:bottom w:val="single" w:color="auto" w:sz="4" w:space="0"/>
              <w:right w:val="single" w:color="auto" w:sz="4" w:space="0"/>
            </w:tcBorders>
            <w:noWrap/>
            <w:vAlign w:val="center"/>
          </w:tcPr>
          <w:p w14:paraId="5807AC5C">
            <w:pPr>
              <w:snapToGrid w:val="0"/>
              <w:spacing w:before="50" w:after="50"/>
              <w:jc w:val="center"/>
              <w:rPr>
                <w:rFonts w:hint="eastAsia" w:ascii="仿宋" w:hAnsi="仿宋" w:eastAsia="仿宋" w:cs="仿宋"/>
                <w:sz w:val="30"/>
                <w:szCs w:val="30"/>
              </w:rPr>
            </w:pPr>
          </w:p>
        </w:tc>
      </w:tr>
      <w:tr w14:paraId="5E3C6E9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4DE06C82">
            <w:pPr>
              <w:snapToGrid w:val="0"/>
              <w:spacing w:before="50" w:after="50"/>
              <w:jc w:val="center"/>
              <w:rPr>
                <w:rFonts w:hint="eastAsia" w:ascii="仿宋" w:hAnsi="仿宋" w:eastAsia="仿宋" w:cs="仿宋"/>
                <w:sz w:val="30"/>
                <w:szCs w:val="30"/>
              </w:rPr>
            </w:pPr>
            <w:r>
              <w:rPr>
                <w:rFonts w:hint="eastAsia" w:ascii="仿宋" w:hAnsi="仿宋" w:eastAsia="仿宋" w:cs="仿宋"/>
                <w:sz w:val="28"/>
                <w:szCs w:val="28"/>
              </w:rPr>
              <w:t>…</w:t>
            </w:r>
          </w:p>
        </w:tc>
        <w:tc>
          <w:tcPr>
            <w:tcW w:w="3278" w:type="dxa"/>
            <w:tcBorders>
              <w:top w:val="single" w:color="auto" w:sz="4" w:space="0"/>
              <w:left w:val="single" w:color="auto" w:sz="4" w:space="0"/>
              <w:bottom w:val="single" w:color="auto" w:sz="4" w:space="0"/>
              <w:right w:val="single" w:color="auto" w:sz="4" w:space="0"/>
            </w:tcBorders>
            <w:noWrap/>
            <w:vAlign w:val="center"/>
          </w:tcPr>
          <w:p w14:paraId="65A22506">
            <w:pPr>
              <w:snapToGrid w:val="0"/>
              <w:spacing w:before="50" w:after="50"/>
              <w:jc w:val="center"/>
              <w:rPr>
                <w:rFonts w:hint="eastAsia" w:ascii="仿宋" w:hAnsi="仿宋" w:eastAsia="仿宋" w:cs="仿宋"/>
                <w:sz w:val="30"/>
                <w:szCs w:val="30"/>
              </w:rPr>
            </w:pPr>
          </w:p>
        </w:tc>
        <w:tc>
          <w:tcPr>
            <w:tcW w:w="1890" w:type="dxa"/>
            <w:tcBorders>
              <w:top w:val="single" w:color="auto" w:sz="4" w:space="0"/>
              <w:left w:val="single" w:color="auto" w:sz="4" w:space="0"/>
              <w:bottom w:val="single" w:color="auto" w:sz="4" w:space="0"/>
              <w:right w:val="single" w:color="auto" w:sz="4" w:space="0"/>
            </w:tcBorders>
            <w:noWrap/>
            <w:vAlign w:val="center"/>
          </w:tcPr>
          <w:p w14:paraId="3EE2157C">
            <w:pPr>
              <w:snapToGrid w:val="0"/>
              <w:spacing w:before="50" w:after="50"/>
              <w:ind w:left="480" w:hanging="480"/>
              <w:jc w:val="center"/>
              <w:rPr>
                <w:rFonts w:hint="eastAsia" w:ascii="仿宋" w:hAnsi="仿宋" w:eastAsia="仿宋" w:cs="仿宋"/>
                <w:sz w:val="30"/>
                <w:szCs w:val="30"/>
              </w:rPr>
            </w:pPr>
          </w:p>
        </w:tc>
        <w:tc>
          <w:tcPr>
            <w:tcW w:w="3319" w:type="dxa"/>
            <w:tcBorders>
              <w:top w:val="single" w:color="auto" w:sz="4" w:space="0"/>
              <w:left w:val="single" w:color="auto" w:sz="4" w:space="0"/>
              <w:bottom w:val="single" w:color="auto" w:sz="4" w:space="0"/>
              <w:right w:val="single" w:color="auto" w:sz="4" w:space="0"/>
            </w:tcBorders>
            <w:noWrap/>
            <w:vAlign w:val="center"/>
          </w:tcPr>
          <w:p w14:paraId="1DA320BB">
            <w:pPr>
              <w:snapToGrid w:val="0"/>
              <w:spacing w:before="50" w:after="50"/>
              <w:jc w:val="center"/>
              <w:rPr>
                <w:rFonts w:hint="eastAsia" w:ascii="仿宋" w:hAnsi="仿宋" w:eastAsia="仿宋" w:cs="仿宋"/>
                <w:sz w:val="30"/>
                <w:szCs w:val="30"/>
              </w:rPr>
            </w:pPr>
          </w:p>
        </w:tc>
      </w:tr>
    </w:tbl>
    <w:p w14:paraId="1D77D067">
      <w:pPr>
        <w:snapToGrid w:val="0"/>
        <w:spacing w:before="156" w:beforeLines="50"/>
        <w:rPr>
          <w:rFonts w:hint="eastAsia" w:ascii="仿宋" w:hAnsi="仿宋" w:eastAsia="仿宋" w:cs="仿宋"/>
          <w:sz w:val="30"/>
          <w:szCs w:val="30"/>
        </w:rPr>
      </w:pPr>
      <w:r>
        <w:rPr>
          <w:rFonts w:hint="eastAsia" w:ascii="仿宋" w:hAnsi="仿宋" w:eastAsia="仿宋" w:cs="仿宋"/>
          <w:sz w:val="30"/>
          <w:szCs w:val="30"/>
        </w:rPr>
        <w:t>注：在填写时，如上表不适合本项目的实际情况，可在确保内容完整的情况下，对上表进行细化。</w:t>
      </w:r>
    </w:p>
    <w:p w14:paraId="39C793C9">
      <w:pPr>
        <w:snapToGrid w:val="0"/>
        <w:spacing w:before="156" w:beforeLines="50"/>
        <w:rPr>
          <w:rFonts w:hint="eastAsia" w:ascii="仿宋" w:hAnsi="仿宋" w:eastAsia="仿宋" w:cs="仿宋"/>
          <w:sz w:val="30"/>
          <w:szCs w:val="30"/>
        </w:rPr>
      </w:pPr>
    </w:p>
    <w:p w14:paraId="79C76FAA">
      <w:pPr>
        <w:snapToGrid w:val="0"/>
        <w:spacing w:before="156" w:beforeLines="50"/>
        <w:rPr>
          <w:rFonts w:hint="eastAsia" w:ascii="仿宋" w:hAnsi="仿宋" w:eastAsia="仿宋" w:cs="仿宋"/>
          <w:sz w:val="30"/>
          <w:szCs w:val="30"/>
        </w:rPr>
      </w:pPr>
      <w:r>
        <w:rPr>
          <w:rFonts w:hint="eastAsia" w:ascii="仿宋" w:hAnsi="仿宋" w:eastAsia="仿宋" w:cs="仿宋"/>
          <w:sz w:val="30"/>
          <w:szCs w:val="30"/>
        </w:rPr>
        <w:t xml:space="preserve">法定代表人或其授权代表（签字或盖章）：          </w:t>
      </w:r>
    </w:p>
    <w:p w14:paraId="6D7A861A">
      <w:pPr>
        <w:snapToGrid w:val="0"/>
        <w:spacing w:before="156" w:beforeLines="50"/>
        <w:rPr>
          <w:rFonts w:hint="eastAsia" w:ascii="仿宋" w:hAnsi="仿宋" w:eastAsia="仿宋" w:cs="仿宋"/>
          <w:sz w:val="30"/>
          <w:szCs w:val="30"/>
        </w:rPr>
      </w:pPr>
      <w:r>
        <w:rPr>
          <w:rFonts w:hint="eastAsia" w:ascii="仿宋" w:hAnsi="仿宋" w:eastAsia="仿宋" w:cs="仿宋"/>
          <w:sz w:val="30"/>
          <w:szCs w:val="30"/>
        </w:rPr>
        <w:t xml:space="preserve">日期： </w:t>
      </w:r>
    </w:p>
    <w:p w14:paraId="6E62F083">
      <w:pPr>
        <w:snapToGrid w:val="0"/>
        <w:spacing w:before="50" w:after="50"/>
        <w:rPr>
          <w:rFonts w:hint="eastAsia" w:ascii="仿宋" w:hAnsi="仿宋" w:eastAsia="仿宋" w:cs="仿宋"/>
          <w:spacing w:val="20"/>
          <w:sz w:val="30"/>
          <w:szCs w:val="30"/>
        </w:rPr>
      </w:pPr>
    </w:p>
    <w:p w14:paraId="0424B770">
      <w:pPr>
        <w:snapToGrid w:val="0"/>
        <w:spacing w:before="50" w:after="50"/>
        <w:rPr>
          <w:rFonts w:hint="eastAsia" w:ascii="仿宋" w:hAnsi="仿宋" w:eastAsia="仿宋" w:cs="仿宋"/>
          <w:b/>
          <w:bCs/>
          <w:sz w:val="30"/>
          <w:szCs w:val="30"/>
        </w:rPr>
      </w:pPr>
      <w:r>
        <w:rPr>
          <w:rFonts w:hint="eastAsia" w:ascii="仿宋" w:hAnsi="仿宋" w:eastAsia="仿宋" w:cs="仿宋"/>
          <w:b/>
          <w:bCs/>
          <w:sz w:val="30"/>
          <w:szCs w:val="30"/>
        </w:rPr>
        <w:t>附件11：技术响应表</w:t>
      </w:r>
    </w:p>
    <w:p w14:paraId="0E8AC3C5">
      <w:pPr>
        <w:snapToGrid w:val="0"/>
        <w:spacing w:before="50" w:after="156" w:afterLines="50"/>
        <w:jc w:val="center"/>
        <w:rPr>
          <w:rFonts w:hint="eastAsia" w:ascii="仿宋" w:hAnsi="仿宋" w:eastAsia="仿宋" w:cs="仿宋"/>
          <w:b/>
          <w:spacing w:val="40"/>
          <w:kern w:val="0"/>
          <w:sz w:val="36"/>
          <w:szCs w:val="36"/>
        </w:rPr>
      </w:pPr>
    </w:p>
    <w:p w14:paraId="2FAE63EF">
      <w:pPr>
        <w:snapToGrid w:val="0"/>
        <w:spacing w:before="50" w:after="156" w:afterLines="50"/>
        <w:jc w:val="center"/>
        <w:rPr>
          <w:rFonts w:hint="eastAsia" w:ascii="仿宋" w:hAnsi="仿宋" w:eastAsia="仿宋" w:cs="仿宋"/>
          <w:b/>
          <w:spacing w:val="40"/>
          <w:kern w:val="0"/>
          <w:sz w:val="36"/>
          <w:szCs w:val="36"/>
        </w:rPr>
      </w:pPr>
      <w:r>
        <w:rPr>
          <w:rFonts w:hint="eastAsia" w:ascii="仿宋" w:hAnsi="仿宋" w:eastAsia="仿宋" w:cs="仿宋"/>
          <w:b/>
          <w:spacing w:val="40"/>
          <w:kern w:val="0"/>
          <w:sz w:val="36"/>
          <w:szCs w:val="36"/>
        </w:rPr>
        <w:t>技 术 响 应 表</w:t>
      </w:r>
    </w:p>
    <w:p w14:paraId="26834617">
      <w:pPr>
        <w:snapToGrid w:val="0"/>
        <w:spacing w:before="50" w:after="156" w:afterLines="50"/>
        <w:jc w:val="center"/>
        <w:rPr>
          <w:rFonts w:hint="eastAsia" w:ascii="仿宋" w:hAnsi="仿宋" w:eastAsia="仿宋" w:cs="仿宋"/>
          <w:b/>
          <w:sz w:val="32"/>
          <w:szCs w:val="32"/>
        </w:rPr>
      </w:pPr>
    </w:p>
    <w:p w14:paraId="3F82437E">
      <w:pPr>
        <w:pStyle w:val="17"/>
        <w:snapToGrid w:val="0"/>
        <w:rPr>
          <w:rFonts w:hint="eastAsia" w:ascii="仿宋" w:hAnsi="仿宋" w:eastAsia="仿宋" w:cs="仿宋"/>
          <w:sz w:val="30"/>
          <w:szCs w:val="30"/>
        </w:rPr>
      </w:pPr>
      <w:r>
        <w:rPr>
          <w:rFonts w:hint="eastAsia" w:ascii="仿宋" w:hAnsi="仿宋" w:eastAsia="仿宋" w:cs="仿宋"/>
          <w:sz w:val="30"/>
          <w:szCs w:val="30"/>
        </w:rPr>
        <w:t>投标人全称（公章）：</w:t>
      </w:r>
      <w:r>
        <w:rPr>
          <w:rFonts w:hint="eastAsia" w:ascii="仿宋" w:hAnsi="仿宋" w:eastAsia="仿宋" w:cs="仿宋"/>
          <w:sz w:val="30"/>
          <w:szCs w:val="30"/>
          <w:u w:val="single"/>
        </w:rPr>
        <w:t xml:space="preserve">            </w:t>
      </w:r>
    </w:p>
    <w:p w14:paraId="38F3E033">
      <w:pPr>
        <w:pStyle w:val="17"/>
        <w:snapToGrid w:val="0"/>
        <w:rPr>
          <w:rFonts w:hint="eastAsia" w:ascii="仿宋" w:hAnsi="仿宋" w:eastAsia="仿宋" w:cs="仿宋"/>
          <w:sz w:val="30"/>
          <w:szCs w:val="30"/>
          <w:u w:val="single"/>
        </w:rPr>
      </w:pPr>
      <w:r>
        <w:rPr>
          <w:rFonts w:hint="eastAsia" w:ascii="仿宋" w:hAnsi="仿宋" w:eastAsia="仿宋" w:cs="仿宋"/>
          <w:sz w:val="30"/>
          <w:szCs w:val="30"/>
        </w:rPr>
        <w:t>标项：</w:t>
      </w:r>
      <w:r>
        <w:rPr>
          <w:rFonts w:hint="eastAsia" w:ascii="仿宋" w:hAnsi="仿宋" w:eastAsia="仿宋" w:cs="仿宋"/>
          <w:sz w:val="30"/>
          <w:szCs w:val="30"/>
          <w:u w:val="single"/>
        </w:rPr>
        <w:t xml:space="preserve">       </w:t>
      </w:r>
    </w:p>
    <w:tbl>
      <w:tblPr>
        <w:tblStyle w:val="63"/>
        <w:tblW w:w="8593"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945"/>
        <w:gridCol w:w="1711"/>
        <w:gridCol w:w="2241"/>
        <w:gridCol w:w="2330"/>
        <w:gridCol w:w="1366"/>
      </w:tblGrid>
      <w:tr w14:paraId="02669CC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trPr>
        <w:tc>
          <w:tcPr>
            <w:tcW w:w="8593" w:type="dxa"/>
            <w:gridSpan w:val="5"/>
            <w:tcBorders>
              <w:top w:val="single" w:color="auto" w:sz="4" w:space="0"/>
              <w:left w:val="single" w:color="auto" w:sz="4" w:space="0"/>
              <w:bottom w:val="single" w:color="auto" w:sz="4" w:space="0"/>
              <w:right w:val="single" w:color="auto" w:sz="4" w:space="0"/>
            </w:tcBorders>
            <w:noWrap/>
            <w:vAlign w:val="center"/>
          </w:tcPr>
          <w:p w14:paraId="750146BA">
            <w:pPr>
              <w:snapToGrid w:val="0"/>
              <w:spacing w:before="50" w:after="50"/>
              <w:rPr>
                <w:rFonts w:hint="eastAsia" w:ascii="仿宋" w:hAnsi="仿宋" w:eastAsia="仿宋" w:cs="仿宋"/>
                <w:spacing w:val="20"/>
                <w:sz w:val="30"/>
                <w:szCs w:val="30"/>
              </w:rPr>
            </w:pPr>
            <w:bookmarkStart w:id="59" w:name="_Toc64369799"/>
            <w:r>
              <w:rPr>
                <w:rFonts w:hint="eastAsia" w:ascii="仿宋" w:hAnsi="仿宋" w:eastAsia="仿宋" w:cs="仿宋"/>
                <w:spacing w:val="20"/>
                <w:sz w:val="30"/>
                <w:szCs w:val="30"/>
              </w:rPr>
              <w:t>货物部分</w:t>
            </w:r>
            <w:bookmarkEnd w:id="59"/>
          </w:p>
        </w:tc>
      </w:tr>
      <w:tr w14:paraId="2197737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88" w:hRule="atLeast"/>
        </w:trPr>
        <w:tc>
          <w:tcPr>
            <w:tcW w:w="945" w:type="dxa"/>
            <w:tcBorders>
              <w:top w:val="single" w:color="auto" w:sz="4" w:space="0"/>
              <w:left w:val="single" w:color="auto" w:sz="4" w:space="0"/>
              <w:bottom w:val="single" w:color="auto" w:sz="4" w:space="0"/>
              <w:right w:val="single" w:color="auto" w:sz="4" w:space="0"/>
            </w:tcBorders>
            <w:noWrap/>
            <w:vAlign w:val="center"/>
          </w:tcPr>
          <w:p w14:paraId="79E13A0C">
            <w:pPr>
              <w:snapToGrid w:val="0"/>
              <w:spacing w:before="50" w:after="50"/>
              <w:jc w:val="center"/>
              <w:rPr>
                <w:rFonts w:hint="eastAsia" w:ascii="仿宋" w:hAnsi="仿宋" w:eastAsia="仿宋" w:cs="仿宋"/>
                <w:spacing w:val="20"/>
                <w:sz w:val="30"/>
                <w:szCs w:val="30"/>
              </w:rPr>
            </w:pPr>
            <w:bookmarkStart w:id="60" w:name="_Toc64369800"/>
            <w:r>
              <w:rPr>
                <w:rFonts w:hint="eastAsia" w:ascii="仿宋" w:hAnsi="仿宋" w:eastAsia="仿宋" w:cs="仿宋"/>
                <w:spacing w:val="20"/>
                <w:sz w:val="30"/>
                <w:szCs w:val="30"/>
              </w:rPr>
              <w:t>序号</w:t>
            </w:r>
            <w:bookmarkEnd w:id="60"/>
          </w:p>
        </w:tc>
        <w:tc>
          <w:tcPr>
            <w:tcW w:w="1711" w:type="dxa"/>
            <w:tcBorders>
              <w:top w:val="single" w:color="auto" w:sz="4" w:space="0"/>
              <w:left w:val="single" w:color="auto" w:sz="4" w:space="0"/>
              <w:bottom w:val="single" w:color="auto" w:sz="4" w:space="0"/>
              <w:right w:val="single" w:color="auto" w:sz="4" w:space="0"/>
            </w:tcBorders>
            <w:noWrap/>
            <w:vAlign w:val="center"/>
          </w:tcPr>
          <w:p w14:paraId="1EBD0079">
            <w:pPr>
              <w:snapToGrid w:val="0"/>
              <w:spacing w:before="50" w:after="50"/>
              <w:jc w:val="center"/>
              <w:rPr>
                <w:rFonts w:hint="eastAsia" w:ascii="仿宋" w:hAnsi="仿宋" w:eastAsia="仿宋" w:cs="仿宋"/>
                <w:spacing w:val="20"/>
                <w:sz w:val="30"/>
                <w:szCs w:val="30"/>
              </w:rPr>
            </w:pPr>
            <w:r>
              <w:rPr>
                <w:rFonts w:hint="eastAsia" w:ascii="仿宋" w:hAnsi="仿宋" w:eastAsia="仿宋" w:cs="仿宋"/>
                <w:spacing w:val="20"/>
                <w:sz w:val="30"/>
                <w:szCs w:val="30"/>
              </w:rPr>
              <w:t>货物名称</w:t>
            </w:r>
          </w:p>
        </w:tc>
        <w:tc>
          <w:tcPr>
            <w:tcW w:w="2241" w:type="dxa"/>
            <w:tcBorders>
              <w:top w:val="single" w:color="auto" w:sz="4" w:space="0"/>
              <w:left w:val="single" w:color="auto" w:sz="4" w:space="0"/>
              <w:bottom w:val="single" w:color="auto" w:sz="4" w:space="0"/>
              <w:right w:val="single" w:color="auto" w:sz="4" w:space="0"/>
            </w:tcBorders>
            <w:noWrap/>
            <w:vAlign w:val="center"/>
          </w:tcPr>
          <w:p w14:paraId="7095F4DA">
            <w:pPr>
              <w:snapToGrid w:val="0"/>
              <w:spacing w:before="50" w:after="50"/>
              <w:jc w:val="center"/>
              <w:rPr>
                <w:rFonts w:hint="eastAsia" w:ascii="仿宋" w:hAnsi="仿宋" w:eastAsia="仿宋" w:cs="仿宋"/>
                <w:spacing w:val="20"/>
                <w:sz w:val="30"/>
                <w:szCs w:val="30"/>
              </w:rPr>
            </w:pPr>
            <w:bookmarkStart w:id="61" w:name="_Toc64369801"/>
            <w:bookmarkStart w:id="62" w:name="_Toc64369802"/>
            <w:r>
              <w:rPr>
                <w:rFonts w:hint="eastAsia" w:ascii="仿宋" w:hAnsi="仿宋" w:eastAsia="仿宋" w:cs="仿宋"/>
                <w:spacing w:val="20"/>
                <w:sz w:val="30"/>
                <w:szCs w:val="30"/>
              </w:rPr>
              <w:t>采购文件</w:t>
            </w:r>
          </w:p>
          <w:p w14:paraId="729A2D3E">
            <w:pPr>
              <w:snapToGrid w:val="0"/>
              <w:spacing w:before="50" w:after="50"/>
              <w:jc w:val="center"/>
              <w:rPr>
                <w:rFonts w:hint="eastAsia" w:ascii="仿宋" w:hAnsi="仿宋" w:eastAsia="仿宋" w:cs="仿宋"/>
                <w:spacing w:val="20"/>
                <w:sz w:val="30"/>
                <w:szCs w:val="30"/>
              </w:rPr>
            </w:pPr>
            <w:r>
              <w:rPr>
                <w:rFonts w:hint="eastAsia" w:ascii="仿宋" w:hAnsi="仿宋" w:eastAsia="仿宋" w:cs="仿宋"/>
                <w:spacing w:val="20"/>
                <w:sz w:val="30"/>
                <w:szCs w:val="30"/>
              </w:rPr>
              <w:t>要求</w:t>
            </w:r>
            <w:bookmarkEnd w:id="61"/>
          </w:p>
        </w:tc>
        <w:tc>
          <w:tcPr>
            <w:tcW w:w="2330" w:type="dxa"/>
            <w:tcBorders>
              <w:top w:val="single" w:color="auto" w:sz="4" w:space="0"/>
              <w:left w:val="single" w:color="auto" w:sz="4" w:space="0"/>
              <w:bottom w:val="single" w:color="auto" w:sz="4" w:space="0"/>
              <w:right w:val="single" w:color="auto" w:sz="4" w:space="0"/>
            </w:tcBorders>
            <w:noWrap/>
            <w:vAlign w:val="center"/>
          </w:tcPr>
          <w:p w14:paraId="65F261DB">
            <w:pPr>
              <w:snapToGrid w:val="0"/>
              <w:spacing w:before="50" w:after="50"/>
              <w:jc w:val="center"/>
              <w:rPr>
                <w:rFonts w:hint="eastAsia" w:ascii="仿宋" w:hAnsi="仿宋" w:eastAsia="仿宋" w:cs="仿宋"/>
                <w:spacing w:val="20"/>
                <w:sz w:val="30"/>
                <w:szCs w:val="30"/>
              </w:rPr>
            </w:pPr>
            <w:r>
              <w:rPr>
                <w:rFonts w:hint="eastAsia" w:ascii="仿宋" w:hAnsi="仿宋" w:eastAsia="仿宋" w:cs="仿宋"/>
                <w:spacing w:val="20"/>
                <w:sz w:val="30"/>
                <w:szCs w:val="30"/>
              </w:rPr>
              <w:t>投标文件</w:t>
            </w:r>
          </w:p>
          <w:p w14:paraId="1ED933FF">
            <w:pPr>
              <w:snapToGrid w:val="0"/>
              <w:spacing w:before="50" w:after="50"/>
              <w:jc w:val="center"/>
              <w:rPr>
                <w:rFonts w:hint="eastAsia" w:ascii="仿宋" w:hAnsi="仿宋" w:eastAsia="仿宋" w:cs="仿宋"/>
                <w:spacing w:val="20"/>
                <w:sz w:val="30"/>
                <w:szCs w:val="30"/>
              </w:rPr>
            </w:pPr>
            <w:r>
              <w:rPr>
                <w:rFonts w:hint="eastAsia" w:ascii="仿宋" w:hAnsi="仿宋" w:eastAsia="仿宋" w:cs="仿宋"/>
                <w:spacing w:val="20"/>
                <w:sz w:val="30"/>
                <w:szCs w:val="30"/>
              </w:rPr>
              <w:t>响应</w:t>
            </w:r>
            <w:bookmarkEnd w:id="62"/>
          </w:p>
        </w:tc>
        <w:tc>
          <w:tcPr>
            <w:tcW w:w="1365" w:type="dxa"/>
            <w:tcBorders>
              <w:top w:val="single" w:color="auto" w:sz="4" w:space="0"/>
              <w:left w:val="single" w:color="auto" w:sz="4" w:space="0"/>
              <w:bottom w:val="single" w:color="auto" w:sz="4" w:space="0"/>
              <w:right w:val="single" w:color="auto" w:sz="4" w:space="0"/>
            </w:tcBorders>
            <w:noWrap/>
            <w:vAlign w:val="center"/>
          </w:tcPr>
          <w:p w14:paraId="79309E80">
            <w:pPr>
              <w:snapToGrid w:val="0"/>
              <w:spacing w:before="50" w:after="50"/>
              <w:jc w:val="center"/>
              <w:rPr>
                <w:rFonts w:hint="eastAsia" w:ascii="仿宋" w:hAnsi="仿宋" w:eastAsia="仿宋" w:cs="仿宋"/>
                <w:spacing w:val="20"/>
                <w:sz w:val="30"/>
                <w:szCs w:val="30"/>
              </w:rPr>
            </w:pPr>
            <w:bookmarkStart w:id="63" w:name="_Toc64369803"/>
            <w:r>
              <w:rPr>
                <w:rFonts w:hint="eastAsia" w:ascii="仿宋" w:hAnsi="仿宋" w:eastAsia="仿宋" w:cs="仿宋"/>
                <w:spacing w:val="20"/>
                <w:sz w:val="30"/>
                <w:szCs w:val="30"/>
              </w:rPr>
              <w:t>偏离</w:t>
            </w:r>
          </w:p>
          <w:p w14:paraId="5B061386">
            <w:pPr>
              <w:snapToGrid w:val="0"/>
              <w:spacing w:before="50" w:after="50"/>
              <w:jc w:val="center"/>
              <w:rPr>
                <w:rFonts w:hint="eastAsia" w:ascii="仿宋" w:hAnsi="仿宋" w:eastAsia="仿宋" w:cs="仿宋"/>
                <w:spacing w:val="20"/>
                <w:sz w:val="30"/>
                <w:szCs w:val="30"/>
              </w:rPr>
            </w:pPr>
            <w:r>
              <w:rPr>
                <w:rFonts w:hint="eastAsia" w:ascii="仿宋" w:hAnsi="仿宋" w:eastAsia="仿宋" w:cs="仿宋"/>
                <w:spacing w:val="20"/>
                <w:sz w:val="30"/>
                <w:szCs w:val="30"/>
              </w:rPr>
              <w:t>情况</w:t>
            </w:r>
            <w:bookmarkEnd w:id="63"/>
          </w:p>
        </w:tc>
      </w:tr>
      <w:tr w14:paraId="76E3D11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945" w:type="dxa"/>
            <w:tcBorders>
              <w:top w:val="single" w:color="auto" w:sz="4" w:space="0"/>
              <w:left w:val="single" w:color="auto" w:sz="4" w:space="0"/>
              <w:bottom w:val="single" w:color="auto" w:sz="4" w:space="0"/>
              <w:right w:val="single" w:color="auto" w:sz="4" w:space="0"/>
            </w:tcBorders>
            <w:noWrap/>
            <w:vAlign w:val="center"/>
          </w:tcPr>
          <w:p w14:paraId="307768D4">
            <w:pPr>
              <w:snapToGrid w:val="0"/>
              <w:spacing w:before="50" w:after="50"/>
              <w:rPr>
                <w:rFonts w:hint="eastAsia" w:ascii="仿宋" w:hAnsi="仿宋" w:eastAsia="仿宋" w:cs="仿宋"/>
                <w:spacing w:val="20"/>
                <w:sz w:val="30"/>
                <w:szCs w:val="30"/>
              </w:rPr>
            </w:pPr>
            <w:bookmarkStart w:id="64" w:name="_Toc64369804"/>
            <w:r>
              <w:rPr>
                <w:rFonts w:hint="eastAsia" w:ascii="仿宋" w:hAnsi="仿宋" w:eastAsia="仿宋" w:cs="仿宋"/>
                <w:spacing w:val="20"/>
                <w:sz w:val="30"/>
                <w:szCs w:val="30"/>
              </w:rPr>
              <w:t>1</w:t>
            </w:r>
            <w:bookmarkEnd w:id="64"/>
          </w:p>
        </w:tc>
        <w:tc>
          <w:tcPr>
            <w:tcW w:w="1711" w:type="dxa"/>
            <w:tcBorders>
              <w:top w:val="single" w:color="auto" w:sz="4" w:space="0"/>
              <w:left w:val="single" w:color="auto" w:sz="4" w:space="0"/>
              <w:bottom w:val="single" w:color="auto" w:sz="4" w:space="0"/>
              <w:right w:val="single" w:color="auto" w:sz="4" w:space="0"/>
              <w:tl2br w:val="nil"/>
              <w:tr2bl w:val="nil"/>
            </w:tcBorders>
            <w:noWrap/>
            <w:vAlign w:val="center"/>
          </w:tcPr>
          <w:p w14:paraId="4A10F6DE">
            <w:pPr>
              <w:snapToGrid w:val="0"/>
              <w:spacing w:before="50" w:after="50"/>
              <w:rPr>
                <w:rFonts w:hint="eastAsia" w:ascii="仿宋" w:hAnsi="仿宋" w:eastAsia="仿宋" w:cs="仿宋"/>
                <w:spacing w:val="20"/>
                <w:sz w:val="30"/>
                <w:szCs w:val="30"/>
              </w:rPr>
            </w:pPr>
          </w:p>
        </w:tc>
        <w:tc>
          <w:tcPr>
            <w:tcW w:w="2241" w:type="dxa"/>
            <w:tcBorders>
              <w:top w:val="single" w:color="auto" w:sz="4" w:space="0"/>
              <w:left w:val="single" w:color="auto" w:sz="4" w:space="0"/>
              <w:bottom w:val="single" w:color="auto" w:sz="4" w:space="0"/>
              <w:right w:val="single" w:color="auto" w:sz="4" w:space="0"/>
              <w:tl2br w:val="nil"/>
              <w:tr2bl w:val="nil"/>
            </w:tcBorders>
            <w:noWrap/>
            <w:vAlign w:val="center"/>
          </w:tcPr>
          <w:p w14:paraId="2E559A74">
            <w:pPr>
              <w:snapToGrid w:val="0"/>
              <w:spacing w:before="50" w:after="50"/>
              <w:rPr>
                <w:rFonts w:hint="eastAsia" w:ascii="仿宋" w:hAnsi="仿宋" w:eastAsia="仿宋" w:cs="仿宋"/>
                <w:spacing w:val="20"/>
                <w:sz w:val="30"/>
                <w:szCs w:val="30"/>
              </w:rPr>
            </w:pPr>
          </w:p>
        </w:tc>
        <w:tc>
          <w:tcPr>
            <w:tcW w:w="2330" w:type="dxa"/>
            <w:tcBorders>
              <w:top w:val="single" w:color="auto" w:sz="4" w:space="0"/>
              <w:left w:val="single" w:color="auto" w:sz="4" w:space="0"/>
              <w:bottom w:val="single" w:color="auto" w:sz="4" w:space="0"/>
              <w:right w:val="single" w:color="auto" w:sz="4" w:space="0"/>
            </w:tcBorders>
            <w:noWrap/>
          </w:tcPr>
          <w:p w14:paraId="15329714">
            <w:pPr>
              <w:snapToGrid w:val="0"/>
              <w:spacing w:before="50" w:after="50"/>
              <w:rPr>
                <w:rFonts w:hint="eastAsia" w:ascii="仿宋" w:hAnsi="仿宋" w:eastAsia="仿宋" w:cs="仿宋"/>
                <w:spacing w:val="20"/>
                <w:sz w:val="30"/>
                <w:szCs w:val="30"/>
              </w:rPr>
            </w:pPr>
          </w:p>
        </w:tc>
        <w:tc>
          <w:tcPr>
            <w:tcW w:w="1365" w:type="dxa"/>
            <w:tcBorders>
              <w:top w:val="single" w:color="auto" w:sz="4" w:space="0"/>
              <w:left w:val="single" w:color="auto" w:sz="4" w:space="0"/>
              <w:bottom w:val="single" w:color="auto" w:sz="4" w:space="0"/>
              <w:right w:val="single" w:color="auto" w:sz="4" w:space="0"/>
            </w:tcBorders>
            <w:noWrap/>
          </w:tcPr>
          <w:p w14:paraId="53034EFF">
            <w:pPr>
              <w:snapToGrid w:val="0"/>
              <w:spacing w:before="50" w:after="50"/>
              <w:rPr>
                <w:rFonts w:hint="eastAsia" w:ascii="仿宋" w:hAnsi="仿宋" w:eastAsia="仿宋" w:cs="仿宋"/>
                <w:spacing w:val="20"/>
                <w:sz w:val="30"/>
                <w:szCs w:val="30"/>
              </w:rPr>
            </w:pPr>
          </w:p>
        </w:tc>
      </w:tr>
      <w:tr w14:paraId="03B3E43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21" w:hRule="atLeast"/>
        </w:trPr>
        <w:tc>
          <w:tcPr>
            <w:tcW w:w="945" w:type="dxa"/>
            <w:tcBorders>
              <w:top w:val="single" w:color="auto" w:sz="4" w:space="0"/>
              <w:left w:val="single" w:color="auto" w:sz="4" w:space="0"/>
              <w:bottom w:val="single" w:color="auto" w:sz="4" w:space="0"/>
              <w:right w:val="single" w:color="auto" w:sz="4" w:space="0"/>
            </w:tcBorders>
            <w:noWrap/>
            <w:vAlign w:val="center"/>
          </w:tcPr>
          <w:p w14:paraId="0803FCC7">
            <w:pPr>
              <w:snapToGrid w:val="0"/>
              <w:spacing w:before="50" w:after="50"/>
              <w:rPr>
                <w:rFonts w:hint="eastAsia" w:ascii="仿宋" w:hAnsi="仿宋" w:eastAsia="仿宋" w:cs="仿宋"/>
                <w:spacing w:val="20"/>
                <w:sz w:val="30"/>
                <w:szCs w:val="30"/>
              </w:rPr>
            </w:pPr>
            <w:bookmarkStart w:id="65" w:name="_Toc64369805"/>
            <w:r>
              <w:rPr>
                <w:rFonts w:hint="eastAsia" w:ascii="仿宋" w:hAnsi="仿宋" w:eastAsia="仿宋" w:cs="仿宋"/>
                <w:spacing w:val="20"/>
                <w:sz w:val="30"/>
                <w:szCs w:val="30"/>
              </w:rPr>
              <w:t>2</w:t>
            </w:r>
            <w:bookmarkEnd w:id="65"/>
          </w:p>
        </w:tc>
        <w:tc>
          <w:tcPr>
            <w:tcW w:w="1711" w:type="dxa"/>
            <w:tcBorders>
              <w:top w:val="single" w:color="auto" w:sz="4" w:space="0"/>
              <w:left w:val="single" w:color="auto" w:sz="4" w:space="0"/>
              <w:bottom w:val="single" w:color="auto" w:sz="4" w:space="0"/>
              <w:right w:val="single" w:color="auto" w:sz="4" w:space="0"/>
              <w:tl2br w:val="nil"/>
              <w:tr2bl w:val="nil"/>
            </w:tcBorders>
            <w:noWrap/>
            <w:vAlign w:val="center"/>
          </w:tcPr>
          <w:p w14:paraId="33E2134B">
            <w:pPr>
              <w:snapToGrid w:val="0"/>
              <w:spacing w:before="50" w:after="50"/>
              <w:rPr>
                <w:rFonts w:hint="eastAsia" w:ascii="仿宋" w:hAnsi="仿宋" w:eastAsia="仿宋" w:cs="仿宋"/>
                <w:spacing w:val="20"/>
                <w:sz w:val="30"/>
                <w:szCs w:val="30"/>
              </w:rPr>
            </w:pPr>
          </w:p>
        </w:tc>
        <w:tc>
          <w:tcPr>
            <w:tcW w:w="2241" w:type="dxa"/>
            <w:tcBorders>
              <w:top w:val="single" w:color="auto" w:sz="4" w:space="0"/>
              <w:left w:val="single" w:color="auto" w:sz="4" w:space="0"/>
              <w:bottom w:val="single" w:color="auto" w:sz="4" w:space="0"/>
              <w:right w:val="single" w:color="auto" w:sz="4" w:space="0"/>
              <w:tl2br w:val="nil"/>
              <w:tr2bl w:val="nil"/>
            </w:tcBorders>
            <w:noWrap/>
            <w:vAlign w:val="center"/>
          </w:tcPr>
          <w:p w14:paraId="21F69AA4">
            <w:pPr>
              <w:snapToGrid w:val="0"/>
              <w:spacing w:before="50" w:after="50"/>
              <w:rPr>
                <w:rFonts w:hint="eastAsia" w:ascii="仿宋" w:hAnsi="仿宋" w:eastAsia="仿宋" w:cs="仿宋"/>
                <w:spacing w:val="20"/>
                <w:sz w:val="30"/>
                <w:szCs w:val="30"/>
              </w:rPr>
            </w:pPr>
          </w:p>
        </w:tc>
        <w:tc>
          <w:tcPr>
            <w:tcW w:w="2330" w:type="dxa"/>
            <w:tcBorders>
              <w:top w:val="single" w:color="auto" w:sz="4" w:space="0"/>
              <w:left w:val="single" w:color="auto" w:sz="4" w:space="0"/>
              <w:bottom w:val="single" w:color="auto" w:sz="4" w:space="0"/>
              <w:right w:val="single" w:color="auto" w:sz="4" w:space="0"/>
            </w:tcBorders>
            <w:noWrap/>
          </w:tcPr>
          <w:p w14:paraId="608A723D">
            <w:pPr>
              <w:snapToGrid w:val="0"/>
              <w:spacing w:before="50" w:after="50"/>
              <w:rPr>
                <w:rFonts w:hint="eastAsia" w:ascii="仿宋" w:hAnsi="仿宋" w:eastAsia="仿宋" w:cs="仿宋"/>
                <w:spacing w:val="20"/>
                <w:sz w:val="30"/>
                <w:szCs w:val="30"/>
              </w:rPr>
            </w:pPr>
          </w:p>
        </w:tc>
        <w:tc>
          <w:tcPr>
            <w:tcW w:w="1365" w:type="dxa"/>
            <w:tcBorders>
              <w:top w:val="single" w:color="auto" w:sz="4" w:space="0"/>
              <w:left w:val="single" w:color="auto" w:sz="4" w:space="0"/>
              <w:bottom w:val="nil"/>
              <w:right w:val="single" w:color="auto" w:sz="4" w:space="0"/>
            </w:tcBorders>
            <w:noWrap/>
          </w:tcPr>
          <w:p w14:paraId="187183E0">
            <w:pPr>
              <w:snapToGrid w:val="0"/>
              <w:spacing w:before="50" w:after="50"/>
              <w:rPr>
                <w:rFonts w:hint="eastAsia" w:ascii="仿宋" w:hAnsi="仿宋" w:eastAsia="仿宋" w:cs="仿宋"/>
                <w:spacing w:val="20"/>
                <w:sz w:val="30"/>
                <w:szCs w:val="30"/>
              </w:rPr>
            </w:pPr>
          </w:p>
        </w:tc>
      </w:tr>
      <w:tr w14:paraId="1F0EA83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88" w:hRule="atLeast"/>
        </w:trPr>
        <w:tc>
          <w:tcPr>
            <w:tcW w:w="945" w:type="dxa"/>
            <w:tcBorders>
              <w:top w:val="single" w:color="auto" w:sz="4" w:space="0"/>
              <w:left w:val="single" w:color="auto" w:sz="4" w:space="0"/>
              <w:bottom w:val="single" w:color="auto" w:sz="4" w:space="0"/>
              <w:right w:val="single" w:color="auto" w:sz="4" w:space="0"/>
            </w:tcBorders>
            <w:noWrap/>
            <w:vAlign w:val="center"/>
          </w:tcPr>
          <w:p w14:paraId="570D182E">
            <w:pPr>
              <w:snapToGrid w:val="0"/>
              <w:spacing w:before="50" w:after="50"/>
              <w:rPr>
                <w:rFonts w:hint="eastAsia" w:ascii="仿宋" w:hAnsi="仿宋" w:eastAsia="仿宋" w:cs="仿宋"/>
                <w:spacing w:val="20"/>
                <w:sz w:val="30"/>
                <w:szCs w:val="30"/>
              </w:rPr>
            </w:pPr>
            <w:bookmarkStart w:id="66" w:name="_Toc64369806"/>
            <w:r>
              <w:rPr>
                <w:rFonts w:hint="eastAsia" w:ascii="仿宋" w:hAnsi="仿宋" w:eastAsia="仿宋" w:cs="仿宋"/>
                <w:spacing w:val="20"/>
                <w:sz w:val="30"/>
                <w:szCs w:val="30"/>
              </w:rPr>
              <w:t>…</w:t>
            </w:r>
            <w:bookmarkEnd w:id="66"/>
          </w:p>
        </w:tc>
        <w:tc>
          <w:tcPr>
            <w:tcW w:w="1711" w:type="dxa"/>
            <w:tcBorders>
              <w:top w:val="single" w:color="auto" w:sz="4" w:space="0"/>
              <w:left w:val="single" w:color="auto" w:sz="4" w:space="0"/>
              <w:bottom w:val="single" w:color="auto" w:sz="4" w:space="0"/>
              <w:right w:val="single" w:color="auto" w:sz="4" w:space="0"/>
              <w:tl2br w:val="nil"/>
              <w:tr2bl w:val="nil"/>
            </w:tcBorders>
            <w:noWrap/>
            <w:vAlign w:val="center"/>
          </w:tcPr>
          <w:p w14:paraId="62A0FE53">
            <w:pPr>
              <w:snapToGrid w:val="0"/>
              <w:spacing w:before="50" w:after="50"/>
              <w:rPr>
                <w:rFonts w:hint="eastAsia" w:ascii="仿宋" w:hAnsi="仿宋" w:eastAsia="仿宋" w:cs="仿宋"/>
                <w:spacing w:val="20"/>
                <w:sz w:val="30"/>
                <w:szCs w:val="30"/>
              </w:rPr>
            </w:pPr>
          </w:p>
        </w:tc>
        <w:tc>
          <w:tcPr>
            <w:tcW w:w="2241" w:type="dxa"/>
            <w:tcBorders>
              <w:top w:val="single" w:color="auto" w:sz="4" w:space="0"/>
              <w:left w:val="single" w:color="auto" w:sz="4" w:space="0"/>
              <w:bottom w:val="single" w:color="auto" w:sz="4" w:space="0"/>
              <w:right w:val="single" w:color="auto" w:sz="4" w:space="0"/>
              <w:tl2br w:val="nil"/>
              <w:tr2bl w:val="nil"/>
            </w:tcBorders>
            <w:noWrap/>
            <w:vAlign w:val="center"/>
          </w:tcPr>
          <w:p w14:paraId="78549255">
            <w:pPr>
              <w:snapToGrid w:val="0"/>
              <w:spacing w:before="50" w:after="50"/>
              <w:rPr>
                <w:rFonts w:hint="eastAsia" w:ascii="仿宋" w:hAnsi="仿宋" w:eastAsia="仿宋" w:cs="仿宋"/>
                <w:spacing w:val="20"/>
                <w:sz w:val="30"/>
                <w:szCs w:val="30"/>
              </w:rPr>
            </w:pPr>
          </w:p>
        </w:tc>
        <w:tc>
          <w:tcPr>
            <w:tcW w:w="2330" w:type="dxa"/>
            <w:tcBorders>
              <w:top w:val="single" w:color="auto" w:sz="4" w:space="0"/>
              <w:left w:val="single" w:color="auto" w:sz="4" w:space="0"/>
              <w:bottom w:val="single" w:color="auto" w:sz="4" w:space="0"/>
              <w:right w:val="single" w:color="auto" w:sz="4" w:space="0"/>
            </w:tcBorders>
            <w:noWrap/>
          </w:tcPr>
          <w:p w14:paraId="5E15215F">
            <w:pPr>
              <w:snapToGrid w:val="0"/>
              <w:spacing w:before="50" w:after="50"/>
              <w:rPr>
                <w:rFonts w:hint="eastAsia" w:ascii="仿宋" w:hAnsi="仿宋" w:eastAsia="仿宋" w:cs="仿宋"/>
                <w:spacing w:val="20"/>
                <w:sz w:val="30"/>
                <w:szCs w:val="30"/>
              </w:rPr>
            </w:pPr>
          </w:p>
        </w:tc>
        <w:tc>
          <w:tcPr>
            <w:tcW w:w="1365" w:type="dxa"/>
            <w:tcBorders>
              <w:top w:val="single" w:color="auto" w:sz="4" w:space="0"/>
              <w:left w:val="single" w:color="auto" w:sz="4" w:space="0"/>
              <w:bottom w:val="single" w:color="auto" w:sz="4" w:space="0"/>
              <w:right w:val="single" w:color="auto" w:sz="4" w:space="0"/>
            </w:tcBorders>
            <w:noWrap/>
          </w:tcPr>
          <w:p w14:paraId="5617D6FD">
            <w:pPr>
              <w:snapToGrid w:val="0"/>
              <w:spacing w:before="50" w:after="50"/>
              <w:rPr>
                <w:rFonts w:hint="eastAsia" w:ascii="仿宋" w:hAnsi="仿宋" w:eastAsia="仿宋" w:cs="仿宋"/>
                <w:spacing w:val="20"/>
                <w:sz w:val="30"/>
                <w:szCs w:val="30"/>
              </w:rPr>
            </w:pPr>
          </w:p>
        </w:tc>
      </w:tr>
      <w:tr w14:paraId="289EC1A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84" w:hRule="atLeast"/>
        </w:trPr>
        <w:tc>
          <w:tcPr>
            <w:tcW w:w="8593" w:type="dxa"/>
            <w:gridSpan w:val="5"/>
            <w:tcBorders>
              <w:top w:val="single" w:color="auto" w:sz="4" w:space="0"/>
              <w:left w:val="single" w:color="auto" w:sz="4" w:space="0"/>
              <w:bottom w:val="single" w:color="auto" w:sz="4" w:space="0"/>
              <w:right w:val="single" w:color="auto" w:sz="4" w:space="0"/>
            </w:tcBorders>
            <w:noWrap/>
            <w:vAlign w:val="center"/>
          </w:tcPr>
          <w:p w14:paraId="393F6031">
            <w:pPr>
              <w:snapToGrid w:val="0"/>
              <w:spacing w:before="50" w:after="50"/>
              <w:rPr>
                <w:rFonts w:hint="eastAsia" w:ascii="仿宋" w:hAnsi="仿宋" w:eastAsia="仿宋" w:cs="仿宋"/>
                <w:spacing w:val="20"/>
                <w:sz w:val="30"/>
                <w:szCs w:val="30"/>
              </w:rPr>
            </w:pPr>
            <w:bookmarkStart w:id="67" w:name="_Toc64369807"/>
            <w:r>
              <w:rPr>
                <w:rFonts w:hint="eastAsia" w:ascii="仿宋" w:hAnsi="仿宋" w:eastAsia="仿宋" w:cs="仿宋"/>
                <w:spacing w:val="20"/>
                <w:sz w:val="30"/>
                <w:szCs w:val="30"/>
              </w:rPr>
              <w:t>服务部分</w:t>
            </w:r>
            <w:bookmarkEnd w:id="67"/>
            <w:r>
              <w:rPr>
                <w:rFonts w:hint="eastAsia" w:ascii="仿宋" w:hAnsi="仿宋" w:eastAsia="仿宋" w:cs="仿宋"/>
                <w:spacing w:val="20"/>
                <w:sz w:val="30"/>
                <w:szCs w:val="30"/>
              </w:rPr>
              <w:t>（如有）</w:t>
            </w:r>
          </w:p>
        </w:tc>
      </w:tr>
      <w:tr w14:paraId="2FD11BC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76" w:hRule="atLeast"/>
        </w:trPr>
        <w:tc>
          <w:tcPr>
            <w:tcW w:w="945" w:type="dxa"/>
            <w:tcBorders>
              <w:top w:val="single" w:color="auto" w:sz="4" w:space="0"/>
              <w:left w:val="single" w:color="auto" w:sz="4" w:space="0"/>
              <w:bottom w:val="single" w:color="auto" w:sz="4" w:space="0"/>
              <w:right w:val="single" w:color="auto" w:sz="4" w:space="0"/>
            </w:tcBorders>
            <w:noWrap/>
            <w:vAlign w:val="center"/>
          </w:tcPr>
          <w:p w14:paraId="4131D2B5">
            <w:pPr>
              <w:snapToGrid w:val="0"/>
              <w:spacing w:before="50" w:after="50"/>
              <w:jc w:val="center"/>
              <w:rPr>
                <w:rFonts w:hint="eastAsia" w:ascii="仿宋" w:hAnsi="仿宋" w:eastAsia="仿宋" w:cs="仿宋"/>
                <w:spacing w:val="20"/>
                <w:sz w:val="30"/>
                <w:szCs w:val="30"/>
              </w:rPr>
            </w:pPr>
            <w:bookmarkStart w:id="68" w:name="_Toc64369808"/>
            <w:r>
              <w:rPr>
                <w:rFonts w:hint="eastAsia" w:ascii="仿宋" w:hAnsi="仿宋" w:eastAsia="仿宋" w:cs="仿宋"/>
                <w:spacing w:val="20"/>
                <w:sz w:val="30"/>
                <w:szCs w:val="30"/>
              </w:rPr>
              <w:t>序号</w:t>
            </w:r>
            <w:bookmarkEnd w:id="68"/>
          </w:p>
        </w:tc>
        <w:tc>
          <w:tcPr>
            <w:tcW w:w="1711" w:type="dxa"/>
            <w:tcBorders>
              <w:top w:val="single" w:color="auto" w:sz="4" w:space="0"/>
              <w:left w:val="single" w:color="auto" w:sz="4" w:space="0"/>
              <w:bottom w:val="single" w:color="auto" w:sz="4" w:space="0"/>
              <w:right w:val="single" w:color="auto" w:sz="4" w:space="0"/>
            </w:tcBorders>
            <w:noWrap/>
            <w:vAlign w:val="center"/>
          </w:tcPr>
          <w:p w14:paraId="63C8B8EF">
            <w:pPr>
              <w:snapToGrid w:val="0"/>
              <w:spacing w:before="50" w:after="50"/>
              <w:jc w:val="center"/>
              <w:rPr>
                <w:rFonts w:hint="eastAsia" w:ascii="仿宋" w:hAnsi="仿宋" w:eastAsia="仿宋" w:cs="仿宋"/>
                <w:spacing w:val="20"/>
                <w:sz w:val="30"/>
                <w:szCs w:val="30"/>
              </w:rPr>
            </w:pPr>
            <w:r>
              <w:rPr>
                <w:rFonts w:hint="eastAsia" w:ascii="仿宋" w:hAnsi="仿宋" w:eastAsia="仿宋" w:cs="仿宋"/>
                <w:spacing w:val="20"/>
                <w:sz w:val="30"/>
                <w:szCs w:val="30"/>
              </w:rPr>
              <w:t>服务名称</w:t>
            </w:r>
          </w:p>
        </w:tc>
        <w:tc>
          <w:tcPr>
            <w:tcW w:w="2241" w:type="dxa"/>
            <w:tcBorders>
              <w:top w:val="single" w:color="auto" w:sz="4" w:space="0"/>
              <w:left w:val="single" w:color="auto" w:sz="4" w:space="0"/>
              <w:bottom w:val="single" w:color="auto" w:sz="4" w:space="0"/>
              <w:right w:val="single" w:color="auto" w:sz="4" w:space="0"/>
            </w:tcBorders>
            <w:noWrap/>
            <w:vAlign w:val="center"/>
          </w:tcPr>
          <w:p w14:paraId="78E6D107">
            <w:pPr>
              <w:snapToGrid w:val="0"/>
              <w:spacing w:before="50" w:after="50"/>
              <w:jc w:val="center"/>
              <w:rPr>
                <w:rFonts w:hint="eastAsia" w:ascii="仿宋" w:hAnsi="仿宋" w:eastAsia="仿宋" w:cs="仿宋"/>
                <w:spacing w:val="20"/>
                <w:sz w:val="30"/>
                <w:szCs w:val="30"/>
              </w:rPr>
            </w:pPr>
            <w:bookmarkStart w:id="69" w:name="_Toc64369809"/>
            <w:bookmarkStart w:id="70" w:name="_Toc64369810"/>
            <w:r>
              <w:rPr>
                <w:rFonts w:hint="eastAsia" w:ascii="仿宋" w:hAnsi="仿宋" w:eastAsia="仿宋" w:cs="仿宋"/>
                <w:spacing w:val="20"/>
                <w:sz w:val="30"/>
                <w:szCs w:val="30"/>
              </w:rPr>
              <w:t>采购文件</w:t>
            </w:r>
          </w:p>
          <w:p w14:paraId="70F5DAAF">
            <w:pPr>
              <w:snapToGrid w:val="0"/>
              <w:spacing w:before="50" w:after="50"/>
              <w:jc w:val="center"/>
              <w:rPr>
                <w:rFonts w:hint="eastAsia" w:ascii="仿宋" w:hAnsi="仿宋" w:eastAsia="仿宋" w:cs="仿宋"/>
                <w:spacing w:val="20"/>
                <w:sz w:val="30"/>
                <w:szCs w:val="30"/>
              </w:rPr>
            </w:pPr>
            <w:r>
              <w:rPr>
                <w:rFonts w:hint="eastAsia" w:ascii="仿宋" w:hAnsi="仿宋" w:eastAsia="仿宋" w:cs="仿宋"/>
                <w:spacing w:val="20"/>
                <w:sz w:val="30"/>
                <w:szCs w:val="30"/>
              </w:rPr>
              <w:t>要求</w:t>
            </w:r>
            <w:bookmarkEnd w:id="69"/>
          </w:p>
        </w:tc>
        <w:tc>
          <w:tcPr>
            <w:tcW w:w="2330" w:type="dxa"/>
            <w:tcBorders>
              <w:top w:val="single" w:color="auto" w:sz="4" w:space="0"/>
              <w:left w:val="single" w:color="auto" w:sz="4" w:space="0"/>
              <w:bottom w:val="single" w:color="auto" w:sz="4" w:space="0"/>
              <w:right w:val="single" w:color="auto" w:sz="4" w:space="0"/>
            </w:tcBorders>
            <w:noWrap/>
          </w:tcPr>
          <w:p w14:paraId="234D602D">
            <w:pPr>
              <w:snapToGrid w:val="0"/>
              <w:spacing w:before="50" w:after="50"/>
              <w:jc w:val="center"/>
              <w:rPr>
                <w:rFonts w:hint="eastAsia" w:ascii="仿宋" w:hAnsi="仿宋" w:eastAsia="仿宋" w:cs="仿宋"/>
                <w:spacing w:val="20"/>
                <w:sz w:val="30"/>
                <w:szCs w:val="30"/>
              </w:rPr>
            </w:pPr>
            <w:r>
              <w:rPr>
                <w:rFonts w:hint="eastAsia" w:ascii="仿宋" w:hAnsi="仿宋" w:eastAsia="仿宋" w:cs="仿宋"/>
                <w:spacing w:val="20"/>
                <w:sz w:val="30"/>
                <w:szCs w:val="30"/>
              </w:rPr>
              <w:t>投标文件</w:t>
            </w:r>
          </w:p>
          <w:p w14:paraId="54435F5F">
            <w:pPr>
              <w:snapToGrid w:val="0"/>
              <w:spacing w:before="50" w:after="50"/>
              <w:jc w:val="center"/>
              <w:rPr>
                <w:rFonts w:hint="eastAsia" w:ascii="仿宋" w:hAnsi="仿宋" w:eastAsia="仿宋" w:cs="仿宋"/>
                <w:spacing w:val="20"/>
                <w:sz w:val="30"/>
                <w:szCs w:val="30"/>
              </w:rPr>
            </w:pPr>
            <w:r>
              <w:rPr>
                <w:rFonts w:hint="eastAsia" w:ascii="仿宋" w:hAnsi="仿宋" w:eastAsia="仿宋" w:cs="仿宋"/>
                <w:spacing w:val="20"/>
                <w:sz w:val="30"/>
                <w:szCs w:val="30"/>
              </w:rPr>
              <w:t>响应</w:t>
            </w:r>
            <w:bookmarkEnd w:id="70"/>
          </w:p>
        </w:tc>
        <w:tc>
          <w:tcPr>
            <w:tcW w:w="1365" w:type="dxa"/>
            <w:tcBorders>
              <w:top w:val="single" w:color="auto" w:sz="4" w:space="0"/>
              <w:left w:val="single" w:color="auto" w:sz="4" w:space="0"/>
              <w:bottom w:val="single" w:color="auto" w:sz="4" w:space="0"/>
              <w:right w:val="single" w:color="auto" w:sz="4" w:space="0"/>
            </w:tcBorders>
            <w:noWrap/>
          </w:tcPr>
          <w:p w14:paraId="72E19226">
            <w:pPr>
              <w:snapToGrid w:val="0"/>
              <w:spacing w:before="50" w:after="50"/>
              <w:jc w:val="center"/>
              <w:rPr>
                <w:rFonts w:hint="eastAsia" w:ascii="仿宋" w:hAnsi="仿宋" w:eastAsia="仿宋" w:cs="仿宋"/>
                <w:spacing w:val="20"/>
                <w:sz w:val="30"/>
                <w:szCs w:val="30"/>
              </w:rPr>
            </w:pPr>
            <w:bookmarkStart w:id="71" w:name="_Toc64369811"/>
            <w:r>
              <w:rPr>
                <w:rFonts w:hint="eastAsia" w:ascii="仿宋" w:hAnsi="仿宋" w:eastAsia="仿宋" w:cs="仿宋"/>
                <w:spacing w:val="20"/>
                <w:sz w:val="30"/>
                <w:szCs w:val="30"/>
              </w:rPr>
              <w:t>偏离</w:t>
            </w:r>
          </w:p>
          <w:p w14:paraId="1B2D92BB">
            <w:pPr>
              <w:snapToGrid w:val="0"/>
              <w:spacing w:before="50" w:after="50"/>
              <w:jc w:val="center"/>
              <w:rPr>
                <w:rFonts w:hint="eastAsia" w:ascii="仿宋" w:hAnsi="仿宋" w:eastAsia="仿宋" w:cs="仿宋"/>
                <w:spacing w:val="20"/>
                <w:sz w:val="30"/>
                <w:szCs w:val="30"/>
              </w:rPr>
            </w:pPr>
            <w:r>
              <w:rPr>
                <w:rFonts w:hint="eastAsia" w:ascii="仿宋" w:hAnsi="仿宋" w:eastAsia="仿宋" w:cs="仿宋"/>
                <w:spacing w:val="20"/>
                <w:sz w:val="30"/>
                <w:szCs w:val="30"/>
              </w:rPr>
              <w:t>情况</w:t>
            </w:r>
            <w:bookmarkEnd w:id="71"/>
          </w:p>
        </w:tc>
      </w:tr>
      <w:tr w14:paraId="30BC961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945" w:type="dxa"/>
            <w:tcBorders>
              <w:top w:val="single" w:color="auto" w:sz="4" w:space="0"/>
              <w:left w:val="single" w:color="auto" w:sz="4" w:space="0"/>
              <w:bottom w:val="single" w:color="auto" w:sz="4" w:space="0"/>
              <w:right w:val="single" w:color="auto" w:sz="4" w:space="0"/>
            </w:tcBorders>
            <w:noWrap/>
            <w:vAlign w:val="center"/>
          </w:tcPr>
          <w:p w14:paraId="6B90E9C6">
            <w:pPr>
              <w:snapToGrid w:val="0"/>
              <w:spacing w:before="50" w:after="50"/>
              <w:rPr>
                <w:rFonts w:hint="eastAsia" w:ascii="仿宋" w:hAnsi="仿宋" w:eastAsia="仿宋" w:cs="仿宋"/>
                <w:spacing w:val="20"/>
                <w:sz w:val="30"/>
                <w:szCs w:val="30"/>
              </w:rPr>
            </w:pPr>
            <w:bookmarkStart w:id="72" w:name="_Toc64369812"/>
            <w:r>
              <w:rPr>
                <w:rFonts w:hint="eastAsia" w:ascii="仿宋" w:hAnsi="仿宋" w:eastAsia="仿宋" w:cs="仿宋"/>
                <w:spacing w:val="20"/>
                <w:sz w:val="30"/>
                <w:szCs w:val="30"/>
              </w:rPr>
              <w:t>1</w:t>
            </w:r>
            <w:bookmarkEnd w:id="72"/>
          </w:p>
        </w:tc>
        <w:tc>
          <w:tcPr>
            <w:tcW w:w="1711" w:type="dxa"/>
            <w:tcBorders>
              <w:top w:val="single" w:color="auto" w:sz="4" w:space="0"/>
              <w:left w:val="single" w:color="auto" w:sz="4" w:space="0"/>
              <w:bottom w:val="single" w:color="auto" w:sz="4" w:space="0"/>
              <w:right w:val="single" w:color="auto" w:sz="4" w:space="0"/>
              <w:tl2br w:val="nil"/>
              <w:tr2bl w:val="nil"/>
            </w:tcBorders>
            <w:noWrap/>
            <w:vAlign w:val="center"/>
          </w:tcPr>
          <w:p w14:paraId="496EC47D">
            <w:pPr>
              <w:snapToGrid w:val="0"/>
              <w:spacing w:before="50" w:after="50"/>
              <w:rPr>
                <w:rFonts w:hint="eastAsia" w:ascii="仿宋" w:hAnsi="仿宋" w:eastAsia="仿宋" w:cs="仿宋"/>
                <w:spacing w:val="20"/>
                <w:sz w:val="30"/>
                <w:szCs w:val="30"/>
              </w:rPr>
            </w:pPr>
          </w:p>
        </w:tc>
        <w:tc>
          <w:tcPr>
            <w:tcW w:w="2241" w:type="dxa"/>
            <w:tcBorders>
              <w:top w:val="single" w:color="auto" w:sz="4" w:space="0"/>
              <w:left w:val="single" w:color="auto" w:sz="4" w:space="0"/>
              <w:bottom w:val="single" w:color="auto" w:sz="4" w:space="0"/>
              <w:right w:val="single" w:color="auto" w:sz="4" w:space="0"/>
              <w:tl2br w:val="nil"/>
              <w:tr2bl w:val="nil"/>
            </w:tcBorders>
            <w:noWrap/>
            <w:vAlign w:val="center"/>
          </w:tcPr>
          <w:p w14:paraId="17263A67">
            <w:pPr>
              <w:snapToGrid w:val="0"/>
              <w:spacing w:before="50" w:after="50"/>
              <w:rPr>
                <w:rFonts w:hint="eastAsia" w:ascii="仿宋" w:hAnsi="仿宋" w:eastAsia="仿宋" w:cs="仿宋"/>
                <w:spacing w:val="20"/>
                <w:sz w:val="30"/>
                <w:szCs w:val="30"/>
              </w:rPr>
            </w:pPr>
          </w:p>
        </w:tc>
        <w:tc>
          <w:tcPr>
            <w:tcW w:w="2330" w:type="dxa"/>
            <w:tcBorders>
              <w:top w:val="single" w:color="auto" w:sz="4" w:space="0"/>
              <w:left w:val="single" w:color="auto" w:sz="4" w:space="0"/>
              <w:bottom w:val="single" w:color="auto" w:sz="4" w:space="0"/>
              <w:right w:val="single" w:color="auto" w:sz="4" w:space="0"/>
            </w:tcBorders>
            <w:noWrap/>
          </w:tcPr>
          <w:p w14:paraId="651C1680">
            <w:pPr>
              <w:snapToGrid w:val="0"/>
              <w:spacing w:before="50" w:after="50"/>
              <w:rPr>
                <w:rFonts w:hint="eastAsia" w:ascii="仿宋" w:hAnsi="仿宋" w:eastAsia="仿宋" w:cs="仿宋"/>
                <w:spacing w:val="20"/>
                <w:sz w:val="30"/>
                <w:szCs w:val="30"/>
              </w:rPr>
            </w:pPr>
          </w:p>
        </w:tc>
        <w:tc>
          <w:tcPr>
            <w:tcW w:w="1365" w:type="dxa"/>
            <w:tcBorders>
              <w:top w:val="single" w:color="auto" w:sz="4" w:space="0"/>
              <w:left w:val="single" w:color="auto" w:sz="4" w:space="0"/>
              <w:bottom w:val="single" w:color="auto" w:sz="4" w:space="0"/>
              <w:right w:val="single" w:color="auto" w:sz="4" w:space="0"/>
            </w:tcBorders>
            <w:noWrap/>
          </w:tcPr>
          <w:p w14:paraId="0C39026B">
            <w:pPr>
              <w:snapToGrid w:val="0"/>
              <w:spacing w:before="50" w:after="50"/>
              <w:rPr>
                <w:rFonts w:hint="eastAsia" w:ascii="仿宋" w:hAnsi="仿宋" w:eastAsia="仿宋" w:cs="仿宋"/>
                <w:spacing w:val="20"/>
                <w:sz w:val="30"/>
                <w:szCs w:val="30"/>
              </w:rPr>
            </w:pPr>
          </w:p>
        </w:tc>
      </w:tr>
      <w:tr w14:paraId="7727E0E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99" w:hRule="atLeast"/>
        </w:trPr>
        <w:tc>
          <w:tcPr>
            <w:tcW w:w="945" w:type="dxa"/>
            <w:tcBorders>
              <w:top w:val="single" w:color="auto" w:sz="4" w:space="0"/>
              <w:left w:val="single" w:color="auto" w:sz="4" w:space="0"/>
              <w:bottom w:val="single" w:color="auto" w:sz="4" w:space="0"/>
              <w:right w:val="single" w:color="auto" w:sz="4" w:space="0"/>
            </w:tcBorders>
            <w:noWrap/>
            <w:vAlign w:val="center"/>
          </w:tcPr>
          <w:p w14:paraId="0E01E290">
            <w:pPr>
              <w:snapToGrid w:val="0"/>
              <w:spacing w:before="50" w:after="50"/>
              <w:rPr>
                <w:rFonts w:hint="eastAsia" w:ascii="仿宋" w:hAnsi="仿宋" w:eastAsia="仿宋" w:cs="仿宋"/>
                <w:spacing w:val="20"/>
                <w:sz w:val="30"/>
                <w:szCs w:val="30"/>
              </w:rPr>
            </w:pPr>
            <w:bookmarkStart w:id="73" w:name="_Toc64369813"/>
            <w:r>
              <w:rPr>
                <w:rFonts w:hint="eastAsia" w:ascii="仿宋" w:hAnsi="仿宋" w:eastAsia="仿宋" w:cs="仿宋"/>
                <w:spacing w:val="20"/>
                <w:sz w:val="30"/>
                <w:szCs w:val="30"/>
              </w:rPr>
              <w:t>2</w:t>
            </w:r>
            <w:bookmarkEnd w:id="73"/>
          </w:p>
        </w:tc>
        <w:tc>
          <w:tcPr>
            <w:tcW w:w="1711" w:type="dxa"/>
            <w:tcBorders>
              <w:top w:val="single" w:color="auto" w:sz="4" w:space="0"/>
              <w:left w:val="single" w:color="auto" w:sz="4" w:space="0"/>
              <w:bottom w:val="single" w:color="auto" w:sz="4" w:space="0"/>
              <w:right w:val="single" w:color="auto" w:sz="4" w:space="0"/>
              <w:tl2br w:val="nil"/>
              <w:tr2bl w:val="nil"/>
            </w:tcBorders>
            <w:noWrap/>
            <w:vAlign w:val="center"/>
          </w:tcPr>
          <w:p w14:paraId="7A213A21">
            <w:pPr>
              <w:snapToGrid w:val="0"/>
              <w:spacing w:before="50" w:after="50"/>
              <w:rPr>
                <w:rFonts w:hint="eastAsia" w:ascii="仿宋" w:hAnsi="仿宋" w:eastAsia="仿宋" w:cs="仿宋"/>
                <w:spacing w:val="20"/>
                <w:sz w:val="30"/>
                <w:szCs w:val="30"/>
              </w:rPr>
            </w:pPr>
          </w:p>
        </w:tc>
        <w:tc>
          <w:tcPr>
            <w:tcW w:w="2241" w:type="dxa"/>
            <w:tcBorders>
              <w:top w:val="single" w:color="auto" w:sz="4" w:space="0"/>
              <w:left w:val="single" w:color="auto" w:sz="4" w:space="0"/>
              <w:bottom w:val="single" w:color="auto" w:sz="4" w:space="0"/>
              <w:right w:val="single" w:color="auto" w:sz="4" w:space="0"/>
              <w:tl2br w:val="nil"/>
              <w:tr2bl w:val="nil"/>
            </w:tcBorders>
            <w:noWrap/>
            <w:vAlign w:val="center"/>
          </w:tcPr>
          <w:p w14:paraId="1E3FFFE4">
            <w:pPr>
              <w:snapToGrid w:val="0"/>
              <w:spacing w:before="50" w:after="50"/>
              <w:rPr>
                <w:rFonts w:hint="eastAsia" w:ascii="仿宋" w:hAnsi="仿宋" w:eastAsia="仿宋" w:cs="仿宋"/>
                <w:spacing w:val="20"/>
                <w:sz w:val="30"/>
                <w:szCs w:val="30"/>
              </w:rPr>
            </w:pPr>
          </w:p>
        </w:tc>
        <w:tc>
          <w:tcPr>
            <w:tcW w:w="2330" w:type="dxa"/>
            <w:tcBorders>
              <w:top w:val="single" w:color="auto" w:sz="4" w:space="0"/>
              <w:left w:val="single" w:color="auto" w:sz="4" w:space="0"/>
              <w:bottom w:val="single" w:color="auto" w:sz="4" w:space="0"/>
              <w:right w:val="single" w:color="auto" w:sz="4" w:space="0"/>
            </w:tcBorders>
            <w:noWrap/>
          </w:tcPr>
          <w:p w14:paraId="6F7E1CB2">
            <w:pPr>
              <w:snapToGrid w:val="0"/>
              <w:spacing w:before="50" w:after="50"/>
              <w:rPr>
                <w:rFonts w:hint="eastAsia" w:ascii="仿宋" w:hAnsi="仿宋" w:eastAsia="仿宋" w:cs="仿宋"/>
                <w:spacing w:val="20"/>
                <w:sz w:val="30"/>
                <w:szCs w:val="30"/>
              </w:rPr>
            </w:pPr>
          </w:p>
        </w:tc>
        <w:tc>
          <w:tcPr>
            <w:tcW w:w="1365" w:type="dxa"/>
            <w:tcBorders>
              <w:top w:val="single" w:color="auto" w:sz="4" w:space="0"/>
              <w:left w:val="single" w:color="auto" w:sz="4" w:space="0"/>
              <w:bottom w:val="single" w:color="auto" w:sz="4" w:space="0"/>
              <w:right w:val="single" w:color="auto" w:sz="4" w:space="0"/>
            </w:tcBorders>
            <w:noWrap/>
          </w:tcPr>
          <w:p w14:paraId="5C40A43D">
            <w:pPr>
              <w:snapToGrid w:val="0"/>
              <w:spacing w:before="50" w:after="50"/>
              <w:rPr>
                <w:rFonts w:hint="eastAsia" w:ascii="仿宋" w:hAnsi="仿宋" w:eastAsia="仿宋" w:cs="仿宋"/>
                <w:spacing w:val="20"/>
                <w:sz w:val="30"/>
                <w:szCs w:val="30"/>
              </w:rPr>
            </w:pPr>
          </w:p>
        </w:tc>
      </w:tr>
      <w:tr w14:paraId="78C7C44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45" w:type="dxa"/>
            <w:tcBorders>
              <w:top w:val="single" w:color="auto" w:sz="4" w:space="0"/>
              <w:left w:val="single" w:color="auto" w:sz="4" w:space="0"/>
              <w:bottom w:val="single" w:color="auto" w:sz="4" w:space="0"/>
              <w:right w:val="single" w:color="auto" w:sz="4" w:space="0"/>
            </w:tcBorders>
            <w:noWrap/>
            <w:vAlign w:val="center"/>
          </w:tcPr>
          <w:p w14:paraId="0BED703B">
            <w:pPr>
              <w:snapToGrid w:val="0"/>
              <w:spacing w:before="50" w:after="50"/>
              <w:rPr>
                <w:rFonts w:hint="eastAsia" w:ascii="仿宋" w:hAnsi="仿宋" w:eastAsia="仿宋" w:cs="仿宋"/>
                <w:spacing w:val="20"/>
                <w:sz w:val="30"/>
                <w:szCs w:val="30"/>
              </w:rPr>
            </w:pPr>
            <w:bookmarkStart w:id="74" w:name="_Toc64369814"/>
            <w:r>
              <w:rPr>
                <w:rFonts w:hint="eastAsia" w:ascii="仿宋" w:hAnsi="仿宋" w:eastAsia="仿宋" w:cs="仿宋"/>
                <w:spacing w:val="20"/>
                <w:sz w:val="30"/>
                <w:szCs w:val="30"/>
              </w:rPr>
              <w:t>…</w:t>
            </w:r>
            <w:bookmarkEnd w:id="74"/>
          </w:p>
        </w:tc>
        <w:tc>
          <w:tcPr>
            <w:tcW w:w="1711" w:type="dxa"/>
            <w:tcBorders>
              <w:top w:val="single" w:color="auto" w:sz="4" w:space="0"/>
              <w:left w:val="single" w:color="auto" w:sz="4" w:space="0"/>
              <w:bottom w:val="single" w:color="auto" w:sz="4" w:space="0"/>
              <w:right w:val="single" w:color="auto" w:sz="4" w:space="0"/>
              <w:tl2br w:val="nil"/>
              <w:tr2bl w:val="nil"/>
            </w:tcBorders>
            <w:noWrap/>
            <w:vAlign w:val="center"/>
          </w:tcPr>
          <w:p w14:paraId="08926762">
            <w:pPr>
              <w:snapToGrid w:val="0"/>
              <w:spacing w:before="50" w:after="50"/>
              <w:rPr>
                <w:rFonts w:hint="eastAsia" w:ascii="仿宋" w:hAnsi="仿宋" w:eastAsia="仿宋" w:cs="仿宋"/>
                <w:spacing w:val="20"/>
                <w:sz w:val="30"/>
                <w:szCs w:val="30"/>
              </w:rPr>
            </w:pPr>
          </w:p>
        </w:tc>
        <w:tc>
          <w:tcPr>
            <w:tcW w:w="2241" w:type="dxa"/>
            <w:tcBorders>
              <w:top w:val="single" w:color="auto" w:sz="4" w:space="0"/>
              <w:left w:val="single" w:color="auto" w:sz="4" w:space="0"/>
              <w:bottom w:val="single" w:color="auto" w:sz="4" w:space="0"/>
              <w:right w:val="single" w:color="auto" w:sz="4" w:space="0"/>
              <w:tl2br w:val="nil"/>
              <w:tr2bl w:val="nil"/>
            </w:tcBorders>
            <w:noWrap/>
            <w:vAlign w:val="center"/>
          </w:tcPr>
          <w:p w14:paraId="038B44DB">
            <w:pPr>
              <w:snapToGrid w:val="0"/>
              <w:spacing w:before="50" w:after="50"/>
              <w:rPr>
                <w:rFonts w:hint="eastAsia" w:ascii="仿宋" w:hAnsi="仿宋" w:eastAsia="仿宋" w:cs="仿宋"/>
                <w:spacing w:val="20"/>
                <w:sz w:val="30"/>
                <w:szCs w:val="30"/>
              </w:rPr>
            </w:pPr>
          </w:p>
        </w:tc>
        <w:tc>
          <w:tcPr>
            <w:tcW w:w="2330" w:type="dxa"/>
            <w:tcBorders>
              <w:top w:val="single" w:color="auto" w:sz="4" w:space="0"/>
              <w:left w:val="single" w:color="auto" w:sz="4" w:space="0"/>
              <w:bottom w:val="single" w:color="auto" w:sz="4" w:space="0"/>
              <w:right w:val="single" w:color="auto" w:sz="4" w:space="0"/>
            </w:tcBorders>
            <w:noWrap/>
          </w:tcPr>
          <w:p w14:paraId="5A2E65B4">
            <w:pPr>
              <w:snapToGrid w:val="0"/>
              <w:spacing w:before="50" w:after="50"/>
              <w:rPr>
                <w:rFonts w:hint="eastAsia" w:ascii="仿宋" w:hAnsi="仿宋" w:eastAsia="仿宋" w:cs="仿宋"/>
                <w:spacing w:val="20"/>
                <w:sz w:val="30"/>
                <w:szCs w:val="30"/>
              </w:rPr>
            </w:pPr>
          </w:p>
        </w:tc>
        <w:tc>
          <w:tcPr>
            <w:tcW w:w="1365" w:type="dxa"/>
            <w:tcBorders>
              <w:top w:val="single" w:color="auto" w:sz="4" w:space="0"/>
              <w:left w:val="single" w:color="auto" w:sz="4" w:space="0"/>
              <w:bottom w:val="single" w:color="auto" w:sz="4" w:space="0"/>
              <w:right w:val="single" w:color="auto" w:sz="4" w:space="0"/>
            </w:tcBorders>
            <w:noWrap/>
          </w:tcPr>
          <w:p w14:paraId="50A03AC8">
            <w:pPr>
              <w:snapToGrid w:val="0"/>
              <w:spacing w:before="50" w:after="50"/>
              <w:rPr>
                <w:rFonts w:hint="eastAsia" w:ascii="仿宋" w:hAnsi="仿宋" w:eastAsia="仿宋" w:cs="仿宋"/>
                <w:spacing w:val="20"/>
                <w:sz w:val="30"/>
                <w:szCs w:val="30"/>
              </w:rPr>
            </w:pPr>
          </w:p>
        </w:tc>
      </w:tr>
    </w:tbl>
    <w:p w14:paraId="6A1F3E6A">
      <w:pPr>
        <w:pStyle w:val="22"/>
        <w:rPr>
          <w:rFonts w:hint="eastAsia" w:ascii="仿宋" w:hAnsi="仿宋" w:eastAsia="仿宋" w:cs="仿宋"/>
          <w:b w:val="0"/>
          <w:bCs w:val="0"/>
          <w:spacing w:val="20"/>
          <w:kern w:val="0"/>
          <w:sz w:val="28"/>
          <w:szCs w:val="28"/>
        </w:rPr>
      </w:pPr>
      <w:r>
        <w:rPr>
          <w:rFonts w:hint="eastAsia" w:ascii="仿宋" w:hAnsi="仿宋" w:eastAsia="仿宋" w:cs="仿宋"/>
          <w:b w:val="0"/>
          <w:bCs w:val="0"/>
          <w:sz w:val="28"/>
          <w:szCs w:val="28"/>
        </w:rPr>
        <w:t>注：投标人应对照采购文件要求和投标文件响应情况在“偏离情况”栏注明“正偏离”、“负偏离”或“无偏离”。若正偏离的，需详细说明或提供证明材料。</w:t>
      </w:r>
    </w:p>
    <w:p w14:paraId="17B6EB15">
      <w:pPr>
        <w:snapToGrid w:val="0"/>
        <w:spacing w:before="50" w:after="50"/>
        <w:rPr>
          <w:rFonts w:hint="eastAsia" w:ascii="仿宋" w:hAnsi="仿宋" w:eastAsia="仿宋" w:cs="仿宋"/>
          <w:spacing w:val="20"/>
          <w:sz w:val="30"/>
          <w:szCs w:val="30"/>
        </w:rPr>
      </w:pPr>
    </w:p>
    <w:p w14:paraId="6D30B110">
      <w:pPr>
        <w:snapToGrid w:val="0"/>
        <w:spacing w:before="50" w:after="50"/>
        <w:rPr>
          <w:rFonts w:hint="eastAsia" w:ascii="仿宋" w:hAnsi="仿宋" w:eastAsia="仿宋" w:cs="仿宋"/>
          <w:spacing w:val="20"/>
          <w:sz w:val="30"/>
          <w:szCs w:val="30"/>
        </w:rPr>
      </w:pPr>
    </w:p>
    <w:p w14:paraId="049683CF">
      <w:pPr>
        <w:snapToGrid w:val="0"/>
        <w:spacing w:before="50" w:after="50"/>
        <w:rPr>
          <w:rFonts w:hint="eastAsia" w:ascii="仿宋" w:hAnsi="仿宋" w:eastAsia="仿宋" w:cs="仿宋"/>
          <w:spacing w:val="20"/>
          <w:sz w:val="30"/>
          <w:szCs w:val="30"/>
        </w:rPr>
      </w:pPr>
    </w:p>
    <w:p w14:paraId="492A1105">
      <w:pPr>
        <w:snapToGrid w:val="0"/>
        <w:spacing w:before="156" w:beforeLines="50"/>
        <w:rPr>
          <w:rFonts w:hint="eastAsia" w:ascii="仿宋" w:hAnsi="仿宋" w:eastAsia="仿宋" w:cs="仿宋"/>
          <w:sz w:val="28"/>
          <w:szCs w:val="28"/>
        </w:rPr>
      </w:pPr>
      <w:r>
        <w:rPr>
          <w:rFonts w:hint="eastAsia" w:ascii="仿宋" w:hAnsi="仿宋" w:eastAsia="仿宋" w:cs="仿宋"/>
          <w:sz w:val="28"/>
          <w:szCs w:val="28"/>
        </w:rPr>
        <w:t xml:space="preserve">法定代表人或其授权代表（签字或盖章）：          </w:t>
      </w:r>
    </w:p>
    <w:p w14:paraId="0E88C833">
      <w:pPr>
        <w:snapToGrid w:val="0"/>
        <w:spacing w:before="156" w:beforeLines="50"/>
        <w:rPr>
          <w:rFonts w:hint="eastAsia" w:ascii="仿宋" w:hAnsi="仿宋" w:eastAsia="仿宋" w:cs="仿宋"/>
          <w:sz w:val="28"/>
          <w:szCs w:val="28"/>
        </w:rPr>
      </w:pPr>
      <w:r>
        <w:rPr>
          <w:rFonts w:hint="eastAsia" w:ascii="仿宋" w:hAnsi="仿宋" w:eastAsia="仿宋" w:cs="仿宋"/>
          <w:sz w:val="28"/>
          <w:szCs w:val="28"/>
        </w:rPr>
        <w:t xml:space="preserve">日期： </w:t>
      </w:r>
    </w:p>
    <w:p w14:paraId="3D0950C3">
      <w:pPr>
        <w:snapToGrid w:val="0"/>
        <w:spacing w:before="50" w:after="50"/>
        <w:rPr>
          <w:rFonts w:hint="eastAsia" w:ascii="仿宋" w:hAnsi="仿宋" w:eastAsia="仿宋" w:cs="仿宋"/>
          <w:spacing w:val="20"/>
          <w:sz w:val="30"/>
          <w:szCs w:val="30"/>
        </w:rPr>
      </w:pPr>
    </w:p>
    <w:p w14:paraId="0C483F16">
      <w:pPr>
        <w:snapToGrid w:val="0"/>
        <w:spacing w:before="50" w:after="50"/>
        <w:rPr>
          <w:rFonts w:hint="eastAsia" w:ascii="仿宋" w:hAnsi="仿宋" w:eastAsia="仿宋" w:cs="仿宋"/>
          <w:spacing w:val="20"/>
          <w:sz w:val="30"/>
          <w:szCs w:val="30"/>
        </w:rPr>
      </w:pPr>
    </w:p>
    <w:p w14:paraId="36DEA471">
      <w:pPr>
        <w:snapToGrid w:val="0"/>
        <w:spacing w:before="50" w:after="50"/>
        <w:rPr>
          <w:rFonts w:hint="eastAsia" w:ascii="仿宋" w:hAnsi="仿宋" w:eastAsia="仿宋" w:cs="仿宋"/>
          <w:b/>
          <w:bCs/>
          <w:sz w:val="30"/>
          <w:szCs w:val="30"/>
        </w:rPr>
      </w:pPr>
      <w:r>
        <w:rPr>
          <w:rFonts w:hint="eastAsia" w:ascii="仿宋" w:hAnsi="仿宋" w:eastAsia="仿宋" w:cs="仿宋"/>
          <w:b/>
          <w:bCs/>
          <w:sz w:val="30"/>
          <w:szCs w:val="30"/>
        </w:rPr>
        <w:t>附件12：商务响应表</w:t>
      </w:r>
    </w:p>
    <w:p w14:paraId="18292D92">
      <w:pPr>
        <w:snapToGrid w:val="0"/>
        <w:spacing w:before="50" w:after="156" w:afterLines="50"/>
        <w:jc w:val="center"/>
        <w:rPr>
          <w:rFonts w:hint="eastAsia" w:ascii="仿宋" w:hAnsi="仿宋" w:eastAsia="仿宋" w:cs="仿宋"/>
          <w:b/>
          <w:spacing w:val="40"/>
          <w:kern w:val="0"/>
          <w:sz w:val="36"/>
          <w:szCs w:val="36"/>
        </w:rPr>
      </w:pPr>
    </w:p>
    <w:p w14:paraId="310F90CD">
      <w:pPr>
        <w:snapToGrid w:val="0"/>
        <w:spacing w:before="50" w:after="156" w:afterLines="50"/>
        <w:jc w:val="center"/>
        <w:rPr>
          <w:rFonts w:hint="eastAsia" w:ascii="仿宋" w:hAnsi="仿宋" w:eastAsia="仿宋" w:cs="仿宋"/>
          <w:b/>
          <w:spacing w:val="40"/>
          <w:kern w:val="0"/>
          <w:sz w:val="36"/>
          <w:szCs w:val="36"/>
        </w:rPr>
      </w:pPr>
      <w:r>
        <w:rPr>
          <w:rFonts w:hint="eastAsia" w:ascii="仿宋" w:hAnsi="仿宋" w:eastAsia="仿宋" w:cs="仿宋"/>
          <w:b/>
          <w:spacing w:val="40"/>
          <w:kern w:val="0"/>
          <w:sz w:val="36"/>
          <w:szCs w:val="36"/>
        </w:rPr>
        <w:t>商 务 响 应 表</w:t>
      </w:r>
    </w:p>
    <w:p w14:paraId="41FD88DF">
      <w:pPr>
        <w:snapToGrid w:val="0"/>
        <w:spacing w:before="50" w:after="156" w:afterLines="50"/>
        <w:jc w:val="center"/>
        <w:rPr>
          <w:rFonts w:hint="eastAsia" w:ascii="仿宋" w:hAnsi="仿宋" w:eastAsia="仿宋" w:cs="仿宋"/>
          <w:b/>
          <w:sz w:val="32"/>
          <w:szCs w:val="32"/>
        </w:rPr>
      </w:pPr>
    </w:p>
    <w:p w14:paraId="1286BA75">
      <w:pPr>
        <w:pStyle w:val="17"/>
        <w:snapToGrid w:val="0"/>
        <w:rPr>
          <w:rFonts w:hint="eastAsia" w:ascii="仿宋" w:hAnsi="仿宋" w:eastAsia="仿宋" w:cs="仿宋"/>
          <w:sz w:val="28"/>
          <w:szCs w:val="28"/>
        </w:rPr>
      </w:pPr>
      <w:r>
        <w:rPr>
          <w:rFonts w:hint="eastAsia" w:ascii="仿宋" w:hAnsi="仿宋" w:eastAsia="仿宋" w:cs="仿宋"/>
          <w:sz w:val="28"/>
          <w:szCs w:val="28"/>
        </w:rPr>
        <w:t>投标人全称（公章）：</w:t>
      </w:r>
      <w:r>
        <w:rPr>
          <w:rFonts w:hint="eastAsia" w:ascii="仿宋" w:hAnsi="仿宋" w:eastAsia="仿宋" w:cs="仿宋"/>
          <w:sz w:val="28"/>
          <w:szCs w:val="28"/>
          <w:u w:val="single"/>
        </w:rPr>
        <w:t xml:space="preserve">            </w:t>
      </w:r>
    </w:p>
    <w:p w14:paraId="34AC9781">
      <w:pPr>
        <w:pStyle w:val="17"/>
        <w:snapToGrid w:val="0"/>
        <w:rPr>
          <w:rFonts w:hint="eastAsia" w:ascii="仿宋" w:hAnsi="仿宋" w:eastAsia="仿宋" w:cs="仿宋"/>
          <w:sz w:val="28"/>
          <w:szCs w:val="28"/>
          <w:u w:val="single"/>
        </w:rPr>
      </w:pPr>
      <w:r>
        <w:rPr>
          <w:rFonts w:hint="eastAsia" w:ascii="仿宋" w:hAnsi="仿宋" w:eastAsia="仿宋" w:cs="仿宋"/>
          <w:sz w:val="28"/>
          <w:szCs w:val="28"/>
        </w:rPr>
        <w:t>标项：</w:t>
      </w:r>
      <w:r>
        <w:rPr>
          <w:rFonts w:hint="eastAsia" w:ascii="仿宋" w:hAnsi="仿宋" w:eastAsia="仿宋" w:cs="仿宋"/>
          <w:sz w:val="28"/>
          <w:szCs w:val="28"/>
          <w:u w:val="single"/>
        </w:rPr>
        <w:t xml:space="preserve">       </w:t>
      </w:r>
    </w:p>
    <w:tbl>
      <w:tblPr>
        <w:tblStyle w:val="63"/>
        <w:tblW w:w="8594"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345"/>
        <w:gridCol w:w="2626"/>
        <w:gridCol w:w="2737"/>
        <w:gridCol w:w="1886"/>
      </w:tblGrid>
      <w:tr w14:paraId="2B90D16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112F893F">
            <w:pPr>
              <w:snapToGrid w:val="0"/>
              <w:spacing w:before="50" w:after="50"/>
              <w:jc w:val="center"/>
              <w:rPr>
                <w:rFonts w:hint="eastAsia" w:ascii="仿宋" w:hAnsi="仿宋" w:eastAsia="仿宋" w:cs="仿宋"/>
                <w:spacing w:val="20"/>
                <w:sz w:val="28"/>
                <w:szCs w:val="28"/>
              </w:rPr>
            </w:pPr>
            <w:bookmarkStart w:id="75" w:name="_Toc64369815"/>
            <w:r>
              <w:rPr>
                <w:rFonts w:hint="eastAsia" w:ascii="仿宋" w:hAnsi="仿宋" w:eastAsia="仿宋" w:cs="仿宋"/>
                <w:spacing w:val="20"/>
                <w:sz w:val="28"/>
                <w:szCs w:val="28"/>
              </w:rPr>
              <w:t>类别</w:t>
            </w:r>
            <w:bookmarkEnd w:id="75"/>
          </w:p>
        </w:tc>
        <w:tc>
          <w:tcPr>
            <w:tcW w:w="2626" w:type="dxa"/>
            <w:tcBorders>
              <w:top w:val="single" w:color="auto" w:sz="4" w:space="0"/>
              <w:left w:val="single" w:color="auto" w:sz="4" w:space="0"/>
              <w:bottom w:val="single" w:color="auto" w:sz="4" w:space="0"/>
              <w:right w:val="single" w:color="auto" w:sz="4" w:space="0"/>
            </w:tcBorders>
            <w:noWrap/>
            <w:vAlign w:val="center"/>
          </w:tcPr>
          <w:p w14:paraId="6BB3CEA5">
            <w:pPr>
              <w:snapToGrid w:val="0"/>
              <w:spacing w:before="156" w:beforeLines="50" w:after="50"/>
              <w:jc w:val="center"/>
              <w:rPr>
                <w:rFonts w:hint="eastAsia" w:ascii="仿宋" w:hAnsi="仿宋" w:eastAsia="仿宋" w:cs="仿宋"/>
                <w:sz w:val="30"/>
                <w:szCs w:val="30"/>
              </w:rPr>
            </w:pPr>
            <w:bookmarkStart w:id="76" w:name="_Toc64369816"/>
            <w:r>
              <w:rPr>
                <w:rFonts w:hint="eastAsia" w:ascii="仿宋" w:hAnsi="仿宋" w:eastAsia="仿宋" w:cs="仿宋"/>
                <w:sz w:val="30"/>
                <w:szCs w:val="30"/>
              </w:rPr>
              <w:t>采购文件要求</w:t>
            </w:r>
            <w:bookmarkEnd w:id="76"/>
          </w:p>
        </w:tc>
        <w:tc>
          <w:tcPr>
            <w:tcW w:w="2737" w:type="dxa"/>
            <w:tcBorders>
              <w:top w:val="single" w:color="auto" w:sz="4" w:space="0"/>
              <w:left w:val="single" w:color="auto" w:sz="4" w:space="0"/>
              <w:bottom w:val="single" w:color="auto" w:sz="4" w:space="0"/>
              <w:right w:val="single" w:color="auto" w:sz="4" w:space="0"/>
            </w:tcBorders>
            <w:noWrap/>
            <w:vAlign w:val="center"/>
          </w:tcPr>
          <w:p w14:paraId="57F75EB0">
            <w:pPr>
              <w:snapToGrid w:val="0"/>
              <w:spacing w:before="156" w:beforeLines="50" w:after="50"/>
              <w:jc w:val="center"/>
              <w:rPr>
                <w:rFonts w:hint="eastAsia" w:ascii="仿宋" w:hAnsi="仿宋" w:eastAsia="仿宋" w:cs="仿宋"/>
                <w:sz w:val="30"/>
                <w:szCs w:val="30"/>
              </w:rPr>
            </w:pPr>
            <w:bookmarkStart w:id="77" w:name="_Toc64369817"/>
            <w:r>
              <w:rPr>
                <w:rFonts w:hint="eastAsia" w:ascii="仿宋" w:hAnsi="仿宋" w:eastAsia="仿宋" w:cs="仿宋"/>
                <w:sz w:val="30"/>
                <w:szCs w:val="30"/>
              </w:rPr>
              <w:t>投标文件响应</w:t>
            </w:r>
            <w:bookmarkEnd w:id="77"/>
          </w:p>
        </w:tc>
        <w:tc>
          <w:tcPr>
            <w:tcW w:w="1886" w:type="dxa"/>
            <w:tcBorders>
              <w:top w:val="single" w:color="auto" w:sz="4" w:space="0"/>
              <w:left w:val="single" w:color="auto" w:sz="4" w:space="0"/>
              <w:bottom w:val="single" w:color="auto" w:sz="4" w:space="0"/>
              <w:right w:val="single" w:color="auto" w:sz="4" w:space="0"/>
            </w:tcBorders>
            <w:noWrap/>
            <w:vAlign w:val="center"/>
          </w:tcPr>
          <w:p w14:paraId="0C907331">
            <w:pPr>
              <w:snapToGrid w:val="0"/>
              <w:spacing w:before="156" w:beforeLines="50" w:after="50"/>
              <w:jc w:val="center"/>
              <w:rPr>
                <w:rFonts w:hint="eastAsia" w:ascii="仿宋" w:hAnsi="仿宋" w:eastAsia="仿宋" w:cs="仿宋"/>
                <w:sz w:val="30"/>
                <w:szCs w:val="30"/>
              </w:rPr>
            </w:pPr>
            <w:bookmarkStart w:id="78" w:name="_Toc64369818"/>
            <w:r>
              <w:rPr>
                <w:rFonts w:hint="eastAsia" w:ascii="仿宋" w:hAnsi="仿宋" w:eastAsia="仿宋" w:cs="仿宋"/>
                <w:sz w:val="30"/>
                <w:szCs w:val="30"/>
              </w:rPr>
              <w:t>偏离情况</w:t>
            </w:r>
            <w:bookmarkEnd w:id="78"/>
          </w:p>
        </w:tc>
      </w:tr>
      <w:tr w14:paraId="5E8C861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5B0C282E">
            <w:pPr>
              <w:snapToGrid w:val="0"/>
              <w:spacing w:before="50" w:after="50"/>
              <w:rPr>
                <w:rFonts w:hint="eastAsia" w:ascii="仿宋" w:hAnsi="仿宋" w:eastAsia="仿宋" w:cs="仿宋"/>
                <w:spacing w:val="20"/>
                <w:sz w:val="28"/>
                <w:szCs w:val="28"/>
              </w:rPr>
            </w:pPr>
            <w:bookmarkStart w:id="79" w:name="_Toc64369819"/>
            <w:r>
              <w:rPr>
                <w:rFonts w:hint="eastAsia" w:ascii="仿宋" w:hAnsi="仿宋" w:eastAsia="仿宋" w:cs="仿宋"/>
                <w:spacing w:val="20"/>
                <w:sz w:val="28"/>
                <w:szCs w:val="28"/>
              </w:rPr>
              <w:t>供货期及供货地点</w:t>
            </w:r>
            <w:bookmarkEnd w:id="79"/>
          </w:p>
        </w:tc>
        <w:tc>
          <w:tcPr>
            <w:tcW w:w="2626" w:type="dxa"/>
            <w:tcBorders>
              <w:top w:val="single" w:color="auto" w:sz="4" w:space="0"/>
              <w:left w:val="single" w:color="auto" w:sz="4" w:space="0"/>
              <w:bottom w:val="single" w:color="auto" w:sz="4" w:space="0"/>
              <w:right w:val="single" w:color="auto" w:sz="4" w:space="0"/>
            </w:tcBorders>
            <w:noWrap/>
            <w:vAlign w:val="center"/>
          </w:tcPr>
          <w:p w14:paraId="3E8FDC3E">
            <w:pPr>
              <w:pStyle w:val="34"/>
              <w:snapToGrid w:val="0"/>
              <w:spacing w:before="120" w:after="120"/>
              <w:outlineLvl w:val="0"/>
              <w:rPr>
                <w:rFonts w:hint="eastAsia" w:ascii="仿宋" w:hAnsi="仿宋" w:eastAsia="仿宋" w:cs="仿宋"/>
                <w:sz w:val="28"/>
                <w:szCs w:val="28"/>
              </w:rPr>
            </w:pPr>
          </w:p>
        </w:tc>
        <w:tc>
          <w:tcPr>
            <w:tcW w:w="2737" w:type="dxa"/>
            <w:tcBorders>
              <w:top w:val="single" w:color="auto" w:sz="4" w:space="0"/>
              <w:left w:val="single" w:color="auto" w:sz="4" w:space="0"/>
              <w:bottom w:val="single" w:color="auto" w:sz="4" w:space="0"/>
              <w:right w:val="single" w:color="auto" w:sz="4" w:space="0"/>
            </w:tcBorders>
            <w:noWrap/>
          </w:tcPr>
          <w:p w14:paraId="113C3393">
            <w:pPr>
              <w:pStyle w:val="34"/>
              <w:snapToGrid w:val="0"/>
              <w:spacing w:before="120" w:after="120"/>
              <w:outlineLvl w:val="0"/>
              <w:rPr>
                <w:rFonts w:hint="eastAsia" w:ascii="仿宋" w:hAnsi="仿宋" w:eastAsia="仿宋" w:cs="仿宋"/>
                <w:sz w:val="28"/>
                <w:szCs w:val="28"/>
              </w:rPr>
            </w:pPr>
          </w:p>
        </w:tc>
        <w:tc>
          <w:tcPr>
            <w:tcW w:w="1886" w:type="dxa"/>
            <w:tcBorders>
              <w:top w:val="single" w:color="auto" w:sz="4" w:space="0"/>
              <w:left w:val="single" w:color="auto" w:sz="4" w:space="0"/>
              <w:bottom w:val="single" w:color="auto" w:sz="4" w:space="0"/>
              <w:right w:val="single" w:color="auto" w:sz="4" w:space="0"/>
            </w:tcBorders>
            <w:noWrap/>
          </w:tcPr>
          <w:p w14:paraId="3DB9FAC5">
            <w:pPr>
              <w:pStyle w:val="34"/>
              <w:snapToGrid w:val="0"/>
              <w:spacing w:before="120" w:after="120"/>
              <w:outlineLvl w:val="0"/>
              <w:rPr>
                <w:rFonts w:hint="eastAsia" w:ascii="仿宋" w:hAnsi="仿宋" w:eastAsia="仿宋" w:cs="仿宋"/>
                <w:sz w:val="28"/>
                <w:szCs w:val="28"/>
              </w:rPr>
            </w:pPr>
          </w:p>
        </w:tc>
      </w:tr>
      <w:tr w14:paraId="78760E7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44A75E73">
            <w:pPr>
              <w:snapToGrid w:val="0"/>
              <w:spacing w:before="50" w:after="50"/>
              <w:rPr>
                <w:rFonts w:hint="eastAsia" w:ascii="仿宋" w:hAnsi="仿宋" w:eastAsia="仿宋" w:cs="仿宋"/>
                <w:spacing w:val="20"/>
                <w:sz w:val="28"/>
                <w:szCs w:val="28"/>
              </w:rPr>
            </w:pPr>
            <w:bookmarkStart w:id="80" w:name="_Toc64369820"/>
            <w:r>
              <w:rPr>
                <w:rFonts w:hint="eastAsia" w:ascii="仿宋" w:hAnsi="仿宋" w:eastAsia="仿宋" w:cs="仿宋"/>
                <w:spacing w:val="20"/>
                <w:sz w:val="28"/>
                <w:szCs w:val="28"/>
              </w:rPr>
              <w:t>质保期</w:t>
            </w:r>
            <w:bookmarkEnd w:id="80"/>
          </w:p>
        </w:tc>
        <w:tc>
          <w:tcPr>
            <w:tcW w:w="2626" w:type="dxa"/>
            <w:tcBorders>
              <w:top w:val="single" w:color="auto" w:sz="4" w:space="0"/>
              <w:left w:val="single" w:color="auto" w:sz="4" w:space="0"/>
              <w:bottom w:val="single" w:color="auto" w:sz="4" w:space="0"/>
              <w:right w:val="single" w:color="auto" w:sz="4" w:space="0"/>
            </w:tcBorders>
            <w:noWrap/>
            <w:vAlign w:val="center"/>
          </w:tcPr>
          <w:p w14:paraId="2A3978B5">
            <w:pPr>
              <w:pStyle w:val="34"/>
              <w:snapToGrid w:val="0"/>
              <w:spacing w:before="120" w:after="120"/>
              <w:outlineLvl w:val="0"/>
              <w:rPr>
                <w:rFonts w:hint="eastAsia" w:ascii="仿宋" w:hAnsi="仿宋" w:eastAsia="仿宋" w:cs="仿宋"/>
                <w:sz w:val="28"/>
                <w:szCs w:val="28"/>
              </w:rPr>
            </w:pPr>
          </w:p>
        </w:tc>
        <w:tc>
          <w:tcPr>
            <w:tcW w:w="2737" w:type="dxa"/>
            <w:tcBorders>
              <w:top w:val="single" w:color="auto" w:sz="4" w:space="0"/>
              <w:left w:val="single" w:color="auto" w:sz="4" w:space="0"/>
              <w:bottom w:val="single" w:color="auto" w:sz="4" w:space="0"/>
              <w:right w:val="single" w:color="auto" w:sz="4" w:space="0"/>
            </w:tcBorders>
            <w:noWrap/>
          </w:tcPr>
          <w:p w14:paraId="6F9ED6E6">
            <w:pPr>
              <w:pStyle w:val="34"/>
              <w:snapToGrid w:val="0"/>
              <w:spacing w:before="120" w:after="120"/>
              <w:outlineLvl w:val="0"/>
              <w:rPr>
                <w:rFonts w:hint="eastAsia" w:ascii="仿宋" w:hAnsi="仿宋" w:eastAsia="仿宋" w:cs="仿宋"/>
                <w:sz w:val="28"/>
                <w:szCs w:val="28"/>
              </w:rPr>
            </w:pPr>
          </w:p>
        </w:tc>
        <w:tc>
          <w:tcPr>
            <w:tcW w:w="1886" w:type="dxa"/>
            <w:tcBorders>
              <w:top w:val="single" w:color="auto" w:sz="4" w:space="0"/>
              <w:left w:val="single" w:color="auto" w:sz="4" w:space="0"/>
              <w:bottom w:val="nil"/>
              <w:right w:val="single" w:color="auto" w:sz="4" w:space="0"/>
            </w:tcBorders>
            <w:noWrap/>
          </w:tcPr>
          <w:p w14:paraId="208D4FD1">
            <w:pPr>
              <w:pStyle w:val="34"/>
              <w:snapToGrid w:val="0"/>
              <w:spacing w:before="120" w:after="120"/>
              <w:outlineLvl w:val="0"/>
              <w:rPr>
                <w:rFonts w:hint="eastAsia" w:ascii="仿宋" w:hAnsi="仿宋" w:eastAsia="仿宋" w:cs="仿宋"/>
                <w:sz w:val="28"/>
                <w:szCs w:val="28"/>
              </w:rPr>
            </w:pPr>
          </w:p>
        </w:tc>
      </w:tr>
      <w:tr w14:paraId="67F3F40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7799BE13">
            <w:pPr>
              <w:snapToGrid w:val="0"/>
              <w:spacing w:before="50" w:after="50"/>
              <w:rPr>
                <w:rFonts w:hint="eastAsia" w:ascii="仿宋" w:hAnsi="仿宋" w:eastAsia="仿宋" w:cs="仿宋"/>
                <w:spacing w:val="20"/>
                <w:sz w:val="28"/>
                <w:szCs w:val="28"/>
              </w:rPr>
            </w:pPr>
            <w:bookmarkStart w:id="81" w:name="_Toc64369821"/>
            <w:r>
              <w:rPr>
                <w:rFonts w:hint="eastAsia" w:ascii="仿宋" w:hAnsi="仿宋" w:eastAsia="仿宋" w:cs="仿宋"/>
                <w:spacing w:val="20"/>
                <w:sz w:val="28"/>
                <w:szCs w:val="28"/>
              </w:rPr>
              <w:t>技术培训</w:t>
            </w:r>
            <w:bookmarkEnd w:id="81"/>
          </w:p>
        </w:tc>
        <w:tc>
          <w:tcPr>
            <w:tcW w:w="2626" w:type="dxa"/>
            <w:tcBorders>
              <w:top w:val="single" w:color="auto" w:sz="4" w:space="0"/>
              <w:left w:val="single" w:color="auto" w:sz="4" w:space="0"/>
              <w:bottom w:val="single" w:color="auto" w:sz="4" w:space="0"/>
              <w:right w:val="single" w:color="auto" w:sz="4" w:space="0"/>
            </w:tcBorders>
            <w:noWrap/>
            <w:vAlign w:val="center"/>
          </w:tcPr>
          <w:p w14:paraId="0255B5E8">
            <w:pPr>
              <w:pStyle w:val="34"/>
              <w:snapToGrid w:val="0"/>
              <w:spacing w:before="120" w:after="120"/>
              <w:outlineLvl w:val="0"/>
              <w:rPr>
                <w:rFonts w:hint="eastAsia" w:ascii="仿宋" w:hAnsi="仿宋" w:eastAsia="仿宋" w:cs="仿宋"/>
                <w:sz w:val="28"/>
                <w:szCs w:val="28"/>
              </w:rPr>
            </w:pPr>
          </w:p>
        </w:tc>
        <w:tc>
          <w:tcPr>
            <w:tcW w:w="2737" w:type="dxa"/>
            <w:tcBorders>
              <w:top w:val="single" w:color="auto" w:sz="4" w:space="0"/>
              <w:left w:val="single" w:color="auto" w:sz="4" w:space="0"/>
              <w:bottom w:val="single" w:color="auto" w:sz="4" w:space="0"/>
              <w:right w:val="single" w:color="auto" w:sz="4" w:space="0"/>
            </w:tcBorders>
            <w:noWrap/>
          </w:tcPr>
          <w:p w14:paraId="7AABA279">
            <w:pPr>
              <w:pStyle w:val="34"/>
              <w:snapToGrid w:val="0"/>
              <w:spacing w:before="120" w:after="120"/>
              <w:outlineLvl w:val="0"/>
              <w:rPr>
                <w:rFonts w:hint="eastAsia" w:ascii="仿宋" w:hAnsi="仿宋" w:eastAsia="仿宋" w:cs="仿宋"/>
                <w:sz w:val="28"/>
                <w:szCs w:val="28"/>
              </w:rPr>
            </w:pPr>
          </w:p>
        </w:tc>
        <w:tc>
          <w:tcPr>
            <w:tcW w:w="1886" w:type="dxa"/>
            <w:tcBorders>
              <w:top w:val="single" w:color="auto" w:sz="4" w:space="0"/>
              <w:left w:val="single" w:color="auto" w:sz="4" w:space="0"/>
              <w:bottom w:val="single" w:color="auto" w:sz="4" w:space="0"/>
              <w:right w:val="single" w:color="auto" w:sz="4" w:space="0"/>
            </w:tcBorders>
            <w:noWrap/>
          </w:tcPr>
          <w:p w14:paraId="095DFD16">
            <w:pPr>
              <w:pStyle w:val="34"/>
              <w:snapToGrid w:val="0"/>
              <w:spacing w:before="120" w:after="120"/>
              <w:outlineLvl w:val="0"/>
              <w:rPr>
                <w:rFonts w:hint="eastAsia" w:ascii="仿宋" w:hAnsi="仿宋" w:eastAsia="仿宋" w:cs="仿宋"/>
                <w:sz w:val="28"/>
                <w:szCs w:val="28"/>
              </w:rPr>
            </w:pPr>
          </w:p>
        </w:tc>
      </w:tr>
      <w:tr w14:paraId="5E76879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783F8D00">
            <w:pPr>
              <w:snapToGrid w:val="0"/>
              <w:spacing w:before="50" w:after="50"/>
              <w:rPr>
                <w:rFonts w:hint="eastAsia" w:ascii="仿宋" w:hAnsi="仿宋" w:eastAsia="仿宋" w:cs="仿宋"/>
                <w:spacing w:val="20"/>
                <w:sz w:val="28"/>
                <w:szCs w:val="28"/>
              </w:rPr>
            </w:pPr>
            <w:bookmarkStart w:id="82" w:name="_Toc64369822"/>
            <w:r>
              <w:rPr>
                <w:rFonts w:hint="eastAsia" w:ascii="仿宋" w:hAnsi="仿宋" w:eastAsia="仿宋" w:cs="仿宋"/>
                <w:spacing w:val="20"/>
                <w:sz w:val="28"/>
                <w:szCs w:val="28"/>
              </w:rPr>
              <w:t>售后服务</w:t>
            </w:r>
            <w:bookmarkEnd w:id="82"/>
          </w:p>
        </w:tc>
        <w:tc>
          <w:tcPr>
            <w:tcW w:w="2626" w:type="dxa"/>
            <w:tcBorders>
              <w:top w:val="single" w:color="auto" w:sz="4" w:space="0"/>
              <w:left w:val="single" w:color="auto" w:sz="4" w:space="0"/>
              <w:bottom w:val="single" w:color="auto" w:sz="4" w:space="0"/>
              <w:right w:val="single" w:color="auto" w:sz="4" w:space="0"/>
            </w:tcBorders>
            <w:noWrap/>
            <w:vAlign w:val="center"/>
          </w:tcPr>
          <w:p w14:paraId="10BB31CD">
            <w:pPr>
              <w:pStyle w:val="34"/>
              <w:snapToGrid w:val="0"/>
              <w:spacing w:before="120" w:after="120"/>
              <w:outlineLvl w:val="0"/>
              <w:rPr>
                <w:rFonts w:hint="eastAsia" w:ascii="仿宋" w:hAnsi="仿宋" w:eastAsia="仿宋" w:cs="仿宋"/>
                <w:sz w:val="28"/>
                <w:szCs w:val="28"/>
              </w:rPr>
            </w:pPr>
          </w:p>
        </w:tc>
        <w:tc>
          <w:tcPr>
            <w:tcW w:w="2737" w:type="dxa"/>
            <w:tcBorders>
              <w:top w:val="single" w:color="auto" w:sz="4" w:space="0"/>
              <w:left w:val="single" w:color="auto" w:sz="4" w:space="0"/>
              <w:bottom w:val="single" w:color="auto" w:sz="4" w:space="0"/>
              <w:right w:val="single" w:color="auto" w:sz="4" w:space="0"/>
            </w:tcBorders>
            <w:noWrap/>
          </w:tcPr>
          <w:p w14:paraId="0F784F3F">
            <w:pPr>
              <w:pStyle w:val="34"/>
              <w:snapToGrid w:val="0"/>
              <w:spacing w:before="120" w:after="120"/>
              <w:outlineLvl w:val="0"/>
              <w:rPr>
                <w:rFonts w:hint="eastAsia" w:ascii="仿宋" w:hAnsi="仿宋" w:eastAsia="仿宋" w:cs="仿宋"/>
                <w:sz w:val="28"/>
                <w:szCs w:val="28"/>
              </w:rPr>
            </w:pPr>
          </w:p>
        </w:tc>
        <w:tc>
          <w:tcPr>
            <w:tcW w:w="1886" w:type="dxa"/>
            <w:tcBorders>
              <w:top w:val="single" w:color="auto" w:sz="4" w:space="0"/>
              <w:left w:val="single" w:color="auto" w:sz="4" w:space="0"/>
              <w:bottom w:val="single" w:color="auto" w:sz="4" w:space="0"/>
              <w:right w:val="single" w:color="auto" w:sz="4" w:space="0"/>
            </w:tcBorders>
            <w:noWrap/>
          </w:tcPr>
          <w:p w14:paraId="34B9BCD0">
            <w:pPr>
              <w:pStyle w:val="34"/>
              <w:snapToGrid w:val="0"/>
              <w:spacing w:before="120" w:after="120"/>
              <w:outlineLvl w:val="0"/>
              <w:rPr>
                <w:rFonts w:hint="eastAsia" w:ascii="仿宋" w:hAnsi="仿宋" w:eastAsia="仿宋" w:cs="仿宋"/>
                <w:sz w:val="28"/>
                <w:szCs w:val="28"/>
              </w:rPr>
            </w:pPr>
          </w:p>
        </w:tc>
      </w:tr>
      <w:tr w14:paraId="7A74726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7AAFEC06">
            <w:pPr>
              <w:snapToGrid w:val="0"/>
              <w:spacing w:before="50" w:after="50"/>
              <w:rPr>
                <w:rFonts w:hint="eastAsia" w:ascii="仿宋" w:hAnsi="仿宋" w:eastAsia="仿宋" w:cs="仿宋"/>
                <w:spacing w:val="20"/>
                <w:sz w:val="28"/>
                <w:szCs w:val="28"/>
              </w:rPr>
            </w:pPr>
            <w:bookmarkStart w:id="83" w:name="_Toc64369823"/>
            <w:r>
              <w:rPr>
                <w:rFonts w:hint="eastAsia" w:ascii="仿宋" w:hAnsi="仿宋" w:eastAsia="仿宋" w:cs="仿宋"/>
                <w:spacing w:val="20"/>
                <w:sz w:val="28"/>
                <w:szCs w:val="28"/>
              </w:rPr>
              <w:t>付款方式</w:t>
            </w:r>
            <w:bookmarkEnd w:id="83"/>
          </w:p>
        </w:tc>
        <w:tc>
          <w:tcPr>
            <w:tcW w:w="2626" w:type="dxa"/>
            <w:tcBorders>
              <w:top w:val="single" w:color="auto" w:sz="4" w:space="0"/>
              <w:left w:val="single" w:color="auto" w:sz="4" w:space="0"/>
              <w:bottom w:val="single" w:color="auto" w:sz="4" w:space="0"/>
              <w:right w:val="single" w:color="auto" w:sz="4" w:space="0"/>
            </w:tcBorders>
            <w:noWrap/>
            <w:vAlign w:val="center"/>
          </w:tcPr>
          <w:p w14:paraId="03381A4A">
            <w:pPr>
              <w:pStyle w:val="34"/>
              <w:snapToGrid w:val="0"/>
              <w:spacing w:before="120" w:after="120"/>
              <w:outlineLvl w:val="0"/>
              <w:rPr>
                <w:rFonts w:hint="eastAsia" w:ascii="仿宋" w:hAnsi="仿宋" w:eastAsia="仿宋" w:cs="仿宋"/>
                <w:sz w:val="28"/>
                <w:szCs w:val="28"/>
              </w:rPr>
            </w:pPr>
          </w:p>
        </w:tc>
        <w:tc>
          <w:tcPr>
            <w:tcW w:w="2737" w:type="dxa"/>
            <w:tcBorders>
              <w:top w:val="single" w:color="auto" w:sz="4" w:space="0"/>
              <w:left w:val="single" w:color="auto" w:sz="4" w:space="0"/>
              <w:bottom w:val="single" w:color="auto" w:sz="4" w:space="0"/>
              <w:right w:val="single" w:color="auto" w:sz="4" w:space="0"/>
            </w:tcBorders>
            <w:noWrap/>
          </w:tcPr>
          <w:p w14:paraId="1B267A04">
            <w:pPr>
              <w:pStyle w:val="34"/>
              <w:snapToGrid w:val="0"/>
              <w:spacing w:before="120" w:after="120"/>
              <w:outlineLvl w:val="0"/>
              <w:rPr>
                <w:rFonts w:hint="eastAsia" w:ascii="仿宋" w:hAnsi="仿宋" w:eastAsia="仿宋" w:cs="仿宋"/>
                <w:sz w:val="28"/>
                <w:szCs w:val="28"/>
              </w:rPr>
            </w:pPr>
          </w:p>
        </w:tc>
        <w:tc>
          <w:tcPr>
            <w:tcW w:w="1886" w:type="dxa"/>
            <w:tcBorders>
              <w:top w:val="single" w:color="auto" w:sz="4" w:space="0"/>
              <w:left w:val="single" w:color="auto" w:sz="4" w:space="0"/>
              <w:bottom w:val="single" w:color="auto" w:sz="4" w:space="0"/>
              <w:right w:val="single" w:color="auto" w:sz="4" w:space="0"/>
            </w:tcBorders>
            <w:noWrap/>
          </w:tcPr>
          <w:p w14:paraId="40649421">
            <w:pPr>
              <w:pStyle w:val="34"/>
              <w:snapToGrid w:val="0"/>
              <w:spacing w:before="120" w:after="120"/>
              <w:outlineLvl w:val="0"/>
              <w:rPr>
                <w:rFonts w:hint="eastAsia" w:ascii="仿宋" w:hAnsi="仿宋" w:eastAsia="仿宋" w:cs="仿宋"/>
                <w:sz w:val="28"/>
                <w:szCs w:val="28"/>
              </w:rPr>
            </w:pPr>
          </w:p>
        </w:tc>
      </w:tr>
      <w:tr w14:paraId="7BE21BC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20C0015F">
            <w:pPr>
              <w:snapToGrid w:val="0"/>
              <w:spacing w:before="50" w:after="50"/>
              <w:rPr>
                <w:rFonts w:hint="eastAsia" w:ascii="仿宋" w:hAnsi="仿宋" w:eastAsia="仿宋" w:cs="仿宋"/>
                <w:spacing w:val="20"/>
                <w:sz w:val="28"/>
                <w:szCs w:val="28"/>
              </w:rPr>
            </w:pPr>
            <w:bookmarkStart w:id="84" w:name="_Toc64369824"/>
            <w:r>
              <w:rPr>
                <w:rFonts w:hint="eastAsia" w:ascii="仿宋" w:hAnsi="仿宋" w:eastAsia="仿宋" w:cs="仿宋"/>
                <w:spacing w:val="20"/>
                <w:sz w:val="28"/>
                <w:szCs w:val="28"/>
              </w:rPr>
              <w:t>…</w:t>
            </w:r>
            <w:bookmarkEnd w:id="84"/>
          </w:p>
        </w:tc>
        <w:tc>
          <w:tcPr>
            <w:tcW w:w="2626" w:type="dxa"/>
            <w:tcBorders>
              <w:top w:val="single" w:color="auto" w:sz="4" w:space="0"/>
              <w:left w:val="single" w:color="auto" w:sz="4" w:space="0"/>
              <w:bottom w:val="single" w:color="auto" w:sz="4" w:space="0"/>
              <w:right w:val="single" w:color="auto" w:sz="4" w:space="0"/>
            </w:tcBorders>
            <w:noWrap/>
            <w:vAlign w:val="center"/>
          </w:tcPr>
          <w:p w14:paraId="568F8138">
            <w:pPr>
              <w:pStyle w:val="34"/>
              <w:snapToGrid w:val="0"/>
              <w:spacing w:before="120" w:after="120"/>
              <w:outlineLvl w:val="0"/>
              <w:rPr>
                <w:rFonts w:hint="eastAsia" w:ascii="仿宋" w:hAnsi="仿宋" w:eastAsia="仿宋" w:cs="仿宋"/>
                <w:sz w:val="28"/>
                <w:szCs w:val="28"/>
              </w:rPr>
            </w:pPr>
          </w:p>
        </w:tc>
        <w:tc>
          <w:tcPr>
            <w:tcW w:w="2737" w:type="dxa"/>
            <w:tcBorders>
              <w:top w:val="single" w:color="auto" w:sz="4" w:space="0"/>
              <w:left w:val="single" w:color="auto" w:sz="4" w:space="0"/>
              <w:bottom w:val="single" w:color="auto" w:sz="4" w:space="0"/>
              <w:right w:val="single" w:color="auto" w:sz="4" w:space="0"/>
            </w:tcBorders>
            <w:noWrap/>
          </w:tcPr>
          <w:p w14:paraId="4318782A">
            <w:pPr>
              <w:pStyle w:val="34"/>
              <w:snapToGrid w:val="0"/>
              <w:spacing w:before="120" w:after="120"/>
              <w:outlineLvl w:val="0"/>
              <w:rPr>
                <w:rFonts w:hint="eastAsia" w:ascii="仿宋" w:hAnsi="仿宋" w:eastAsia="仿宋" w:cs="仿宋"/>
                <w:sz w:val="28"/>
                <w:szCs w:val="28"/>
              </w:rPr>
            </w:pPr>
          </w:p>
        </w:tc>
        <w:tc>
          <w:tcPr>
            <w:tcW w:w="1886" w:type="dxa"/>
            <w:tcBorders>
              <w:top w:val="single" w:color="auto" w:sz="4" w:space="0"/>
              <w:left w:val="single" w:color="auto" w:sz="4" w:space="0"/>
              <w:bottom w:val="single" w:color="auto" w:sz="4" w:space="0"/>
              <w:right w:val="single" w:color="auto" w:sz="4" w:space="0"/>
            </w:tcBorders>
            <w:noWrap/>
          </w:tcPr>
          <w:p w14:paraId="7CA81FBB">
            <w:pPr>
              <w:pStyle w:val="34"/>
              <w:snapToGrid w:val="0"/>
              <w:spacing w:before="120" w:after="120"/>
              <w:outlineLvl w:val="0"/>
              <w:rPr>
                <w:rFonts w:hint="eastAsia" w:ascii="仿宋" w:hAnsi="仿宋" w:eastAsia="仿宋" w:cs="仿宋"/>
                <w:sz w:val="28"/>
                <w:szCs w:val="28"/>
              </w:rPr>
            </w:pPr>
          </w:p>
        </w:tc>
      </w:tr>
    </w:tbl>
    <w:p w14:paraId="0EC18C9D">
      <w:pPr>
        <w:pStyle w:val="22"/>
        <w:rPr>
          <w:rFonts w:hint="eastAsia" w:ascii="仿宋" w:hAnsi="仿宋" w:eastAsia="仿宋" w:cs="仿宋"/>
          <w:b w:val="0"/>
          <w:bCs w:val="0"/>
          <w:spacing w:val="20"/>
          <w:kern w:val="0"/>
          <w:sz w:val="28"/>
          <w:szCs w:val="28"/>
        </w:rPr>
      </w:pPr>
      <w:r>
        <w:rPr>
          <w:rFonts w:hint="eastAsia" w:ascii="仿宋" w:hAnsi="仿宋" w:eastAsia="仿宋" w:cs="仿宋"/>
          <w:b w:val="0"/>
          <w:bCs w:val="0"/>
          <w:sz w:val="28"/>
          <w:szCs w:val="28"/>
        </w:rPr>
        <w:t>注：1、投标人应对照采购文件要求和投标文件响应情况在“偏离情况”栏注明“正偏离”、“负偏离”或“无偏离”。若正偏离的，需详细说明或提供证明材料。</w:t>
      </w:r>
    </w:p>
    <w:p w14:paraId="2E40FEF3">
      <w:pPr>
        <w:snapToGrid w:val="0"/>
        <w:spacing w:before="50" w:after="50"/>
        <w:rPr>
          <w:rFonts w:hint="eastAsia" w:ascii="仿宋" w:hAnsi="仿宋" w:eastAsia="仿宋" w:cs="仿宋"/>
          <w:spacing w:val="20"/>
          <w:sz w:val="28"/>
          <w:szCs w:val="28"/>
        </w:rPr>
      </w:pPr>
      <w:r>
        <w:rPr>
          <w:rFonts w:hint="eastAsia" w:ascii="仿宋" w:hAnsi="仿宋" w:eastAsia="仿宋" w:cs="仿宋"/>
          <w:spacing w:val="20"/>
          <w:sz w:val="28"/>
          <w:szCs w:val="28"/>
        </w:rPr>
        <w:t>2、“类别”一栏按采购文件第三章中商务要求的分类填写。</w:t>
      </w:r>
    </w:p>
    <w:p w14:paraId="1ED89B98">
      <w:pPr>
        <w:snapToGrid w:val="0"/>
        <w:spacing w:before="50" w:after="50"/>
        <w:rPr>
          <w:rFonts w:hint="eastAsia" w:ascii="仿宋" w:hAnsi="仿宋" w:eastAsia="仿宋" w:cs="仿宋"/>
          <w:spacing w:val="20"/>
          <w:sz w:val="28"/>
          <w:szCs w:val="28"/>
        </w:rPr>
      </w:pPr>
    </w:p>
    <w:p w14:paraId="15C6D04B">
      <w:pPr>
        <w:snapToGrid w:val="0"/>
        <w:spacing w:before="156" w:beforeLines="50"/>
        <w:rPr>
          <w:rFonts w:hint="eastAsia" w:ascii="仿宋" w:hAnsi="仿宋" w:eastAsia="仿宋" w:cs="仿宋"/>
          <w:sz w:val="28"/>
          <w:szCs w:val="28"/>
        </w:rPr>
      </w:pPr>
      <w:r>
        <w:rPr>
          <w:rFonts w:hint="eastAsia" w:ascii="仿宋" w:hAnsi="仿宋" w:eastAsia="仿宋" w:cs="仿宋"/>
          <w:sz w:val="28"/>
          <w:szCs w:val="28"/>
        </w:rPr>
        <w:t xml:space="preserve">法定代表人或其授权代表（签字或盖章）：          </w:t>
      </w:r>
    </w:p>
    <w:p w14:paraId="1AA5AF36">
      <w:pPr>
        <w:snapToGrid w:val="0"/>
        <w:spacing w:before="156" w:beforeLines="50"/>
        <w:rPr>
          <w:rFonts w:hint="eastAsia" w:ascii="仿宋" w:hAnsi="仿宋" w:eastAsia="仿宋" w:cs="仿宋"/>
          <w:sz w:val="28"/>
          <w:szCs w:val="28"/>
        </w:rPr>
      </w:pPr>
      <w:r>
        <w:rPr>
          <w:rFonts w:hint="eastAsia" w:ascii="仿宋" w:hAnsi="仿宋" w:eastAsia="仿宋" w:cs="仿宋"/>
          <w:sz w:val="28"/>
          <w:szCs w:val="28"/>
        </w:rPr>
        <w:t xml:space="preserve">日期： </w:t>
      </w:r>
    </w:p>
    <w:p w14:paraId="07B89C50">
      <w:pPr>
        <w:snapToGrid w:val="0"/>
        <w:spacing w:before="50" w:after="50"/>
        <w:jc w:val="left"/>
        <w:rPr>
          <w:rFonts w:hint="eastAsia" w:ascii="仿宋" w:hAnsi="仿宋" w:eastAsia="仿宋" w:cs="仿宋"/>
          <w:b/>
          <w:bCs/>
          <w:sz w:val="30"/>
          <w:szCs w:val="30"/>
        </w:rPr>
      </w:pPr>
      <w:r>
        <w:rPr>
          <w:rFonts w:hint="eastAsia" w:ascii="仿宋" w:hAnsi="仿宋" w:eastAsia="仿宋" w:cs="仿宋"/>
          <w:b/>
          <w:bCs/>
          <w:sz w:val="30"/>
          <w:szCs w:val="30"/>
        </w:rPr>
        <w:t>附件13：项目实施人员清单</w:t>
      </w:r>
    </w:p>
    <w:p w14:paraId="475C2213">
      <w:pPr>
        <w:snapToGrid w:val="0"/>
        <w:spacing w:before="50" w:after="156" w:afterLines="50"/>
        <w:jc w:val="center"/>
        <w:rPr>
          <w:rFonts w:hint="eastAsia" w:ascii="仿宋" w:hAnsi="仿宋" w:eastAsia="仿宋" w:cs="仿宋"/>
          <w:b/>
          <w:kern w:val="0"/>
          <w:sz w:val="36"/>
          <w:szCs w:val="36"/>
        </w:rPr>
      </w:pPr>
    </w:p>
    <w:p w14:paraId="67508621">
      <w:pPr>
        <w:snapToGrid w:val="0"/>
        <w:spacing w:before="50" w:after="156" w:afterLines="50"/>
        <w:jc w:val="center"/>
        <w:rPr>
          <w:rFonts w:hint="eastAsia" w:ascii="仿宋" w:hAnsi="仿宋" w:eastAsia="仿宋" w:cs="仿宋"/>
          <w:b/>
          <w:kern w:val="0"/>
          <w:sz w:val="36"/>
          <w:szCs w:val="36"/>
        </w:rPr>
      </w:pPr>
      <w:r>
        <w:rPr>
          <w:rFonts w:hint="eastAsia" w:ascii="仿宋" w:hAnsi="仿宋" w:eastAsia="仿宋" w:cs="仿宋"/>
          <w:b/>
          <w:kern w:val="0"/>
          <w:sz w:val="36"/>
          <w:szCs w:val="36"/>
        </w:rPr>
        <w:t>项目实施人员清单</w:t>
      </w:r>
    </w:p>
    <w:p w14:paraId="056B478A">
      <w:pPr>
        <w:pStyle w:val="17"/>
        <w:snapToGrid w:val="0"/>
        <w:rPr>
          <w:rFonts w:hint="eastAsia" w:ascii="仿宋" w:hAnsi="仿宋" w:eastAsia="仿宋" w:cs="仿宋"/>
          <w:sz w:val="28"/>
          <w:szCs w:val="28"/>
        </w:rPr>
      </w:pPr>
      <w:r>
        <w:rPr>
          <w:rFonts w:hint="eastAsia" w:ascii="仿宋" w:hAnsi="仿宋" w:eastAsia="仿宋" w:cs="仿宋"/>
          <w:sz w:val="28"/>
          <w:szCs w:val="28"/>
        </w:rPr>
        <w:t>投标人全称（公章）：</w:t>
      </w:r>
      <w:r>
        <w:rPr>
          <w:rFonts w:hint="eastAsia" w:ascii="仿宋" w:hAnsi="仿宋" w:eastAsia="仿宋" w:cs="仿宋"/>
          <w:sz w:val="28"/>
          <w:szCs w:val="28"/>
          <w:u w:val="single"/>
        </w:rPr>
        <w:t xml:space="preserve">                           </w:t>
      </w:r>
    </w:p>
    <w:p w14:paraId="517D74BD">
      <w:pPr>
        <w:pStyle w:val="17"/>
        <w:snapToGrid w:val="0"/>
        <w:rPr>
          <w:rFonts w:hint="eastAsia" w:ascii="仿宋" w:hAnsi="仿宋" w:eastAsia="仿宋" w:cs="仿宋"/>
          <w:sz w:val="28"/>
          <w:szCs w:val="28"/>
          <w:u w:val="single"/>
        </w:rPr>
      </w:pPr>
      <w:r>
        <w:rPr>
          <w:rFonts w:hint="eastAsia" w:ascii="仿宋" w:hAnsi="仿宋" w:eastAsia="仿宋" w:cs="仿宋"/>
          <w:sz w:val="28"/>
          <w:szCs w:val="28"/>
        </w:rPr>
        <w:t>标项：</w:t>
      </w:r>
      <w:r>
        <w:rPr>
          <w:rFonts w:hint="eastAsia" w:ascii="仿宋" w:hAnsi="仿宋" w:eastAsia="仿宋" w:cs="仿宋"/>
          <w:sz w:val="28"/>
          <w:szCs w:val="28"/>
          <w:u w:val="single"/>
        </w:rPr>
        <w:t xml:space="preserve">                           </w:t>
      </w:r>
    </w:p>
    <w:tbl>
      <w:tblPr>
        <w:tblStyle w:val="63"/>
        <w:tblW w:w="8949" w:type="dxa"/>
        <w:tblInd w:w="-142"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410"/>
        <w:gridCol w:w="1004"/>
        <w:gridCol w:w="1663"/>
        <w:gridCol w:w="4872"/>
      </w:tblGrid>
      <w:tr w14:paraId="1C55200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vAlign w:val="center"/>
          </w:tcPr>
          <w:p w14:paraId="447C73EE">
            <w:pPr>
              <w:snapToGrid w:val="0"/>
              <w:spacing w:before="156" w:beforeLines="50" w:after="50" w:line="460" w:lineRule="exact"/>
              <w:jc w:val="center"/>
              <w:rPr>
                <w:rFonts w:hint="eastAsia" w:ascii="仿宋" w:hAnsi="仿宋" w:eastAsia="仿宋" w:cs="仿宋"/>
                <w:sz w:val="28"/>
                <w:szCs w:val="28"/>
              </w:rPr>
            </w:pPr>
            <w:r>
              <w:rPr>
                <w:rFonts w:hint="eastAsia" w:ascii="仿宋" w:hAnsi="仿宋" w:eastAsia="仿宋" w:cs="仿宋"/>
                <w:sz w:val="28"/>
                <w:szCs w:val="28"/>
              </w:rPr>
              <w:t>姓名</w:t>
            </w:r>
          </w:p>
        </w:tc>
        <w:tc>
          <w:tcPr>
            <w:tcW w:w="1004" w:type="dxa"/>
            <w:tcBorders>
              <w:top w:val="single" w:color="auto" w:sz="4" w:space="0"/>
              <w:left w:val="single" w:color="auto" w:sz="4" w:space="0"/>
              <w:bottom w:val="single" w:color="auto" w:sz="4" w:space="0"/>
              <w:right w:val="single" w:color="auto" w:sz="4" w:space="0"/>
            </w:tcBorders>
            <w:noWrap/>
            <w:vAlign w:val="center"/>
          </w:tcPr>
          <w:p w14:paraId="4F5DEDBD">
            <w:pPr>
              <w:snapToGrid w:val="0"/>
              <w:spacing w:before="156" w:beforeLines="50" w:after="50" w:line="460" w:lineRule="exact"/>
              <w:ind w:right="-110"/>
              <w:jc w:val="center"/>
              <w:rPr>
                <w:rFonts w:hint="eastAsia" w:ascii="仿宋" w:hAnsi="仿宋" w:eastAsia="仿宋" w:cs="仿宋"/>
                <w:sz w:val="28"/>
                <w:szCs w:val="28"/>
              </w:rPr>
            </w:pPr>
            <w:r>
              <w:rPr>
                <w:rFonts w:hint="eastAsia" w:ascii="仿宋" w:hAnsi="仿宋" w:eastAsia="仿宋" w:cs="仿宋"/>
                <w:sz w:val="28"/>
                <w:szCs w:val="28"/>
              </w:rPr>
              <w:t>职务</w:t>
            </w:r>
          </w:p>
        </w:tc>
        <w:tc>
          <w:tcPr>
            <w:tcW w:w="1663" w:type="dxa"/>
            <w:tcBorders>
              <w:top w:val="single" w:color="auto" w:sz="4" w:space="0"/>
              <w:left w:val="single" w:color="auto" w:sz="4" w:space="0"/>
              <w:bottom w:val="single" w:color="auto" w:sz="4" w:space="0"/>
              <w:right w:val="single" w:color="auto" w:sz="4" w:space="0"/>
            </w:tcBorders>
            <w:noWrap/>
            <w:vAlign w:val="center"/>
          </w:tcPr>
          <w:p w14:paraId="364919CB">
            <w:pPr>
              <w:snapToGrid w:val="0"/>
              <w:spacing w:before="156" w:beforeLines="50" w:after="50" w:line="460" w:lineRule="exact"/>
              <w:jc w:val="center"/>
              <w:rPr>
                <w:rFonts w:hint="eastAsia" w:ascii="仿宋" w:hAnsi="仿宋" w:eastAsia="仿宋" w:cs="仿宋"/>
                <w:sz w:val="28"/>
                <w:szCs w:val="28"/>
              </w:rPr>
            </w:pPr>
            <w:r>
              <w:rPr>
                <w:rFonts w:hint="eastAsia" w:ascii="仿宋" w:hAnsi="仿宋" w:eastAsia="仿宋" w:cs="仿宋"/>
                <w:sz w:val="28"/>
                <w:szCs w:val="28"/>
              </w:rPr>
              <w:t>专业技术</w:t>
            </w:r>
          </w:p>
          <w:p w14:paraId="446152FD">
            <w:pPr>
              <w:snapToGrid w:val="0"/>
              <w:spacing w:before="156" w:beforeLines="50" w:after="50" w:line="460" w:lineRule="exact"/>
              <w:jc w:val="center"/>
              <w:rPr>
                <w:rFonts w:hint="eastAsia" w:ascii="仿宋" w:hAnsi="仿宋" w:eastAsia="仿宋" w:cs="仿宋"/>
                <w:sz w:val="28"/>
                <w:szCs w:val="28"/>
              </w:rPr>
            </w:pPr>
            <w:r>
              <w:rPr>
                <w:rFonts w:hint="eastAsia" w:ascii="仿宋" w:hAnsi="仿宋" w:eastAsia="仿宋" w:cs="仿宋"/>
                <w:sz w:val="28"/>
                <w:szCs w:val="28"/>
              </w:rPr>
              <w:t>资格</w:t>
            </w:r>
          </w:p>
        </w:tc>
        <w:tc>
          <w:tcPr>
            <w:tcW w:w="4872" w:type="dxa"/>
            <w:tcBorders>
              <w:top w:val="single" w:color="auto" w:sz="4" w:space="0"/>
              <w:left w:val="single" w:color="auto" w:sz="4" w:space="0"/>
              <w:bottom w:val="single" w:color="auto" w:sz="4" w:space="0"/>
              <w:right w:val="single" w:color="auto" w:sz="4" w:space="0"/>
            </w:tcBorders>
            <w:noWrap/>
            <w:vAlign w:val="center"/>
          </w:tcPr>
          <w:p w14:paraId="3BACA39E">
            <w:pPr>
              <w:snapToGrid w:val="0"/>
              <w:spacing w:before="156" w:beforeLines="50" w:after="50" w:line="460" w:lineRule="exact"/>
              <w:jc w:val="center"/>
              <w:rPr>
                <w:rFonts w:hint="eastAsia" w:ascii="仿宋" w:hAnsi="仿宋" w:eastAsia="仿宋" w:cs="仿宋"/>
                <w:sz w:val="28"/>
                <w:szCs w:val="28"/>
              </w:rPr>
            </w:pPr>
            <w:r>
              <w:rPr>
                <w:rFonts w:hint="eastAsia" w:ascii="仿宋" w:hAnsi="仿宋" w:eastAsia="仿宋" w:cs="仿宋"/>
                <w:sz w:val="28"/>
                <w:szCs w:val="28"/>
              </w:rPr>
              <w:t>本项目工作内容</w:t>
            </w:r>
          </w:p>
        </w:tc>
      </w:tr>
      <w:tr w14:paraId="1A342B6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236E9895">
            <w:pPr>
              <w:snapToGrid w:val="0"/>
              <w:spacing w:before="156" w:beforeLines="50" w:after="50" w:line="460" w:lineRule="exact"/>
              <w:rPr>
                <w:rFonts w:hint="eastAsia" w:ascii="仿宋" w:hAnsi="仿宋" w:eastAsia="仿宋" w:cs="仿宋"/>
                <w:sz w:val="28"/>
                <w:szCs w:val="28"/>
              </w:rPr>
            </w:pPr>
          </w:p>
        </w:tc>
        <w:tc>
          <w:tcPr>
            <w:tcW w:w="1004" w:type="dxa"/>
            <w:tcBorders>
              <w:top w:val="single" w:color="auto" w:sz="4" w:space="0"/>
              <w:left w:val="single" w:color="auto" w:sz="4" w:space="0"/>
              <w:bottom w:val="single" w:color="auto" w:sz="4" w:space="0"/>
              <w:right w:val="single" w:color="auto" w:sz="4" w:space="0"/>
            </w:tcBorders>
            <w:noWrap/>
          </w:tcPr>
          <w:p w14:paraId="7C98B1B1">
            <w:pPr>
              <w:snapToGrid w:val="0"/>
              <w:spacing w:before="156" w:beforeLines="50" w:after="50" w:line="460" w:lineRule="exact"/>
              <w:rPr>
                <w:rFonts w:hint="eastAsia" w:ascii="仿宋" w:hAnsi="仿宋" w:eastAsia="仿宋" w:cs="仿宋"/>
                <w:sz w:val="28"/>
                <w:szCs w:val="28"/>
              </w:rPr>
            </w:pPr>
          </w:p>
        </w:tc>
        <w:tc>
          <w:tcPr>
            <w:tcW w:w="1663" w:type="dxa"/>
            <w:tcBorders>
              <w:top w:val="single" w:color="auto" w:sz="4" w:space="0"/>
              <w:left w:val="single" w:color="auto" w:sz="4" w:space="0"/>
              <w:bottom w:val="single" w:color="auto" w:sz="4" w:space="0"/>
              <w:right w:val="single" w:color="auto" w:sz="4" w:space="0"/>
            </w:tcBorders>
            <w:noWrap/>
          </w:tcPr>
          <w:p w14:paraId="30DF596A">
            <w:pPr>
              <w:snapToGrid w:val="0"/>
              <w:spacing w:before="156" w:beforeLines="50" w:after="50" w:line="460" w:lineRule="exact"/>
              <w:rPr>
                <w:rFonts w:hint="eastAsia" w:ascii="仿宋" w:hAnsi="仿宋" w:eastAsia="仿宋" w:cs="仿宋"/>
                <w:sz w:val="28"/>
                <w:szCs w:val="28"/>
              </w:rPr>
            </w:pPr>
          </w:p>
        </w:tc>
        <w:tc>
          <w:tcPr>
            <w:tcW w:w="4872" w:type="dxa"/>
            <w:tcBorders>
              <w:top w:val="single" w:color="auto" w:sz="4" w:space="0"/>
              <w:left w:val="single" w:color="auto" w:sz="4" w:space="0"/>
              <w:bottom w:val="single" w:color="auto" w:sz="4" w:space="0"/>
              <w:right w:val="single" w:color="auto" w:sz="4" w:space="0"/>
            </w:tcBorders>
            <w:noWrap/>
          </w:tcPr>
          <w:p w14:paraId="7E55A8C0">
            <w:pPr>
              <w:snapToGrid w:val="0"/>
              <w:spacing w:before="156" w:beforeLines="50" w:after="50" w:line="460" w:lineRule="exact"/>
              <w:rPr>
                <w:rFonts w:hint="eastAsia" w:ascii="仿宋" w:hAnsi="仿宋" w:eastAsia="仿宋" w:cs="仿宋"/>
                <w:sz w:val="28"/>
                <w:szCs w:val="28"/>
              </w:rPr>
            </w:pPr>
          </w:p>
        </w:tc>
      </w:tr>
      <w:tr w14:paraId="2A4DEF4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549FB64A">
            <w:pPr>
              <w:snapToGrid w:val="0"/>
              <w:spacing w:before="156" w:beforeLines="50" w:after="50" w:line="460" w:lineRule="exact"/>
              <w:rPr>
                <w:rFonts w:hint="eastAsia" w:ascii="仿宋" w:hAnsi="仿宋" w:eastAsia="仿宋" w:cs="仿宋"/>
                <w:sz w:val="28"/>
                <w:szCs w:val="28"/>
              </w:rPr>
            </w:pPr>
          </w:p>
        </w:tc>
        <w:tc>
          <w:tcPr>
            <w:tcW w:w="1004" w:type="dxa"/>
            <w:tcBorders>
              <w:top w:val="single" w:color="auto" w:sz="4" w:space="0"/>
              <w:left w:val="single" w:color="auto" w:sz="4" w:space="0"/>
              <w:bottom w:val="single" w:color="auto" w:sz="4" w:space="0"/>
              <w:right w:val="single" w:color="auto" w:sz="4" w:space="0"/>
            </w:tcBorders>
            <w:noWrap/>
          </w:tcPr>
          <w:p w14:paraId="214E3052">
            <w:pPr>
              <w:snapToGrid w:val="0"/>
              <w:spacing w:before="156" w:beforeLines="50" w:after="50" w:line="460" w:lineRule="exact"/>
              <w:rPr>
                <w:rFonts w:hint="eastAsia" w:ascii="仿宋" w:hAnsi="仿宋" w:eastAsia="仿宋" w:cs="仿宋"/>
                <w:sz w:val="28"/>
                <w:szCs w:val="28"/>
              </w:rPr>
            </w:pPr>
          </w:p>
        </w:tc>
        <w:tc>
          <w:tcPr>
            <w:tcW w:w="1663" w:type="dxa"/>
            <w:tcBorders>
              <w:top w:val="single" w:color="auto" w:sz="4" w:space="0"/>
              <w:left w:val="single" w:color="auto" w:sz="4" w:space="0"/>
              <w:bottom w:val="single" w:color="auto" w:sz="4" w:space="0"/>
              <w:right w:val="single" w:color="auto" w:sz="4" w:space="0"/>
            </w:tcBorders>
            <w:noWrap/>
          </w:tcPr>
          <w:p w14:paraId="04E600C2">
            <w:pPr>
              <w:snapToGrid w:val="0"/>
              <w:spacing w:before="156" w:beforeLines="50" w:after="50" w:line="460" w:lineRule="exact"/>
              <w:rPr>
                <w:rFonts w:hint="eastAsia" w:ascii="仿宋" w:hAnsi="仿宋" w:eastAsia="仿宋" w:cs="仿宋"/>
                <w:sz w:val="28"/>
                <w:szCs w:val="28"/>
              </w:rPr>
            </w:pPr>
          </w:p>
        </w:tc>
        <w:tc>
          <w:tcPr>
            <w:tcW w:w="4872" w:type="dxa"/>
            <w:tcBorders>
              <w:top w:val="single" w:color="auto" w:sz="4" w:space="0"/>
              <w:left w:val="single" w:color="auto" w:sz="4" w:space="0"/>
              <w:bottom w:val="single" w:color="auto" w:sz="4" w:space="0"/>
              <w:right w:val="single" w:color="auto" w:sz="4" w:space="0"/>
            </w:tcBorders>
            <w:noWrap/>
          </w:tcPr>
          <w:p w14:paraId="2B29D606">
            <w:pPr>
              <w:snapToGrid w:val="0"/>
              <w:spacing w:before="156" w:beforeLines="50" w:after="50" w:line="460" w:lineRule="exact"/>
              <w:rPr>
                <w:rFonts w:hint="eastAsia" w:ascii="仿宋" w:hAnsi="仿宋" w:eastAsia="仿宋" w:cs="仿宋"/>
                <w:sz w:val="28"/>
                <w:szCs w:val="28"/>
              </w:rPr>
            </w:pPr>
          </w:p>
        </w:tc>
      </w:tr>
      <w:tr w14:paraId="6965F02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19539710">
            <w:pPr>
              <w:snapToGrid w:val="0"/>
              <w:spacing w:before="156" w:beforeLines="50" w:after="50" w:line="460" w:lineRule="exact"/>
              <w:rPr>
                <w:rFonts w:hint="eastAsia" w:ascii="仿宋" w:hAnsi="仿宋" w:eastAsia="仿宋" w:cs="仿宋"/>
                <w:sz w:val="28"/>
                <w:szCs w:val="28"/>
              </w:rPr>
            </w:pPr>
          </w:p>
        </w:tc>
        <w:tc>
          <w:tcPr>
            <w:tcW w:w="1004" w:type="dxa"/>
            <w:tcBorders>
              <w:top w:val="single" w:color="auto" w:sz="4" w:space="0"/>
              <w:left w:val="single" w:color="auto" w:sz="4" w:space="0"/>
              <w:bottom w:val="single" w:color="auto" w:sz="4" w:space="0"/>
              <w:right w:val="single" w:color="auto" w:sz="4" w:space="0"/>
            </w:tcBorders>
            <w:noWrap/>
          </w:tcPr>
          <w:p w14:paraId="2EF49622">
            <w:pPr>
              <w:snapToGrid w:val="0"/>
              <w:spacing w:before="156" w:beforeLines="50" w:after="50" w:line="460" w:lineRule="exact"/>
              <w:rPr>
                <w:rFonts w:hint="eastAsia" w:ascii="仿宋" w:hAnsi="仿宋" w:eastAsia="仿宋" w:cs="仿宋"/>
                <w:sz w:val="28"/>
                <w:szCs w:val="28"/>
              </w:rPr>
            </w:pPr>
          </w:p>
        </w:tc>
        <w:tc>
          <w:tcPr>
            <w:tcW w:w="1663" w:type="dxa"/>
            <w:tcBorders>
              <w:top w:val="single" w:color="auto" w:sz="4" w:space="0"/>
              <w:left w:val="single" w:color="auto" w:sz="4" w:space="0"/>
              <w:bottom w:val="single" w:color="auto" w:sz="4" w:space="0"/>
              <w:right w:val="single" w:color="auto" w:sz="4" w:space="0"/>
            </w:tcBorders>
            <w:noWrap/>
          </w:tcPr>
          <w:p w14:paraId="2C7A5D26">
            <w:pPr>
              <w:pStyle w:val="37"/>
              <w:snapToGrid w:val="0"/>
              <w:spacing w:before="156" w:beforeLines="50" w:after="50" w:line="460" w:lineRule="exact"/>
              <w:ind w:left="5250"/>
              <w:rPr>
                <w:rFonts w:hint="eastAsia" w:ascii="仿宋" w:hAnsi="仿宋" w:eastAsia="仿宋" w:cs="仿宋"/>
                <w:sz w:val="28"/>
                <w:szCs w:val="28"/>
              </w:rPr>
            </w:pPr>
          </w:p>
        </w:tc>
        <w:tc>
          <w:tcPr>
            <w:tcW w:w="4872" w:type="dxa"/>
            <w:tcBorders>
              <w:top w:val="single" w:color="auto" w:sz="4" w:space="0"/>
              <w:left w:val="single" w:color="auto" w:sz="4" w:space="0"/>
              <w:bottom w:val="single" w:color="auto" w:sz="4" w:space="0"/>
              <w:right w:val="single" w:color="auto" w:sz="4" w:space="0"/>
            </w:tcBorders>
            <w:noWrap/>
          </w:tcPr>
          <w:p w14:paraId="358065EF">
            <w:pPr>
              <w:snapToGrid w:val="0"/>
              <w:spacing w:before="156" w:beforeLines="50" w:after="50" w:line="460" w:lineRule="exact"/>
              <w:rPr>
                <w:rFonts w:hint="eastAsia" w:ascii="仿宋" w:hAnsi="仿宋" w:eastAsia="仿宋" w:cs="仿宋"/>
                <w:sz w:val="28"/>
                <w:szCs w:val="28"/>
              </w:rPr>
            </w:pPr>
          </w:p>
        </w:tc>
      </w:tr>
      <w:tr w14:paraId="2531588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7575891B">
            <w:pPr>
              <w:snapToGrid w:val="0"/>
              <w:spacing w:before="156" w:beforeLines="50" w:after="50" w:line="460" w:lineRule="exact"/>
              <w:rPr>
                <w:rFonts w:hint="eastAsia" w:ascii="仿宋" w:hAnsi="仿宋" w:eastAsia="仿宋" w:cs="仿宋"/>
                <w:sz w:val="28"/>
                <w:szCs w:val="28"/>
              </w:rPr>
            </w:pPr>
          </w:p>
        </w:tc>
        <w:tc>
          <w:tcPr>
            <w:tcW w:w="1004" w:type="dxa"/>
            <w:tcBorders>
              <w:top w:val="single" w:color="auto" w:sz="4" w:space="0"/>
              <w:left w:val="single" w:color="auto" w:sz="4" w:space="0"/>
              <w:bottom w:val="single" w:color="auto" w:sz="4" w:space="0"/>
              <w:right w:val="single" w:color="auto" w:sz="4" w:space="0"/>
            </w:tcBorders>
            <w:noWrap/>
          </w:tcPr>
          <w:p w14:paraId="71AF5939">
            <w:pPr>
              <w:snapToGrid w:val="0"/>
              <w:spacing w:before="156" w:beforeLines="50" w:after="50" w:line="460" w:lineRule="exact"/>
              <w:rPr>
                <w:rFonts w:hint="eastAsia" w:ascii="仿宋" w:hAnsi="仿宋" w:eastAsia="仿宋" w:cs="仿宋"/>
                <w:sz w:val="28"/>
                <w:szCs w:val="28"/>
              </w:rPr>
            </w:pPr>
          </w:p>
        </w:tc>
        <w:tc>
          <w:tcPr>
            <w:tcW w:w="1663" w:type="dxa"/>
            <w:tcBorders>
              <w:top w:val="single" w:color="auto" w:sz="4" w:space="0"/>
              <w:left w:val="single" w:color="auto" w:sz="4" w:space="0"/>
              <w:bottom w:val="single" w:color="auto" w:sz="4" w:space="0"/>
              <w:right w:val="single" w:color="auto" w:sz="4" w:space="0"/>
            </w:tcBorders>
            <w:noWrap/>
          </w:tcPr>
          <w:p w14:paraId="0531259F">
            <w:pPr>
              <w:snapToGrid w:val="0"/>
              <w:spacing w:before="156" w:beforeLines="50" w:after="50" w:line="460" w:lineRule="exact"/>
              <w:rPr>
                <w:rFonts w:hint="eastAsia" w:ascii="仿宋" w:hAnsi="仿宋" w:eastAsia="仿宋" w:cs="仿宋"/>
                <w:sz w:val="28"/>
                <w:szCs w:val="28"/>
              </w:rPr>
            </w:pPr>
          </w:p>
        </w:tc>
        <w:tc>
          <w:tcPr>
            <w:tcW w:w="4872" w:type="dxa"/>
            <w:tcBorders>
              <w:top w:val="single" w:color="auto" w:sz="4" w:space="0"/>
              <w:left w:val="single" w:color="auto" w:sz="4" w:space="0"/>
              <w:bottom w:val="single" w:color="auto" w:sz="4" w:space="0"/>
              <w:right w:val="single" w:color="auto" w:sz="4" w:space="0"/>
            </w:tcBorders>
            <w:noWrap/>
          </w:tcPr>
          <w:p w14:paraId="42E262C0">
            <w:pPr>
              <w:snapToGrid w:val="0"/>
              <w:spacing w:before="156" w:beforeLines="50" w:after="50" w:line="460" w:lineRule="exact"/>
              <w:rPr>
                <w:rFonts w:hint="eastAsia" w:ascii="仿宋" w:hAnsi="仿宋" w:eastAsia="仿宋" w:cs="仿宋"/>
                <w:sz w:val="28"/>
                <w:szCs w:val="28"/>
              </w:rPr>
            </w:pPr>
          </w:p>
        </w:tc>
      </w:tr>
      <w:tr w14:paraId="3F390C2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15B4D349">
            <w:pPr>
              <w:snapToGrid w:val="0"/>
              <w:spacing w:before="156" w:beforeLines="50" w:after="50" w:line="460" w:lineRule="exact"/>
              <w:rPr>
                <w:rFonts w:hint="eastAsia" w:ascii="仿宋" w:hAnsi="仿宋" w:eastAsia="仿宋" w:cs="仿宋"/>
                <w:sz w:val="28"/>
                <w:szCs w:val="28"/>
              </w:rPr>
            </w:pPr>
          </w:p>
        </w:tc>
        <w:tc>
          <w:tcPr>
            <w:tcW w:w="1004" w:type="dxa"/>
            <w:tcBorders>
              <w:top w:val="single" w:color="auto" w:sz="4" w:space="0"/>
              <w:left w:val="single" w:color="auto" w:sz="4" w:space="0"/>
              <w:bottom w:val="single" w:color="auto" w:sz="4" w:space="0"/>
              <w:right w:val="single" w:color="auto" w:sz="4" w:space="0"/>
            </w:tcBorders>
            <w:noWrap/>
          </w:tcPr>
          <w:p w14:paraId="1E7619A7">
            <w:pPr>
              <w:snapToGrid w:val="0"/>
              <w:spacing w:before="156" w:beforeLines="50" w:after="50" w:line="460" w:lineRule="exact"/>
              <w:rPr>
                <w:rFonts w:hint="eastAsia" w:ascii="仿宋" w:hAnsi="仿宋" w:eastAsia="仿宋" w:cs="仿宋"/>
                <w:sz w:val="28"/>
                <w:szCs w:val="28"/>
              </w:rPr>
            </w:pPr>
          </w:p>
        </w:tc>
        <w:tc>
          <w:tcPr>
            <w:tcW w:w="1663" w:type="dxa"/>
            <w:tcBorders>
              <w:top w:val="single" w:color="auto" w:sz="4" w:space="0"/>
              <w:left w:val="single" w:color="auto" w:sz="4" w:space="0"/>
              <w:bottom w:val="single" w:color="auto" w:sz="4" w:space="0"/>
              <w:right w:val="single" w:color="auto" w:sz="4" w:space="0"/>
            </w:tcBorders>
            <w:noWrap/>
          </w:tcPr>
          <w:p w14:paraId="5F7230A4">
            <w:pPr>
              <w:snapToGrid w:val="0"/>
              <w:spacing w:before="156" w:beforeLines="50" w:after="50" w:line="460" w:lineRule="exact"/>
              <w:rPr>
                <w:rFonts w:hint="eastAsia" w:ascii="仿宋" w:hAnsi="仿宋" w:eastAsia="仿宋" w:cs="仿宋"/>
                <w:sz w:val="28"/>
                <w:szCs w:val="28"/>
              </w:rPr>
            </w:pPr>
          </w:p>
        </w:tc>
        <w:tc>
          <w:tcPr>
            <w:tcW w:w="4872" w:type="dxa"/>
            <w:tcBorders>
              <w:top w:val="single" w:color="auto" w:sz="4" w:space="0"/>
              <w:left w:val="single" w:color="auto" w:sz="4" w:space="0"/>
              <w:bottom w:val="single" w:color="auto" w:sz="4" w:space="0"/>
              <w:right w:val="single" w:color="auto" w:sz="4" w:space="0"/>
            </w:tcBorders>
            <w:noWrap/>
          </w:tcPr>
          <w:p w14:paraId="2842C3B6">
            <w:pPr>
              <w:snapToGrid w:val="0"/>
              <w:spacing w:before="156" w:beforeLines="50" w:after="50" w:line="460" w:lineRule="exact"/>
              <w:rPr>
                <w:rFonts w:hint="eastAsia" w:ascii="仿宋" w:hAnsi="仿宋" w:eastAsia="仿宋" w:cs="仿宋"/>
                <w:sz w:val="28"/>
                <w:szCs w:val="28"/>
              </w:rPr>
            </w:pPr>
          </w:p>
        </w:tc>
      </w:tr>
      <w:tr w14:paraId="46DDCFD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617D7284">
            <w:pPr>
              <w:snapToGrid w:val="0"/>
              <w:spacing w:before="156" w:beforeLines="50" w:after="50" w:line="460" w:lineRule="exact"/>
              <w:rPr>
                <w:rFonts w:hint="eastAsia" w:ascii="仿宋" w:hAnsi="仿宋" w:eastAsia="仿宋" w:cs="仿宋"/>
                <w:sz w:val="28"/>
                <w:szCs w:val="28"/>
              </w:rPr>
            </w:pPr>
          </w:p>
        </w:tc>
        <w:tc>
          <w:tcPr>
            <w:tcW w:w="1004" w:type="dxa"/>
            <w:tcBorders>
              <w:top w:val="single" w:color="auto" w:sz="4" w:space="0"/>
              <w:left w:val="single" w:color="auto" w:sz="4" w:space="0"/>
              <w:bottom w:val="single" w:color="auto" w:sz="4" w:space="0"/>
              <w:right w:val="single" w:color="auto" w:sz="4" w:space="0"/>
            </w:tcBorders>
            <w:noWrap/>
          </w:tcPr>
          <w:p w14:paraId="3DE187AF">
            <w:pPr>
              <w:snapToGrid w:val="0"/>
              <w:spacing w:before="156" w:beforeLines="50" w:after="50" w:line="460" w:lineRule="exact"/>
              <w:rPr>
                <w:rFonts w:hint="eastAsia" w:ascii="仿宋" w:hAnsi="仿宋" w:eastAsia="仿宋" w:cs="仿宋"/>
                <w:sz w:val="28"/>
                <w:szCs w:val="28"/>
              </w:rPr>
            </w:pPr>
          </w:p>
        </w:tc>
        <w:tc>
          <w:tcPr>
            <w:tcW w:w="1663" w:type="dxa"/>
            <w:tcBorders>
              <w:top w:val="single" w:color="auto" w:sz="4" w:space="0"/>
              <w:left w:val="single" w:color="auto" w:sz="4" w:space="0"/>
              <w:bottom w:val="single" w:color="auto" w:sz="4" w:space="0"/>
              <w:right w:val="single" w:color="auto" w:sz="4" w:space="0"/>
            </w:tcBorders>
            <w:noWrap/>
          </w:tcPr>
          <w:p w14:paraId="5F4CBB46">
            <w:pPr>
              <w:snapToGrid w:val="0"/>
              <w:spacing w:before="156" w:beforeLines="50" w:after="50" w:line="460" w:lineRule="exact"/>
              <w:rPr>
                <w:rFonts w:hint="eastAsia" w:ascii="仿宋" w:hAnsi="仿宋" w:eastAsia="仿宋" w:cs="仿宋"/>
                <w:sz w:val="28"/>
                <w:szCs w:val="28"/>
              </w:rPr>
            </w:pPr>
          </w:p>
        </w:tc>
        <w:tc>
          <w:tcPr>
            <w:tcW w:w="4872" w:type="dxa"/>
            <w:tcBorders>
              <w:top w:val="single" w:color="auto" w:sz="4" w:space="0"/>
              <w:left w:val="single" w:color="auto" w:sz="4" w:space="0"/>
              <w:bottom w:val="single" w:color="auto" w:sz="4" w:space="0"/>
              <w:right w:val="single" w:color="auto" w:sz="4" w:space="0"/>
            </w:tcBorders>
            <w:noWrap/>
          </w:tcPr>
          <w:p w14:paraId="4EBF8E57">
            <w:pPr>
              <w:snapToGrid w:val="0"/>
              <w:spacing w:before="156" w:beforeLines="50" w:after="50" w:line="460" w:lineRule="exact"/>
              <w:rPr>
                <w:rFonts w:hint="eastAsia" w:ascii="仿宋" w:hAnsi="仿宋" w:eastAsia="仿宋" w:cs="仿宋"/>
                <w:sz w:val="28"/>
                <w:szCs w:val="28"/>
              </w:rPr>
            </w:pPr>
          </w:p>
        </w:tc>
      </w:tr>
      <w:tr w14:paraId="18BC93F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40F48859">
            <w:pPr>
              <w:snapToGrid w:val="0"/>
              <w:spacing w:before="156" w:beforeLines="50" w:after="50" w:line="460" w:lineRule="exact"/>
              <w:rPr>
                <w:rFonts w:hint="eastAsia" w:ascii="仿宋" w:hAnsi="仿宋" w:eastAsia="仿宋" w:cs="仿宋"/>
                <w:sz w:val="28"/>
                <w:szCs w:val="28"/>
              </w:rPr>
            </w:pPr>
          </w:p>
        </w:tc>
        <w:tc>
          <w:tcPr>
            <w:tcW w:w="1004" w:type="dxa"/>
            <w:tcBorders>
              <w:top w:val="single" w:color="auto" w:sz="4" w:space="0"/>
              <w:left w:val="single" w:color="auto" w:sz="4" w:space="0"/>
              <w:bottom w:val="single" w:color="auto" w:sz="4" w:space="0"/>
              <w:right w:val="single" w:color="auto" w:sz="4" w:space="0"/>
            </w:tcBorders>
            <w:noWrap/>
          </w:tcPr>
          <w:p w14:paraId="12647224">
            <w:pPr>
              <w:snapToGrid w:val="0"/>
              <w:spacing w:before="156" w:beforeLines="50" w:after="50" w:line="460" w:lineRule="exact"/>
              <w:rPr>
                <w:rFonts w:hint="eastAsia" w:ascii="仿宋" w:hAnsi="仿宋" w:eastAsia="仿宋" w:cs="仿宋"/>
                <w:sz w:val="28"/>
                <w:szCs w:val="28"/>
              </w:rPr>
            </w:pPr>
          </w:p>
        </w:tc>
        <w:tc>
          <w:tcPr>
            <w:tcW w:w="1663" w:type="dxa"/>
            <w:tcBorders>
              <w:top w:val="single" w:color="auto" w:sz="4" w:space="0"/>
              <w:left w:val="single" w:color="auto" w:sz="4" w:space="0"/>
              <w:bottom w:val="single" w:color="auto" w:sz="4" w:space="0"/>
              <w:right w:val="single" w:color="auto" w:sz="4" w:space="0"/>
            </w:tcBorders>
            <w:noWrap/>
          </w:tcPr>
          <w:p w14:paraId="5723E50C">
            <w:pPr>
              <w:snapToGrid w:val="0"/>
              <w:spacing w:before="156" w:beforeLines="50" w:after="50" w:line="460" w:lineRule="exact"/>
              <w:rPr>
                <w:rFonts w:hint="eastAsia" w:ascii="仿宋" w:hAnsi="仿宋" w:eastAsia="仿宋" w:cs="仿宋"/>
                <w:sz w:val="28"/>
                <w:szCs w:val="28"/>
              </w:rPr>
            </w:pPr>
          </w:p>
        </w:tc>
        <w:tc>
          <w:tcPr>
            <w:tcW w:w="4872" w:type="dxa"/>
            <w:tcBorders>
              <w:top w:val="single" w:color="auto" w:sz="4" w:space="0"/>
              <w:left w:val="single" w:color="auto" w:sz="4" w:space="0"/>
              <w:bottom w:val="single" w:color="auto" w:sz="4" w:space="0"/>
              <w:right w:val="single" w:color="auto" w:sz="4" w:space="0"/>
            </w:tcBorders>
            <w:noWrap/>
          </w:tcPr>
          <w:p w14:paraId="3FC7C5D2">
            <w:pPr>
              <w:snapToGrid w:val="0"/>
              <w:spacing w:before="156" w:beforeLines="50" w:after="50" w:line="460" w:lineRule="exact"/>
              <w:rPr>
                <w:rFonts w:hint="eastAsia" w:ascii="仿宋" w:hAnsi="仿宋" w:eastAsia="仿宋" w:cs="仿宋"/>
                <w:sz w:val="28"/>
                <w:szCs w:val="28"/>
              </w:rPr>
            </w:pPr>
          </w:p>
        </w:tc>
      </w:tr>
      <w:tr w14:paraId="52DC602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6A2B576C">
            <w:pPr>
              <w:snapToGrid w:val="0"/>
              <w:spacing w:before="156" w:beforeLines="50" w:after="50" w:line="460" w:lineRule="exact"/>
              <w:rPr>
                <w:rFonts w:hint="eastAsia" w:ascii="仿宋" w:hAnsi="仿宋" w:eastAsia="仿宋" w:cs="仿宋"/>
                <w:sz w:val="28"/>
                <w:szCs w:val="28"/>
              </w:rPr>
            </w:pPr>
          </w:p>
        </w:tc>
        <w:tc>
          <w:tcPr>
            <w:tcW w:w="1004" w:type="dxa"/>
            <w:tcBorders>
              <w:top w:val="single" w:color="auto" w:sz="4" w:space="0"/>
              <w:left w:val="single" w:color="auto" w:sz="4" w:space="0"/>
              <w:bottom w:val="single" w:color="auto" w:sz="4" w:space="0"/>
              <w:right w:val="single" w:color="auto" w:sz="4" w:space="0"/>
            </w:tcBorders>
            <w:noWrap/>
          </w:tcPr>
          <w:p w14:paraId="4D895723">
            <w:pPr>
              <w:snapToGrid w:val="0"/>
              <w:spacing w:before="156" w:beforeLines="50" w:after="50" w:line="460" w:lineRule="exact"/>
              <w:rPr>
                <w:rFonts w:hint="eastAsia" w:ascii="仿宋" w:hAnsi="仿宋" w:eastAsia="仿宋" w:cs="仿宋"/>
                <w:sz w:val="28"/>
                <w:szCs w:val="28"/>
              </w:rPr>
            </w:pPr>
          </w:p>
        </w:tc>
        <w:tc>
          <w:tcPr>
            <w:tcW w:w="1663" w:type="dxa"/>
            <w:tcBorders>
              <w:top w:val="single" w:color="auto" w:sz="4" w:space="0"/>
              <w:left w:val="single" w:color="auto" w:sz="4" w:space="0"/>
              <w:bottom w:val="single" w:color="auto" w:sz="4" w:space="0"/>
              <w:right w:val="single" w:color="auto" w:sz="4" w:space="0"/>
            </w:tcBorders>
            <w:noWrap/>
          </w:tcPr>
          <w:p w14:paraId="66D466DC">
            <w:pPr>
              <w:snapToGrid w:val="0"/>
              <w:spacing w:before="156" w:beforeLines="50" w:after="50" w:line="460" w:lineRule="exact"/>
              <w:rPr>
                <w:rFonts w:hint="eastAsia" w:ascii="仿宋" w:hAnsi="仿宋" w:eastAsia="仿宋" w:cs="仿宋"/>
                <w:sz w:val="28"/>
                <w:szCs w:val="28"/>
              </w:rPr>
            </w:pPr>
          </w:p>
        </w:tc>
        <w:tc>
          <w:tcPr>
            <w:tcW w:w="4872" w:type="dxa"/>
            <w:tcBorders>
              <w:top w:val="single" w:color="auto" w:sz="4" w:space="0"/>
              <w:left w:val="single" w:color="auto" w:sz="4" w:space="0"/>
              <w:bottom w:val="single" w:color="auto" w:sz="4" w:space="0"/>
              <w:right w:val="single" w:color="auto" w:sz="4" w:space="0"/>
            </w:tcBorders>
            <w:noWrap/>
          </w:tcPr>
          <w:p w14:paraId="5EF783C6">
            <w:pPr>
              <w:snapToGrid w:val="0"/>
              <w:spacing w:before="156" w:beforeLines="50" w:after="50" w:line="460" w:lineRule="exact"/>
              <w:rPr>
                <w:rFonts w:hint="eastAsia" w:ascii="仿宋" w:hAnsi="仿宋" w:eastAsia="仿宋" w:cs="仿宋"/>
                <w:sz w:val="28"/>
                <w:szCs w:val="28"/>
              </w:rPr>
            </w:pPr>
          </w:p>
        </w:tc>
      </w:tr>
      <w:tr w14:paraId="16B20F7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4EAFA142">
            <w:pPr>
              <w:snapToGrid w:val="0"/>
              <w:spacing w:before="156" w:beforeLines="50" w:after="50" w:line="460" w:lineRule="exact"/>
              <w:rPr>
                <w:rFonts w:hint="eastAsia" w:ascii="仿宋" w:hAnsi="仿宋" w:eastAsia="仿宋" w:cs="仿宋"/>
                <w:sz w:val="28"/>
                <w:szCs w:val="28"/>
              </w:rPr>
            </w:pPr>
          </w:p>
        </w:tc>
        <w:tc>
          <w:tcPr>
            <w:tcW w:w="1004" w:type="dxa"/>
            <w:tcBorders>
              <w:top w:val="single" w:color="auto" w:sz="4" w:space="0"/>
              <w:left w:val="single" w:color="auto" w:sz="4" w:space="0"/>
              <w:bottom w:val="single" w:color="auto" w:sz="4" w:space="0"/>
              <w:right w:val="single" w:color="auto" w:sz="4" w:space="0"/>
            </w:tcBorders>
            <w:noWrap/>
          </w:tcPr>
          <w:p w14:paraId="2EB55DE8">
            <w:pPr>
              <w:snapToGrid w:val="0"/>
              <w:spacing w:before="156" w:beforeLines="50" w:after="50" w:line="460" w:lineRule="exact"/>
              <w:rPr>
                <w:rFonts w:hint="eastAsia" w:ascii="仿宋" w:hAnsi="仿宋" w:eastAsia="仿宋" w:cs="仿宋"/>
                <w:sz w:val="28"/>
                <w:szCs w:val="28"/>
              </w:rPr>
            </w:pPr>
          </w:p>
        </w:tc>
        <w:tc>
          <w:tcPr>
            <w:tcW w:w="1663" w:type="dxa"/>
            <w:tcBorders>
              <w:top w:val="single" w:color="auto" w:sz="4" w:space="0"/>
              <w:left w:val="single" w:color="auto" w:sz="4" w:space="0"/>
              <w:bottom w:val="single" w:color="auto" w:sz="4" w:space="0"/>
              <w:right w:val="single" w:color="auto" w:sz="4" w:space="0"/>
            </w:tcBorders>
            <w:noWrap/>
          </w:tcPr>
          <w:p w14:paraId="1880F9C0">
            <w:pPr>
              <w:snapToGrid w:val="0"/>
              <w:spacing w:before="156" w:beforeLines="50" w:after="50" w:line="460" w:lineRule="exact"/>
              <w:rPr>
                <w:rFonts w:hint="eastAsia" w:ascii="仿宋" w:hAnsi="仿宋" w:eastAsia="仿宋" w:cs="仿宋"/>
                <w:sz w:val="28"/>
                <w:szCs w:val="28"/>
              </w:rPr>
            </w:pPr>
          </w:p>
        </w:tc>
        <w:tc>
          <w:tcPr>
            <w:tcW w:w="4872" w:type="dxa"/>
            <w:tcBorders>
              <w:top w:val="single" w:color="auto" w:sz="4" w:space="0"/>
              <w:left w:val="single" w:color="auto" w:sz="4" w:space="0"/>
              <w:bottom w:val="single" w:color="auto" w:sz="4" w:space="0"/>
              <w:right w:val="single" w:color="auto" w:sz="4" w:space="0"/>
            </w:tcBorders>
            <w:noWrap/>
          </w:tcPr>
          <w:p w14:paraId="7EE47D6A">
            <w:pPr>
              <w:snapToGrid w:val="0"/>
              <w:spacing w:before="156" w:beforeLines="50" w:after="50" w:line="460" w:lineRule="exact"/>
              <w:rPr>
                <w:rFonts w:hint="eastAsia" w:ascii="仿宋" w:hAnsi="仿宋" w:eastAsia="仿宋" w:cs="仿宋"/>
                <w:sz w:val="28"/>
                <w:szCs w:val="28"/>
              </w:rPr>
            </w:pPr>
          </w:p>
        </w:tc>
      </w:tr>
    </w:tbl>
    <w:p w14:paraId="1262C2E1">
      <w:pPr>
        <w:snapToGrid w:val="0"/>
        <w:spacing w:before="50" w:after="156" w:afterLines="50" w:line="460" w:lineRule="exact"/>
        <w:jc w:val="left"/>
        <w:rPr>
          <w:rFonts w:hint="eastAsia" w:ascii="仿宋" w:hAnsi="仿宋" w:eastAsia="仿宋" w:cs="仿宋"/>
          <w:sz w:val="28"/>
          <w:szCs w:val="28"/>
        </w:rPr>
      </w:pPr>
      <w:r>
        <w:rPr>
          <w:rFonts w:hint="eastAsia" w:ascii="仿宋" w:hAnsi="仿宋" w:eastAsia="仿宋" w:cs="仿宋"/>
          <w:sz w:val="28"/>
          <w:szCs w:val="28"/>
        </w:rPr>
        <w:t xml:space="preserve">注：在填写时，如本表格不适合投标单位的实际情况，可根据本表格式自行划表填写。 </w:t>
      </w:r>
    </w:p>
    <w:p w14:paraId="5D0E4726">
      <w:pPr>
        <w:snapToGrid w:val="0"/>
        <w:spacing w:before="50" w:after="156" w:afterLines="50" w:line="460" w:lineRule="exact"/>
        <w:jc w:val="left"/>
        <w:rPr>
          <w:rFonts w:hint="eastAsia" w:ascii="仿宋" w:hAnsi="仿宋" w:eastAsia="仿宋" w:cs="仿宋"/>
          <w:sz w:val="28"/>
          <w:szCs w:val="28"/>
        </w:rPr>
      </w:pPr>
    </w:p>
    <w:p w14:paraId="4CFDED3C">
      <w:pPr>
        <w:snapToGrid w:val="0"/>
        <w:spacing w:before="156" w:beforeLines="50"/>
        <w:rPr>
          <w:rFonts w:hint="eastAsia" w:ascii="仿宋" w:hAnsi="仿宋" w:eastAsia="仿宋" w:cs="仿宋"/>
          <w:sz w:val="28"/>
          <w:szCs w:val="28"/>
        </w:rPr>
      </w:pPr>
      <w:r>
        <w:rPr>
          <w:rFonts w:hint="eastAsia" w:ascii="仿宋" w:hAnsi="仿宋" w:eastAsia="仿宋" w:cs="仿宋"/>
          <w:sz w:val="28"/>
          <w:szCs w:val="28"/>
        </w:rPr>
        <w:t xml:space="preserve">法定代表人或其授权代表（签字或盖章）：          </w:t>
      </w:r>
    </w:p>
    <w:p w14:paraId="2901EFD8">
      <w:pPr>
        <w:snapToGrid w:val="0"/>
        <w:spacing w:before="156" w:beforeLines="50"/>
        <w:rPr>
          <w:rFonts w:hint="eastAsia" w:ascii="仿宋" w:hAnsi="仿宋" w:eastAsia="仿宋" w:cs="仿宋"/>
          <w:sz w:val="28"/>
          <w:szCs w:val="28"/>
        </w:rPr>
      </w:pPr>
      <w:r>
        <w:rPr>
          <w:rFonts w:hint="eastAsia" w:ascii="仿宋" w:hAnsi="仿宋" w:eastAsia="仿宋" w:cs="仿宋"/>
          <w:sz w:val="28"/>
          <w:szCs w:val="28"/>
        </w:rPr>
        <w:t xml:space="preserve">日期： </w:t>
      </w:r>
    </w:p>
    <w:p w14:paraId="750AC4EF">
      <w:pPr>
        <w:snapToGrid w:val="0"/>
        <w:spacing w:before="156" w:beforeLines="50"/>
        <w:rPr>
          <w:rFonts w:hint="eastAsia" w:ascii="仿宋" w:hAnsi="仿宋" w:eastAsia="仿宋" w:cs="仿宋"/>
          <w:sz w:val="28"/>
          <w:szCs w:val="28"/>
        </w:rPr>
      </w:pPr>
    </w:p>
    <w:p w14:paraId="500D92AA">
      <w:pPr>
        <w:snapToGrid w:val="0"/>
        <w:spacing w:before="156" w:beforeLines="50"/>
        <w:rPr>
          <w:rFonts w:hint="eastAsia" w:ascii="仿宋" w:hAnsi="仿宋" w:eastAsia="仿宋" w:cs="仿宋"/>
          <w:sz w:val="28"/>
          <w:szCs w:val="28"/>
        </w:rPr>
      </w:pPr>
    </w:p>
    <w:p w14:paraId="4D9EC27E">
      <w:pPr>
        <w:snapToGrid w:val="0"/>
        <w:spacing w:before="50" w:after="50"/>
        <w:jc w:val="left"/>
        <w:rPr>
          <w:rFonts w:hint="eastAsia" w:ascii="仿宋" w:hAnsi="仿宋" w:eastAsia="仿宋" w:cs="仿宋"/>
          <w:b/>
          <w:bCs/>
          <w:sz w:val="30"/>
          <w:szCs w:val="30"/>
        </w:rPr>
      </w:pPr>
      <w:r>
        <w:rPr>
          <w:rFonts w:hint="eastAsia" w:ascii="仿宋" w:hAnsi="仿宋" w:eastAsia="仿宋" w:cs="仿宋"/>
          <w:b/>
          <w:bCs/>
          <w:sz w:val="30"/>
          <w:szCs w:val="30"/>
        </w:rPr>
        <w:t>附件14：消耗品、维修零配件及其价格清单（如有）</w:t>
      </w:r>
    </w:p>
    <w:p w14:paraId="30C43008">
      <w:pPr>
        <w:snapToGrid w:val="0"/>
        <w:spacing w:before="50" w:after="156" w:afterLines="50"/>
        <w:jc w:val="center"/>
        <w:rPr>
          <w:rFonts w:hint="eastAsia" w:ascii="仿宋" w:hAnsi="仿宋" w:eastAsia="仿宋" w:cs="仿宋"/>
          <w:b/>
          <w:kern w:val="0"/>
          <w:sz w:val="36"/>
          <w:szCs w:val="36"/>
        </w:rPr>
      </w:pPr>
    </w:p>
    <w:p w14:paraId="7C2D0280">
      <w:pPr>
        <w:snapToGrid w:val="0"/>
        <w:spacing w:before="50" w:after="156" w:afterLines="50"/>
        <w:jc w:val="center"/>
        <w:rPr>
          <w:rFonts w:hint="eastAsia" w:ascii="仿宋" w:hAnsi="仿宋" w:eastAsia="仿宋" w:cs="仿宋"/>
          <w:b/>
          <w:kern w:val="0"/>
          <w:sz w:val="36"/>
          <w:szCs w:val="36"/>
        </w:rPr>
      </w:pPr>
      <w:r>
        <w:rPr>
          <w:rFonts w:hint="eastAsia" w:ascii="仿宋" w:hAnsi="仿宋" w:eastAsia="仿宋" w:cs="仿宋"/>
          <w:b/>
          <w:kern w:val="0"/>
          <w:sz w:val="36"/>
          <w:szCs w:val="36"/>
        </w:rPr>
        <w:t>消耗品、维修零配件及其价格清单</w:t>
      </w:r>
    </w:p>
    <w:p w14:paraId="734BAECD">
      <w:pPr>
        <w:pStyle w:val="17"/>
        <w:snapToGrid w:val="0"/>
        <w:rPr>
          <w:rFonts w:hint="eastAsia" w:ascii="仿宋" w:hAnsi="仿宋" w:eastAsia="仿宋" w:cs="仿宋"/>
          <w:sz w:val="28"/>
          <w:szCs w:val="28"/>
        </w:rPr>
      </w:pPr>
      <w:r>
        <w:rPr>
          <w:rFonts w:hint="eastAsia" w:ascii="仿宋" w:hAnsi="仿宋" w:eastAsia="仿宋" w:cs="仿宋"/>
          <w:sz w:val="28"/>
          <w:szCs w:val="28"/>
        </w:rPr>
        <w:t>投标人全称（公章）：</w:t>
      </w:r>
      <w:r>
        <w:rPr>
          <w:rFonts w:hint="eastAsia" w:ascii="仿宋" w:hAnsi="仿宋" w:eastAsia="仿宋" w:cs="仿宋"/>
          <w:sz w:val="28"/>
          <w:szCs w:val="28"/>
          <w:u w:val="single"/>
        </w:rPr>
        <w:t xml:space="preserve">                           </w:t>
      </w:r>
    </w:p>
    <w:p w14:paraId="218C2B99">
      <w:pPr>
        <w:pStyle w:val="17"/>
        <w:snapToGrid w:val="0"/>
        <w:rPr>
          <w:rFonts w:hint="eastAsia" w:ascii="仿宋" w:hAnsi="仿宋" w:eastAsia="仿宋" w:cs="仿宋"/>
          <w:sz w:val="28"/>
          <w:szCs w:val="28"/>
          <w:u w:val="single"/>
        </w:rPr>
      </w:pPr>
      <w:r>
        <w:rPr>
          <w:rFonts w:hint="eastAsia" w:ascii="仿宋" w:hAnsi="仿宋" w:eastAsia="仿宋" w:cs="仿宋"/>
          <w:sz w:val="28"/>
          <w:szCs w:val="28"/>
        </w:rPr>
        <w:t>标项：</w:t>
      </w:r>
      <w:r>
        <w:rPr>
          <w:rFonts w:hint="eastAsia" w:ascii="仿宋" w:hAnsi="仿宋" w:eastAsia="仿宋" w:cs="仿宋"/>
          <w:sz w:val="28"/>
          <w:szCs w:val="28"/>
          <w:u w:val="single"/>
        </w:rPr>
        <w:t xml:space="preserve">                           </w:t>
      </w:r>
    </w:p>
    <w:p w14:paraId="208CA453">
      <w:pPr>
        <w:rPr>
          <w:rFonts w:hint="eastAsia" w:ascii="仿宋" w:hAnsi="仿宋" w:eastAsia="仿宋" w:cs="仿宋"/>
          <w:sz w:val="28"/>
          <w:szCs w:val="28"/>
        </w:rPr>
      </w:pPr>
    </w:p>
    <w:tbl>
      <w:tblPr>
        <w:tblStyle w:val="63"/>
        <w:tblW w:w="8599" w:type="dxa"/>
        <w:tblInd w:w="10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29"/>
        <w:gridCol w:w="1260"/>
        <w:gridCol w:w="1875"/>
        <w:gridCol w:w="1440"/>
        <w:gridCol w:w="1440"/>
        <w:gridCol w:w="1855"/>
      </w:tblGrid>
      <w:tr w14:paraId="408F5ED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00" w:hRule="atLeast"/>
        </w:trPr>
        <w:tc>
          <w:tcPr>
            <w:tcW w:w="730" w:type="dxa"/>
            <w:tcBorders>
              <w:top w:val="single" w:color="000000" w:sz="4" w:space="0"/>
              <w:left w:val="single" w:color="000000" w:sz="4" w:space="0"/>
              <w:bottom w:val="single" w:color="000000" w:sz="4" w:space="0"/>
              <w:right w:val="single" w:color="000000" w:sz="4" w:space="0"/>
            </w:tcBorders>
            <w:noWrap/>
            <w:vAlign w:val="center"/>
          </w:tcPr>
          <w:p w14:paraId="52D399BE">
            <w:pPr>
              <w:jc w:val="center"/>
              <w:rPr>
                <w:rFonts w:hint="eastAsia" w:ascii="仿宋" w:hAnsi="仿宋" w:eastAsia="仿宋" w:cs="仿宋"/>
                <w:sz w:val="28"/>
                <w:szCs w:val="28"/>
              </w:rPr>
            </w:pPr>
            <w:r>
              <w:rPr>
                <w:rFonts w:hint="eastAsia" w:ascii="仿宋" w:hAnsi="仿宋" w:eastAsia="仿宋" w:cs="仿宋"/>
                <w:sz w:val="28"/>
                <w:szCs w:val="28"/>
              </w:rPr>
              <w:t>序号</w:t>
            </w:r>
          </w:p>
        </w:tc>
        <w:tc>
          <w:tcPr>
            <w:tcW w:w="1260" w:type="dxa"/>
            <w:tcBorders>
              <w:top w:val="single" w:color="000000" w:sz="4" w:space="0"/>
              <w:left w:val="single" w:color="000000" w:sz="4" w:space="0"/>
              <w:bottom w:val="single" w:color="000000" w:sz="4" w:space="0"/>
              <w:right w:val="single" w:color="000000" w:sz="4" w:space="0"/>
            </w:tcBorders>
            <w:noWrap/>
            <w:vAlign w:val="center"/>
          </w:tcPr>
          <w:p w14:paraId="181CE085">
            <w:pPr>
              <w:jc w:val="center"/>
              <w:rPr>
                <w:rFonts w:hint="eastAsia" w:ascii="仿宋" w:hAnsi="仿宋" w:eastAsia="仿宋" w:cs="仿宋"/>
                <w:sz w:val="28"/>
                <w:szCs w:val="28"/>
              </w:rPr>
            </w:pPr>
            <w:r>
              <w:rPr>
                <w:rFonts w:hint="eastAsia" w:ascii="仿宋" w:hAnsi="仿宋" w:eastAsia="仿宋" w:cs="仿宋"/>
                <w:sz w:val="28"/>
                <w:szCs w:val="28"/>
              </w:rPr>
              <w:t>名称</w:t>
            </w:r>
          </w:p>
        </w:tc>
        <w:tc>
          <w:tcPr>
            <w:tcW w:w="1875" w:type="dxa"/>
            <w:tcBorders>
              <w:top w:val="single" w:color="000000" w:sz="4" w:space="0"/>
              <w:left w:val="single" w:color="000000" w:sz="4" w:space="0"/>
              <w:bottom w:val="single" w:color="000000" w:sz="4" w:space="0"/>
              <w:right w:val="single" w:color="000000" w:sz="4" w:space="0"/>
            </w:tcBorders>
            <w:noWrap/>
            <w:vAlign w:val="center"/>
          </w:tcPr>
          <w:p w14:paraId="7A65248B">
            <w:pPr>
              <w:jc w:val="center"/>
              <w:rPr>
                <w:rFonts w:hint="eastAsia" w:ascii="仿宋" w:hAnsi="仿宋" w:eastAsia="仿宋" w:cs="仿宋"/>
                <w:sz w:val="28"/>
                <w:szCs w:val="28"/>
              </w:rPr>
            </w:pPr>
            <w:r>
              <w:rPr>
                <w:rFonts w:hint="eastAsia" w:ascii="仿宋" w:hAnsi="仿宋" w:eastAsia="仿宋" w:cs="仿宋"/>
                <w:sz w:val="28"/>
                <w:szCs w:val="28"/>
              </w:rPr>
              <w:t>制造商</w:t>
            </w:r>
          </w:p>
          <w:p w14:paraId="267B2A7E">
            <w:pPr>
              <w:jc w:val="center"/>
              <w:rPr>
                <w:rFonts w:hint="eastAsia" w:ascii="仿宋" w:hAnsi="仿宋" w:eastAsia="仿宋" w:cs="仿宋"/>
                <w:sz w:val="28"/>
                <w:szCs w:val="28"/>
              </w:rPr>
            </w:pPr>
            <w:r>
              <w:rPr>
                <w:rFonts w:hint="eastAsia" w:ascii="仿宋" w:hAnsi="仿宋" w:eastAsia="仿宋" w:cs="仿宋"/>
                <w:sz w:val="28"/>
                <w:szCs w:val="28"/>
              </w:rPr>
              <w:t>名称</w:t>
            </w: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0496BE90">
            <w:pPr>
              <w:jc w:val="center"/>
              <w:rPr>
                <w:rFonts w:hint="eastAsia" w:ascii="仿宋" w:hAnsi="仿宋" w:eastAsia="仿宋" w:cs="仿宋"/>
                <w:sz w:val="28"/>
                <w:szCs w:val="28"/>
              </w:rPr>
            </w:pPr>
            <w:r>
              <w:rPr>
                <w:rFonts w:hint="eastAsia" w:ascii="仿宋" w:hAnsi="仿宋" w:eastAsia="仿宋" w:cs="仿宋"/>
                <w:sz w:val="28"/>
                <w:szCs w:val="28"/>
              </w:rPr>
              <w:t>单价</w:t>
            </w:r>
          </w:p>
          <w:p w14:paraId="7F80DE97">
            <w:pPr>
              <w:jc w:val="center"/>
              <w:rPr>
                <w:rFonts w:hint="eastAsia" w:ascii="仿宋" w:hAnsi="仿宋" w:eastAsia="仿宋" w:cs="仿宋"/>
                <w:sz w:val="28"/>
                <w:szCs w:val="28"/>
              </w:rPr>
            </w:pPr>
            <w:r>
              <w:rPr>
                <w:rFonts w:hint="eastAsia" w:ascii="仿宋" w:hAnsi="仿宋" w:eastAsia="仿宋" w:cs="仿宋"/>
                <w:sz w:val="28"/>
                <w:szCs w:val="28"/>
              </w:rPr>
              <w:t>市场价</w:t>
            </w: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673A08D7">
            <w:pPr>
              <w:jc w:val="center"/>
              <w:rPr>
                <w:rFonts w:hint="eastAsia" w:ascii="仿宋" w:hAnsi="仿宋" w:eastAsia="仿宋" w:cs="仿宋"/>
                <w:sz w:val="28"/>
                <w:szCs w:val="28"/>
              </w:rPr>
            </w:pPr>
            <w:r>
              <w:rPr>
                <w:rFonts w:hint="eastAsia" w:ascii="仿宋" w:hAnsi="仿宋" w:eastAsia="仿宋" w:cs="仿宋"/>
                <w:sz w:val="28"/>
                <w:szCs w:val="28"/>
              </w:rPr>
              <w:t>单价报价</w:t>
            </w:r>
          </w:p>
        </w:tc>
        <w:tc>
          <w:tcPr>
            <w:tcW w:w="1855" w:type="dxa"/>
            <w:tcBorders>
              <w:top w:val="single" w:color="000000" w:sz="4" w:space="0"/>
              <w:left w:val="single" w:color="000000" w:sz="4" w:space="0"/>
              <w:bottom w:val="single" w:color="000000" w:sz="4" w:space="0"/>
              <w:right w:val="single" w:color="000000" w:sz="4" w:space="0"/>
            </w:tcBorders>
            <w:noWrap/>
            <w:vAlign w:val="center"/>
          </w:tcPr>
          <w:p w14:paraId="4597E013">
            <w:pPr>
              <w:jc w:val="center"/>
              <w:rPr>
                <w:rFonts w:hint="eastAsia" w:ascii="仿宋" w:hAnsi="仿宋" w:eastAsia="仿宋" w:cs="仿宋"/>
                <w:sz w:val="28"/>
                <w:szCs w:val="28"/>
              </w:rPr>
            </w:pPr>
            <w:r>
              <w:rPr>
                <w:rFonts w:hint="eastAsia" w:ascii="仿宋" w:hAnsi="仿宋" w:eastAsia="仿宋" w:cs="仿宋"/>
                <w:sz w:val="28"/>
                <w:szCs w:val="28"/>
              </w:rPr>
              <w:t>对应的投标设备名称</w:t>
            </w:r>
          </w:p>
        </w:tc>
      </w:tr>
      <w:tr w14:paraId="023844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00" w:hRule="atLeast"/>
        </w:trPr>
        <w:tc>
          <w:tcPr>
            <w:tcW w:w="730" w:type="dxa"/>
            <w:tcBorders>
              <w:top w:val="single" w:color="000000" w:sz="4" w:space="0"/>
              <w:left w:val="single" w:color="000000" w:sz="4" w:space="0"/>
              <w:bottom w:val="single" w:color="000000" w:sz="4" w:space="0"/>
              <w:right w:val="single" w:color="000000" w:sz="4" w:space="0"/>
            </w:tcBorders>
            <w:noWrap/>
            <w:vAlign w:val="center"/>
          </w:tcPr>
          <w:p w14:paraId="00F54519">
            <w:pPr>
              <w:rPr>
                <w:rFonts w:hint="eastAsia" w:ascii="仿宋" w:hAnsi="仿宋" w:eastAsia="仿宋" w:cs="仿宋"/>
                <w:sz w:val="28"/>
                <w:szCs w:val="28"/>
              </w:rPr>
            </w:pPr>
            <w:r>
              <w:rPr>
                <w:rFonts w:hint="eastAsia" w:ascii="仿宋" w:hAnsi="仿宋" w:eastAsia="仿宋" w:cs="仿宋"/>
                <w:sz w:val="28"/>
                <w:szCs w:val="28"/>
              </w:rPr>
              <w:t>1.</w:t>
            </w:r>
          </w:p>
        </w:tc>
        <w:tc>
          <w:tcPr>
            <w:tcW w:w="1260" w:type="dxa"/>
            <w:tcBorders>
              <w:top w:val="single" w:color="000000" w:sz="4" w:space="0"/>
              <w:left w:val="single" w:color="000000" w:sz="4" w:space="0"/>
              <w:bottom w:val="single" w:color="000000" w:sz="4" w:space="0"/>
              <w:right w:val="single" w:color="000000" w:sz="4" w:space="0"/>
            </w:tcBorders>
            <w:noWrap/>
            <w:vAlign w:val="center"/>
          </w:tcPr>
          <w:p w14:paraId="0CBDD1DE">
            <w:pPr>
              <w:rPr>
                <w:rFonts w:hint="eastAsia" w:ascii="仿宋" w:hAnsi="仿宋" w:eastAsia="仿宋" w:cs="仿宋"/>
                <w:sz w:val="28"/>
                <w:szCs w:val="28"/>
              </w:rPr>
            </w:pPr>
          </w:p>
        </w:tc>
        <w:tc>
          <w:tcPr>
            <w:tcW w:w="1875" w:type="dxa"/>
            <w:tcBorders>
              <w:top w:val="single" w:color="000000" w:sz="4" w:space="0"/>
              <w:left w:val="single" w:color="000000" w:sz="4" w:space="0"/>
              <w:bottom w:val="single" w:color="000000" w:sz="4" w:space="0"/>
              <w:right w:val="single" w:color="000000" w:sz="4" w:space="0"/>
            </w:tcBorders>
            <w:noWrap/>
            <w:vAlign w:val="center"/>
          </w:tcPr>
          <w:p w14:paraId="2C067561">
            <w:pPr>
              <w:rPr>
                <w:rFonts w:hint="eastAsia" w:ascii="仿宋" w:hAnsi="仿宋" w:eastAsia="仿宋" w:cs="仿宋"/>
                <w:sz w:val="28"/>
                <w:szCs w:val="28"/>
              </w:rPr>
            </w:pP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34612AB2">
            <w:pPr>
              <w:rPr>
                <w:rFonts w:hint="eastAsia" w:ascii="仿宋" w:hAnsi="仿宋" w:eastAsia="仿宋" w:cs="仿宋"/>
                <w:sz w:val="28"/>
                <w:szCs w:val="28"/>
              </w:rPr>
            </w:pP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63E62FDC">
            <w:pPr>
              <w:rPr>
                <w:rFonts w:hint="eastAsia" w:ascii="仿宋" w:hAnsi="仿宋" w:eastAsia="仿宋" w:cs="仿宋"/>
                <w:sz w:val="28"/>
                <w:szCs w:val="28"/>
              </w:rPr>
            </w:pPr>
          </w:p>
        </w:tc>
        <w:tc>
          <w:tcPr>
            <w:tcW w:w="1855" w:type="dxa"/>
            <w:tcBorders>
              <w:top w:val="single" w:color="000000" w:sz="4" w:space="0"/>
              <w:left w:val="single" w:color="000000" w:sz="4" w:space="0"/>
              <w:bottom w:val="single" w:color="000000" w:sz="4" w:space="0"/>
              <w:right w:val="single" w:color="000000" w:sz="4" w:space="0"/>
            </w:tcBorders>
            <w:noWrap/>
            <w:vAlign w:val="center"/>
          </w:tcPr>
          <w:p w14:paraId="2958B8A3">
            <w:pPr>
              <w:rPr>
                <w:rFonts w:hint="eastAsia" w:ascii="仿宋" w:hAnsi="仿宋" w:eastAsia="仿宋" w:cs="仿宋"/>
                <w:sz w:val="28"/>
                <w:szCs w:val="28"/>
              </w:rPr>
            </w:pPr>
          </w:p>
        </w:tc>
      </w:tr>
      <w:tr w14:paraId="170907C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00" w:hRule="atLeast"/>
        </w:trPr>
        <w:tc>
          <w:tcPr>
            <w:tcW w:w="730" w:type="dxa"/>
            <w:tcBorders>
              <w:top w:val="single" w:color="000000" w:sz="4" w:space="0"/>
              <w:left w:val="single" w:color="000000" w:sz="4" w:space="0"/>
              <w:bottom w:val="single" w:color="000000" w:sz="4" w:space="0"/>
              <w:right w:val="single" w:color="000000" w:sz="4" w:space="0"/>
            </w:tcBorders>
            <w:noWrap/>
            <w:vAlign w:val="center"/>
          </w:tcPr>
          <w:p w14:paraId="1FFAC5F4">
            <w:pPr>
              <w:rPr>
                <w:rFonts w:hint="eastAsia" w:ascii="仿宋" w:hAnsi="仿宋" w:eastAsia="仿宋" w:cs="仿宋"/>
                <w:sz w:val="28"/>
                <w:szCs w:val="28"/>
              </w:rPr>
            </w:pPr>
            <w:r>
              <w:rPr>
                <w:rFonts w:hint="eastAsia" w:ascii="仿宋" w:hAnsi="仿宋" w:eastAsia="仿宋" w:cs="仿宋"/>
                <w:sz w:val="28"/>
                <w:szCs w:val="28"/>
              </w:rPr>
              <w:t>2.</w:t>
            </w:r>
          </w:p>
        </w:tc>
        <w:tc>
          <w:tcPr>
            <w:tcW w:w="1260" w:type="dxa"/>
            <w:tcBorders>
              <w:top w:val="single" w:color="000000" w:sz="4" w:space="0"/>
              <w:left w:val="single" w:color="000000" w:sz="4" w:space="0"/>
              <w:bottom w:val="single" w:color="000000" w:sz="4" w:space="0"/>
              <w:right w:val="single" w:color="000000" w:sz="4" w:space="0"/>
            </w:tcBorders>
            <w:noWrap/>
            <w:vAlign w:val="center"/>
          </w:tcPr>
          <w:p w14:paraId="22FB35B1">
            <w:pPr>
              <w:rPr>
                <w:rFonts w:hint="eastAsia" w:ascii="仿宋" w:hAnsi="仿宋" w:eastAsia="仿宋" w:cs="仿宋"/>
                <w:sz w:val="28"/>
                <w:szCs w:val="28"/>
              </w:rPr>
            </w:pPr>
          </w:p>
        </w:tc>
        <w:tc>
          <w:tcPr>
            <w:tcW w:w="1875" w:type="dxa"/>
            <w:tcBorders>
              <w:top w:val="single" w:color="000000" w:sz="4" w:space="0"/>
              <w:left w:val="single" w:color="000000" w:sz="4" w:space="0"/>
              <w:bottom w:val="single" w:color="000000" w:sz="4" w:space="0"/>
              <w:right w:val="single" w:color="000000" w:sz="4" w:space="0"/>
            </w:tcBorders>
            <w:noWrap/>
            <w:vAlign w:val="center"/>
          </w:tcPr>
          <w:p w14:paraId="2E8C7E64">
            <w:pPr>
              <w:rPr>
                <w:rFonts w:hint="eastAsia" w:ascii="仿宋" w:hAnsi="仿宋" w:eastAsia="仿宋" w:cs="仿宋"/>
                <w:sz w:val="28"/>
                <w:szCs w:val="28"/>
              </w:rPr>
            </w:pP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7F0F1B89">
            <w:pPr>
              <w:rPr>
                <w:rFonts w:hint="eastAsia" w:ascii="仿宋" w:hAnsi="仿宋" w:eastAsia="仿宋" w:cs="仿宋"/>
                <w:sz w:val="28"/>
                <w:szCs w:val="28"/>
              </w:rPr>
            </w:pP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49C83B6C">
            <w:pPr>
              <w:rPr>
                <w:rFonts w:hint="eastAsia" w:ascii="仿宋" w:hAnsi="仿宋" w:eastAsia="仿宋" w:cs="仿宋"/>
                <w:sz w:val="28"/>
                <w:szCs w:val="28"/>
              </w:rPr>
            </w:pPr>
          </w:p>
        </w:tc>
        <w:tc>
          <w:tcPr>
            <w:tcW w:w="1855" w:type="dxa"/>
            <w:tcBorders>
              <w:top w:val="single" w:color="000000" w:sz="4" w:space="0"/>
              <w:left w:val="single" w:color="000000" w:sz="4" w:space="0"/>
              <w:bottom w:val="single" w:color="000000" w:sz="4" w:space="0"/>
              <w:right w:val="single" w:color="000000" w:sz="4" w:space="0"/>
            </w:tcBorders>
            <w:noWrap/>
            <w:vAlign w:val="center"/>
          </w:tcPr>
          <w:p w14:paraId="58E7DB5C">
            <w:pPr>
              <w:rPr>
                <w:rFonts w:hint="eastAsia" w:ascii="仿宋" w:hAnsi="仿宋" w:eastAsia="仿宋" w:cs="仿宋"/>
                <w:sz w:val="28"/>
                <w:szCs w:val="28"/>
              </w:rPr>
            </w:pPr>
          </w:p>
        </w:tc>
      </w:tr>
      <w:tr w14:paraId="091AE31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00" w:hRule="atLeast"/>
        </w:trPr>
        <w:tc>
          <w:tcPr>
            <w:tcW w:w="730" w:type="dxa"/>
            <w:tcBorders>
              <w:top w:val="single" w:color="000000" w:sz="4" w:space="0"/>
              <w:left w:val="single" w:color="000000" w:sz="4" w:space="0"/>
              <w:bottom w:val="single" w:color="000000" w:sz="4" w:space="0"/>
              <w:right w:val="single" w:color="000000" w:sz="4" w:space="0"/>
            </w:tcBorders>
            <w:noWrap/>
            <w:vAlign w:val="center"/>
          </w:tcPr>
          <w:p w14:paraId="3EAF3C5D">
            <w:pPr>
              <w:rPr>
                <w:rFonts w:hint="eastAsia" w:ascii="仿宋" w:hAnsi="仿宋" w:eastAsia="仿宋" w:cs="仿宋"/>
                <w:sz w:val="28"/>
                <w:szCs w:val="28"/>
              </w:rPr>
            </w:pPr>
            <w:r>
              <w:rPr>
                <w:rFonts w:hint="eastAsia" w:ascii="仿宋" w:hAnsi="仿宋" w:eastAsia="仿宋" w:cs="仿宋"/>
                <w:sz w:val="28"/>
                <w:szCs w:val="28"/>
              </w:rPr>
              <w:t>4.</w:t>
            </w:r>
          </w:p>
        </w:tc>
        <w:tc>
          <w:tcPr>
            <w:tcW w:w="1260" w:type="dxa"/>
            <w:tcBorders>
              <w:top w:val="single" w:color="000000" w:sz="4" w:space="0"/>
              <w:left w:val="single" w:color="000000" w:sz="4" w:space="0"/>
              <w:bottom w:val="single" w:color="000000" w:sz="4" w:space="0"/>
              <w:right w:val="single" w:color="000000" w:sz="4" w:space="0"/>
            </w:tcBorders>
            <w:noWrap/>
            <w:vAlign w:val="center"/>
          </w:tcPr>
          <w:p w14:paraId="57DE9BAF">
            <w:pPr>
              <w:rPr>
                <w:rFonts w:hint="eastAsia" w:ascii="仿宋" w:hAnsi="仿宋" w:eastAsia="仿宋" w:cs="仿宋"/>
                <w:sz w:val="28"/>
                <w:szCs w:val="28"/>
              </w:rPr>
            </w:pPr>
          </w:p>
        </w:tc>
        <w:tc>
          <w:tcPr>
            <w:tcW w:w="1875" w:type="dxa"/>
            <w:tcBorders>
              <w:top w:val="single" w:color="000000" w:sz="4" w:space="0"/>
              <w:left w:val="single" w:color="000000" w:sz="4" w:space="0"/>
              <w:bottom w:val="single" w:color="000000" w:sz="4" w:space="0"/>
              <w:right w:val="single" w:color="000000" w:sz="4" w:space="0"/>
            </w:tcBorders>
            <w:noWrap/>
            <w:vAlign w:val="center"/>
          </w:tcPr>
          <w:p w14:paraId="58969579">
            <w:pPr>
              <w:rPr>
                <w:rFonts w:hint="eastAsia" w:ascii="仿宋" w:hAnsi="仿宋" w:eastAsia="仿宋" w:cs="仿宋"/>
                <w:sz w:val="28"/>
                <w:szCs w:val="28"/>
              </w:rPr>
            </w:pP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5B2DB326">
            <w:pPr>
              <w:rPr>
                <w:rFonts w:hint="eastAsia" w:ascii="仿宋" w:hAnsi="仿宋" w:eastAsia="仿宋" w:cs="仿宋"/>
                <w:sz w:val="28"/>
                <w:szCs w:val="28"/>
              </w:rPr>
            </w:pP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406F9CCA">
            <w:pPr>
              <w:rPr>
                <w:rFonts w:hint="eastAsia" w:ascii="仿宋" w:hAnsi="仿宋" w:eastAsia="仿宋" w:cs="仿宋"/>
                <w:sz w:val="28"/>
                <w:szCs w:val="28"/>
              </w:rPr>
            </w:pPr>
          </w:p>
        </w:tc>
        <w:tc>
          <w:tcPr>
            <w:tcW w:w="1855" w:type="dxa"/>
            <w:tcBorders>
              <w:top w:val="single" w:color="000000" w:sz="4" w:space="0"/>
              <w:left w:val="single" w:color="000000" w:sz="4" w:space="0"/>
              <w:bottom w:val="single" w:color="000000" w:sz="4" w:space="0"/>
              <w:right w:val="single" w:color="000000" w:sz="4" w:space="0"/>
            </w:tcBorders>
            <w:noWrap/>
            <w:vAlign w:val="center"/>
          </w:tcPr>
          <w:p w14:paraId="484A2472">
            <w:pPr>
              <w:rPr>
                <w:rFonts w:hint="eastAsia" w:ascii="仿宋" w:hAnsi="仿宋" w:eastAsia="仿宋" w:cs="仿宋"/>
                <w:sz w:val="28"/>
                <w:szCs w:val="28"/>
              </w:rPr>
            </w:pPr>
          </w:p>
        </w:tc>
      </w:tr>
      <w:tr w14:paraId="0875A67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00" w:hRule="atLeast"/>
        </w:trPr>
        <w:tc>
          <w:tcPr>
            <w:tcW w:w="730" w:type="dxa"/>
            <w:tcBorders>
              <w:top w:val="single" w:color="000000" w:sz="4" w:space="0"/>
              <w:left w:val="single" w:color="000000" w:sz="4" w:space="0"/>
              <w:bottom w:val="single" w:color="000000" w:sz="4" w:space="0"/>
              <w:right w:val="single" w:color="000000" w:sz="4" w:space="0"/>
            </w:tcBorders>
            <w:noWrap/>
            <w:vAlign w:val="center"/>
          </w:tcPr>
          <w:p w14:paraId="2FD92C4F">
            <w:pPr>
              <w:rPr>
                <w:rFonts w:hint="eastAsia" w:ascii="仿宋" w:hAnsi="仿宋" w:eastAsia="仿宋" w:cs="仿宋"/>
                <w:sz w:val="28"/>
                <w:szCs w:val="28"/>
              </w:rPr>
            </w:pPr>
            <w:r>
              <w:rPr>
                <w:rFonts w:hint="eastAsia" w:ascii="仿宋" w:hAnsi="仿宋" w:eastAsia="仿宋" w:cs="仿宋"/>
                <w:sz w:val="28"/>
                <w:szCs w:val="28"/>
              </w:rPr>
              <w:t>5.</w:t>
            </w:r>
          </w:p>
        </w:tc>
        <w:tc>
          <w:tcPr>
            <w:tcW w:w="1260" w:type="dxa"/>
            <w:tcBorders>
              <w:top w:val="single" w:color="000000" w:sz="4" w:space="0"/>
              <w:left w:val="single" w:color="000000" w:sz="4" w:space="0"/>
              <w:bottom w:val="single" w:color="000000" w:sz="4" w:space="0"/>
              <w:right w:val="single" w:color="000000" w:sz="4" w:space="0"/>
            </w:tcBorders>
            <w:noWrap/>
            <w:vAlign w:val="center"/>
          </w:tcPr>
          <w:p w14:paraId="0478D04E">
            <w:pPr>
              <w:rPr>
                <w:rFonts w:hint="eastAsia" w:ascii="仿宋" w:hAnsi="仿宋" w:eastAsia="仿宋" w:cs="仿宋"/>
                <w:sz w:val="28"/>
                <w:szCs w:val="28"/>
              </w:rPr>
            </w:pPr>
          </w:p>
        </w:tc>
        <w:tc>
          <w:tcPr>
            <w:tcW w:w="1875" w:type="dxa"/>
            <w:tcBorders>
              <w:top w:val="single" w:color="000000" w:sz="4" w:space="0"/>
              <w:left w:val="single" w:color="000000" w:sz="4" w:space="0"/>
              <w:bottom w:val="single" w:color="000000" w:sz="4" w:space="0"/>
              <w:right w:val="single" w:color="000000" w:sz="4" w:space="0"/>
            </w:tcBorders>
            <w:noWrap/>
            <w:vAlign w:val="center"/>
          </w:tcPr>
          <w:p w14:paraId="67416784">
            <w:pPr>
              <w:rPr>
                <w:rFonts w:hint="eastAsia" w:ascii="仿宋" w:hAnsi="仿宋" w:eastAsia="仿宋" w:cs="仿宋"/>
                <w:sz w:val="28"/>
                <w:szCs w:val="28"/>
              </w:rPr>
            </w:pP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38E49DAD">
            <w:pPr>
              <w:rPr>
                <w:rFonts w:hint="eastAsia" w:ascii="仿宋" w:hAnsi="仿宋" w:eastAsia="仿宋" w:cs="仿宋"/>
                <w:sz w:val="28"/>
                <w:szCs w:val="28"/>
              </w:rPr>
            </w:pP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1FE6BDE0">
            <w:pPr>
              <w:rPr>
                <w:rFonts w:hint="eastAsia" w:ascii="仿宋" w:hAnsi="仿宋" w:eastAsia="仿宋" w:cs="仿宋"/>
                <w:sz w:val="28"/>
                <w:szCs w:val="28"/>
              </w:rPr>
            </w:pPr>
          </w:p>
        </w:tc>
        <w:tc>
          <w:tcPr>
            <w:tcW w:w="1855" w:type="dxa"/>
            <w:tcBorders>
              <w:top w:val="single" w:color="000000" w:sz="4" w:space="0"/>
              <w:left w:val="single" w:color="000000" w:sz="4" w:space="0"/>
              <w:bottom w:val="single" w:color="000000" w:sz="4" w:space="0"/>
              <w:right w:val="single" w:color="000000" w:sz="4" w:space="0"/>
            </w:tcBorders>
            <w:noWrap/>
            <w:vAlign w:val="center"/>
          </w:tcPr>
          <w:p w14:paraId="5B439A9B">
            <w:pPr>
              <w:rPr>
                <w:rFonts w:hint="eastAsia" w:ascii="仿宋" w:hAnsi="仿宋" w:eastAsia="仿宋" w:cs="仿宋"/>
                <w:sz w:val="28"/>
                <w:szCs w:val="28"/>
              </w:rPr>
            </w:pPr>
          </w:p>
        </w:tc>
      </w:tr>
      <w:tr w14:paraId="2CA3706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00" w:hRule="atLeast"/>
        </w:trPr>
        <w:tc>
          <w:tcPr>
            <w:tcW w:w="730" w:type="dxa"/>
            <w:tcBorders>
              <w:top w:val="single" w:color="000000" w:sz="4" w:space="0"/>
              <w:left w:val="single" w:color="000000" w:sz="4" w:space="0"/>
              <w:bottom w:val="single" w:color="000000" w:sz="4" w:space="0"/>
              <w:right w:val="single" w:color="000000" w:sz="4" w:space="0"/>
            </w:tcBorders>
            <w:noWrap/>
            <w:vAlign w:val="center"/>
          </w:tcPr>
          <w:p w14:paraId="0877EEF1">
            <w:pPr>
              <w:rPr>
                <w:rFonts w:hint="eastAsia" w:ascii="仿宋" w:hAnsi="仿宋" w:eastAsia="仿宋" w:cs="仿宋"/>
                <w:sz w:val="28"/>
                <w:szCs w:val="28"/>
              </w:rPr>
            </w:pPr>
            <w:r>
              <w:rPr>
                <w:rFonts w:hint="eastAsia" w:ascii="仿宋" w:hAnsi="仿宋" w:eastAsia="仿宋" w:cs="仿宋"/>
                <w:sz w:val="28"/>
                <w:szCs w:val="28"/>
              </w:rPr>
              <w:t>6.</w:t>
            </w:r>
          </w:p>
        </w:tc>
        <w:tc>
          <w:tcPr>
            <w:tcW w:w="1260" w:type="dxa"/>
            <w:tcBorders>
              <w:top w:val="single" w:color="000000" w:sz="4" w:space="0"/>
              <w:left w:val="single" w:color="000000" w:sz="4" w:space="0"/>
              <w:bottom w:val="single" w:color="000000" w:sz="4" w:space="0"/>
              <w:right w:val="single" w:color="000000" w:sz="4" w:space="0"/>
            </w:tcBorders>
            <w:noWrap/>
            <w:vAlign w:val="center"/>
          </w:tcPr>
          <w:p w14:paraId="3A1C4A26">
            <w:pPr>
              <w:rPr>
                <w:rFonts w:hint="eastAsia" w:ascii="仿宋" w:hAnsi="仿宋" w:eastAsia="仿宋" w:cs="仿宋"/>
                <w:sz w:val="28"/>
                <w:szCs w:val="28"/>
              </w:rPr>
            </w:pPr>
          </w:p>
        </w:tc>
        <w:tc>
          <w:tcPr>
            <w:tcW w:w="1875" w:type="dxa"/>
            <w:tcBorders>
              <w:top w:val="single" w:color="000000" w:sz="4" w:space="0"/>
              <w:left w:val="single" w:color="000000" w:sz="4" w:space="0"/>
              <w:bottom w:val="single" w:color="000000" w:sz="4" w:space="0"/>
              <w:right w:val="single" w:color="000000" w:sz="4" w:space="0"/>
            </w:tcBorders>
            <w:noWrap/>
            <w:vAlign w:val="center"/>
          </w:tcPr>
          <w:p w14:paraId="6D96353E">
            <w:pPr>
              <w:rPr>
                <w:rFonts w:hint="eastAsia" w:ascii="仿宋" w:hAnsi="仿宋" w:eastAsia="仿宋" w:cs="仿宋"/>
                <w:sz w:val="28"/>
                <w:szCs w:val="28"/>
              </w:rPr>
            </w:pP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5684BD91">
            <w:pPr>
              <w:rPr>
                <w:rFonts w:hint="eastAsia" w:ascii="仿宋" w:hAnsi="仿宋" w:eastAsia="仿宋" w:cs="仿宋"/>
                <w:sz w:val="28"/>
                <w:szCs w:val="28"/>
              </w:rPr>
            </w:pP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538E72EB">
            <w:pPr>
              <w:rPr>
                <w:rFonts w:hint="eastAsia" w:ascii="仿宋" w:hAnsi="仿宋" w:eastAsia="仿宋" w:cs="仿宋"/>
                <w:sz w:val="28"/>
                <w:szCs w:val="28"/>
              </w:rPr>
            </w:pPr>
          </w:p>
        </w:tc>
        <w:tc>
          <w:tcPr>
            <w:tcW w:w="1855" w:type="dxa"/>
            <w:tcBorders>
              <w:top w:val="single" w:color="000000" w:sz="4" w:space="0"/>
              <w:left w:val="single" w:color="000000" w:sz="4" w:space="0"/>
              <w:bottom w:val="single" w:color="000000" w:sz="4" w:space="0"/>
              <w:right w:val="single" w:color="000000" w:sz="4" w:space="0"/>
            </w:tcBorders>
            <w:noWrap/>
            <w:vAlign w:val="center"/>
          </w:tcPr>
          <w:p w14:paraId="7092DC8C">
            <w:pPr>
              <w:rPr>
                <w:rFonts w:hint="eastAsia" w:ascii="仿宋" w:hAnsi="仿宋" w:eastAsia="仿宋" w:cs="仿宋"/>
                <w:sz w:val="28"/>
                <w:szCs w:val="28"/>
              </w:rPr>
            </w:pPr>
          </w:p>
        </w:tc>
      </w:tr>
      <w:tr w14:paraId="00EFDD4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00" w:hRule="atLeast"/>
        </w:trPr>
        <w:tc>
          <w:tcPr>
            <w:tcW w:w="730" w:type="dxa"/>
            <w:tcBorders>
              <w:top w:val="single" w:color="000000" w:sz="4" w:space="0"/>
              <w:left w:val="single" w:color="000000" w:sz="4" w:space="0"/>
              <w:bottom w:val="single" w:color="000000" w:sz="4" w:space="0"/>
              <w:right w:val="single" w:color="000000" w:sz="4" w:space="0"/>
            </w:tcBorders>
            <w:noWrap/>
            <w:vAlign w:val="center"/>
          </w:tcPr>
          <w:p w14:paraId="5B66EF5D">
            <w:pPr>
              <w:rPr>
                <w:rFonts w:hint="eastAsia" w:ascii="仿宋" w:hAnsi="仿宋" w:eastAsia="仿宋" w:cs="仿宋"/>
                <w:sz w:val="28"/>
                <w:szCs w:val="28"/>
              </w:rPr>
            </w:pPr>
            <w:r>
              <w:rPr>
                <w:rFonts w:hint="eastAsia" w:ascii="仿宋" w:hAnsi="仿宋" w:eastAsia="仿宋" w:cs="仿宋"/>
                <w:spacing w:val="20"/>
                <w:sz w:val="30"/>
                <w:szCs w:val="30"/>
              </w:rPr>
              <w:t>…</w:t>
            </w:r>
          </w:p>
        </w:tc>
        <w:tc>
          <w:tcPr>
            <w:tcW w:w="1260" w:type="dxa"/>
            <w:tcBorders>
              <w:top w:val="single" w:color="000000" w:sz="4" w:space="0"/>
              <w:left w:val="single" w:color="000000" w:sz="4" w:space="0"/>
              <w:bottom w:val="single" w:color="000000" w:sz="4" w:space="0"/>
              <w:right w:val="single" w:color="000000" w:sz="4" w:space="0"/>
            </w:tcBorders>
            <w:noWrap/>
            <w:vAlign w:val="center"/>
          </w:tcPr>
          <w:p w14:paraId="240087AB">
            <w:pPr>
              <w:rPr>
                <w:rFonts w:hint="eastAsia" w:ascii="仿宋" w:hAnsi="仿宋" w:eastAsia="仿宋" w:cs="仿宋"/>
                <w:sz w:val="28"/>
                <w:szCs w:val="28"/>
              </w:rPr>
            </w:pPr>
          </w:p>
        </w:tc>
        <w:tc>
          <w:tcPr>
            <w:tcW w:w="1875" w:type="dxa"/>
            <w:tcBorders>
              <w:top w:val="single" w:color="000000" w:sz="4" w:space="0"/>
              <w:left w:val="single" w:color="000000" w:sz="4" w:space="0"/>
              <w:bottom w:val="single" w:color="000000" w:sz="4" w:space="0"/>
              <w:right w:val="single" w:color="000000" w:sz="4" w:space="0"/>
            </w:tcBorders>
            <w:noWrap/>
            <w:vAlign w:val="center"/>
          </w:tcPr>
          <w:p w14:paraId="2FAEBC0C">
            <w:pPr>
              <w:rPr>
                <w:rFonts w:hint="eastAsia" w:ascii="仿宋" w:hAnsi="仿宋" w:eastAsia="仿宋" w:cs="仿宋"/>
                <w:sz w:val="28"/>
                <w:szCs w:val="28"/>
              </w:rPr>
            </w:pP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3DCA1A7B">
            <w:pPr>
              <w:rPr>
                <w:rFonts w:hint="eastAsia" w:ascii="仿宋" w:hAnsi="仿宋" w:eastAsia="仿宋" w:cs="仿宋"/>
                <w:sz w:val="28"/>
                <w:szCs w:val="28"/>
              </w:rPr>
            </w:pP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7FD317A4">
            <w:pPr>
              <w:rPr>
                <w:rFonts w:hint="eastAsia" w:ascii="仿宋" w:hAnsi="仿宋" w:eastAsia="仿宋" w:cs="仿宋"/>
                <w:sz w:val="28"/>
                <w:szCs w:val="28"/>
              </w:rPr>
            </w:pPr>
          </w:p>
        </w:tc>
        <w:tc>
          <w:tcPr>
            <w:tcW w:w="1855" w:type="dxa"/>
            <w:tcBorders>
              <w:top w:val="single" w:color="000000" w:sz="4" w:space="0"/>
              <w:left w:val="single" w:color="000000" w:sz="4" w:space="0"/>
              <w:bottom w:val="single" w:color="000000" w:sz="4" w:space="0"/>
              <w:right w:val="single" w:color="000000" w:sz="4" w:space="0"/>
            </w:tcBorders>
            <w:noWrap/>
            <w:vAlign w:val="center"/>
          </w:tcPr>
          <w:p w14:paraId="6F47B085">
            <w:pPr>
              <w:rPr>
                <w:rFonts w:hint="eastAsia" w:ascii="仿宋" w:hAnsi="仿宋" w:eastAsia="仿宋" w:cs="仿宋"/>
                <w:sz w:val="28"/>
                <w:szCs w:val="28"/>
              </w:rPr>
            </w:pPr>
          </w:p>
        </w:tc>
      </w:tr>
    </w:tbl>
    <w:p w14:paraId="55C408CD">
      <w:pPr>
        <w:adjustRightInd w:val="0"/>
        <w:snapToGrid w:val="0"/>
        <w:ind w:right="172" w:rightChars="82"/>
        <w:rPr>
          <w:rFonts w:hint="eastAsia" w:ascii="仿宋" w:hAnsi="仿宋" w:eastAsia="仿宋" w:cs="仿宋"/>
          <w:sz w:val="28"/>
          <w:szCs w:val="28"/>
        </w:rPr>
      </w:pPr>
      <w:r>
        <w:rPr>
          <w:rFonts w:hint="eastAsia" w:ascii="仿宋" w:hAnsi="仿宋" w:eastAsia="仿宋" w:cs="仿宋"/>
          <w:sz w:val="28"/>
          <w:szCs w:val="28"/>
        </w:rPr>
        <w:t>注：以上为主要消耗品及易损配件的报价，采购人据此在采购合同中约定相关价格。</w:t>
      </w:r>
    </w:p>
    <w:p w14:paraId="33187713">
      <w:pPr>
        <w:adjustRightInd w:val="0"/>
        <w:snapToGrid w:val="0"/>
        <w:ind w:right="172" w:rightChars="82" w:firstLine="484" w:firstLineChars="202"/>
        <w:rPr>
          <w:rFonts w:hint="eastAsia" w:ascii="仿宋" w:hAnsi="仿宋" w:eastAsia="仿宋" w:cs="仿宋"/>
          <w:sz w:val="24"/>
          <w:szCs w:val="24"/>
        </w:rPr>
      </w:pPr>
    </w:p>
    <w:p w14:paraId="6DCC1474">
      <w:pPr>
        <w:adjustRightInd w:val="0"/>
        <w:snapToGrid w:val="0"/>
        <w:ind w:right="172" w:rightChars="82" w:firstLine="484" w:firstLineChars="202"/>
        <w:rPr>
          <w:rFonts w:hint="eastAsia" w:ascii="仿宋" w:hAnsi="仿宋" w:eastAsia="仿宋" w:cs="仿宋"/>
          <w:sz w:val="24"/>
          <w:szCs w:val="24"/>
        </w:rPr>
      </w:pPr>
    </w:p>
    <w:p w14:paraId="020C5ED7">
      <w:pPr>
        <w:spacing w:line="440" w:lineRule="exact"/>
        <w:jc w:val="left"/>
        <w:rPr>
          <w:rFonts w:hint="eastAsia" w:ascii="仿宋" w:hAnsi="仿宋" w:eastAsia="仿宋" w:cs="仿宋"/>
          <w:sz w:val="24"/>
        </w:rPr>
      </w:pPr>
    </w:p>
    <w:p w14:paraId="52EE28B5">
      <w:pPr>
        <w:snapToGrid w:val="0"/>
        <w:spacing w:before="156" w:beforeLines="50"/>
        <w:rPr>
          <w:rFonts w:hint="eastAsia" w:ascii="仿宋" w:hAnsi="仿宋" w:eastAsia="仿宋" w:cs="仿宋"/>
          <w:sz w:val="28"/>
          <w:szCs w:val="28"/>
        </w:rPr>
      </w:pPr>
      <w:r>
        <w:rPr>
          <w:rFonts w:hint="eastAsia" w:ascii="仿宋" w:hAnsi="仿宋" w:eastAsia="仿宋" w:cs="仿宋"/>
          <w:sz w:val="28"/>
          <w:szCs w:val="28"/>
        </w:rPr>
        <w:t xml:space="preserve">法定代表人或其授权代表（签字或盖章）：          </w:t>
      </w:r>
    </w:p>
    <w:p w14:paraId="507B51C4">
      <w:pPr>
        <w:snapToGrid w:val="0"/>
        <w:spacing w:before="156" w:beforeLines="50"/>
        <w:rPr>
          <w:rFonts w:hint="eastAsia" w:ascii="仿宋" w:hAnsi="仿宋" w:eastAsia="仿宋" w:cs="仿宋"/>
          <w:sz w:val="28"/>
          <w:szCs w:val="28"/>
        </w:rPr>
      </w:pPr>
      <w:r>
        <w:rPr>
          <w:rFonts w:hint="eastAsia" w:ascii="仿宋" w:hAnsi="仿宋" w:eastAsia="仿宋" w:cs="仿宋"/>
          <w:sz w:val="28"/>
          <w:szCs w:val="28"/>
        </w:rPr>
        <w:t xml:space="preserve">日期： </w:t>
      </w:r>
    </w:p>
    <w:p w14:paraId="2A54BB5C">
      <w:pPr>
        <w:spacing w:line="440" w:lineRule="exact"/>
        <w:ind w:left="-210" w:leftChars="-100" w:firstLine="120" w:firstLineChars="50"/>
        <w:jc w:val="left"/>
        <w:rPr>
          <w:rFonts w:hint="eastAsia" w:ascii="仿宋" w:hAnsi="仿宋" w:eastAsia="仿宋" w:cs="仿宋"/>
          <w:sz w:val="24"/>
        </w:rPr>
      </w:pPr>
      <w:r>
        <w:rPr>
          <w:rFonts w:hint="eastAsia" w:ascii="仿宋" w:hAnsi="仿宋" w:eastAsia="仿宋" w:cs="仿宋"/>
          <w:sz w:val="24"/>
        </w:rPr>
        <w:tab/>
      </w:r>
      <w:r>
        <w:rPr>
          <w:rFonts w:hint="eastAsia" w:ascii="仿宋" w:hAnsi="仿宋" w:eastAsia="仿宋" w:cs="仿宋"/>
          <w:sz w:val="24"/>
        </w:rPr>
        <w:t xml:space="preserve"> </w:t>
      </w:r>
    </w:p>
    <w:p w14:paraId="7119D671">
      <w:pPr>
        <w:spacing w:line="440" w:lineRule="exact"/>
        <w:rPr>
          <w:rFonts w:hint="eastAsia" w:ascii="仿宋" w:hAnsi="仿宋" w:eastAsia="仿宋" w:cs="仿宋"/>
          <w:b/>
          <w:sz w:val="24"/>
        </w:rPr>
      </w:pPr>
      <w:r>
        <w:rPr>
          <w:rFonts w:hint="eastAsia" w:ascii="仿宋" w:hAnsi="仿宋" w:eastAsia="仿宋" w:cs="仿宋"/>
          <w:sz w:val="24"/>
        </w:rPr>
        <w:t xml:space="preserve">                                             </w:t>
      </w:r>
    </w:p>
    <w:p w14:paraId="3383E84A">
      <w:pPr>
        <w:rPr>
          <w:rFonts w:hint="eastAsia" w:ascii="仿宋" w:hAnsi="仿宋" w:eastAsia="仿宋" w:cs="仿宋"/>
          <w:sz w:val="24"/>
        </w:rPr>
      </w:pPr>
    </w:p>
    <w:p w14:paraId="59C2FD30">
      <w:pPr>
        <w:rPr>
          <w:rFonts w:hint="eastAsia" w:ascii="仿宋" w:hAnsi="仿宋" w:eastAsia="仿宋" w:cs="仿宋"/>
          <w:sz w:val="24"/>
        </w:rPr>
      </w:pPr>
    </w:p>
    <w:p w14:paraId="17394FCD">
      <w:pPr>
        <w:rPr>
          <w:rFonts w:hint="eastAsia" w:ascii="仿宋" w:hAnsi="仿宋" w:eastAsia="仿宋" w:cs="仿宋"/>
          <w:sz w:val="24"/>
        </w:rPr>
      </w:pPr>
    </w:p>
    <w:p w14:paraId="315BB786">
      <w:pPr>
        <w:rPr>
          <w:rFonts w:hint="eastAsia" w:ascii="仿宋" w:hAnsi="仿宋" w:eastAsia="仿宋" w:cs="仿宋"/>
          <w:sz w:val="24"/>
        </w:rPr>
      </w:pPr>
    </w:p>
    <w:p w14:paraId="720E475C">
      <w:pPr>
        <w:snapToGrid w:val="0"/>
        <w:spacing w:before="50" w:after="50"/>
        <w:jc w:val="left"/>
        <w:rPr>
          <w:rFonts w:hint="eastAsia" w:ascii="仿宋" w:hAnsi="仿宋" w:eastAsia="仿宋" w:cs="仿宋"/>
          <w:sz w:val="30"/>
          <w:szCs w:val="30"/>
        </w:rPr>
      </w:pPr>
    </w:p>
    <w:p w14:paraId="6451BCFE">
      <w:pPr>
        <w:snapToGrid w:val="0"/>
        <w:spacing w:before="50" w:after="50"/>
        <w:jc w:val="left"/>
        <w:rPr>
          <w:rFonts w:hint="eastAsia" w:ascii="仿宋" w:hAnsi="仿宋" w:eastAsia="仿宋" w:cs="仿宋"/>
          <w:b/>
          <w:bCs/>
          <w:sz w:val="30"/>
          <w:szCs w:val="30"/>
        </w:rPr>
      </w:pPr>
      <w:r>
        <w:rPr>
          <w:rFonts w:hint="eastAsia" w:ascii="仿宋" w:hAnsi="仿宋" w:eastAsia="仿宋" w:cs="仿宋"/>
          <w:b/>
          <w:bCs/>
          <w:sz w:val="30"/>
          <w:szCs w:val="30"/>
        </w:rPr>
        <w:t>附件15：类似业绩一览表（如有）</w:t>
      </w:r>
    </w:p>
    <w:p w14:paraId="320D74A2">
      <w:pPr>
        <w:snapToGrid w:val="0"/>
        <w:spacing w:before="50" w:after="50"/>
        <w:jc w:val="left"/>
        <w:rPr>
          <w:rFonts w:hint="eastAsia" w:ascii="仿宋" w:hAnsi="仿宋" w:eastAsia="仿宋" w:cs="仿宋"/>
          <w:sz w:val="30"/>
          <w:szCs w:val="30"/>
        </w:rPr>
      </w:pPr>
    </w:p>
    <w:p w14:paraId="0F31A901">
      <w:pPr>
        <w:snapToGrid w:val="0"/>
        <w:spacing w:before="50" w:after="156" w:afterLines="50"/>
        <w:jc w:val="center"/>
        <w:rPr>
          <w:rFonts w:hint="eastAsia" w:ascii="仿宋" w:hAnsi="仿宋" w:eastAsia="仿宋" w:cs="仿宋"/>
          <w:b/>
          <w:kern w:val="0"/>
          <w:sz w:val="36"/>
          <w:szCs w:val="36"/>
        </w:rPr>
      </w:pPr>
      <w:r>
        <w:rPr>
          <w:rFonts w:hint="eastAsia" w:ascii="仿宋" w:hAnsi="仿宋" w:eastAsia="仿宋" w:cs="仿宋"/>
          <w:b/>
          <w:kern w:val="0"/>
          <w:sz w:val="36"/>
          <w:szCs w:val="36"/>
        </w:rPr>
        <w:t>类似业绩一览表</w:t>
      </w:r>
    </w:p>
    <w:p w14:paraId="68B1CF65">
      <w:pPr>
        <w:pStyle w:val="17"/>
        <w:snapToGrid w:val="0"/>
        <w:rPr>
          <w:rFonts w:hint="eastAsia" w:ascii="仿宋" w:hAnsi="仿宋" w:eastAsia="仿宋" w:cs="仿宋"/>
          <w:sz w:val="24"/>
          <w:szCs w:val="24"/>
        </w:rPr>
      </w:pPr>
      <w:r>
        <w:rPr>
          <w:rFonts w:hint="eastAsia" w:ascii="仿宋" w:hAnsi="仿宋" w:eastAsia="仿宋" w:cs="仿宋"/>
          <w:sz w:val="24"/>
          <w:szCs w:val="24"/>
        </w:rPr>
        <w:t>投标人全称（公章）：</w:t>
      </w:r>
      <w:r>
        <w:rPr>
          <w:rFonts w:hint="eastAsia" w:ascii="仿宋" w:hAnsi="仿宋" w:eastAsia="仿宋" w:cs="仿宋"/>
          <w:sz w:val="24"/>
          <w:szCs w:val="24"/>
          <w:u w:val="single"/>
        </w:rPr>
        <w:t xml:space="preserve">                           </w:t>
      </w:r>
    </w:p>
    <w:p w14:paraId="7F4E7AA0">
      <w:pPr>
        <w:pStyle w:val="17"/>
        <w:snapToGrid w:val="0"/>
        <w:rPr>
          <w:rFonts w:hint="eastAsia" w:ascii="仿宋" w:hAnsi="仿宋" w:eastAsia="仿宋" w:cs="仿宋"/>
          <w:sz w:val="24"/>
          <w:szCs w:val="24"/>
          <w:u w:val="single"/>
        </w:rPr>
      </w:pPr>
      <w:r>
        <w:rPr>
          <w:rFonts w:hint="eastAsia" w:ascii="仿宋" w:hAnsi="仿宋" w:eastAsia="仿宋" w:cs="仿宋"/>
          <w:sz w:val="24"/>
          <w:szCs w:val="24"/>
        </w:rPr>
        <w:t>标项：</w:t>
      </w:r>
      <w:r>
        <w:rPr>
          <w:rFonts w:hint="eastAsia" w:ascii="仿宋" w:hAnsi="仿宋" w:eastAsia="仿宋" w:cs="仿宋"/>
          <w:sz w:val="24"/>
          <w:szCs w:val="24"/>
          <w:u w:val="single"/>
        </w:rPr>
        <w:t xml:space="preserve">                           </w:t>
      </w:r>
    </w:p>
    <w:p w14:paraId="6C1F01CF">
      <w:pPr>
        <w:rPr>
          <w:rFonts w:hint="eastAsia" w:ascii="仿宋" w:hAnsi="仿宋" w:eastAsia="仿宋" w:cs="仿宋"/>
        </w:rPr>
      </w:pPr>
    </w:p>
    <w:tbl>
      <w:tblPr>
        <w:tblStyle w:val="63"/>
        <w:tblW w:w="824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4"/>
        <w:gridCol w:w="1455"/>
        <w:gridCol w:w="1466"/>
        <w:gridCol w:w="1185"/>
        <w:gridCol w:w="1838"/>
        <w:gridCol w:w="1448"/>
      </w:tblGrid>
      <w:tr w14:paraId="1478B3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4" w:type="dxa"/>
            <w:tcBorders>
              <w:top w:val="single" w:color="auto" w:sz="4" w:space="0"/>
              <w:left w:val="single" w:color="auto" w:sz="4" w:space="0"/>
              <w:bottom w:val="single" w:color="auto" w:sz="4" w:space="0"/>
              <w:right w:val="single" w:color="auto" w:sz="4" w:space="0"/>
            </w:tcBorders>
            <w:noWrap/>
            <w:vAlign w:val="center"/>
          </w:tcPr>
          <w:p w14:paraId="5C157F96">
            <w:pPr>
              <w:jc w:val="center"/>
              <w:rPr>
                <w:rFonts w:hint="eastAsia" w:ascii="仿宋" w:hAnsi="仿宋" w:eastAsia="仿宋" w:cs="仿宋"/>
                <w:sz w:val="24"/>
              </w:rPr>
            </w:pPr>
            <w:r>
              <w:rPr>
                <w:rFonts w:hint="eastAsia" w:ascii="仿宋" w:hAnsi="仿宋" w:eastAsia="仿宋" w:cs="仿宋"/>
                <w:sz w:val="24"/>
              </w:rPr>
              <w:t>序号</w:t>
            </w:r>
          </w:p>
        </w:tc>
        <w:tc>
          <w:tcPr>
            <w:tcW w:w="1455" w:type="dxa"/>
            <w:tcBorders>
              <w:top w:val="single" w:color="auto" w:sz="4" w:space="0"/>
              <w:left w:val="single" w:color="auto" w:sz="4" w:space="0"/>
              <w:bottom w:val="single" w:color="auto" w:sz="4" w:space="0"/>
              <w:right w:val="single" w:color="auto" w:sz="4" w:space="0"/>
            </w:tcBorders>
            <w:noWrap/>
            <w:vAlign w:val="center"/>
          </w:tcPr>
          <w:p w14:paraId="0291E2B3">
            <w:pPr>
              <w:jc w:val="center"/>
              <w:rPr>
                <w:rFonts w:hint="eastAsia" w:ascii="仿宋" w:hAnsi="仿宋" w:eastAsia="仿宋" w:cs="仿宋"/>
                <w:sz w:val="24"/>
              </w:rPr>
            </w:pPr>
            <w:r>
              <w:rPr>
                <w:rFonts w:hint="eastAsia" w:ascii="仿宋" w:hAnsi="仿宋" w:eastAsia="仿宋" w:cs="仿宋"/>
                <w:sz w:val="24"/>
              </w:rPr>
              <w:t>采购人名称</w:t>
            </w:r>
          </w:p>
        </w:tc>
        <w:tc>
          <w:tcPr>
            <w:tcW w:w="1466" w:type="dxa"/>
            <w:tcBorders>
              <w:top w:val="single" w:color="auto" w:sz="4" w:space="0"/>
              <w:left w:val="single" w:color="auto" w:sz="4" w:space="0"/>
              <w:bottom w:val="single" w:color="auto" w:sz="4" w:space="0"/>
              <w:right w:val="single" w:color="auto" w:sz="4" w:space="0"/>
            </w:tcBorders>
            <w:noWrap/>
            <w:vAlign w:val="center"/>
          </w:tcPr>
          <w:p w14:paraId="50A9A769">
            <w:pPr>
              <w:jc w:val="center"/>
              <w:rPr>
                <w:rFonts w:hint="eastAsia" w:ascii="仿宋" w:hAnsi="仿宋" w:eastAsia="仿宋" w:cs="仿宋"/>
                <w:sz w:val="24"/>
              </w:rPr>
            </w:pPr>
            <w:r>
              <w:rPr>
                <w:rFonts w:hint="eastAsia" w:ascii="仿宋" w:hAnsi="仿宋" w:eastAsia="仿宋" w:cs="仿宋"/>
                <w:sz w:val="24"/>
              </w:rPr>
              <w:t>项目名称</w:t>
            </w:r>
          </w:p>
        </w:tc>
        <w:tc>
          <w:tcPr>
            <w:tcW w:w="1185" w:type="dxa"/>
            <w:tcBorders>
              <w:top w:val="single" w:color="auto" w:sz="4" w:space="0"/>
              <w:left w:val="single" w:color="auto" w:sz="4" w:space="0"/>
              <w:bottom w:val="single" w:color="auto" w:sz="4" w:space="0"/>
              <w:right w:val="single" w:color="auto" w:sz="4" w:space="0"/>
            </w:tcBorders>
            <w:noWrap/>
            <w:vAlign w:val="center"/>
          </w:tcPr>
          <w:p w14:paraId="1B8A1203">
            <w:pPr>
              <w:jc w:val="center"/>
              <w:rPr>
                <w:rFonts w:hint="eastAsia" w:ascii="仿宋" w:hAnsi="仿宋" w:eastAsia="仿宋" w:cs="仿宋"/>
                <w:sz w:val="24"/>
              </w:rPr>
            </w:pPr>
            <w:r>
              <w:rPr>
                <w:rFonts w:hint="eastAsia" w:ascii="仿宋" w:hAnsi="仿宋" w:eastAsia="仿宋" w:cs="仿宋"/>
                <w:sz w:val="24"/>
              </w:rPr>
              <w:t>合同</w:t>
            </w:r>
          </w:p>
          <w:p w14:paraId="5107094E">
            <w:pPr>
              <w:jc w:val="center"/>
              <w:rPr>
                <w:rFonts w:hint="eastAsia" w:ascii="仿宋" w:hAnsi="仿宋" w:eastAsia="仿宋" w:cs="仿宋"/>
                <w:sz w:val="24"/>
              </w:rPr>
            </w:pPr>
            <w:r>
              <w:rPr>
                <w:rFonts w:hint="eastAsia" w:ascii="仿宋" w:hAnsi="仿宋" w:eastAsia="仿宋" w:cs="仿宋"/>
                <w:sz w:val="24"/>
              </w:rPr>
              <w:t>金额</w:t>
            </w:r>
          </w:p>
        </w:tc>
        <w:tc>
          <w:tcPr>
            <w:tcW w:w="1838" w:type="dxa"/>
            <w:tcBorders>
              <w:top w:val="single" w:color="auto" w:sz="4" w:space="0"/>
              <w:left w:val="single" w:color="auto" w:sz="4" w:space="0"/>
              <w:bottom w:val="single" w:color="auto" w:sz="4" w:space="0"/>
              <w:right w:val="single" w:color="auto" w:sz="4" w:space="0"/>
            </w:tcBorders>
            <w:noWrap/>
            <w:vAlign w:val="center"/>
          </w:tcPr>
          <w:p w14:paraId="09D6F102">
            <w:pPr>
              <w:jc w:val="center"/>
              <w:rPr>
                <w:rFonts w:hint="eastAsia" w:ascii="仿宋" w:hAnsi="仿宋" w:eastAsia="仿宋" w:cs="仿宋"/>
                <w:sz w:val="24"/>
              </w:rPr>
            </w:pPr>
            <w:r>
              <w:rPr>
                <w:rFonts w:hint="eastAsia" w:ascii="仿宋" w:hAnsi="仿宋" w:eastAsia="仿宋" w:cs="仿宋"/>
                <w:sz w:val="24"/>
              </w:rPr>
              <w:t>采购单位联系人及电话</w:t>
            </w:r>
          </w:p>
        </w:tc>
        <w:tc>
          <w:tcPr>
            <w:tcW w:w="1448" w:type="dxa"/>
            <w:tcBorders>
              <w:top w:val="single" w:color="auto" w:sz="4" w:space="0"/>
              <w:left w:val="single" w:color="auto" w:sz="4" w:space="0"/>
              <w:bottom w:val="single" w:color="auto" w:sz="4" w:space="0"/>
              <w:right w:val="single" w:color="auto" w:sz="4" w:space="0"/>
            </w:tcBorders>
            <w:noWrap/>
            <w:vAlign w:val="center"/>
          </w:tcPr>
          <w:p w14:paraId="335EBA8A">
            <w:pPr>
              <w:jc w:val="center"/>
              <w:rPr>
                <w:rFonts w:hint="eastAsia" w:ascii="仿宋" w:hAnsi="仿宋" w:eastAsia="仿宋" w:cs="仿宋"/>
                <w:sz w:val="24"/>
              </w:rPr>
            </w:pPr>
            <w:r>
              <w:rPr>
                <w:rFonts w:hint="eastAsia" w:ascii="仿宋" w:hAnsi="仿宋" w:eastAsia="仿宋" w:cs="仿宋"/>
                <w:sz w:val="24"/>
              </w:rPr>
              <w:t>验收报告</w:t>
            </w:r>
          </w:p>
          <w:p w14:paraId="669A19E7">
            <w:pPr>
              <w:jc w:val="center"/>
              <w:rPr>
                <w:rFonts w:hint="eastAsia" w:ascii="仿宋" w:hAnsi="仿宋" w:eastAsia="仿宋" w:cs="仿宋"/>
                <w:sz w:val="24"/>
              </w:rPr>
            </w:pPr>
            <w:r>
              <w:rPr>
                <w:rFonts w:hint="eastAsia" w:ascii="仿宋" w:hAnsi="仿宋" w:eastAsia="仿宋" w:cs="仿宋"/>
                <w:sz w:val="24"/>
              </w:rPr>
              <w:t>（有/无）</w:t>
            </w:r>
          </w:p>
        </w:tc>
      </w:tr>
      <w:tr w14:paraId="0714C2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6" w:hRule="atLeast"/>
        </w:trPr>
        <w:tc>
          <w:tcPr>
            <w:tcW w:w="854" w:type="dxa"/>
            <w:tcBorders>
              <w:top w:val="single" w:color="auto" w:sz="4" w:space="0"/>
              <w:left w:val="single" w:color="auto" w:sz="4" w:space="0"/>
              <w:bottom w:val="single" w:color="auto" w:sz="4" w:space="0"/>
              <w:right w:val="single" w:color="auto" w:sz="4" w:space="0"/>
            </w:tcBorders>
            <w:noWrap/>
            <w:vAlign w:val="center"/>
          </w:tcPr>
          <w:p w14:paraId="0AE739B5">
            <w:pPr>
              <w:jc w:val="center"/>
              <w:rPr>
                <w:rFonts w:hint="eastAsia" w:ascii="仿宋" w:hAnsi="仿宋" w:eastAsia="仿宋" w:cs="仿宋"/>
                <w:sz w:val="24"/>
              </w:rPr>
            </w:pPr>
            <w:r>
              <w:rPr>
                <w:rFonts w:hint="eastAsia" w:ascii="仿宋" w:hAnsi="仿宋" w:eastAsia="仿宋" w:cs="仿宋"/>
                <w:sz w:val="24"/>
              </w:rPr>
              <w:t>1</w:t>
            </w:r>
          </w:p>
        </w:tc>
        <w:tc>
          <w:tcPr>
            <w:tcW w:w="1455" w:type="dxa"/>
            <w:tcBorders>
              <w:top w:val="single" w:color="auto" w:sz="4" w:space="0"/>
              <w:left w:val="single" w:color="auto" w:sz="4" w:space="0"/>
              <w:bottom w:val="single" w:color="auto" w:sz="4" w:space="0"/>
              <w:right w:val="single" w:color="auto" w:sz="4" w:space="0"/>
            </w:tcBorders>
            <w:noWrap/>
            <w:vAlign w:val="center"/>
          </w:tcPr>
          <w:p w14:paraId="0F46BDF3">
            <w:pPr>
              <w:jc w:val="center"/>
              <w:rPr>
                <w:rFonts w:hint="eastAsia" w:ascii="仿宋" w:hAnsi="仿宋" w:eastAsia="仿宋" w:cs="仿宋"/>
                <w:sz w:val="24"/>
              </w:rPr>
            </w:pPr>
          </w:p>
        </w:tc>
        <w:tc>
          <w:tcPr>
            <w:tcW w:w="1466" w:type="dxa"/>
            <w:tcBorders>
              <w:top w:val="single" w:color="auto" w:sz="4" w:space="0"/>
              <w:left w:val="single" w:color="auto" w:sz="4" w:space="0"/>
              <w:bottom w:val="single" w:color="auto" w:sz="4" w:space="0"/>
              <w:right w:val="single" w:color="auto" w:sz="4" w:space="0"/>
            </w:tcBorders>
            <w:noWrap/>
            <w:vAlign w:val="center"/>
          </w:tcPr>
          <w:p w14:paraId="1FF627D4">
            <w:pPr>
              <w:jc w:val="center"/>
              <w:rPr>
                <w:rFonts w:hint="eastAsia" w:ascii="仿宋" w:hAnsi="仿宋" w:eastAsia="仿宋" w:cs="仿宋"/>
                <w:sz w:val="24"/>
              </w:rPr>
            </w:pPr>
          </w:p>
        </w:tc>
        <w:tc>
          <w:tcPr>
            <w:tcW w:w="1185" w:type="dxa"/>
            <w:tcBorders>
              <w:top w:val="single" w:color="auto" w:sz="4" w:space="0"/>
              <w:left w:val="single" w:color="auto" w:sz="4" w:space="0"/>
              <w:bottom w:val="single" w:color="auto" w:sz="4" w:space="0"/>
              <w:right w:val="single" w:color="auto" w:sz="4" w:space="0"/>
            </w:tcBorders>
            <w:noWrap/>
            <w:vAlign w:val="center"/>
          </w:tcPr>
          <w:p w14:paraId="3BFB1305">
            <w:pPr>
              <w:jc w:val="center"/>
              <w:rPr>
                <w:rFonts w:hint="eastAsia" w:ascii="仿宋" w:hAnsi="仿宋" w:eastAsia="仿宋" w:cs="仿宋"/>
                <w:sz w:val="24"/>
              </w:rPr>
            </w:pPr>
          </w:p>
        </w:tc>
        <w:tc>
          <w:tcPr>
            <w:tcW w:w="1838" w:type="dxa"/>
            <w:tcBorders>
              <w:top w:val="single" w:color="auto" w:sz="4" w:space="0"/>
              <w:left w:val="single" w:color="auto" w:sz="4" w:space="0"/>
              <w:bottom w:val="single" w:color="auto" w:sz="4" w:space="0"/>
              <w:right w:val="single" w:color="auto" w:sz="4" w:space="0"/>
            </w:tcBorders>
            <w:noWrap/>
            <w:vAlign w:val="center"/>
          </w:tcPr>
          <w:p w14:paraId="6E2650E3">
            <w:pPr>
              <w:jc w:val="center"/>
              <w:rPr>
                <w:rFonts w:hint="eastAsia" w:ascii="仿宋" w:hAnsi="仿宋" w:eastAsia="仿宋" w:cs="仿宋"/>
                <w:sz w:val="24"/>
              </w:rPr>
            </w:pPr>
          </w:p>
        </w:tc>
        <w:tc>
          <w:tcPr>
            <w:tcW w:w="1448" w:type="dxa"/>
            <w:tcBorders>
              <w:top w:val="single" w:color="auto" w:sz="4" w:space="0"/>
              <w:left w:val="single" w:color="auto" w:sz="4" w:space="0"/>
              <w:bottom w:val="single" w:color="auto" w:sz="4" w:space="0"/>
              <w:right w:val="single" w:color="auto" w:sz="4" w:space="0"/>
            </w:tcBorders>
            <w:noWrap/>
            <w:vAlign w:val="center"/>
          </w:tcPr>
          <w:p w14:paraId="2D42D0C9">
            <w:pPr>
              <w:jc w:val="center"/>
              <w:rPr>
                <w:rFonts w:hint="eastAsia" w:ascii="仿宋" w:hAnsi="仿宋" w:eastAsia="仿宋" w:cs="仿宋"/>
                <w:sz w:val="24"/>
              </w:rPr>
            </w:pPr>
          </w:p>
        </w:tc>
      </w:tr>
      <w:tr w14:paraId="5B9965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6" w:hRule="atLeast"/>
        </w:trPr>
        <w:tc>
          <w:tcPr>
            <w:tcW w:w="854" w:type="dxa"/>
            <w:tcBorders>
              <w:top w:val="single" w:color="auto" w:sz="4" w:space="0"/>
              <w:left w:val="single" w:color="auto" w:sz="4" w:space="0"/>
              <w:bottom w:val="single" w:color="auto" w:sz="4" w:space="0"/>
              <w:right w:val="single" w:color="auto" w:sz="4" w:space="0"/>
            </w:tcBorders>
            <w:noWrap/>
            <w:vAlign w:val="center"/>
          </w:tcPr>
          <w:p w14:paraId="0EB0481C">
            <w:pPr>
              <w:jc w:val="center"/>
              <w:rPr>
                <w:rFonts w:hint="eastAsia" w:ascii="仿宋" w:hAnsi="仿宋" w:eastAsia="仿宋" w:cs="仿宋"/>
                <w:sz w:val="24"/>
              </w:rPr>
            </w:pPr>
            <w:r>
              <w:rPr>
                <w:rFonts w:hint="eastAsia" w:ascii="仿宋" w:hAnsi="仿宋" w:eastAsia="仿宋" w:cs="仿宋"/>
                <w:sz w:val="24"/>
              </w:rPr>
              <w:t>2</w:t>
            </w:r>
          </w:p>
        </w:tc>
        <w:tc>
          <w:tcPr>
            <w:tcW w:w="1455" w:type="dxa"/>
            <w:tcBorders>
              <w:top w:val="single" w:color="auto" w:sz="4" w:space="0"/>
              <w:left w:val="single" w:color="auto" w:sz="4" w:space="0"/>
              <w:bottom w:val="single" w:color="auto" w:sz="4" w:space="0"/>
              <w:right w:val="single" w:color="auto" w:sz="4" w:space="0"/>
            </w:tcBorders>
            <w:noWrap/>
            <w:vAlign w:val="center"/>
          </w:tcPr>
          <w:p w14:paraId="0B04414B">
            <w:pPr>
              <w:jc w:val="center"/>
              <w:rPr>
                <w:rFonts w:hint="eastAsia" w:ascii="仿宋" w:hAnsi="仿宋" w:eastAsia="仿宋" w:cs="仿宋"/>
                <w:sz w:val="24"/>
              </w:rPr>
            </w:pPr>
          </w:p>
        </w:tc>
        <w:tc>
          <w:tcPr>
            <w:tcW w:w="1466" w:type="dxa"/>
            <w:tcBorders>
              <w:top w:val="single" w:color="auto" w:sz="4" w:space="0"/>
              <w:left w:val="single" w:color="auto" w:sz="4" w:space="0"/>
              <w:bottom w:val="single" w:color="auto" w:sz="4" w:space="0"/>
              <w:right w:val="single" w:color="auto" w:sz="4" w:space="0"/>
            </w:tcBorders>
            <w:noWrap/>
            <w:vAlign w:val="center"/>
          </w:tcPr>
          <w:p w14:paraId="2E5DE9CE">
            <w:pPr>
              <w:jc w:val="center"/>
              <w:rPr>
                <w:rFonts w:hint="eastAsia" w:ascii="仿宋" w:hAnsi="仿宋" w:eastAsia="仿宋" w:cs="仿宋"/>
                <w:sz w:val="24"/>
              </w:rPr>
            </w:pPr>
          </w:p>
        </w:tc>
        <w:tc>
          <w:tcPr>
            <w:tcW w:w="1185" w:type="dxa"/>
            <w:tcBorders>
              <w:top w:val="single" w:color="auto" w:sz="4" w:space="0"/>
              <w:left w:val="single" w:color="auto" w:sz="4" w:space="0"/>
              <w:bottom w:val="single" w:color="auto" w:sz="4" w:space="0"/>
              <w:right w:val="single" w:color="auto" w:sz="4" w:space="0"/>
            </w:tcBorders>
            <w:noWrap/>
            <w:vAlign w:val="center"/>
          </w:tcPr>
          <w:p w14:paraId="2330744D">
            <w:pPr>
              <w:jc w:val="center"/>
              <w:rPr>
                <w:rFonts w:hint="eastAsia" w:ascii="仿宋" w:hAnsi="仿宋" w:eastAsia="仿宋" w:cs="仿宋"/>
                <w:sz w:val="24"/>
              </w:rPr>
            </w:pPr>
          </w:p>
        </w:tc>
        <w:tc>
          <w:tcPr>
            <w:tcW w:w="1838" w:type="dxa"/>
            <w:tcBorders>
              <w:top w:val="single" w:color="auto" w:sz="4" w:space="0"/>
              <w:left w:val="single" w:color="auto" w:sz="4" w:space="0"/>
              <w:bottom w:val="single" w:color="auto" w:sz="4" w:space="0"/>
              <w:right w:val="single" w:color="auto" w:sz="4" w:space="0"/>
            </w:tcBorders>
            <w:noWrap/>
            <w:vAlign w:val="center"/>
          </w:tcPr>
          <w:p w14:paraId="3B38DD60">
            <w:pPr>
              <w:jc w:val="center"/>
              <w:rPr>
                <w:rFonts w:hint="eastAsia" w:ascii="仿宋" w:hAnsi="仿宋" w:eastAsia="仿宋" w:cs="仿宋"/>
                <w:sz w:val="24"/>
              </w:rPr>
            </w:pPr>
          </w:p>
        </w:tc>
        <w:tc>
          <w:tcPr>
            <w:tcW w:w="1448" w:type="dxa"/>
            <w:tcBorders>
              <w:top w:val="single" w:color="auto" w:sz="4" w:space="0"/>
              <w:left w:val="single" w:color="auto" w:sz="4" w:space="0"/>
              <w:bottom w:val="single" w:color="auto" w:sz="4" w:space="0"/>
              <w:right w:val="single" w:color="auto" w:sz="4" w:space="0"/>
            </w:tcBorders>
            <w:noWrap/>
            <w:vAlign w:val="center"/>
          </w:tcPr>
          <w:p w14:paraId="642A8BA2">
            <w:pPr>
              <w:jc w:val="center"/>
              <w:rPr>
                <w:rFonts w:hint="eastAsia" w:ascii="仿宋" w:hAnsi="仿宋" w:eastAsia="仿宋" w:cs="仿宋"/>
                <w:sz w:val="24"/>
              </w:rPr>
            </w:pPr>
          </w:p>
        </w:tc>
      </w:tr>
      <w:tr w14:paraId="16AFC2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6" w:hRule="atLeast"/>
        </w:trPr>
        <w:tc>
          <w:tcPr>
            <w:tcW w:w="854" w:type="dxa"/>
            <w:tcBorders>
              <w:top w:val="single" w:color="auto" w:sz="4" w:space="0"/>
              <w:left w:val="single" w:color="auto" w:sz="4" w:space="0"/>
              <w:bottom w:val="single" w:color="auto" w:sz="4" w:space="0"/>
              <w:right w:val="single" w:color="auto" w:sz="4" w:space="0"/>
            </w:tcBorders>
            <w:noWrap/>
            <w:vAlign w:val="center"/>
          </w:tcPr>
          <w:p w14:paraId="49DE8685">
            <w:pPr>
              <w:jc w:val="center"/>
              <w:rPr>
                <w:rFonts w:hint="eastAsia" w:ascii="仿宋" w:hAnsi="仿宋" w:eastAsia="仿宋" w:cs="仿宋"/>
                <w:sz w:val="24"/>
              </w:rPr>
            </w:pPr>
            <w:r>
              <w:rPr>
                <w:rFonts w:hint="eastAsia" w:ascii="仿宋" w:hAnsi="仿宋" w:eastAsia="仿宋" w:cs="仿宋"/>
                <w:sz w:val="24"/>
              </w:rPr>
              <w:t>…</w:t>
            </w:r>
          </w:p>
        </w:tc>
        <w:tc>
          <w:tcPr>
            <w:tcW w:w="1455" w:type="dxa"/>
            <w:tcBorders>
              <w:top w:val="single" w:color="auto" w:sz="4" w:space="0"/>
              <w:left w:val="single" w:color="auto" w:sz="4" w:space="0"/>
              <w:bottom w:val="single" w:color="auto" w:sz="4" w:space="0"/>
              <w:right w:val="single" w:color="auto" w:sz="4" w:space="0"/>
            </w:tcBorders>
            <w:noWrap/>
            <w:vAlign w:val="center"/>
          </w:tcPr>
          <w:p w14:paraId="503F3C86">
            <w:pPr>
              <w:jc w:val="center"/>
              <w:rPr>
                <w:rFonts w:hint="eastAsia" w:ascii="仿宋" w:hAnsi="仿宋" w:eastAsia="仿宋" w:cs="仿宋"/>
                <w:sz w:val="24"/>
              </w:rPr>
            </w:pPr>
          </w:p>
        </w:tc>
        <w:tc>
          <w:tcPr>
            <w:tcW w:w="1466" w:type="dxa"/>
            <w:tcBorders>
              <w:top w:val="single" w:color="auto" w:sz="4" w:space="0"/>
              <w:left w:val="single" w:color="auto" w:sz="4" w:space="0"/>
              <w:bottom w:val="single" w:color="auto" w:sz="4" w:space="0"/>
              <w:right w:val="single" w:color="auto" w:sz="4" w:space="0"/>
            </w:tcBorders>
            <w:noWrap/>
            <w:vAlign w:val="center"/>
          </w:tcPr>
          <w:p w14:paraId="63C1BF0B">
            <w:pPr>
              <w:jc w:val="center"/>
              <w:rPr>
                <w:rFonts w:hint="eastAsia" w:ascii="仿宋" w:hAnsi="仿宋" w:eastAsia="仿宋" w:cs="仿宋"/>
                <w:sz w:val="24"/>
              </w:rPr>
            </w:pPr>
          </w:p>
        </w:tc>
        <w:tc>
          <w:tcPr>
            <w:tcW w:w="1185" w:type="dxa"/>
            <w:tcBorders>
              <w:top w:val="single" w:color="auto" w:sz="4" w:space="0"/>
              <w:left w:val="single" w:color="auto" w:sz="4" w:space="0"/>
              <w:bottom w:val="single" w:color="auto" w:sz="4" w:space="0"/>
              <w:right w:val="single" w:color="auto" w:sz="4" w:space="0"/>
            </w:tcBorders>
            <w:noWrap/>
            <w:vAlign w:val="center"/>
          </w:tcPr>
          <w:p w14:paraId="45982829">
            <w:pPr>
              <w:jc w:val="center"/>
              <w:rPr>
                <w:rFonts w:hint="eastAsia" w:ascii="仿宋" w:hAnsi="仿宋" w:eastAsia="仿宋" w:cs="仿宋"/>
                <w:sz w:val="24"/>
              </w:rPr>
            </w:pPr>
          </w:p>
        </w:tc>
        <w:tc>
          <w:tcPr>
            <w:tcW w:w="1838" w:type="dxa"/>
            <w:tcBorders>
              <w:top w:val="single" w:color="auto" w:sz="4" w:space="0"/>
              <w:left w:val="single" w:color="auto" w:sz="4" w:space="0"/>
              <w:bottom w:val="single" w:color="auto" w:sz="4" w:space="0"/>
              <w:right w:val="single" w:color="auto" w:sz="4" w:space="0"/>
            </w:tcBorders>
            <w:noWrap/>
            <w:vAlign w:val="center"/>
          </w:tcPr>
          <w:p w14:paraId="776D7894">
            <w:pPr>
              <w:jc w:val="center"/>
              <w:rPr>
                <w:rFonts w:hint="eastAsia" w:ascii="仿宋" w:hAnsi="仿宋" w:eastAsia="仿宋" w:cs="仿宋"/>
                <w:sz w:val="24"/>
              </w:rPr>
            </w:pPr>
          </w:p>
        </w:tc>
        <w:tc>
          <w:tcPr>
            <w:tcW w:w="1448" w:type="dxa"/>
            <w:tcBorders>
              <w:top w:val="single" w:color="auto" w:sz="4" w:space="0"/>
              <w:left w:val="single" w:color="auto" w:sz="4" w:space="0"/>
              <w:bottom w:val="single" w:color="auto" w:sz="4" w:space="0"/>
              <w:right w:val="single" w:color="auto" w:sz="4" w:space="0"/>
            </w:tcBorders>
            <w:noWrap/>
            <w:vAlign w:val="center"/>
          </w:tcPr>
          <w:p w14:paraId="17FAD5CA">
            <w:pPr>
              <w:jc w:val="center"/>
              <w:rPr>
                <w:rFonts w:hint="eastAsia" w:ascii="仿宋" w:hAnsi="仿宋" w:eastAsia="仿宋" w:cs="仿宋"/>
                <w:sz w:val="24"/>
              </w:rPr>
            </w:pPr>
          </w:p>
        </w:tc>
      </w:tr>
    </w:tbl>
    <w:p w14:paraId="2FC83668">
      <w:pPr>
        <w:rPr>
          <w:rFonts w:hint="eastAsia" w:ascii="仿宋" w:hAnsi="仿宋" w:eastAsia="仿宋" w:cs="仿宋"/>
          <w:sz w:val="24"/>
        </w:rPr>
      </w:pPr>
      <w:r>
        <w:rPr>
          <w:rFonts w:hint="eastAsia" w:ascii="仿宋" w:hAnsi="仿宋" w:eastAsia="仿宋" w:cs="仿宋"/>
          <w:sz w:val="24"/>
        </w:rPr>
        <w:t>备注：</w:t>
      </w:r>
    </w:p>
    <w:p w14:paraId="7796FFBF">
      <w:pPr>
        <w:numPr>
          <w:ilvl w:val="0"/>
          <w:numId w:val="4"/>
        </w:numPr>
        <w:rPr>
          <w:rFonts w:hint="eastAsia" w:ascii="仿宋" w:hAnsi="仿宋" w:eastAsia="仿宋" w:cs="仿宋"/>
          <w:sz w:val="24"/>
        </w:rPr>
      </w:pPr>
      <w:r>
        <w:rPr>
          <w:rFonts w:hint="eastAsia" w:ascii="仿宋" w:hAnsi="仿宋" w:eastAsia="仿宋" w:cs="仿宋"/>
          <w:sz w:val="24"/>
        </w:rPr>
        <w:t>请在此表后附上类似业绩的合同、验收报告原件扫描件或彩色图片（如有）。</w:t>
      </w:r>
    </w:p>
    <w:p w14:paraId="519A6894">
      <w:pPr>
        <w:numPr>
          <w:ilvl w:val="0"/>
          <w:numId w:val="4"/>
        </w:numPr>
        <w:rPr>
          <w:rFonts w:hint="eastAsia" w:ascii="仿宋" w:hAnsi="仿宋" w:eastAsia="仿宋" w:cs="仿宋"/>
          <w:sz w:val="24"/>
        </w:rPr>
      </w:pPr>
      <w:r>
        <w:rPr>
          <w:rFonts w:hint="eastAsia" w:ascii="仿宋" w:hAnsi="仿宋" w:eastAsia="仿宋" w:cs="仿宋"/>
          <w:color w:val="000000"/>
          <w:sz w:val="24"/>
        </w:rPr>
        <w:t>供应商所投核心产品中有被省级及省级以上主管部门认定为“首台套产品”或“制造精品”的，自认定之日起2年内视同已具备相应销售业绩，参加政府采购活动时该供应商的业绩分为满分。</w:t>
      </w:r>
    </w:p>
    <w:p w14:paraId="1D0EF0EA">
      <w:pPr>
        <w:rPr>
          <w:rFonts w:hint="eastAsia" w:ascii="仿宋" w:hAnsi="仿宋" w:eastAsia="仿宋" w:cs="仿宋"/>
          <w:sz w:val="24"/>
        </w:rPr>
      </w:pPr>
    </w:p>
    <w:p w14:paraId="0314714C">
      <w:pPr>
        <w:rPr>
          <w:rFonts w:hint="eastAsia" w:ascii="仿宋" w:hAnsi="仿宋" w:eastAsia="仿宋" w:cs="仿宋"/>
          <w:sz w:val="24"/>
        </w:rPr>
      </w:pPr>
    </w:p>
    <w:p w14:paraId="53F775FB">
      <w:pPr>
        <w:rPr>
          <w:rFonts w:hint="eastAsia" w:ascii="仿宋" w:hAnsi="仿宋" w:eastAsia="仿宋" w:cs="仿宋"/>
          <w:sz w:val="24"/>
        </w:rPr>
      </w:pPr>
    </w:p>
    <w:p w14:paraId="7C1BE438">
      <w:pPr>
        <w:rPr>
          <w:rFonts w:hint="eastAsia" w:ascii="仿宋" w:hAnsi="仿宋" w:eastAsia="仿宋" w:cs="仿宋"/>
          <w:sz w:val="24"/>
        </w:rPr>
      </w:pPr>
    </w:p>
    <w:p w14:paraId="3AC84A19">
      <w:pPr>
        <w:rPr>
          <w:rFonts w:hint="eastAsia" w:ascii="仿宋" w:hAnsi="仿宋" w:eastAsia="仿宋" w:cs="仿宋"/>
          <w:sz w:val="24"/>
        </w:rPr>
      </w:pPr>
    </w:p>
    <w:p w14:paraId="7D159AC6">
      <w:pPr>
        <w:rPr>
          <w:rFonts w:hint="eastAsia" w:ascii="仿宋" w:hAnsi="仿宋" w:eastAsia="仿宋" w:cs="仿宋"/>
          <w:sz w:val="24"/>
        </w:rPr>
      </w:pPr>
    </w:p>
    <w:p w14:paraId="474F1AAE">
      <w:pPr>
        <w:rPr>
          <w:rFonts w:hint="eastAsia" w:ascii="仿宋" w:hAnsi="仿宋" w:eastAsia="仿宋" w:cs="仿宋"/>
          <w:sz w:val="24"/>
        </w:rPr>
      </w:pPr>
    </w:p>
    <w:p w14:paraId="4209D32E">
      <w:pPr>
        <w:rPr>
          <w:rFonts w:hint="eastAsia" w:ascii="仿宋" w:hAnsi="仿宋" w:eastAsia="仿宋" w:cs="仿宋"/>
          <w:sz w:val="24"/>
        </w:rPr>
      </w:pPr>
    </w:p>
    <w:p w14:paraId="0D3F6FB9">
      <w:pPr>
        <w:rPr>
          <w:rFonts w:hint="eastAsia" w:ascii="仿宋" w:hAnsi="仿宋" w:eastAsia="仿宋" w:cs="仿宋"/>
          <w:sz w:val="24"/>
        </w:rPr>
      </w:pPr>
    </w:p>
    <w:p w14:paraId="5AE6CBAB">
      <w:pPr>
        <w:snapToGrid w:val="0"/>
        <w:spacing w:before="156" w:beforeLines="50"/>
        <w:rPr>
          <w:rFonts w:hint="eastAsia" w:ascii="仿宋" w:hAnsi="仿宋" w:eastAsia="仿宋" w:cs="仿宋"/>
          <w:sz w:val="28"/>
          <w:szCs w:val="28"/>
        </w:rPr>
      </w:pPr>
      <w:r>
        <w:rPr>
          <w:rFonts w:hint="eastAsia" w:ascii="仿宋" w:hAnsi="仿宋" w:eastAsia="仿宋" w:cs="仿宋"/>
          <w:sz w:val="28"/>
          <w:szCs w:val="28"/>
        </w:rPr>
        <w:t xml:space="preserve">法定代表人或其授权代表（签字或盖章）：          </w:t>
      </w:r>
    </w:p>
    <w:p w14:paraId="543E7D4B">
      <w:pPr>
        <w:snapToGrid w:val="0"/>
        <w:spacing w:before="156" w:beforeLines="50"/>
        <w:rPr>
          <w:rFonts w:hint="eastAsia" w:ascii="仿宋" w:hAnsi="仿宋" w:eastAsia="仿宋" w:cs="仿宋"/>
          <w:sz w:val="28"/>
          <w:szCs w:val="28"/>
        </w:rPr>
      </w:pPr>
      <w:r>
        <w:rPr>
          <w:rFonts w:hint="eastAsia" w:ascii="仿宋" w:hAnsi="仿宋" w:eastAsia="仿宋" w:cs="仿宋"/>
          <w:sz w:val="28"/>
          <w:szCs w:val="28"/>
        </w:rPr>
        <w:t xml:space="preserve">日期： </w:t>
      </w:r>
    </w:p>
    <w:p w14:paraId="4B9CC4D5">
      <w:pPr>
        <w:rPr>
          <w:rFonts w:hint="eastAsia" w:ascii="仿宋" w:hAnsi="仿宋" w:eastAsia="仿宋" w:cs="仿宋"/>
          <w:sz w:val="24"/>
        </w:rPr>
      </w:pPr>
    </w:p>
    <w:p w14:paraId="3FD2A45F">
      <w:pPr>
        <w:rPr>
          <w:rFonts w:hint="eastAsia" w:ascii="仿宋" w:hAnsi="仿宋" w:eastAsia="仿宋" w:cs="仿宋"/>
          <w:sz w:val="24"/>
        </w:rPr>
      </w:pPr>
    </w:p>
    <w:p w14:paraId="0101B16F">
      <w:pPr>
        <w:snapToGrid w:val="0"/>
        <w:spacing w:before="50" w:after="50" w:line="360" w:lineRule="auto"/>
        <w:jc w:val="left"/>
        <w:rPr>
          <w:rFonts w:hint="eastAsia" w:ascii="仿宋" w:hAnsi="仿宋" w:eastAsia="仿宋" w:cs="仿宋"/>
          <w:b/>
          <w:bCs/>
          <w:sz w:val="30"/>
          <w:szCs w:val="30"/>
        </w:rPr>
      </w:pPr>
      <w:r>
        <w:rPr>
          <w:rFonts w:hint="eastAsia" w:ascii="仿宋" w:hAnsi="仿宋" w:eastAsia="仿宋" w:cs="仿宋"/>
          <w:b/>
          <w:bCs/>
          <w:sz w:val="30"/>
          <w:szCs w:val="30"/>
        </w:rPr>
        <w:t>附件16（如有）：</w:t>
      </w:r>
    </w:p>
    <w:p w14:paraId="47F9D2E8">
      <w:pPr>
        <w:snapToGrid w:val="0"/>
        <w:spacing w:before="50" w:after="50" w:line="360" w:lineRule="auto"/>
        <w:jc w:val="center"/>
        <w:rPr>
          <w:rFonts w:hint="eastAsia" w:ascii="仿宋" w:hAnsi="仿宋" w:eastAsia="仿宋" w:cs="仿宋"/>
          <w:b/>
          <w:bCs/>
          <w:sz w:val="36"/>
          <w:szCs w:val="36"/>
        </w:rPr>
      </w:pPr>
      <w:r>
        <w:rPr>
          <w:rFonts w:hint="eastAsia" w:ascii="仿宋" w:hAnsi="仿宋" w:eastAsia="仿宋" w:cs="仿宋"/>
          <w:b/>
          <w:bCs/>
          <w:sz w:val="36"/>
          <w:szCs w:val="36"/>
        </w:rPr>
        <w:t>享受政府采购政策性规定情况表</w:t>
      </w:r>
    </w:p>
    <w:p w14:paraId="33DAB897">
      <w:pPr>
        <w:pStyle w:val="34"/>
        <w:spacing w:line="360" w:lineRule="auto"/>
        <w:rPr>
          <w:rFonts w:hint="eastAsia" w:ascii="仿宋" w:hAnsi="仿宋" w:eastAsia="仿宋" w:cs="仿宋"/>
          <w:b/>
          <w:bCs/>
          <w:sz w:val="24"/>
          <w:szCs w:val="24"/>
        </w:rPr>
      </w:pPr>
      <w:r>
        <w:rPr>
          <w:rFonts w:hint="eastAsia" w:ascii="仿宋" w:hAnsi="仿宋" w:eastAsia="仿宋" w:cs="仿宋"/>
          <w:b/>
          <w:bCs/>
          <w:sz w:val="24"/>
          <w:szCs w:val="24"/>
        </w:rPr>
        <w:t>投标人名称：</w:t>
      </w:r>
    </w:p>
    <w:p w14:paraId="11FE65B1">
      <w:pPr>
        <w:spacing w:line="360" w:lineRule="auto"/>
        <w:rPr>
          <w:rFonts w:hint="eastAsia" w:ascii="仿宋" w:hAnsi="仿宋" w:eastAsia="仿宋" w:cs="仿宋"/>
          <w:b/>
          <w:bCs/>
          <w:sz w:val="24"/>
          <w:szCs w:val="24"/>
        </w:rPr>
      </w:pPr>
      <w:r>
        <w:rPr>
          <w:rFonts w:hint="eastAsia" w:ascii="仿宋" w:hAnsi="仿宋" w:eastAsia="仿宋" w:cs="仿宋"/>
          <w:b/>
          <w:bCs/>
          <w:sz w:val="24"/>
          <w:szCs w:val="24"/>
        </w:rPr>
        <w:t>项目编号：</w:t>
      </w:r>
    </w:p>
    <w:tbl>
      <w:tblPr>
        <w:tblStyle w:val="63"/>
        <w:tblW w:w="823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13"/>
        <w:gridCol w:w="1502"/>
        <w:gridCol w:w="1502"/>
        <w:gridCol w:w="2470"/>
        <w:gridCol w:w="1444"/>
      </w:tblGrid>
      <w:tr w14:paraId="2A05B3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8" w:hRule="atLeast"/>
          <w:jc w:val="center"/>
        </w:trPr>
        <w:tc>
          <w:tcPr>
            <w:tcW w:w="1313" w:type="dxa"/>
            <w:vMerge w:val="restart"/>
            <w:tcBorders>
              <w:top w:val="single" w:color="auto" w:sz="4" w:space="0"/>
              <w:left w:val="single" w:color="auto" w:sz="4" w:space="0"/>
              <w:bottom w:val="single" w:color="auto" w:sz="4" w:space="0"/>
              <w:right w:val="single" w:color="auto" w:sz="4" w:space="0"/>
              <w:tl2br w:val="nil"/>
              <w:tr2bl w:val="nil"/>
            </w:tcBorders>
            <w:noWrap/>
            <w:vAlign w:val="center"/>
          </w:tcPr>
          <w:p w14:paraId="47C57573">
            <w:pPr>
              <w:pStyle w:val="100"/>
              <w:tabs>
                <w:tab w:val="left" w:pos="1260"/>
              </w:tabs>
              <w:snapToGrid w:val="0"/>
              <w:spacing w:line="360" w:lineRule="auto"/>
              <w:jc w:val="center"/>
              <w:rPr>
                <w:rFonts w:hint="eastAsia" w:ascii="仿宋" w:hAnsi="仿宋" w:eastAsia="仿宋" w:cs="仿宋"/>
                <w:sz w:val="24"/>
                <w:lang w:val="en-GB"/>
              </w:rPr>
            </w:pPr>
            <w:r>
              <w:rPr>
                <w:rFonts w:hint="eastAsia" w:ascii="仿宋" w:hAnsi="仿宋" w:eastAsia="仿宋" w:cs="仿宋"/>
                <w:sz w:val="24"/>
                <w:lang w:val="en-GB"/>
              </w:rPr>
              <w:t>首台套或制造精品产品</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31A161DD">
            <w:pPr>
              <w:pStyle w:val="100"/>
              <w:tabs>
                <w:tab w:val="left" w:pos="1260"/>
              </w:tabs>
              <w:snapToGrid w:val="0"/>
              <w:jc w:val="center"/>
              <w:rPr>
                <w:rFonts w:hint="eastAsia" w:ascii="仿宋" w:hAnsi="仿宋" w:eastAsia="仿宋" w:cs="仿宋"/>
                <w:sz w:val="24"/>
                <w:lang w:val="en-GB"/>
              </w:rPr>
            </w:pPr>
            <w:r>
              <w:rPr>
                <w:rFonts w:hint="eastAsia" w:ascii="仿宋" w:hAnsi="仿宋" w:eastAsia="仿宋" w:cs="仿宋"/>
                <w:sz w:val="24"/>
                <w:lang w:val="en-GB"/>
              </w:rPr>
              <w:t>核心产品</w:t>
            </w:r>
          </w:p>
          <w:p w14:paraId="2B83A786">
            <w:pPr>
              <w:pStyle w:val="100"/>
              <w:tabs>
                <w:tab w:val="left" w:pos="1260"/>
              </w:tabs>
              <w:snapToGrid w:val="0"/>
              <w:jc w:val="center"/>
              <w:rPr>
                <w:rFonts w:hint="eastAsia" w:ascii="仿宋" w:hAnsi="仿宋" w:eastAsia="仿宋" w:cs="仿宋"/>
                <w:sz w:val="24"/>
                <w:lang w:val="en-GB"/>
              </w:rPr>
            </w:pPr>
            <w:r>
              <w:rPr>
                <w:rFonts w:hint="eastAsia" w:ascii="仿宋" w:hAnsi="仿宋" w:eastAsia="仿宋" w:cs="仿宋"/>
                <w:sz w:val="24"/>
                <w:lang w:val="en-GB"/>
              </w:rPr>
              <w:t>名称</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7068F67F">
            <w:pPr>
              <w:pStyle w:val="100"/>
              <w:tabs>
                <w:tab w:val="left" w:pos="1260"/>
              </w:tabs>
              <w:snapToGrid w:val="0"/>
              <w:jc w:val="center"/>
              <w:rPr>
                <w:rFonts w:hint="eastAsia" w:ascii="仿宋" w:hAnsi="仿宋" w:eastAsia="仿宋" w:cs="仿宋"/>
                <w:sz w:val="24"/>
                <w:lang w:val="en-GB"/>
              </w:rPr>
            </w:pPr>
            <w:r>
              <w:rPr>
                <w:rFonts w:hint="eastAsia" w:ascii="仿宋" w:hAnsi="仿宋" w:eastAsia="仿宋" w:cs="仿宋"/>
                <w:sz w:val="24"/>
                <w:lang w:val="en-GB"/>
              </w:rPr>
              <w:t>品牌型号</w:t>
            </w:r>
          </w:p>
        </w:tc>
        <w:tc>
          <w:tcPr>
            <w:tcW w:w="3914" w:type="dxa"/>
            <w:gridSpan w:val="2"/>
            <w:tcBorders>
              <w:top w:val="single" w:color="auto" w:sz="4" w:space="0"/>
              <w:left w:val="single" w:color="auto" w:sz="4" w:space="0"/>
              <w:bottom w:val="single" w:color="auto" w:sz="4" w:space="0"/>
              <w:right w:val="single" w:color="auto" w:sz="4" w:space="0"/>
              <w:tl2br w:val="nil"/>
              <w:tr2bl w:val="nil"/>
            </w:tcBorders>
            <w:noWrap/>
            <w:vAlign w:val="center"/>
          </w:tcPr>
          <w:p w14:paraId="3C5257B5">
            <w:pPr>
              <w:pStyle w:val="100"/>
              <w:tabs>
                <w:tab w:val="left" w:pos="1260"/>
              </w:tabs>
              <w:snapToGrid w:val="0"/>
              <w:spacing w:line="360" w:lineRule="auto"/>
              <w:jc w:val="center"/>
              <w:rPr>
                <w:rFonts w:hint="eastAsia" w:ascii="仿宋" w:hAnsi="仿宋" w:eastAsia="仿宋" w:cs="仿宋"/>
                <w:sz w:val="24"/>
                <w:lang w:val="en-GB"/>
              </w:rPr>
            </w:pPr>
            <w:r>
              <w:rPr>
                <w:rFonts w:hint="eastAsia" w:ascii="仿宋" w:hAnsi="仿宋" w:eastAsia="仿宋" w:cs="仿宋"/>
                <w:sz w:val="24"/>
                <w:lang w:val="en-GB"/>
              </w:rPr>
              <w:t>制造商</w:t>
            </w:r>
          </w:p>
        </w:tc>
      </w:tr>
      <w:tr w14:paraId="3BDE05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6"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3D78428B">
            <w:pPr>
              <w:rPr>
                <w:rFonts w:hint="eastAsia" w:ascii="仿宋" w:hAnsi="仿宋" w:eastAsia="仿宋" w:cs="仿宋"/>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511BD71A">
            <w:pPr>
              <w:pStyle w:val="100"/>
              <w:tabs>
                <w:tab w:val="left" w:pos="1260"/>
              </w:tabs>
              <w:snapToGrid w:val="0"/>
              <w:spacing w:line="360" w:lineRule="auto"/>
              <w:jc w:val="center"/>
              <w:rPr>
                <w:rFonts w:hint="eastAsia" w:ascii="仿宋" w:hAnsi="仿宋" w:eastAsia="仿宋" w:cs="仿宋"/>
                <w:sz w:val="24"/>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10823450">
            <w:pPr>
              <w:pStyle w:val="100"/>
              <w:tabs>
                <w:tab w:val="left" w:pos="1260"/>
              </w:tabs>
              <w:snapToGrid w:val="0"/>
              <w:spacing w:line="360" w:lineRule="auto"/>
              <w:jc w:val="center"/>
              <w:rPr>
                <w:rFonts w:hint="eastAsia" w:ascii="仿宋" w:hAnsi="仿宋" w:eastAsia="仿宋" w:cs="仿宋"/>
                <w:sz w:val="24"/>
              </w:rPr>
            </w:pPr>
          </w:p>
        </w:tc>
        <w:tc>
          <w:tcPr>
            <w:tcW w:w="3914" w:type="dxa"/>
            <w:gridSpan w:val="2"/>
            <w:tcBorders>
              <w:top w:val="single" w:color="auto" w:sz="4" w:space="0"/>
              <w:left w:val="single" w:color="auto" w:sz="4" w:space="0"/>
              <w:bottom w:val="single" w:color="auto" w:sz="4" w:space="0"/>
              <w:right w:val="single" w:color="auto" w:sz="4" w:space="0"/>
              <w:tl2br w:val="nil"/>
              <w:tr2bl w:val="nil"/>
            </w:tcBorders>
            <w:noWrap/>
            <w:vAlign w:val="center"/>
          </w:tcPr>
          <w:p w14:paraId="2C9D9095">
            <w:pPr>
              <w:pStyle w:val="100"/>
              <w:tabs>
                <w:tab w:val="left" w:pos="1260"/>
              </w:tabs>
              <w:snapToGrid w:val="0"/>
              <w:spacing w:line="360" w:lineRule="auto"/>
              <w:jc w:val="center"/>
              <w:rPr>
                <w:rFonts w:hint="eastAsia" w:ascii="仿宋" w:hAnsi="仿宋" w:eastAsia="仿宋" w:cs="仿宋"/>
                <w:sz w:val="24"/>
              </w:rPr>
            </w:pPr>
          </w:p>
        </w:tc>
      </w:tr>
      <w:tr w14:paraId="35B54E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0DB45BF1">
            <w:pPr>
              <w:rPr>
                <w:rFonts w:hint="eastAsia" w:ascii="仿宋" w:hAnsi="仿宋" w:eastAsia="仿宋" w:cs="仿宋"/>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460B7E4B">
            <w:pPr>
              <w:pStyle w:val="100"/>
              <w:tabs>
                <w:tab w:val="left" w:pos="1260"/>
              </w:tabs>
              <w:snapToGrid w:val="0"/>
              <w:spacing w:line="360" w:lineRule="auto"/>
              <w:jc w:val="center"/>
              <w:rPr>
                <w:rFonts w:hint="eastAsia" w:ascii="仿宋" w:hAnsi="仿宋" w:eastAsia="仿宋" w:cs="仿宋"/>
                <w:sz w:val="24"/>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6D351936">
            <w:pPr>
              <w:pStyle w:val="100"/>
              <w:tabs>
                <w:tab w:val="left" w:pos="1260"/>
              </w:tabs>
              <w:snapToGrid w:val="0"/>
              <w:spacing w:line="360" w:lineRule="auto"/>
              <w:jc w:val="center"/>
              <w:rPr>
                <w:rFonts w:hint="eastAsia" w:ascii="仿宋" w:hAnsi="仿宋" w:eastAsia="仿宋" w:cs="仿宋"/>
                <w:sz w:val="24"/>
              </w:rPr>
            </w:pPr>
          </w:p>
        </w:tc>
        <w:tc>
          <w:tcPr>
            <w:tcW w:w="3914" w:type="dxa"/>
            <w:gridSpan w:val="2"/>
            <w:tcBorders>
              <w:top w:val="single" w:color="auto" w:sz="4" w:space="0"/>
              <w:left w:val="single" w:color="auto" w:sz="4" w:space="0"/>
              <w:bottom w:val="single" w:color="auto" w:sz="4" w:space="0"/>
              <w:right w:val="single" w:color="auto" w:sz="4" w:space="0"/>
              <w:tl2br w:val="nil"/>
              <w:tr2bl w:val="nil"/>
            </w:tcBorders>
            <w:noWrap/>
            <w:vAlign w:val="center"/>
          </w:tcPr>
          <w:p w14:paraId="3489B3A3">
            <w:pPr>
              <w:pStyle w:val="100"/>
              <w:tabs>
                <w:tab w:val="left" w:pos="1260"/>
              </w:tabs>
              <w:snapToGrid w:val="0"/>
              <w:spacing w:line="360" w:lineRule="auto"/>
              <w:jc w:val="center"/>
              <w:rPr>
                <w:rFonts w:hint="eastAsia" w:ascii="仿宋" w:hAnsi="仿宋" w:eastAsia="仿宋" w:cs="仿宋"/>
                <w:sz w:val="24"/>
              </w:rPr>
            </w:pPr>
          </w:p>
        </w:tc>
      </w:tr>
      <w:tr w14:paraId="5696F4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9" w:hRule="atLeast"/>
          <w:jc w:val="center"/>
        </w:trPr>
        <w:tc>
          <w:tcPr>
            <w:tcW w:w="1313" w:type="dxa"/>
            <w:vMerge w:val="restart"/>
            <w:tcBorders>
              <w:top w:val="single" w:color="auto" w:sz="4" w:space="0"/>
              <w:left w:val="single" w:color="auto" w:sz="4" w:space="0"/>
              <w:bottom w:val="single" w:color="auto" w:sz="4" w:space="0"/>
              <w:right w:val="single" w:color="auto" w:sz="4" w:space="0"/>
              <w:tl2br w:val="nil"/>
              <w:tr2bl w:val="nil"/>
            </w:tcBorders>
            <w:noWrap/>
            <w:vAlign w:val="center"/>
          </w:tcPr>
          <w:p w14:paraId="77D2843B">
            <w:pPr>
              <w:pStyle w:val="100"/>
              <w:tabs>
                <w:tab w:val="left" w:pos="1260"/>
              </w:tabs>
              <w:snapToGrid w:val="0"/>
              <w:jc w:val="center"/>
              <w:rPr>
                <w:rFonts w:hint="eastAsia" w:ascii="仿宋" w:hAnsi="仿宋" w:eastAsia="仿宋" w:cs="仿宋"/>
                <w:sz w:val="24"/>
                <w:lang w:val="en-GB"/>
              </w:rPr>
            </w:pPr>
            <w:r>
              <w:rPr>
                <w:rFonts w:hint="eastAsia" w:ascii="仿宋" w:hAnsi="仿宋" w:eastAsia="仿宋" w:cs="仿宋"/>
                <w:sz w:val="24"/>
                <w:lang w:val="en-GB"/>
              </w:rPr>
              <w:t>节能产品</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751F418F">
            <w:pPr>
              <w:pStyle w:val="100"/>
              <w:tabs>
                <w:tab w:val="left" w:pos="1260"/>
              </w:tabs>
              <w:snapToGrid w:val="0"/>
              <w:jc w:val="center"/>
              <w:rPr>
                <w:rFonts w:hint="eastAsia" w:ascii="仿宋" w:hAnsi="仿宋" w:eastAsia="仿宋" w:cs="仿宋"/>
                <w:sz w:val="24"/>
                <w:lang w:val="en-GB"/>
              </w:rPr>
            </w:pPr>
            <w:r>
              <w:rPr>
                <w:rFonts w:hint="eastAsia" w:ascii="仿宋" w:hAnsi="仿宋" w:eastAsia="仿宋" w:cs="仿宋"/>
                <w:sz w:val="24"/>
                <w:lang w:val="en-GB"/>
              </w:rPr>
              <w:t>产品名称</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27FF88CD">
            <w:pPr>
              <w:pStyle w:val="100"/>
              <w:tabs>
                <w:tab w:val="left" w:pos="1260"/>
              </w:tabs>
              <w:snapToGrid w:val="0"/>
              <w:jc w:val="center"/>
              <w:rPr>
                <w:rFonts w:hint="eastAsia" w:ascii="仿宋" w:hAnsi="仿宋" w:eastAsia="仿宋" w:cs="仿宋"/>
                <w:sz w:val="24"/>
                <w:lang w:val="en-GB"/>
              </w:rPr>
            </w:pPr>
            <w:r>
              <w:rPr>
                <w:rFonts w:hint="eastAsia" w:ascii="仿宋" w:hAnsi="仿宋" w:eastAsia="仿宋" w:cs="仿宋"/>
                <w:sz w:val="24"/>
                <w:lang w:val="en-GB"/>
              </w:rPr>
              <w:t>品牌型号</w:t>
            </w: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363BD5A2">
            <w:pPr>
              <w:pStyle w:val="100"/>
              <w:tabs>
                <w:tab w:val="left" w:pos="1260"/>
              </w:tabs>
              <w:snapToGrid w:val="0"/>
              <w:jc w:val="center"/>
              <w:rPr>
                <w:rFonts w:hint="eastAsia" w:ascii="仿宋" w:hAnsi="仿宋" w:eastAsia="仿宋" w:cs="仿宋"/>
                <w:sz w:val="24"/>
                <w:lang w:val="en-GB"/>
              </w:rPr>
            </w:pPr>
            <w:r>
              <w:rPr>
                <w:rFonts w:hint="eastAsia" w:ascii="仿宋" w:hAnsi="仿宋" w:eastAsia="仿宋" w:cs="仿宋"/>
                <w:sz w:val="24"/>
                <w:lang w:val="en-GB"/>
              </w:rPr>
              <w:t>制造商</w:t>
            </w: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69B1FD52">
            <w:pPr>
              <w:pStyle w:val="100"/>
              <w:tabs>
                <w:tab w:val="left" w:pos="1260"/>
              </w:tabs>
              <w:snapToGrid w:val="0"/>
              <w:jc w:val="center"/>
              <w:rPr>
                <w:rFonts w:hint="eastAsia" w:ascii="仿宋" w:hAnsi="仿宋" w:eastAsia="仿宋" w:cs="仿宋"/>
                <w:sz w:val="24"/>
                <w:lang w:val="en-GB"/>
              </w:rPr>
            </w:pPr>
            <w:r>
              <w:rPr>
                <w:rFonts w:hint="eastAsia" w:ascii="仿宋" w:hAnsi="仿宋" w:eastAsia="仿宋" w:cs="仿宋"/>
                <w:sz w:val="24"/>
                <w:lang w:val="en-GB"/>
              </w:rPr>
              <w:t>节能认证</w:t>
            </w:r>
          </w:p>
          <w:p w14:paraId="4A0F2131">
            <w:pPr>
              <w:pStyle w:val="100"/>
              <w:tabs>
                <w:tab w:val="left" w:pos="1260"/>
              </w:tabs>
              <w:snapToGrid w:val="0"/>
              <w:jc w:val="center"/>
              <w:rPr>
                <w:rFonts w:hint="eastAsia" w:ascii="仿宋" w:hAnsi="仿宋" w:eastAsia="仿宋" w:cs="仿宋"/>
                <w:sz w:val="24"/>
                <w:lang w:val="en-GB"/>
              </w:rPr>
            </w:pPr>
            <w:r>
              <w:rPr>
                <w:rFonts w:hint="eastAsia" w:ascii="仿宋" w:hAnsi="仿宋" w:eastAsia="仿宋" w:cs="仿宋"/>
                <w:sz w:val="24"/>
                <w:lang w:val="en-GB"/>
              </w:rPr>
              <w:t>证书编号</w:t>
            </w:r>
          </w:p>
        </w:tc>
      </w:tr>
      <w:tr w14:paraId="5B1885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6"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083162E3">
            <w:pPr>
              <w:rPr>
                <w:rFonts w:hint="eastAsia" w:ascii="仿宋" w:hAnsi="仿宋" w:eastAsia="仿宋" w:cs="仿宋"/>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10D08256">
            <w:pPr>
              <w:pStyle w:val="100"/>
              <w:tabs>
                <w:tab w:val="left" w:pos="1260"/>
              </w:tabs>
              <w:snapToGrid w:val="0"/>
              <w:spacing w:line="360" w:lineRule="auto"/>
              <w:jc w:val="center"/>
              <w:rPr>
                <w:rFonts w:hint="eastAsia" w:ascii="仿宋" w:hAnsi="仿宋" w:eastAsia="仿宋" w:cs="仿宋"/>
                <w:sz w:val="24"/>
                <w:lang w:val="en-GB"/>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5005B6BC">
            <w:pPr>
              <w:pStyle w:val="100"/>
              <w:tabs>
                <w:tab w:val="left" w:pos="1260"/>
              </w:tabs>
              <w:snapToGrid w:val="0"/>
              <w:spacing w:line="360" w:lineRule="auto"/>
              <w:jc w:val="center"/>
              <w:rPr>
                <w:rFonts w:hint="eastAsia" w:ascii="仿宋" w:hAnsi="仿宋" w:eastAsia="仿宋" w:cs="仿宋"/>
                <w:sz w:val="24"/>
                <w:lang w:val="en-GB"/>
              </w:rPr>
            </w:pP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44ABB20D">
            <w:pPr>
              <w:pStyle w:val="100"/>
              <w:tabs>
                <w:tab w:val="left" w:pos="1260"/>
              </w:tabs>
              <w:snapToGrid w:val="0"/>
              <w:spacing w:line="360" w:lineRule="auto"/>
              <w:jc w:val="center"/>
              <w:rPr>
                <w:rFonts w:hint="eastAsia" w:ascii="仿宋" w:hAnsi="仿宋" w:eastAsia="仿宋" w:cs="仿宋"/>
                <w:sz w:val="24"/>
                <w:lang w:val="en-GB"/>
              </w:rPr>
            </w:pP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56EB3350">
            <w:pPr>
              <w:pStyle w:val="100"/>
              <w:tabs>
                <w:tab w:val="left" w:pos="1260"/>
              </w:tabs>
              <w:snapToGrid w:val="0"/>
              <w:spacing w:line="360" w:lineRule="auto"/>
              <w:jc w:val="center"/>
              <w:rPr>
                <w:rFonts w:hint="eastAsia" w:ascii="仿宋" w:hAnsi="仿宋" w:eastAsia="仿宋" w:cs="仿宋"/>
                <w:sz w:val="24"/>
                <w:lang w:val="en-GB"/>
              </w:rPr>
            </w:pPr>
          </w:p>
        </w:tc>
      </w:tr>
      <w:tr w14:paraId="13093C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4"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2774D4B3">
            <w:pPr>
              <w:rPr>
                <w:rFonts w:hint="eastAsia" w:ascii="仿宋" w:hAnsi="仿宋" w:eastAsia="仿宋" w:cs="仿宋"/>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7C872019">
            <w:pPr>
              <w:pStyle w:val="100"/>
              <w:tabs>
                <w:tab w:val="left" w:pos="1260"/>
              </w:tabs>
              <w:snapToGrid w:val="0"/>
              <w:spacing w:line="360" w:lineRule="auto"/>
              <w:jc w:val="center"/>
              <w:rPr>
                <w:rFonts w:hint="eastAsia" w:ascii="仿宋" w:hAnsi="仿宋" w:eastAsia="仿宋" w:cs="仿宋"/>
                <w:sz w:val="24"/>
                <w:lang w:val="en-GB"/>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77BFD8F3">
            <w:pPr>
              <w:pStyle w:val="100"/>
              <w:tabs>
                <w:tab w:val="left" w:pos="1260"/>
              </w:tabs>
              <w:snapToGrid w:val="0"/>
              <w:spacing w:line="360" w:lineRule="auto"/>
              <w:jc w:val="center"/>
              <w:rPr>
                <w:rFonts w:hint="eastAsia" w:ascii="仿宋" w:hAnsi="仿宋" w:eastAsia="仿宋" w:cs="仿宋"/>
                <w:sz w:val="24"/>
                <w:lang w:val="en-GB"/>
              </w:rPr>
            </w:pP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06098D1F">
            <w:pPr>
              <w:pStyle w:val="100"/>
              <w:tabs>
                <w:tab w:val="left" w:pos="1260"/>
              </w:tabs>
              <w:snapToGrid w:val="0"/>
              <w:spacing w:line="360" w:lineRule="auto"/>
              <w:jc w:val="center"/>
              <w:rPr>
                <w:rFonts w:hint="eastAsia" w:ascii="仿宋" w:hAnsi="仿宋" w:eastAsia="仿宋" w:cs="仿宋"/>
                <w:sz w:val="24"/>
                <w:lang w:val="en-GB"/>
              </w:rPr>
            </w:pP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6CDDFB5A">
            <w:pPr>
              <w:pStyle w:val="100"/>
              <w:tabs>
                <w:tab w:val="left" w:pos="1260"/>
              </w:tabs>
              <w:snapToGrid w:val="0"/>
              <w:spacing w:line="360" w:lineRule="auto"/>
              <w:jc w:val="center"/>
              <w:rPr>
                <w:rFonts w:hint="eastAsia" w:ascii="仿宋" w:hAnsi="仿宋" w:eastAsia="仿宋" w:cs="仿宋"/>
                <w:sz w:val="24"/>
                <w:lang w:val="en-GB"/>
              </w:rPr>
            </w:pPr>
          </w:p>
        </w:tc>
      </w:tr>
      <w:tr w14:paraId="3D2B65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jc w:val="center"/>
        </w:trPr>
        <w:tc>
          <w:tcPr>
            <w:tcW w:w="1313" w:type="dxa"/>
            <w:vMerge w:val="restart"/>
            <w:tcBorders>
              <w:top w:val="single" w:color="auto" w:sz="4" w:space="0"/>
              <w:left w:val="single" w:color="auto" w:sz="4" w:space="0"/>
              <w:bottom w:val="single" w:color="auto" w:sz="4" w:space="0"/>
              <w:right w:val="single" w:color="auto" w:sz="4" w:space="0"/>
              <w:tl2br w:val="nil"/>
              <w:tr2bl w:val="nil"/>
            </w:tcBorders>
            <w:noWrap/>
            <w:vAlign w:val="center"/>
          </w:tcPr>
          <w:p w14:paraId="40470078">
            <w:pPr>
              <w:pStyle w:val="100"/>
              <w:tabs>
                <w:tab w:val="left" w:pos="1260"/>
              </w:tabs>
              <w:snapToGrid w:val="0"/>
              <w:jc w:val="center"/>
              <w:rPr>
                <w:rFonts w:hint="eastAsia" w:ascii="仿宋" w:hAnsi="仿宋" w:eastAsia="仿宋" w:cs="仿宋"/>
                <w:sz w:val="24"/>
                <w:lang w:val="en-GB"/>
              </w:rPr>
            </w:pPr>
            <w:r>
              <w:rPr>
                <w:rFonts w:hint="eastAsia" w:ascii="仿宋" w:hAnsi="仿宋" w:eastAsia="仿宋" w:cs="仿宋"/>
                <w:sz w:val="24"/>
                <w:lang w:val="en-GB"/>
              </w:rPr>
              <w:t>环境标</w:t>
            </w:r>
          </w:p>
          <w:p w14:paraId="0A33EC1B">
            <w:pPr>
              <w:pStyle w:val="100"/>
              <w:tabs>
                <w:tab w:val="left" w:pos="1260"/>
              </w:tabs>
              <w:snapToGrid w:val="0"/>
              <w:jc w:val="center"/>
              <w:rPr>
                <w:rFonts w:hint="eastAsia" w:ascii="仿宋" w:hAnsi="仿宋" w:eastAsia="仿宋" w:cs="仿宋"/>
                <w:sz w:val="24"/>
                <w:lang w:val="en-GB"/>
              </w:rPr>
            </w:pPr>
            <w:r>
              <w:rPr>
                <w:rFonts w:hint="eastAsia" w:ascii="仿宋" w:hAnsi="仿宋" w:eastAsia="仿宋" w:cs="仿宋"/>
                <w:sz w:val="24"/>
                <w:lang w:val="en-GB"/>
              </w:rPr>
              <w:t>志产品</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64E86637">
            <w:pPr>
              <w:pStyle w:val="100"/>
              <w:tabs>
                <w:tab w:val="left" w:pos="1260"/>
              </w:tabs>
              <w:snapToGrid w:val="0"/>
              <w:jc w:val="center"/>
              <w:rPr>
                <w:rFonts w:hint="eastAsia" w:ascii="仿宋" w:hAnsi="仿宋" w:eastAsia="仿宋" w:cs="仿宋"/>
                <w:sz w:val="24"/>
                <w:lang w:val="en-GB"/>
              </w:rPr>
            </w:pPr>
            <w:r>
              <w:rPr>
                <w:rFonts w:hint="eastAsia" w:ascii="仿宋" w:hAnsi="仿宋" w:eastAsia="仿宋" w:cs="仿宋"/>
                <w:sz w:val="24"/>
                <w:lang w:val="en-GB"/>
              </w:rPr>
              <w:t>产品名称</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0824B391">
            <w:pPr>
              <w:pStyle w:val="100"/>
              <w:tabs>
                <w:tab w:val="left" w:pos="1260"/>
              </w:tabs>
              <w:snapToGrid w:val="0"/>
              <w:jc w:val="center"/>
              <w:rPr>
                <w:rFonts w:hint="eastAsia" w:ascii="仿宋" w:hAnsi="仿宋" w:eastAsia="仿宋" w:cs="仿宋"/>
                <w:sz w:val="24"/>
                <w:lang w:val="en-GB"/>
              </w:rPr>
            </w:pPr>
            <w:r>
              <w:rPr>
                <w:rFonts w:hint="eastAsia" w:ascii="仿宋" w:hAnsi="仿宋" w:eastAsia="仿宋" w:cs="仿宋"/>
                <w:sz w:val="24"/>
                <w:lang w:val="en-GB"/>
              </w:rPr>
              <w:t>品牌型号</w:t>
            </w: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6F275023">
            <w:pPr>
              <w:pStyle w:val="100"/>
              <w:tabs>
                <w:tab w:val="left" w:pos="1260"/>
              </w:tabs>
              <w:snapToGrid w:val="0"/>
              <w:jc w:val="center"/>
              <w:rPr>
                <w:rFonts w:hint="eastAsia" w:ascii="仿宋" w:hAnsi="仿宋" w:eastAsia="仿宋" w:cs="仿宋"/>
                <w:sz w:val="24"/>
                <w:lang w:val="en-GB"/>
              </w:rPr>
            </w:pPr>
            <w:r>
              <w:rPr>
                <w:rFonts w:hint="eastAsia" w:ascii="仿宋" w:hAnsi="仿宋" w:eastAsia="仿宋" w:cs="仿宋"/>
                <w:sz w:val="24"/>
                <w:lang w:val="en-GB"/>
              </w:rPr>
              <w:t>制造商</w:t>
            </w: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7AF81F4F">
            <w:pPr>
              <w:pStyle w:val="100"/>
              <w:tabs>
                <w:tab w:val="left" w:pos="1260"/>
              </w:tabs>
              <w:snapToGrid w:val="0"/>
              <w:jc w:val="center"/>
              <w:rPr>
                <w:rFonts w:hint="eastAsia" w:ascii="仿宋" w:hAnsi="仿宋" w:eastAsia="仿宋" w:cs="仿宋"/>
                <w:sz w:val="24"/>
                <w:lang w:val="en-GB"/>
              </w:rPr>
            </w:pPr>
            <w:r>
              <w:rPr>
                <w:rFonts w:hint="eastAsia" w:ascii="仿宋" w:hAnsi="仿宋" w:eastAsia="仿宋" w:cs="仿宋"/>
                <w:sz w:val="24"/>
                <w:lang w:val="en-GB"/>
              </w:rPr>
              <w:t>环境标志认</w:t>
            </w:r>
          </w:p>
          <w:p w14:paraId="59832808">
            <w:pPr>
              <w:pStyle w:val="100"/>
              <w:tabs>
                <w:tab w:val="left" w:pos="1260"/>
              </w:tabs>
              <w:snapToGrid w:val="0"/>
              <w:jc w:val="center"/>
              <w:rPr>
                <w:rFonts w:hint="eastAsia" w:ascii="仿宋" w:hAnsi="仿宋" w:eastAsia="仿宋" w:cs="仿宋"/>
                <w:sz w:val="24"/>
                <w:lang w:val="en-GB"/>
              </w:rPr>
            </w:pPr>
            <w:r>
              <w:rPr>
                <w:rFonts w:hint="eastAsia" w:ascii="仿宋" w:hAnsi="仿宋" w:eastAsia="仿宋" w:cs="仿宋"/>
                <w:sz w:val="24"/>
                <w:lang w:val="en-GB"/>
              </w:rPr>
              <w:t>证证书编号</w:t>
            </w:r>
          </w:p>
        </w:tc>
      </w:tr>
      <w:tr w14:paraId="405D88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3DF1BAD2">
            <w:pPr>
              <w:rPr>
                <w:rFonts w:hint="eastAsia" w:ascii="仿宋" w:hAnsi="仿宋" w:eastAsia="仿宋" w:cs="仿宋"/>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2F284F14">
            <w:pPr>
              <w:pStyle w:val="100"/>
              <w:tabs>
                <w:tab w:val="left" w:pos="1260"/>
              </w:tabs>
              <w:snapToGrid w:val="0"/>
              <w:spacing w:line="360" w:lineRule="auto"/>
              <w:jc w:val="center"/>
              <w:rPr>
                <w:rFonts w:hint="eastAsia" w:ascii="仿宋" w:hAnsi="仿宋" w:eastAsia="仿宋" w:cs="仿宋"/>
                <w:sz w:val="24"/>
                <w:lang w:val="en-GB"/>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64DD2D03">
            <w:pPr>
              <w:pStyle w:val="100"/>
              <w:tabs>
                <w:tab w:val="left" w:pos="1260"/>
              </w:tabs>
              <w:snapToGrid w:val="0"/>
              <w:spacing w:line="360" w:lineRule="auto"/>
              <w:jc w:val="center"/>
              <w:rPr>
                <w:rFonts w:hint="eastAsia" w:ascii="仿宋" w:hAnsi="仿宋" w:eastAsia="仿宋" w:cs="仿宋"/>
                <w:sz w:val="24"/>
                <w:lang w:val="en-GB"/>
              </w:rPr>
            </w:pP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157E9C7D">
            <w:pPr>
              <w:pStyle w:val="100"/>
              <w:tabs>
                <w:tab w:val="left" w:pos="1260"/>
              </w:tabs>
              <w:snapToGrid w:val="0"/>
              <w:spacing w:line="360" w:lineRule="auto"/>
              <w:jc w:val="center"/>
              <w:rPr>
                <w:rFonts w:hint="eastAsia" w:ascii="仿宋" w:hAnsi="仿宋" w:eastAsia="仿宋" w:cs="仿宋"/>
                <w:sz w:val="24"/>
                <w:lang w:val="en-GB"/>
              </w:rPr>
            </w:pP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17503E16">
            <w:pPr>
              <w:pStyle w:val="100"/>
              <w:tabs>
                <w:tab w:val="left" w:pos="1260"/>
              </w:tabs>
              <w:snapToGrid w:val="0"/>
              <w:spacing w:line="360" w:lineRule="auto"/>
              <w:jc w:val="center"/>
              <w:rPr>
                <w:rFonts w:hint="eastAsia" w:ascii="仿宋" w:hAnsi="仿宋" w:eastAsia="仿宋" w:cs="仿宋"/>
                <w:sz w:val="24"/>
                <w:lang w:val="en-GB"/>
              </w:rPr>
            </w:pPr>
          </w:p>
        </w:tc>
      </w:tr>
      <w:tr w14:paraId="38D4CA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4C25C546">
            <w:pPr>
              <w:rPr>
                <w:rFonts w:hint="eastAsia" w:ascii="仿宋" w:hAnsi="仿宋" w:eastAsia="仿宋" w:cs="仿宋"/>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12133F0D">
            <w:pPr>
              <w:pStyle w:val="100"/>
              <w:tabs>
                <w:tab w:val="left" w:pos="1260"/>
              </w:tabs>
              <w:snapToGrid w:val="0"/>
              <w:spacing w:line="360" w:lineRule="auto"/>
              <w:jc w:val="center"/>
              <w:rPr>
                <w:rFonts w:hint="eastAsia" w:ascii="仿宋" w:hAnsi="仿宋" w:eastAsia="仿宋" w:cs="仿宋"/>
                <w:sz w:val="24"/>
                <w:lang w:val="en-GB"/>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26169AD2">
            <w:pPr>
              <w:pStyle w:val="100"/>
              <w:tabs>
                <w:tab w:val="left" w:pos="1260"/>
              </w:tabs>
              <w:snapToGrid w:val="0"/>
              <w:spacing w:line="360" w:lineRule="auto"/>
              <w:jc w:val="center"/>
              <w:rPr>
                <w:rFonts w:hint="eastAsia" w:ascii="仿宋" w:hAnsi="仿宋" w:eastAsia="仿宋" w:cs="仿宋"/>
                <w:sz w:val="24"/>
                <w:lang w:val="en-GB"/>
              </w:rPr>
            </w:pP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129B81BC">
            <w:pPr>
              <w:pStyle w:val="100"/>
              <w:tabs>
                <w:tab w:val="left" w:pos="1260"/>
              </w:tabs>
              <w:snapToGrid w:val="0"/>
              <w:spacing w:line="360" w:lineRule="auto"/>
              <w:jc w:val="center"/>
              <w:rPr>
                <w:rFonts w:hint="eastAsia" w:ascii="仿宋" w:hAnsi="仿宋" w:eastAsia="仿宋" w:cs="仿宋"/>
                <w:sz w:val="24"/>
                <w:lang w:val="en-GB"/>
              </w:rPr>
            </w:pP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215C261C">
            <w:pPr>
              <w:pStyle w:val="100"/>
              <w:tabs>
                <w:tab w:val="left" w:pos="1260"/>
              </w:tabs>
              <w:snapToGrid w:val="0"/>
              <w:spacing w:line="360" w:lineRule="auto"/>
              <w:jc w:val="center"/>
              <w:rPr>
                <w:rFonts w:hint="eastAsia" w:ascii="仿宋" w:hAnsi="仿宋" w:eastAsia="仿宋" w:cs="仿宋"/>
                <w:sz w:val="24"/>
                <w:lang w:val="en-GB"/>
              </w:rPr>
            </w:pPr>
          </w:p>
        </w:tc>
      </w:tr>
    </w:tbl>
    <w:p w14:paraId="28FC02F8">
      <w:pPr>
        <w:spacing w:line="360" w:lineRule="auto"/>
        <w:rPr>
          <w:rFonts w:hint="eastAsia" w:ascii="仿宋" w:hAnsi="仿宋" w:eastAsia="仿宋" w:cs="仿宋"/>
          <w:sz w:val="24"/>
          <w:szCs w:val="24"/>
        </w:rPr>
      </w:pPr>
      <w:r>
        <w:rPr>
          <w:rFonts w:hint="eastAsia" w:ascii="仿宋" w:hAnsi="仿宋" w:eastAsia="仿宋" w:cs="仿宋"/>
          <w:sz w:val="24"/>
          <w:szCs w:val="24"/>
        </w:rPr>
        <w:t>备注：1、本表的产品名称、品牌型号、制造商应与《开标一览表》、《项目明细清单》中的相应产品一致。</w:t>
      </w:r>
    </w:p>
    <w:p w14:paraId="333F9A17">
      <w:pPr>
        <w:spacing w:line="360" w:lineRule="auto"/>
        <w:rPr>
          <w:rFonts w:hint="eastAsia" w:ascii="仿宋" w:hAnsi="仿宋" w:eastAsia="仿宋" w:cs="仿宋"/>
          <w:sz w:val="24"/>
          <w:szCs w:val="24"/>
        </w:rPr>
      </w:pPr>
      <w:r>
        <w:rPr>
          <w:rFonts w:hint="eastAsia" w:ascii="仿宋" w:hAnsi="仿宋" w:eastAsia="仿宋" w:cs="仿宋"/>
          <w:sz w:val="24"/>
          <w:szCs w:val="24"/>
        </w:rPr>
        <w:t>2、享受政府采购政策性规定的需要提供相关证明材料，具体详见第二章“投标人须知”第二部分“采购文件”，否则不予认可。</w:t>
      </w:r>
    </w:p>
    <w:p w14:paraId="1C7A70ED">
      <w:pPr>
        <w:pStyle w:val="34"/>
        <w:spacing w:line="360" w:lineRule="auto"/>
        <w:rPr>
          <w:rFonts w:hint="eastAsia" w:ascii="仿宋" w:hAnsi="仿宋" w:eastAsia="仿宋" w:cs="仿宋"/>
          <w:b/>
          <w:sz w:val="24"/>
          <w:szCs w:val="24"/>
        </w:rPr>
      </w:pPr>
      <w:r>
        <w:rPr>
          <w:rFonts w:hint="eastAsia" w:ascii="仿宋" w:hAnsi="仿宋" w:eastAsia="仿宋" w:cs="仿宋"/>
          <w:b/>
          <w:sz w:val="24"/>
          <w:szCs w:val="24"/>
        </w:rPr>
        <w:t xml:space="preserve">特别提示：供应商务必仔细阅读采购文件“政府采购政策性规定”中关于无效投标的内容。 </w:t>
      </w:r>
    </w:p>
    <w:p w14:paraId="2B2B994F">
      <w:pPr>
        <w:rPr>
          <w:rFonts w:hint="eastAsia" w:ascii="仿宋" w:hAnsi="仿宋" w:eastAsia="仿宋" w:cs="仿宋"/>
          <w:spacing w:val="20"/>
          <w:sz w:val="24"/>
          <w:szCs w:val="24"/>
        </w:rPr>
      </w:pPr>
    </w:p>
    <w:p w14:paraId="017E0D28">
      <w:pPr>
        <w:rPr>
          <w:rFonts w:hint="eastAsia" w:ascii="仿宋" w:hAnsi="仿宋" w:eastAsia="仿宋" w:cs="仿宋"/>
          <w:spacing w:val="20"/>
          <w:sz w:val="24"/>
          <w:szCs w:val="24"/>
        </w:rPr>
      </w:pPr>
    </w:p>
    <w:p w14:paraId="0A3FABF8">
      <w:pPr>
        <w:rPr>
          <w:rFonts w:hint="eastAsia" w:ascii="仿宋" w:hAnsi="仿宋" w:eastAsia="仿宋" w:cs="仿宋"/>
          <w:spacing w:val="20"/>
          <w:sz w:val="24"/>
          <w:szCs w:val="24"/>
        </w:rPr>
      </w:pPr>
    </w:p>
    <w:p w14:paraId="19E78785">
      <w:pPr>
        <w:rPr>
          <w:rFonts w:hint="eastAsia" w:ascii="仿宋" w:hAnsi="仿宋" w:eastAsia="仿宋" w:cs="仿宋"/>
          <w:spacing w:val="20"/>
          <w:sz w:val="24"/>
          <w:szCs w:val="24"/>
        </w:rPr>
      </w:pPr>
    </w:p>
    <w:p w14:paraId="290F34BF">
      <w:pPr>
        <w:rPr>
          <w:rFonts w:hint="eastAsia" w:ascii="仿宋" w:hAnsi="仿宋" w:eastAsia="仿宋" w:cs="仿宋"/>
          <w:spacing w:val="20"/>
          <w:sz w:val="24"/>
          <w:szCs w:val="24"/>
        </w:rPr>
      </w:pPr>
    </w:p>
    <w:p w14:paraId="4C535242">
      <w:pPr>
        <w:rPr>
          <w:rFonts w:hint="eastAsia" w:ascii="仿宋" w:hAnsi="仿宋" w:eastAsia="仿宋" w:cs="仿宋"/>
          <w:spacing w:val="20"/>
          <w:sz w:val="24"/>
          <w:szCs w:val="24"/>
        </w:rPr>
      </w:pPr>
    </w:p>
    <w:p w14:paraId="26E32A99">
      <w:pPr>
        <w:rPr>
          <w:rFonts w:hint="eastAsia" w:ascii="仿宋" w:hAnsi="仿宋" w:eastAsia="仿宋" w:cs="仿宋"/>
          <w:spacing w:val="20"/>
          <w:sz w:val="24"/>
          <w:szCs w:val="24"/>
        </w:rPr>
      </w:pPr>
    </w:p>
    <w:p w14:paraId="77B44FEF">
      <w:pPr>
        <w:rPr>
          <w:rFonts w:hint="eastAsia" w:ascii="仿宋" w:hAnsi="仿宋" w:eastAsia="仿宋" w:cs="仿宋"/>
          <w:spacing w:val="20"/>
          <w:sz w:val="24"/>
          <w:szCs w:val="24"/>
        </w:rPr>
      </w:pPr>
    </w:p>
    <w:p w14:paraId="09689ACD">
      <w:pPr>
        <w:rPr>
          <w:rFonts w:hint="eastAsia" w:ascii="仿宋" w:hAnsi="仿宋" w:eastAsia="仿宋" w:cs="仿宋"/>
          <w:spacing w:val="20"/>
          <w:sz w:val="24"/>
          <w:szCs w:val="24"/>
        </w:rPr>
      </w:pPr>
      <w:r>
        <w:rPr>
          <w:rFonts w:hint="eastAsia" w:ascii="仿宋" w:hAnsi="仿宋" w:eastAsia="仿宋" w:cs="仿宋"/>
          <w:sz w:val="24"/>
          <w:szCs w:val="24"/>
        </w:rPr>
        <w:t>法定代表人或授权委托人</w:t>
      </w:r>
      <w:r>
        <w:rPr>
          <w:rFonts w:hint="eastAsia" w:ascii="仿宋" w:hAnsi="仿宋" w:eastAsia="仿宋" w:cs="仿宋"/>
          <w:spacing w:val="20"/>
          <w:sz w:val="24"/>
          <w:szCs w:val="24"/>
        </w:rPr>
        <w:t>签名：</w:t>
      </w:r>
      <w:r>
        <w:rPr>
          <w:rFonts w:hint="eastAsia" w:ascii="仿宋" w:hAnsi="仿宋" w:eastAsia="仿宋" w:cs="仿宋"/>
          <w:spacing w:val="20"/>
          <w:sz w:val="24"/>
          <w:szCs w:val="24"/>
          <w:u w:val="single"/>
        </w:rPr>
        <w:t xml:space="preserve">               </w:t>
      </w:r>
      <w:r>
        <w:rPr>
          <w:rFonts w:hint="eastAsia" w:ascii="仿宋" w:hAnsi="仿宋" w:eastAsia="仿宋" w:cs="仿宋"/>
          <w:spacing w:val="20"/>
          <w:sz w:val="24"/>
          <w:szCs w:val="24"/>
        </w:rPr>
        <w:t xml:space="preserve"> </w:t>
      </w:r>
    </w:p>
    <w:p w14:paraId="65B80611">
      <w:pPr>
        <w:rPr>
          <w:rFonts w:hint="eastAsia" w:ascii="仿宋" w:hAnsi="仿宋" w:eastAsia="仿宋" w:cs="仿宋"/>
          <w:spacing w:val="20"/>
          <w:sz w:val="24"/>
          <w:szCs w:val="24"/>
        </w:rPr>
      </w:pPr>
    </w:p>
    <w:p w14:paraId="04D5C86C">
      <w:pPr>
        <w:rPr>
          <w:rFonts w:hint="eastAsia" w:ascii="仿宋" w:hAnsi="仿宋" w:eastAsia="仿宋" w:cs="仿宋"/>
          <w:spacing w:val="20"/>
          <w:sz w:val="24"/>
          <w:szCs w:val="24"/>
          <w:u w:val="single"/>
        </w:rPr>
      </w:pPr>
      <w:r>
        <w:rPr>
          <w:rFonts w:hint="eastAsia" w:ascii="仿宋" w:hAnsi="仿宋" w:eastAsia="仿宋" w:cs="仿宋"/>
          <w:spacing w:val="20"/>
          <w:sz w:val="24"/>
          <w:szCs w:val="24"/>
        </w:rPr>
        <w:t>日  期：</w:t>
      </w:r>
      <w:r>
        <w:rPr>
          <w:rFonts w:hint="eastAsia" w:ascii="仿宋" w:hAnsi="仿宋" w:eastAsia="仿宋" w:cs="仿宋"/>
          <w:spacing w:val="20"/>
          <w:sz w:val="24"/>
          <w:szCs w:val="24"/>
          <w:u w:val="single"/>
        </w:rPr>
        <w:t xml:space="preserve">         </w:t>
      </w:r>
    </w:p>
    <w:p w14:paraId="6A9CA7C2">
      <w:pPr>
        <w:rPr>
          <w:rFonts w:hint="eastAsia" w:ascii="仿宋" w:hAnsi="仿宋" w:eastAsia="仿宋" w:cs="仿宋"/>
          <w:sz w:val="24"/>
        </w:rPr>
      </w:pPr>
    </w:p>
    <w:p w14:paraId="1F1D2209">
      <w:pPr>
        <w:snapToGrid w:val="0"/>
        <w:spacing w:before="156" w:beforeLines="50" w:after="50"/>
        <w:jc w:val="left"/>
        <w:rPr>
          <w:rFonts w:hint="eastAsia" w:ascii="仿宋" w:hAnsi="仿宋" w:eastAsia="仿宋" w:cs="仿宋"/>
          <w:b/>
          <w:bCs/>
          <w:sz w:val="30"/>
          <w:szCs w:val="30"/>
        </w:rPr>
      </w:pPr>
      <w:r>
        <w:rPr>
          <w:rFonts w:hint="eastAsia" w:ascii="仿宋" w:hAnsi="仿宋" w:eastAsia="仿宋" w:cs="仿宋"/>
          <w:b/>
          <w:bCs/>
          <w:sz w:val="30"/>
          <w:szCs w:val="30"/>
        </w:rPr>
        <w:t>附件17：报价文件封面</w:t>
      </w:r>
    </w:p>
    <w:p w14:paraId="34B90975">
      <w:pPr>
        <w:snapToGrid w:val="0"/>
        <w:spacing w:before="156" w:beforeLines="50" w:after="50"/>
        <w:jc w:val="right"/>
        <w:rPr>
          <w:rFonts w:hint="eastAsia" w:ascii="仿宋" w:hAnsi="仿宋" w:eastAsia="仿宋" w:cs="仿宋"/>
          <w:b/>
          <w:sz w:val="30"/>
          <w:szCs w:val="30"/>
        </w:rPr>
      </w:pPr>
    </w:p>
    <w:p w14:paraId="3954D007">
      <w:pPr>
        <w:snapToGrid w:val="0"/>
        <w:spacing w:before="156" w:beforeLines="50" w:after="50"/>
        <w:jc w:val="right"/>
        <w:rPr>
          <w:rFonts w:hint="eastAsia" w:ascii="仿宋" w:hAnsi="仿宋" w:eastAsia="仿宋" w:cs="仿宋"/>
          <w:bCs/>
          <w:sz w:val="30"/>
          <w:szCs w:val="30"/>
        </w:rPr>
      </w:pPr>
    </w:p>
    <w:p w14:paraId="4BFC620A">
      <w:pPr>
        <w:spacing w:line="400" w:lineRule="exact"/>
        <w:ind w:right="-110"/>
        <w:rPr>
          <w:rFonts w:hint="eastAsia" w:ascii="仿宋" w:hAnsi="仿宋" w:eastAsia="仿宋" w:cs="仿宋"/>
          <w:spacing w:val="40"/>
          <w:sz w:val="30"/>
          <w:szCs w:val="30"/>
        </w:rPr>
      </w:pPr>
      <w:r>
        <w:rPr>
          <w:rFonts w:hint="eastAsia" w:ascii="仿宋" w:hAnsi="仿宋" w:eastAsia="仿宋" w:cs="仿宋"/>
          <w:spacing w:val="40"/>
          <w:sz w:val="30"/>
          <w:szCs w:val="30"/>
        </w:rPr>
        <w:t>项目名称：</w:t>
      </w:r>
      <w:r>
        <w:rPr>
          <w:rFonts w:hint="eastAsia" w:ascii="仿宋" w:hAnsi="仿宋" w:eastAsia="仿宋" w:cs="仿宋"/>
          <w:spacing w:val="40"/>
          <w:sz w:val="30"/>
          <w:szCs w:val="30"/>
          <w:u w:val="single"/>
        </w:rPr>
        <w:t xml:space="preserve">           </w:t>
      </w:r>
    </w:p>
    <w:p w14:paraId="1813873D">
      <w:pPr>
        <w:spacing w:before="312" w:beforeLines="100" w:line="400" w:lineRule="exact"/>
        <w:rPr>
          <w:rFonts w:hint="eastAsia" w:ascii="仿宋" w:hAnsi="仿宋" w:eastAsia="仿宋" w:cs="仿宋"/>
          <w:sz w:val="30"/>
          <w:szCs w:val="30"/>
          <w:u w:val="single"/>
        </w:rPr>
      </w:pPr>
      <w:r>
        <w:rPr>
          <w:rFonts w:hint="eastAsia" w:ascii="仿宋" w:hAnsi="仿宋" w:eastAsia="仿宋" w:cs="仿宋"/>
          <w:sz w:val="30"/>
          <w:szCs w:val="30"/>
        </w:rPr>
        <w:t>项目编号：</w:t>
      </w:r>
      <w:r>
        <w:rPr>
          <w:rFonts w:hint="eastAsia" w:ascii="仿宋" w:hAnsi="仿宋" w:eastAsia="仿宋" w:cs="仿宋"/>
          <w:sz w:val="30"/>
          <w:szCs w:val="30"/>
          <w:u w:val="single"/>
        </w:rPr>
        <w:t xml:space="preserve">                   </w:t>
      </w:r>
    </w:p>
    <w:p w14:paraId="73AD7368">
      <w:pPr>
        <w:spacing w:before="312" w:beforeLines="100" w:line="400" w:lineRule="exact"/>
        <w:rPr>
          <w:rFonts w:hint="eastAsia" w:ascii="仿宋" w:hAnsi="仿宋" w:eastAsia="仿宋" w:cs="仿宋"/>
          <w:sz w:val="30"/>
          <w:szCs w:val="30"/>
        </w:rPr>
      </w:pPr>
      <w:r>
        <w:rPr>
          <w:rFonts w:hint="eastAsia" w:ascii="仿宋" w:hAnsi="仿宋" w:eastAsia="仿宋" w:cs="仿宋"/>
          <w:sz w:val="30"/>
          <w:szCs w:val="30"/>
        </w:rPr>
        <w:t>标项：</w:t>
      </w:r>
      <w:r>
        <w:rPr>
          <w:rFonts w:hint="eastAsia" w:ascii="仿宋" w:hAnsi="仿宋" w:eastAsia="仿宋" w:cs="仿宋"/>
          <w:sz w:val="30"/>
          <w:szCs w:val="30"/>
          <w:u w:val="single"/>
        </w:rPr>
        <w:t xml:space="preserve">                    </w:t>
      </w:r>
    </w:p>
    <w:p w14:paraId="583DF1AE">
      <w:pPr>
        <w:spacing w:line="1200" w:lineRule="exact"/>
        <w:ind w:right="6"/>
        <w:jc w:val="center"/>
        <w:rPr>
          <w:rFonts w:hint="eastAsia" w:ascii="仿宋" w:hAnsi="仿宋" w:eastAsia="仿宋" w:cs="仿宋"/>
          <w:sz w:val="72"/>
          <w:szCs w:val="72"/>
        </w:rPr>
      </w:pPr>
    </w:p>
    <w:p w14:paraId="768E2904">
      <w:pPr>
        <w:spacing w:line="1200" w:lineRule="exact"/>
        <w:ind w:right="6"/>
        <w:jc w:val="center"/>
        <w:rPr>
          <w:rFonts w:hint="eastAsia" w:ascii="仿宋" w:hAnsi="仿宋" w:eastAsia="仿宋" w:cs="仿宋"/>
          <w:sz w:val="72"/>
          <w:szCs w:val="72"/>
        </w:rPr>
      </w:pPr>
      <w:r>
        <w:rPr>
          <w:rFonts w:hint="eastAsia" w:ascii="仿宋" w:hAnsi="仿宋" w:eastAsia="仿宋" w:cs="仿宋"/>
          <w:sz w:val="72"/>
          <w:szCs w:val="72"/>
        </w:rPr>
        <w:t>报</w:t>
      </w:r>
    </w:p>
    <w:p w14:paraId="0479D828">
      <w:pPr>
        <w:spacing w:line="1200" w:lineRule="exact"/>
        <w:ind w:right="6"/>
        <w:jc w:val="center"/>
        <w:rPr>
          <w:rFonts w:hint="eastAsia" w:ascii="仿宋" w:hAnsi="仿宋" w:eastAsia="仿宋" w:cs="仿宋"/>
          <w:sz w:val="72"/>
          <w:szCs w:val="72"/>
        </w:rPr>
      </w:pPr>
      <w:r>
        <w:rPr>
          <w:rFonts w:hint="eastAsia" w:ascii="仿宋" w:hAnsi="仿宋" w:eastAsia="仿宋" w:cs="仿宋"/>
          <w:sz w:val="72"/>
          <w:szCs w:val="72"/>
        </w:rPr>
        <w:t>价</w:t>
      </w:r>
    </w:p>
    <w:p w14:paraId="062A3D98">
      <w:pPr>
        <w:spacing w:line="1200" w:lineRule="exact"/>
        <w:ind w:right="6"/>
        <w:jc w:val="center"/>
        <w:rPr>
          <w:rFonts w:hint="eastAsia" w:ascii="仿宋" w:hAnsi="仿宋" w:eastAsia="仿宋" w:cs="仿宋"/>
          <w:sz w:val="72"/>
          <w:szCs w:val="72"/>
        </w:rPr>
      </w:pPr>
      <w:r>
        <w:rPr>
          <w:rFonts w:hint="eastAsia" w:ascii="仿宋" w:hAnsi="仿宋" w:eastAsia="仿宋" w:cs="仿宋"/>
          <w:sz w:val="72"/>
          <w:szCs w:val="72"/>
        </w:rPr>
        <w:t>文</w:t>
      </w:r>
    </w:p>
    <w:p w14:paraId="23A389E3">
      <w:pPr>
        <w:spacing w:line="1200" w:lineRule="exact"/>
        <w:ind w:right="6"/>
        <w:jc w:val="center"/>
        <w:rPr>
          <w:rFonts w:hint="eastAsia" w:ascii="仿宋" w:hAnsi="仿宋" w:eastAsia="仿宋" w:cs="仿宋"/>
          <w:sz w:val="72"/>
          <w:szCs w:val="72"/>
        </w:rPr>
      </w:pPr>
      <w:r>
        <w:rPr>
          <w:rFonts w:hint="eastAsia" w:ascii="仿宋" w:hAnsi="仿宋" w:eastAsia="仿宋" w:cs="仿宋"/>
          <w:sz w:val="72"/>
          <w:szCs w:val="72"/>
        </w:rPr>
        <w:t>件</w:t>
      </w:r>
    </w:p>
    <w:p w14:paraId="57A1CD39">
      <w:pPr>
        <w:spacing w:line="1200" w:lineRule="exact"/>
        <w:ind w:right="6"/>
        <w:jc w:val="center"/>
        <w:rPr>
          <w:rFonts w:hint="eastAsia" w:ascii="仿宋" w:hAnsi="仿宋" w:eastAsia="仿宋" w:cs="仿宋"/>
          <w:sz w:val="72"/>
          <w:szCs w:val="72"/>
        </w:rPr>
      </w:pPr>
    </w:p>
    <w:p w14:paraId="12C4B7A7">
      <w:pPr>
        <w:spacing w:line="1200" w:lineRule="exact"/>
        <w:ind w:right="6"/>
        <w:jc w:val="center"/>
        <w:rPr>
          <w:rFonts w:hint="eastAsia" w:ascii="仿宋" w:hAnsi="仿宋" w:eastAsia="仿宋" w:cs="仿宋"/>
          <w:sz w:val="72"/>
          <w:szCs w:val="72"/>
        </w:rPr>
      </w:pPr>
    </w:p>
    <w:p w14:paraId="0D0B1EDD">
      <w:pPr>
        <w:spacing w:line="360" w:lineRule="auto"/>
        <w:ind w:right="-110"/>
        <w:rPr>
          <w:rFonts w:hint="eastAsia" w:ascii="仿宋" w:hAnsi="仿宋" w:eastAsia="仿宋" w:cs="仿宋"/>
          <w:spacing w:val="40"/>
          <w:sz w:val="30"/>
          <w:szCs w:val="30"/>
        </w:rPr>
      </w:pPr>
      <w:r>
        <w:rPr>
          <w:rFonts w:hint="eastAsia" w:ascii="仿宋" w:hAnsi="仿宋" w:eastAsia="仿宋" w:cs="仿宋"/>
          <w:spacing w:val="40"/>
          <w:sz w:val="30"/>
          <w:szCs w:val="30"/>
        </w:rPr>
        <w:t>投标人名称（盖章）：</w:t>
      </w:r>
    </w:p>
    <w:p w14:paraId="0C9BBF8D">
      <w:pPr>
        <w:spacing w:line="360" w:lineRule="auto"/>
        <w:ind w:right="-110"/>
        <w:rPr>
          <w:rFonts w:hint="eastAsia" w:ascii="仿宋" w:hAnsi="仿宋" w:eastAsia="仿宋" w:cs="仿宋"/>
          <w:spacing w:val="40"/>
          <w:sz w:val="30"/>
          <w:szCs w:val="30"/>
        </w:rPr>
      </w:pPr>
      <w:r>
        <w:rPr>
          <w:rFonts w:hint="eastAsia" w:ascii="仿宋" w:hAnsi="仿宋" w:eastAsia="仿宋" w:cs="仿宋"/>
          <w:spacing w:val="40"/>
          <w:sz w:val="30"/>
          <w:szCs w:val="30"/>
        </w:rPr>
        <w:t>地    址：</w:t>
      </w:r>
    </w:p>
    <w:p w14:paraId="44525FF0">
      <w:pPr>
        <w:spacing w:line="360" w:lineRule="auto"/>
        <w:ind w:right="-110"/>
        <w:rPr>
          <w:rFonts w:hint="eastAsia" w:ascii="仿宋" w:hAnsi="仿宋" w:eastAsia="仿宋" w:cs="仿宋"/>
          <w:spacing w:val="40"/>
          <w:sz w:val="30"/>
          <w:szCs w:val="30"/>
        </w:rPr>
      </w:pPr>
      <w:r>
        <w:rPr>
          <w:rFonts w:hint="eastAsia" w:ascii="仿宋" w:hAnsi="仿宋" w:eastAsia="仿宋" w:cs="仿宋"/>
          <w:spacing w:val="40"/>
          <w:sz w:val="30"/>
          <w:szCs w:val="30"/>
        </w:rPr>
        <w:t>日    期：</w:t>
      </w:r>
    </w:p>
    <w:p w14:paraId="5873733D">
      <w:pPr>
        <w:rPr>
          <w:rFonts w:hint="eastAsia" w:ascii="仿宋" w:hAnsi="仿宋" w:eastAsia="仿宋" w:cs="仿宋"/>
          <w:sz w:val="24"/>
        </w:rPr>
      </w:pPr>
    </w:p>
    <w:p w14:paraId="7BB4CC99">
      <w:pPr>
        <w:snapToGrid w:val="0"/>
        <w:spacing w:before="156" w:beforeLines="50" w:after="50"/>
        <w:jc w:val="left"/>
        <w:rPr>
          <w:rFonts w:hint="eastAsia" w:ascii="仿宋" w:hAnsi="仿宋" w:eastAsia="仿宋" w:cs="仿宋"/>
          <w:b/>
          <w:bCs/>
          <w:sz w:val="30"/>
          <w:szCs w:val="30"/>
        </w:rPr>
      </w:pPr>
      <w:r>
        <w:rPr>
          <w:rFonts w:hint="eastAsia" w:ascii="仿宋" w:hAnsi="仿宋" w:eastAsia="仿宋" w:cs="仿宋"/>
          <w:b/>
          <w:bCs/>
          <w:sz w:val="30"/>
          <w:szCs w:val="30"/>
        </w:rPr>
        <w:t>附件18：报价文件目录</w:t>
      </w:r>
    </w:p>
    <w:p w14:paraId="7C7533BE">
      <w:pPr>
        <w:snapToGrid w:val="0"/>
        <w:spacing w:before="156" w:beforeLines="50" w:after="50"/>
        <w:jc w:val="left"/>
        <w:rPr>
          <w:rFonts w:hint="eastAsia" w:ascii="仿宋" w:hAnsi="仿宋" w:eastAsia="仿宋" w:cs="仿宋"/>
          <w:sz w:val="30"/>
          <w:szCs w:val="30"/>
        </w:rPr>
      </w:pPr>
    </w:p>
    <w:p w14:paraId="7D9CBE3E">
      <w:pPr>
        <w:pStyle w:val="99"/>
        <w:spacing w:line="360" w:lineRule="auto"/>
        <w:ind w:firstLine="0" w:firstLineChars="0"/>
        <w:jc w:val="center"/>
        <w:rPr>
          <w:rFonts w:hint="eastAsia" w:ascii="仿宋" w:hAnsi="仿宋" w:eastAsia="仿宋" w:cs="仿宋"/>
        </w:rPr>
      </w:pPr>
      <w:bookmarkStart w:id="85" w:name="_Toc64369825"/>
      <w:r>
        <w:rPr>
          <w:rFonts w:hint="eastAsia" w:ascii="仿宋" w:hAnsi="仿宋" w:eastAsia="仿宋" w:cs="仿宋"/>
        </w:rPr>
        <w:t>目 录</w:t>
      </w:r>
      <w:bookmarkEnd w:id="85"/>
    </w:p>
    <w:p w14:paraId="500E807C">
      <w:pPr>
        <w:pStyle w:val="99"/>
        <w:spacing w:line="360" w:lineRule="auto"/>
        <w:ind w:firstLine="0" w:firstLineChars="0"/>
        <w:jc w:val="left"/>
        <w:rPr>
          <w:rFonts w:hint="eastAsia" w:ascii="仿宋" w:hAnsi="仿宋" w:eastAsia="仿宋" w:cs="仿宋"/>
        </w:rPr>
      </w:pPr>
      <w:r>
        <w:rPr>
          <w:rFonts w:hint="eastAsia" w:ascii="仿宋" w:hAnsi="仿宋" w:eastAsia="仿宋" w:cs="仿宋"/>
        </w:rPr>
        <w:t>1.开标一览表 …………………………………………………………………（页码）</w:t>
      </w:r>
    </w:p>
    <w:p w14:paraId="301CEB95">
      <w:pPr>
        <w:pStyle w:val="99"/>
        <w:spacing w:line="360" w:lineRule="auto"/>
        <w:ind w:firstLine="0" w:firstLineChars="0"/>
        <w:jc w:val="left"/>
        <w:rPr>
          <w:rFonts w:hint="eastAsia" w:ascii="仿宋" w:hAnsi="仿宋" w:eastAsia="仿宋" w:cs="仿宋"/>
        </w:rPr>
      </w:pPr>
      <w:r>
        <w:rPr>
          <w:rFonts w:hint="eastAsia" w:ascii="仿宋" w:hAnsi="仿宋" w:eastAsia="仿宋" w:cs="仿宋"/>
        </w:rPr>
        <w:t>2.中小企业声明函（如有）…………………………………………………（页码）</w:t>
      </w:r>
    </w:p>
    <w:p w14:paraId="5C2F146E">
      <w:pPr>
        <w:pStyle w:val="99"/>
        <w:spacing w:line="360" w:lineRule="auto"/>
        <w:ind w:firstLine="0" w:firstLineChars="0"/>
        <w:jc w:val="left"/>
        <w:rPr>
          <w:rFonts w:hint="eastAsia" w:ascii="仿宋" w:hAnsi="仿宋" w:eastAsia="仿宋" w:cs="仿宋"/>
        </w:rPr>
      </w:pPr>
      <w:r>
        <w:rPr>
          <w:rFonts w:hint="eastAsia" w:ascii="仿宋" w:hAnsi="仿宋" w:eastAsia="仿宋" w:cs="仿宋"/>
        </w:rPr>
        <w:t>3.残疾人福利性单位声明函（如有）………………………………………（页码）</w:t>
      </w:r>
    </w:p>
    <w:p w14:paraId="171D235D">
      <w:pPr>
        <w:pStyle w:val="99"/>
        <w:spacing w:line="360" w:lineRule="auto"/>
        <w:ind w:firstLine="0" w:firstLineChars="0"/>
        <w:jc w:val="left"/>
        <w:rPr>
          <w:rFonts w:hint="eastAsia" w:ascii="仿宋" w:hAnsi="仿宋" w:eastAsia="仿宋" w:cs="仿宋"/>
        </w:rPr>
      </w:pPr>
      <w:r>
        <w:rPr>
          <w:rFonts w:hint="eastAsia" w:ascii="仿宋" w:hAnsi="仿宋" w:eastAsia="仿宋" w:cs="仿宋"/>
        </w:rPr>
        <w:t>4.关于报价的其他说明（如有，自拟）……………………………………（页码）</w:t>
      </w:r>
    </w:p>
    <w:p w14:paraId="3A8EAC8C">
      <w:pPr>
        <w:snapToGrid w:val="0"/>
        <w:spacing w:before="50" w:after="50"/>
        <w:jc w:val="left"/>
        <w:rPr>
          <w:rFonts w:hint="eastAsia" w:ascii="仿宋" w:hAnsi="仿宋" w:eastAsia="仿宋" w:cs="仿宋"/>
          <w:b/>
          <w:sz w:val="36"/>
          <w:szCs w:val="36"/>
        </w:rPr>
      </w:pPr>
    </w:p>
    <w:p w14:paraId="00EC14B9">
      <w:pPr>
        <w:snapToGrid w:val="0"/>
        <w:spacing w:before="50" w:after="50"/>
        <w:jc w:val="left"/>
        <w:rPr>
          <w:rFonts w:hint="eastAsia" w:ascii="仿宋" w:hAnsi="仿宋" w:eastAsia="仿宋" w:cs="仿宋"/>
          <w:b/>
          <w:sz w:val="36"/>
          <w:szCs w:val="36"/>
        </w:rPr>
      </w:pPr>
    </w:p>
    <w:p w14:paraId="03CE454A">
      <w:pPr>
        <w:snapToGrid w:val="0"/>
        <w:spacing w:before="50" w:after="50"/>
        <w:jc w:val="left"/>
        <w:rPr>
          <w:rFonts w:hint="eastAsia" w:ascii="仿宋" w:hAnsi="仿宋" w:eastAsia="仿宋" w:cs="仿宋"/>
          <w:b/>
          <w:sz w:val="36"/>
          <w:szCs w:val="36"/>
        </w:rPr>
      </w:pPr>
    </w:p>
    <w:p w14:paraId="30E74AF5">
      <w:pPr>
        <w:snapToGrid w:val="0"/>
        <w:spacing w:before="50" w:after="50"/>
        <w:jc w:val="left"/>
        <w:rPr>
          <w:rFonts w:hint="eastAsia" w:ascii="仿宋" w:hAnsi="仿宋" w:eastAsia="仿宋" w:cs="仿宋"/>
          <w:b/>
          <w:sz w:val="36"/>
          <w:szCs w:val="36"/>
        </w:rPr>
      </w:pPr>
    </w:p>
    <w:p w14:paraId="73E17658">
      <w:pPr>
        <w:snapToGrid w:val="0"/>
        <w:spacing w:before="50" w:after="50"/>
        <w:jc w:val="left"/>
        <w:rPr>
          <w:rFonts w:hint="eastAsia" w:ascii="仿宋" w:hAnsi="仿宋" w:eastAsia="仿宋" w:cs="仿宋"/>
          <w:b/>
          <w:sz w:val="36"/>
          <w:szCs w:val="36"/>
        </w:rPr>
      </w:pPr>
    </w:p>
    <w:p w14:paraId="55D2C6BF">
      <w:pPr>
        <w:snapToGrid w:val="0"/>
        <w:spacing w:before="50" w:after="50"/>
        <w:jc w:val="left"/>
        <w:rPr>
          <w:rFonts w:hint="eastAsia" w:ascii="仿宋" w:hAnsi="仿宋" w:eastAsia="仿宋" w:cs="仿宋"/>
          <w:b/>
          <w:sz w:val="36"/>
          <w:szCs w:val="36"/>
        </w:rPr>
      </w:pPr>
    </w:p>
    <w:p w14:paraId="62FAA268">
      <w:pPr>
        <w:snapToGrid w:val="0"/>
        <w:spacing w:before="50" w:after="50"/>
        <w:jc w:val="left"/>
        <w:rPr>
          <w:rFonts w:hint="eastAsia" w:ascii="仿宋" w:hAnsi="仿宋" w:eastAsia="仿宋" w:cs="仿宋"/>
          <w:b/>
          <w:sz w:val="36"/>
          <w:szCs w:val="36"/>
        </w:rPr>
      </w:pPr>
    </w:p>
    <w:p w14:paraId="60455B75">
      <w:pPr>
        <w:snapToGrid w:val="0"/>
        <w:spacing w:before="50" w:after="50"/>
        <w:jc w:val="left"/>
        <w:rPr>
          <w:rFonts w:hint="eastAsia" w:ascii="仿宋" w:hAnsi="仿宋" w:eastAsia="仿宋" w:cs="仿宋"/>
          <w:b/>
          <w:sz w:val="36"/>
          <w:szCs w:val="36"/>
        </w:rPr>
      </w:pPr>
    </w:p>
    <w:p w14:paraId="0AE5A23C">
      <w:pPr>
        <w:snapToGrid w:val="0"/>
        <w:spacing w:before="50" w:after="50"/>
        <w:jc w:val="left"/>
        <w:rPr>
          <w:rFonts w:hint="eastAsia" w:ascii="仿宋" w:hAnsi="仿宋" w:eastAsia="仿宋" w:cs="仿宋"/>
          <w:b/>
          <w:sz w:val="36"/>
          <w:szCs w:val="36"/>
        </w:rPr>
      </w:pPr>
    </w:p>
    <w:p w14:paraId="75901867">
      <w:pPr>
        <w:snapToGrid w:val="0"/>
        <w:spacing w:before="50" w:after="50"/>
        <w:jc w:val="left"/>
        <w:rPr>
          <w:rFonts w:hint="eastAsia" w:ascii="仿宋" w:hAnsi="仿宋" w:eastAsia="仿宋" w:cs="仿宋"/>
          <w:b/>
          <w:sz w:val="36"/>
          <w:szCs w:val="36"/>
        </w:rPr>
      </w:pPr>
    </w:p>
    <w:p w14:paraId="750DF45F">
      <w:pPr>
        <w:snapToGrid w:val="0"/>
        <w:spacing w:before="50" w:after="50"/>
        <w:jc w:val="left"/>
        <w:rPr>
          <w:rFonts w:hint="eastAsia" w:ascii="仿宋" w:hAnsi="仿宋" w:eastAsia="仿宋" w:cs="仿宋"/>
          <w:b/>
          <w:sz w:val="36"/>
          <w:szCs w:val="36"/>
        </w:rPr>
      </w:pPr>
    </w:p>
    <w:p w14:paraId="777FC062">
      <w:pPr>
        <w:snapToGrid w:val="0"/>
        <w:spacing w:before="50" w:after="50"/>
        <w:jc w:val="left"/>
        <w:rPr>
          <w:rFonts w:hint="eastAsia" w:ascii="仿宋" w:hAnsi="仿宋" w:eastAsia="仿宋" w:cs="仿宋"/>
          <w:b/>
          <w:sz w:val="36"/>
          <w:szCs w:val="36"/>
        </w:rPr>
      </w:pPr>
    </w:p>
    <w:p w14:paraId="268B468D">
      <w:pPr>
        <w:snapToGrid w:val="0"/>
        <w:spacing w:before="50" w:after="50"/>
        <w:jc w:val="left"/>
        <w:rPr>
          <w:rFonts w:hint="eastAsia" w:ascii="仿宋" w:hAnsi="仿宋" w:eastAsia="仿宋" w:cs="仿宋"/>
          <w:b/>
          <w:sz w:val="36"/>
          <w:szCs w:val="36"/>
        </w:rPr>
      </w:pPr>
    </w:p>
    <w:p w14:paraId="15A5AAEC">
      <w:pPr>
        <w:snapToGrid w:val="0"/>
        <w:spacing w:before="50" w:after="50"/>
        <w:jc w:val="left"/>
        <w:rPr>
          <w:rFonts w:hint="eastAsia" w:ascii="仿宋" w:hAnsi="仿宋" w:eastAsia="仿宋" w:cs="仿宋"/>
          <w:b/>
          <w:sz w:val="36"/>
          <w:szCs w:val="36"/>
        </w:rPr>
      </w:pPr>
    </w:p>
    <w:p w14:paraId="2CAD5D08">
      <w:pPr>
        <w:snapToGrid w:val="0"/>
        <w:spacing w:before="50" w:after="50"/>
        <w:jc w:val="left"/>
        <w:rPr>
          <w:rFonts w:hint="eastAsia" w:ascii="仿宋" w:hAnsi="仿宋" w:eastAsia="仿宋" w:cs="仿宋"/>
          <w:b/>
          <w:sz w:val="36"/>
          <w:szCs w:val="36"/>
        </w:rPr>
      </w:pPr>
    </w:p>
    <w:p w14:paraId="4B4C1127">
      <w:pPr>
        <w:snapToGrid w:val="0"/>
        <w:spacing w:before="50" w:after="50"/>
        <w:jc w:val="left"/>
        <w:rPr>
          <w:rFonts w:hint="eastAsia" w:ascii="仿宋" w:hAnsi="仿宋" w:eastAsia="仿宋" w:cs="仿宋"/>
          <w:b/>
          <w:sz w:val="36"/>
          <w:szCs w:val="36"/>
        </w:rPr>
      </w:pPr>
    </w:p>
    <w:p w14:paraId="05BC97B2">
      <w:pPr>
        <w:snapToGrid w:val="0"/>
        <w:spacing w:before="50" w:after="50"/>
        <w:jc w:val="left"/>
        <w:rPr>
          <w:rFonts w:hint="eastAsia" w:ascii="仿宋" w:hAnsi="仿宋" w:eastAsia="仿宋" w:cs="仿宋"/>
          <w:b/>
          <w:sz w:val="36"/>
          <w:szCs w:val="36"/>
        </w:rPr>
      </w:pPr>
    </w:p>
    <w:p w14:paraId="6EB02FA6">
      <w:pPr>
        <w:snapToGrid w:val="0"/>
        <w:spacing w:before="50" w:after="50"/>
        <w:jc w:val="left"/>
        <w:rPr>
          <w:rFonts w:hint="eastAsia" w:ascii="仿宋" w:hAnsi="仿宋" w:eastAsia="仿宋" w:cs="仿宋"/>
          <w:b/>
          <w:sz w:val="36"/>
          <w:szCs w:val="36"/>
        </w:rPr>
      </w:pPr>
    </w:p>
    <w:p w14:paraId="34CEE220">
      <w:pPr>
        <w:snapToGrid w:val="0"/>
        <w:spacing w:before="50" w:after="50"/>
        <w:jc w:val="left"/>
        <w:rPr>
          <w:rFonts w:hint="eastAsia" w:ascii="仿宋" w:hAnsi="仿宋" w:eastAsia="仿宋" w:cs="仿宋"/>
          <w:b/>
          <w:sz w:val="36"/>
          <w:szCs w:val="36"/>
        </w:rPr>
      </w:pPr>
    </w:p>
    <w:p w14:paraId="11C7205A">
      <w:pPr>
        <w:snapToGrid w:val="0"/>
        <w:spacing w:before="50" w:after="50"/>
        <w:jc w:val="left"/>
        <w:rPr>
          <w:rFonts w:hint="eastAsia" w:ascii="仿宋" w:hAnsi="仿宋" w:eastAsia="仿宋" w:cs="仿宋"/>
          <w:b/>
          <w:sz w:val="36"/>
          <w:szCs w:val="36"/>
        </w:rPr>
      </w:pPr>
    </w:p>
    <w:p w14:paraId="27842259">
      <w:pPr>
        <w:snapToGrid w:val="0"/>
        <w:spacing w:before="50" w:after="50"/>
        <w:jc w:val="left"/>
        <w:rPr>
          <w:rFonts w:hint="eastAsia" w:ascii="仿宋" w:hAnsi="仿宋" w:eastAsia="仿宋" w:cs="仿宋"/>
          <w:b/>
          <w:bCs/>
          <w:sz w:val="30"/>
          <w:szCs w:val="30"/>
        </w:rPr>
      </w:pPr>
      <w:r>
        <w:rPr>
          <w:rFonts w:hint="eastAsia" w:ascii="仿宋" w:hAnsi="仿宋" w:eastAsia="仿宋" w:cs="仿宋"/>
          <w:b/>
          <w:bCs/>
          <w:sz w:val="30"/>
          <w:szCs w:val="30"/>
        </w:rPr>
        <w:t>附件19：（如有）</w:t>
      </w:r>
    </w:p>
    <w:p w14:paraId="31B4BEFF">
      <w:pPr>
        <w:snapToGrid w:val="0"/>
        <w:spacing w:before="50" w:after="50" w:line="480" w:lineRule="auto"/>
        <w:jc w:val="center"/>
        <w:rPr>
          <w:rFonts w:hint="eastAsia" w:ascii="仿宋" w:hAnsi="仿宋" w:eastAsia="仿宋" w:cs="仿宋"/>
          <w:b/>
          <w:sz w:val="32"/>
          <w:szCs w:val="32"/>
        </w:rPr>
      </w:pPr>
      <w:r>
        <w:rPr>
          <w:rFonts w:hint="eastAsia" w:ascii="仿宋" w:hAnsi="仿宋" w:eastAsia="仿宋" w:cs="仿宋"/>
          <w:b/>
          <w:sz w:val="32"/>
          <w:szCs w:val="32"/>
        </w:rPr>
        <w:t>中小企业声明函</w:t>
      </w:r>
    </w:p>
    <w:p w14:paraId="77CB148E">
      <w:pPr>
        <w:snapToGrid w:val="0"/>
        <w:spacing w:before="50" w:after="50"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本公司（联合体）郑重声明，根据《政府采购促进中小企业发展管理办法》 （财库﹝2020﹞46 号）的规定，本公司（联合体）参加</w:t>
      </w:r>
      <w:r>
        <w:rPr>
          <w:rFonts w:hint="eastAsia" w:ascii="仿宋" w:hAnsi="仿宋" w:eastAsia="仿宋" w:cs="仿宋"/>
          <w:sz w:val="24"/>
          <w:szCs w:val="24"/>
          <w:u w:val="single"/>
        </w:rPr>
        <w:t xml:space="preserve"> （采购人名称） </w:t>
      </w:r>
      <w:r>
        <w:rPr>
          <w:rFonts w:hint="eastAsia" w:ascii="仿宋" w:hAnsi="仿宋" w:eastAsia="仿宋" w:cs="仿宋"/>
          <w:sz w:val="24"/>
          <w:szCs w:val="24"/>
        </w:rPr>
        <w:t>的</w:t>
      </w:r>
      <w:r>
        <w:rPr>
          <w:rFonts w:hint="eastAsia" w:ascii="仿宋" w:hAnsi="仿宋" w:eastAsia="仿宋" w:cs="仿宋"/>
          <w:sz w:val="24"/>
          <w:szCs w:val="24"/>
          <w:u w:val="single"/>
        </w:rPr>
        <w:t xml:space="preserve"> （项目名称） </w:t>
      </w:r>
      <w:r>
        <w:rPr>
          <w:rFonts w:hint="eastAsia" w:ascii="仿宋" w:hAnsi="仿宋" w:eastAsia="仿宋" w:cs="仿宋"/>
          <w:sz w:val="24"/>
          <w:szCs w:val="24"/>
        </w:rPr>
        <w:t>采购活动，提供的货物全部由符合政策要求的中小企业制造。相关企业（含联合体中的中小企业、签订分包意向协议的中小企业）的具体情况如下：</w:t>
      </w:r>
    </w:p>
    <w:p w14:paraId="7B10744A">
      <w:pPr>
        <w:snapToGrid w:val="0"/>
        <w:spacing w:before="50" w:after="50" w:line="360" w:lineRule="auto"/>
        <w:jc w:val="left"/>
        <w:rPr>
          <w:rFonts w:hint="eastAsia" w:ascii="仿宋" w:hAnsi="仿宋" w:eastAsia="仿宋" w:cs="仿宋"/>
          <w:sz w:val="24"/>
          <w:szCs w:val="24"/>
        </w:rPr>
      </w:pPr>
      <w:r>
        <w:rPr>
          <w:rFonts w:hint="eastAsia" w:ascii="仿宋" w:hAnsi="仿宋" w:eastAsia="仿宋" w:cs="仿宋"/>
          <w:sz w:val="24"/>
          <w:szCs w:val="24"/>
        </w:rPr>
        <w:t>1.</w:t>
      </w:r>
      <w:r>
        <w:rPr>
          <w:rFonts w:hint="eastAsia" w:ascii="仿宋" w:hAnsi="仿宋" w:eastAsia="仿宋" w:cs="仿宋"/>
          <w:sz w:val="24"/>
          <w:szCs w:val="24"/>
          <w:u w:val="single"/>
        </w:rPr>
        <w:t xml:space="preserve">    （标的名称）    </w:t>
      </w:r>
      <w:r>
        <w:rPr>
          <w:rFonts w:hint="eastAsia" w:ascii="仿宋" w:hAnsi="仿宋" w:eastAsia="仿宋" w:cs="仿宋"/>
          <w:sz w:val="24"/>
          <w:szCs w:val="24"/>
        </w:rPr>
        <w:t>，属于</w:t>
      </w:r>
      <w:r>
        <w:rPr>
          <w:rFonts w:hint="eastAsia" w:ascii="仿宋" w:hAnsi="仿宋" w:eastAsia="仿宋" w:cs="仿宋"/>
          <w:sz w:val="24"/>
          <w:szCs w:val="24"/>
          <w:u w:val="single"/>
        </w:rPr>
        <w:t xml:space="preserve">     （采购文件中明确的所属行业）    </w:t>
      </w:r>
      <w:r>
        <w:rPr>
          <w:rFonts w:hint="eastAsia" w:ascii="仿宋" w:hAnsi="仿宋" w:eastAsia="仿宋" w:cs="仿宋"/>
          <w:sz w:val="24"/>
          <w:szCs w:val="24"/>
        </w:rPr>
        <w:t>行业 ；制造商为</w:t>
      </w:r>
      <w:r>
        <w:rPr>
          <w:rFonts w:hint="eastAsia" w:ascii="仿宋" w:hAnsi="仿宋" w:eastAsia="仿宋" w:cs="仿宋"/>
          <w:sz w:val="24"/>
          <w:szCs w:val="24"/>
          <w:u w:val="single"/>
        </w:rPr>
        <w:t xml:space="preserve">   （企业名称）  </w:t>
      </w:r>
      <w:r>
        <w:rPr>
          <w:rFonts w:hint="eastAsia" w:ascii="仿宋" w:hAnsi="仿宋" w:eastAsia="仿宋" w:cs="仿宋"/>
          <w:sz w:val="24"/>
          <w:szCs w:val="24"/>
        </w:rPr>
        <w:t>，从业人员</w:t>
      </w:r>
      <w:r>
        <w:rPr>
          <w:rFonts w:hint="eastAsia" w:ascii="仿宋" w:hAnsi="仿宋" w:eastAsia="仿宋" w:cs="仿宋"/>
          <w:sz w:val="24"/>
          <w:szCs w:val="24"/>
          <w:u w:val="single"/>
        </w:rPr>
        <w:t xml:space="preserve">    </w:t>
      </w:r>
      <w:r>
        <w:rPr>
          <w:rFonts w:hint="eastAsia" w:ascii="仿宋" w:hAnsi="仿宋" w:eastAsia="仿宋" w:cs="仿宋"/>
          <w:sz w:val="24"/>
          <w:szCs w:val="24"/>
        </w:rPr>
        <w:t>人，营业收入为</w:t>
      </w:r>
      <w:r>
        <w:rPr>
          <w:rFonts w:hint="eastAsia" w:ascii="仿宋" w:hAnsi="仿宋" w:eastAsia="仿宋" w:cs="仿宋"/>
          <w:sz w:val="24"/>
          <w:szCs w:val="24"/>
          <w:u w:val="single"/>
        </w:rPr>
        <w:t xml:space="preserve">    </w:t>
      </w:r>
      <w:r>
        <w:rPr>
          <w:rFonts w:hint="eastAsia" w:ascii="仿宋" w:hAnsi="仿宋" w:eastAsia="仿宋" w:cs="仿宋"/>
          <w:sz w:val="24"/>
          <w:szCs w:val="24"/>
        </w:rPr>
        <w:t>万元，资产总额为</w:t>
      </w:r>
      <w:r>
        <w:rPr>
          <w:rFonts w:hint="eastAsia" w:ascii="仿宋" w:hAnsi="仿宋" w:eastAsia="仿宋" w:cs="仿宋"/>
          <w:sz w:val="24"/>
          <w:szCs w:val="24"/>
          <w:u w:val="single"/>
        </w:rPr>
        <w:t xml:space="preserve">    </w:t>
      </w:r>
      <w:r>
        <w:rPr>
          <w:rFonts w:hint="eastAsia" w:ascii="仿宋" w:hAnsi="仿宋" w:eastAsia="仿宋" w:cs="仿宋"/>
          <w:sz w:val="24"/>
          <w:szCs w:val="24"/>
        </w:rPr>
        <w:t>万元 ，属于</w:t>
      </w:r>
      <w:r>
        <w:rPr>
          <w:rFonts w:hint="eastAsia" w:ascii="仿宋" w:hAnsi="仿宋" w:eastAsia="仿宋" w:cs="仿宋"/>
          <w:sz w:val="24"/>
          <w:szCs w:val="24"/>
          <w:u w:val="single"/>
        </w:rPr>
        <w:t xml:space="preserve">     （中型企业、小型企业、微型企业）</w:t>
      </w:r>
      <w:r>
        <w:rPr>
          <w:rFonts w:hint="eastAsia" w:ascii="仿宋" w:hAnsi="仿宋" w:eastAsia="仿宋" w:cs="仿宋"/>
          <w:sz w:val="24"/>
          <w:szCs w:val="24"/>
        </w:rPr>
        <w:t xml:space="preserve"> ；</w:t>
      </w:r>
    </w:p>
    <w:p w14:paraId="13424143">
      <w:pPr>
        <w:snapToGrid w:val="0"/>
        <w:spacing w:before="50" w:after="50" w:line="360" w:lineRule="auto"/>
        <w:jc w:val="left"/>
        <w:rPr>
          <w:rFonts w:hint="eastAsia" w:ascii="仿宋" w:hAnsi="仿宋" w:eastAsia="仿宋" w:cs="仿宋"/>
          <w:sz w:val="24"/>
          <w:szCs w:val="24"/>
        </w:rPr>
      </w:pPr>
      <w:r>
        <w:rPr>
          <w:rFonts w:hint="eastAsia" w:ascii="仿宋" w:hAnsi="仿宋" w:eastAsia="仿宋" w:cs="仿宋"/>
          <w:sz w:val="24"/>
          <w:szCs w:val="24"/>
        </w:rPr>
        <w:t>2.</w:t>
      </w:r>
      <w:r>
        <w:rPr>
          <w:rFonts w:hint="eastAsia" w:ascii="仿宋" w:hAnsi="仿宋" w:eastAsia="仿宋" w:cs="仿宋"/>
          <w:sz w:val="24"/>
          <w:szCs w:val="24"/>
          <w:u w:val="single"/>
        </w:rPr>
        <w:t xml:space="preserve">    （标的名称）    </w:t>
      </w:r>
      <w:r>
        <w:rPr>
          <w:rFonts w:hint="eastAsia" w:ascii="仿宋" w:hAnsi="仿宋" w:eastAsia="仿宋" w:cs="仿宋"/>
          <w:sz w:val="24"/>
          <w:szCs w:val="24"/>
        </w:rPr>
        <w:t>，属于</w:t>
      </w:r>
      <w:r>
        <w:rPr>
          <w:rFonts w:hint="eastAsia" w:ascii="仿宋" w:hAnsi="仿宋" w:eastAsia="仿宋" w:cs="仿宋"/>
          <w:sz w:val="24"/>
          <w:szCs w:val="24"/>
          <w:u w:val="single"/>
        </w:rPr>
        <w:t xml:space="preserve">     （采购文件中明确的所属行业）    </w:t>
      </w:r>
      <w:r>
        <w:rPr>
          <w:rFonts w:hint="eastAsia" w:ascii="仿宋" w:hAnsi="仿宋" w:eastAsia="仿宋" w:cs="仿宋"/>
          <w:sz w:val="24"/>
          <w:szCs w:val="24"/>
        </w:rPr>
        <w:t>行业 ；制造商为</w:t>
      </w:r>
      <w:r>
        <w:rPr>
          <w:rFonts w:hint="eastAsia" w:ascii="仿宋" w:hAnsi="仿宋" w:eastAsia="仿宋" w:cs="仿宋"/>
          <w:sz w:val="24"/>
          <w:szCs w:val="24"/>
          <w:u w:val="single"/>
        </w:rPr>
        <w:t xml:space="preserve">   （企业名称）  </w:t>
      </w:r>
      <w:r>
        <w:rPr>
          <w:rFonts w:hint="eastAsia" w:ascii="仿宋" w:hAnsi="仿宋" w:eastAsia="仿宋" w:cs="仿宋"/>
          <w:sz w:val="24"/>
          <w:szCs w:val="24"/>
        </w:rPr>
        <w:t>，从业人员</w:t>
      </w:r>
      <w:r>
        <w:rPr>
          <w:rFonts w:hint="eastAsia" w:ascii="仿宋" w:hAnsi="仿宋" w:eastAsia="仿宋" w:cs="仿宋"/>
          <w:sz w:val="24"/>
          <w:szCs w:val="24"/>
          <w:u w:val="single"/>
        </w:rPr>
        <w:t xml:space="preserve">    </w:t>
      </w:r>
      <w:r>
        <w:rPr>
          <w:rFonts w:hint="eastAsia" w:ascii="仿宋" w:hAnsi="仿宋" w:eastAsia="仿宋" w:cs="仿宋"/>
          <w:sz w:val="24"/>
          <w:szCs w:val="24"/>
        </w:rPr>
        <w:t>人，营业收入为</w:t>
      </w:r>
      <w:r>
        <w:rPr>
          <w:rFonts w:hint="eastAsia" w:ascii="仿宋" w:hAnsi="仿宋" w:eastAsia="仿宋" w:cs="仿宋"/>
          <w:sz w:val="24"/>
          <w:szCs w:val="24"/>
          <w:u w:val="single"/>
        </w:rPr>
        <w:t xml:space="preserve">    </w:t>
      </w:r>
      <w:r>
        <w:rPr>
          <w:rFonts w:hint="eastAsia" w:ascii="仿宋" w:hAnsi="仿宋" w:eastAsia="仿宋" w:cs="仿宋"/>
          <w:sz w:val="24"/>
          <w:szCs w:val="24"/>
        </w:rPr>
        <w:t>万元，资产总额为</w:t>
      </w:r>
      <w:r>
        <w:rPr>
          <w:rFonts w:hint="eastAsia" w:ascii="仿宋" w:hAnsi="仿宋" w:eastAsia="仿宋" w:cs="仿宋"/>
          <w:sz w:val="24"/>
          <w:szCs w:val="24"/>
          <w:u w:val="single"/>
        </w:rPr>
        <w:t xml:space="preserve">    </w:t>
      </w:r>
      <w:r>
        <w:rPr>
          <w:rFonts w:hint="eastAsia" w:ascii="仿宋" w:hAnsi="仿宋" w:eastAsia="仿宋" w:cs="仿宋"/>
          <w:sz w:val="24"/>
          <w:szCs w:val="24"/>
        </w:rPr>
        <w:t>万元 ，属于</w:t>
      </w:r>
      <w:r>
        <w:rPr>
          <w:rFonts w:hint="eastAsia" w:ascii="仿宋" w:hAnsi="仿宋" w:eastAsia="仿宋" w:cs="仿宋"/>
          <w:sz w:val="24"/>
          <w:szCs w:val="24"/>
          <w:u w:val="single"/>
        </w:rPr>
        <w:t xml:space="preserve">     （中型企业、小型企业、微型企业）</w:t>
      </w:r>
      <w:r>
        <w:rPr>
          <w:rFonts w:hint="eastAsia" w:ascii="仿宋" w:hAnsi="仿宋" w:eastAsia="仿宋" w:cs="仿宋"/>
          <w:sz w:val="24"/>
          <w:szCs w:val="24"/>
        </w:rPr>
        <w:t xml:space="preserve"> ；</w:t>
      </w:r>
    </w:p>
    <w:p w14:paraId="4E77B70C">
      <w:pPr>
        <w:snapToGrid w:val="0"/>
        <w:spacing w:before="50" w:after="50" w:line="360" w:lineRule="auto"/>
        <w:jc w:val="left"/>
        <w:rPr>
          <w:rFonts w:hint="eastAsia" w:ascii="仿宋" w:hAnsi="仿宋" w:eastAsia="仿宋" w:cs="仿宋"/>
          <w:sz w:val="24"/>
          <w:szCs w:val="24"/>
        </w:rPr>
      </w:pPr>
      <w:r>
        <w:rPr>
          <w:rFonts w:hint="eastAsia" w:ascii="仿宋" w:hAnsi="仿宋" w:eastAsia="仿宋" w:cs="仿宋"/>
          <w:sz w:val="24"/>
          <w:szCs w:val="24"/>
        </w:rPr>
        <w:t>……</w:t>
      </w:r>
    </w:p>
    <w:p w14:paraId="63022023">
      <w:pPr>
        <w:snapToGrid w:val="0"/>
        <w:spacing w:before="50" w:after="50" w:line="360" w:lineRule="auto"/>
        <w:jc w:val="left"/>
        <w:rPr>
          <w:rFonts w:hint="eastAsia" w:ascii="仿宋" w:hAnsi="仿宋" w:eastAsia="仿宋" w:cs="仿宋"/>
          <w:sz w:val="24"/>
          <w:szCs w:val="24"/>
        </w:rPr>
      </w:pPr>
      <w:r>
        <w:rPr>
          <w:rFonts w:hint="eastAsia" w:ascii="仿宋" w:hAnsi="仿宋" w:eastAsia="仿宋" w:cs="仿宋"/>
          <w:sz w:val="24"/>
          <w:szCs w:val="24"/>
        </w:rPr>
        <w:t>以上企业，不属于大企业的分支机构，不存在控股股东为大企业的情形，也不存在与大企业的负责人为同一人的情形。</w:t>
      </w:r>
    </w:p>
    <w:p w14:paraId="43960CAD">
      <w:pPr>
        <w:snapToGrid w:val="0"/>
        <w:spacing w:before="50" w:after="50" w:line="360" w:lineRule="auto"/>
        <w:jc w:val="left"/>
        <w:rPr>
          <w:rFonts w:hint="eastAsia" w:ascii="仿宋" w:hAnsi="仿宋" w:eastAsia="仿宋" w:cs="仿宋"/>
          <w:sz w:val="24"/>
          <w:szCs w:val="24"/>
        </w:rPr>
      </w:pPr>
      <w:r>
        <w:rPr>
          <w:rFonts w:hint="eastAsia" w:ascii="仿宋" w:hAnsi="仿宋" w:eastAsia="仿宋" w:cs="仿宋"/>
          <w:sz w:val="24"/>
          <w:szCs w:val="24"/>
        </w:rPr>
        <w:t>本企业对上述声明内容的真实性负责。如有虚假，将依法承担相应责任。</w:t>
      </w:r>
    </w:p>
    <w:p w14:paraId="2CAA7AB5">
      <w:pPr>
        <w:snapToGrid w:val="0"/>
        <w:spacing w:before="50" w:after="50" w:line="360" w:lineRule="auto"/>
        <w:ind w:firstLine="480" w:firstLineChars="200"/>
        <w:jc w:val="left"/>
        <w:rPr>
          <w:rFonts w:hint="eastAsia" w:ascii="仿宋" w:hAnsi="仿宋" w:eastAsia="仿宋" w:cs="仿宋"/>
          <w:sz w:val="24"/>
          <w:szCs w:val="24"/>
        </w:rPr>
      </w:pPr>
    </w:p>
    <w:p w14:paraId="1D9BF53C">
      <w:pPr>
        <w:snapToGrid w:val="0"/>
        <w:spacing w:before="50" w:after="50" w:line="360" w:lineRule="auto"/>
        <w:ind w:firstLine="480" w:firstLineChars="200"/>
        <w:jc w:val="left"/>
        <w:rPr>
          <w:rFonts w:hint="eastAsia" w:ascii="仿宋" w:hAnsi="仿宋" w:eastAsia="仿宋" w:cs="仿宋"/>
          <w:sz w:val="24"/>
          <w:szCs w:val="24"/>
        </w:rPr>
      </w:pPr>
    </w:p>
    <w:p w14:paraId="0B141545">
      <w:pPr>
        <w:snapToGrid w:val="0"/>
        <w:spacing w:before="50" w:after="50" w:line="360" w:lineRule="auto"/>
        <w:ind w:firstLine="480" w:firstLineChars="200"/>
        <w:jc w:val="left"/>
        <w:rPr>
          <w:rFonts w:hint="eastAsia" w:ascii="仿宋" w:hAnsi="仿宋" w:eastAsia="仿宋" w:cs="仿宋"/>
          <w:sz w:val="24"/>
          <w:szCs w:val="24"/>
        </w:rPr>
      </w:pPr>
    </w:p>
    <w:p w14:paraId="34937278">
      <w:pPr>
        <w:snapToGrid w:val="0"/>
        <w:spacing w:before="50" w:after="50" w:line="360" w:lineRule="auto"/>
        <w:ind w:firstLine="4680" w:firstLineChars="1950"/>
        <w:jc w:val="left"/>
        <w:rPr>
          <w:rFonts w:hint="eastAsia" w:ascii="仿宋" w:hAnsi="仿宋" w:eastAsia="仿宋" w:cs="仿宋"/>
          <w:sz w:val="24"/>
          <w:szCs w:val="24"/>
        </w:rPr>
      </w:pPr>
      <w:r>
        <w:rPr>
          <w:rFonts w:hint="eastAsia" w:ascii="仿宋" w:hAnsi="仿宋" w:eastAsia="仿宋" w:cs="仿宋"/>
          <w:sz w:val="24"/>
          <w:szCs w:val="24"/>
        </w:rPr>
        <w:t xml:space="preserve">企业名称（盖章）： </w:t>
      </w:r>
    </w:p>
    <w:p w14:paraId="5125F38C">
      <w:pPr>
        <w:snapToGrid w:val="0"/>
        <w:spacing w:before="50" w:after="50" w:line="360" w:lineRule="auto"/>
        <w:ind w:firstLine="4680" w:firstLineChars="1950"/>
        <w:jc w:val="left"/>
        <w:rPr>
          <w:rFonts w:hint="eastAsia" w:ascii="仿宋" w:hAnsi="仿宋" w:eastAsia="仿宋" w:cs="仿宋"/>
          <w:sz w:val="24"/>
          <w:szCs w:val="24"/>
        </w:rPr>
      </w:pPr>
      <w:r>
        <w:rPr>
          <w:rFonts w:hint="eastAsia" w:ascii="仿宋" w:hAnsi="仿宋" w:eastAsia="仿宋" w:cs="仿宋"/>
          <w:sz w:val="24"/>
          <w:szCs w:val="24"/>
        </w:rPr>
        <w:t>日期：   年     月     日</w:t>
      </w:r>
    </w:p>
    <w:p w14:paraId="3FB92F65">
      <w:pPr>
        <w:snapToGrid w:val="0"/>
        <w:spacing w:before="50" w:after="50"/>
        <w:jc w:val="left"/>
        <w:rPr>
          <w:rFonts w:hint="eastAsia" w:ascii="仿宋" w:hAnsi="仿宋" w:eastAsia="仿宋" w:cs="仿宋"/>
          <w:b/>
          <w:bCs/>
          <w:sz w:val="24"/>
          <w:szCs w:val="24"/>
        </w:rPr>
      </w:pPr>
      <w:r>
        <w:rPr>
          <w:rFonts w:hint="eastAsia" w:ascii="仿宋" w:hAnsi="仿宋" w:eastAsia="仿宋" w:cs="仿宋"/>
          <w:b/>
          <w:bCs/>
          <w:sz w:val="24"/>
          <w:szCs w:val="24"/>
        </w:rPr>
        <w:t>备注：</w:t>
      </w:r>
    </w:p>
    <w:p w14:paraId="7541F2F3">
      <w:pPr>
        <w:numPr>
          <w:ilvl w:val="0"/>
          <w:numId w:val="5"/>
        </w:numPr>
        <w:snapToGrid w:val="0"/>
        <w:spacing w:before="50" w:after="50"/>
        <w:jc w:val="left"/>
        <w:rPr>
          <w:rFonts w:hint="eastAsia" w:ascii="仿宋" w:hAnsi="仿宋" w:eastAsia="仿宋" w:cs="仿宋"/>
          <w:b/>
          <w:bCs/>
          <w:sz w:val="24"/>
          <w:szCs w:val="24"/>
        </w:rPr>
      </w:pPr>
      <w:r>
        <w:rPr>
          <w:rFonts w:hint="eastAsia" w:ascii="仿宋" w:hAnsi="仿宋" w:eastAsia="仿宋" w:cs="仿宋"/>
          <w:b/>
          <w:bCs/>
          <w:sz w:val="24"/>
          <w:szCs w:val="24"/>
        </w:rPr>
        <w:t>规模划分按《工信部关于印发中小企业划型标准规定的通知（工信部联企业〔2011〕300号）》执行。从业人员、营业收入、资产总额填报上一年度数据，无上一年度数据的新成立企业可不填报。</w:t>
      </w:r>
    </w:p>
    <w:p w14:paraId="73ACA2B8">
      <w:pPr>
        <w:numPr>
          <w:ilvl w:val="0"/>
          <w:numId w:val="5"/>
        </w:numPr>
        <w:snapToGrid w:val="0"/>
        <w:spacing w:before="50" w:after="50"/>
        <w:jc w:val="left"/>
        <w:rPr>
          <w:rFonts w:hint="eastAsia" w:ascii="仿宋" w:hAnsi="仿宋" w:eastAsia="仿宋" w:cs="仿宋"/>
          <w:b/>
          <w:bCs/>
          <w:sz w:val="24"/>
          <w:szCs w:val="24"/>
        </w:rPr>
      </w:pPr>
      <w:r>
        <w:rPr>
          <w:rFonts w:hint="eastAsia" w:ascii="仿宋" w:hAnsi="仿宋" w:eastAsia="仿宋" w:cs="仿宋"/>
          <w:b/>
          <w:bCs/>
          <w:sz w:val="24"/>
        </w:rPr>
        <w:t>本函与中标（成交）公告同时发布，接受社会监督。</w:t>
      </w:r>
    </w:p>
    <w:p w14:paraId="0FDE31FF">
      <w:pPr>
        <w:numPr>
          <w:ilvl w:val="0"/>
          <w:numId w:val="5"/>
        </w:numPr>
        <w:snapToGrid w:val="0"/>
        <w:spacing w:before="50" w:after="50"/>
        <w:jc w:val="left"/>
        <w:rPr>
          <w:rFonts w:hint="eastAsia" w:ascii="仿宋" w:hAnsi="仿宋" w:eastAsia="仿宋" w:cs="仿宋"/>
          <w:b/>
          <w:color w:val="FF0000"/>
          <w:sz w:val="24"/>
        </w:rPr>
      </w:pPr>
      <w:r>
        <w:rPr>
          <w:rFonts w:hint="eastAsia" w:ascii="仿宋" w:hAnsi="仿宋" w:eastAsia="仿宋" w:cs="仿宋"/>
          <w:b/>
          <w:bCs/>
          <w:color w:val="FF0000"/>
          <w:sz w:val="24"/>
          <w:u w:val="single"/>
        </w:rPr>
        <w:t>“标的名称”、“所属行业”按前附表所列填写，有实质性偏离的将不予享受价格扣除。</w:t>
      </w:r>
    </w:p>
    <w:p w14:paraId="6DF84C0D">
      <w:pPr>
        <w:numPr>
          <w:ilvl w:val="0"/>
          <w:numId w:val="5"/>
        </w:numPr>
        <w:snapToGrid w:val="0"/>
        <w:spacing w:before="50" w:after="50"/>
        <w:jc w:val="left"/>
        <w:rPr>
          <w:rFonts w:hint="eastAsia" w:ascii="仿宋" w:hAnsi="仿宋" w:eastAsia="仿宋" w:cs="仿宋"/>
          <w:b/>
          <w:bCs/>
          <w:sz w:val="24"/>
          <w:szCs w:val="24"/>
        </w:rPr>
      </w:pPr>
      <w:r>
        <w:rPr>
          <w:rFonts w:hint="eastAsia" w:ascii="仿宋" w:hAnsi="仿宋" w:eastAsia="仿宋" w:cs="仿宋"/>
          <w:b/>
          <w:bCs/>
          <w:sz w:val="24"/>
        </w:rPr>
        <w:t>供应商提供由省级以上监狱管理局、戒毒管理局（含新疆生产建设兵团）出具的属于监狱企业的证明文件（格式自拟），视同为小型和微型企业。</w:t>
      </w:r>
    </w:p>
    <w:p w14:paraId="1291AB1D">
      <w:pPr>
        <w:spacing w:line="588" w:lineRule="exact"/>
        <w:rPr>
          <w:rFonts w:hint="eastAsia" w:ascii="仿宋" w:hAnsi="仿宋" w:eastAsia="仿宋" w:cs="仿宋"/>
          <w:b/>
          <w:spacing w:val="6"/>
          <w:sz w:val="30"/>
          <w:szCs w:val="30"/>
        </w:rPr>
      </w:pPr>
      <w:bookmarkStart w:id="86" w:name="_Hlk523382353"/>
      <w:r>
        <w:rPr>
          <w:rFonts w:hint="eastAsia" w:ascii="仿宋" w:hAnsi="仿宋" w:eastAsia="仿宋" w:cs="仿宋"/>
          <w:b/>
          <w:spacing w:val="6"/>
          <w:sz w:val="30"/>
          <w:szCs w:val="30"/>
        </w:rPr>
        <w:t>附件20：（如有）</w:t>
      </w:r>
    </w:p>
    <w:bookmarkEnd w:id="86"/>
    <w:p w14:paraId="4C7BFADF">
      <w:pPr>
        <w:spacing w:line="588" w:lineRule="exact"/>
        <w:ind w:firstLine="667"/>
        <w:jc w:val="center"/>
        <w:rPr>
          <w:rFonts w:hint="eastAsia" w:ascii="仿宋" w:hAnsi="仿宋" w:eastAsia="仿宋" w:cs="仿宋"/>
          <w:b/>
          <w:spacing w:val="6"/>
          <w:sz w:val="32"/>
          <w:szCs w:val="32"/>
        </w:rPr>
      </w:pPr>
    </w:p>
    <w:p w14:paraId="3AD98676">
      <w:pPr>
        <w:spacing w:line="588" w:lineRule="exact"/>
        <w:ind w:firstLine="667"/>
        <w:jc w:val="center"/>
        <w:rPr>
          <w:rFonts w:hint="eastAsia" w:ascii="仿宋" w:hAnsi="仿宋" w:eastAsia="仿宋" w:cs="仿宋"/>
          <w:b/>
          <w:spacing w:val="6"/>
          <w:sz w:val="36"/>
          <w:szCs w:val="36"/>
        </w:rPr>
      </w:pPr>
      <w:r>
        <w:rPr>
          <w:rFonts w:hint="eastAsia" w:ascii="仿宋" w:hAnsi="仿宋" w:eastAsia="仿宋" w:cs="仿宋"/>
          <w:b/>
          <w:spacing w:val="6"/>
          <w:sz w:val="36"/>
          <w:szCs w:val="36"/>
        </w:rPr>
        <w:t>残疾人福利性单位声明函</w:t>
      </w:r>
    </w:p>
    <w:p w14:paraId="6CDA43BB">
      <w:pPr>
        <w:spacing w:line="588" w:lineRule="exact"/>
        <w:ind w:firstLine="626"/>
        <w:rPr>
          <w:rFonts w:hint="eastAsia" w:ascii="仿宋" w:hAnsi="仿宋" w:eastAsia="仿宋" w:cs="仿宋"/>
          <w:b/>
          <w:spacing w:val="6"/>
          <w:sz w:val="30"/>
          <w:szCs w:val="30"/>
        </w:rPr>
      </w:pPr>
    </w:p>
    <w:p w14:paraId="4FE71D0B">
      <w:pPr>
        <w:spacing w:line="588" w:lineRule="exact"/>
        <w:ind w:firstLine="480"/>
        <w:rPr>
          <w:rFonts w:hint="eastAsia" w:ascii="仿宋" w:hAnsi="仿宋" w:eastAsia="仿宋" w:cs="仿宋"/>
          <w:sz w:val="24"/>
        </w:rPr>
      </w:pPr>
      <w:r>
        <w:rPr>
          <w:rFonts w:hint="eastAsia" w:ascii="仿宋" w:hAnsi="仿宋" w:eastAsia="仿宋" w:cs="仿宋"/>
          <w:sz w:val="24"/>
        </w:rPr>
        <w:t>本单位郑重声明，根据《财政部 民政部 中国残疾人联合会关于促进残疾人就业政府采购政策的通知》（财库〔2017〕 141号）的规定，本单位为符合条件的残疾人福利性单位，且本单位参加</w:t>
      </w:r>
      <w:r>
        <w:rPr>
          <w:rFonts w:hint="eastAsia" w:ascii="仿宋" w:hAnsi="仿宋" w:eastAsia="仿宋" w:cs="仿宋"/>
          <w:sz w:val="24"/>
          <w:u w:val="single"/>
        </w:rPr>
        <w:t xml:space="preserve">  （请填写采购人名称）  </w:t>
      </w:r>
      <w:r>
        <w:rPr>
          <w:rFonts w:hint="eastAsia" w:ascii="仿宋" w:hAnsi="仿宋" w:eastAsia="仿宋" w:cs="仿宋"/>
          <w:sz w:val="24"/>
        </w:rPr>
        <w:t>的</w:t>
      </w:r>
      <w:r>
        <w:rPr>
          <w:rFonts w:hint="eastAsia" w:ascii="仿宋" w:hAnsi="仿宋" w:eastAsia="仿宋" w:cs="仿宋"/>
          <w:sz w:val="24"/>
          <w:u w:val="single"/>
        </w:rPr>
        <w:t xml:space="preserve">  （请填写项目名称）  </w:t>
      </w:r>
      <w:r>
        <w:rPr>
          <w:rFonts w:hint="eastAsia" w:ascii="仿宋" w:hAnsi="仿宋" w:eastAsia="仿宋" w:cs="仿宋"/>
          <w:sz w:val="24"/>
        </w:rPr>
        <w:t>项目采购活动提供本单位制造的货物（由本单位承担工程/提供服务），或者提供其他残疾人福利性单位制造的货物（不包括使用非残疾人福利性单位注册商标的货物）。</w:t>
      </w:r>
    </w:p>
    <w:p w14:paraId="028F8325">
      <w:pPr>
        <w:spacing w:line="588" w:lineRule="exact"/>
        <w:ind w:firstLine="480"/>
        <w:rPr>
          <w:rFonts w:hint="eastAsia" w:ascii="仿宋" w:hAnsi="仿宋" w:eastAsia="仿宋" w:cs="仿宋"/>
          <w:sz w:val="24"/>
        </w:rPr>
      </w:pPr>
      <w:r>
        <w:rPr>
          <w:rFonts w:hint="eastAsia" w:ascii="仿宋" w:hAnsi="仿宋" w:eastAsia="仿宋" w:cs="仿宋"/>
          <w:sz w:val="24"/>
        </w:rPr>
        <w:t>本单位对上述声明的真实性负责。如有虚假，将依法承担相应责任。</w:t>
      </w:r>
    </w:p>
    <w:p w14:paraId="58EA3913">
      <w:pPr>
        <w:spacing w:line="588" w:lineRule="exact"/>
        <w:ind w:firstLine="480"/>
        <w:rPr>
          <w:rFonts w:hint="eastAsia" w:ascii="仿宋" w:hAnsi="仿宋" w:eastAsia="仿宋" w:cs="仿宋"/>
          <w:sz w:val="24"/>
        </w:rPr>
      </w:pPr>
    </w:p>
    <w:p w14:paraId="27010048">
      <w:pPr>
        <w:spacing w:line="588" w:lineRule="exact"/>
        <w:ind w:firstLine="480"/>
        <w:rPr>
          <w:rFonts w:hint="eastAsia" w:ascii="仿宋" w:hAnsi="仿宋" w:eastAsia="仿宋" w:cs="仿宋"/>
          <w:sz w:val="24"/>
        </w:rPr>
      </w:pPr>
    </w:p>
    <w:p w14:paraId="2E600DB3">
      <w:pPr>
        <w:spacing w:line="588" w:lineRule="exact"/>
        <w:ind w:firstLine="480"/>
        <w:rPr>
          <w:rFonts w:hint="eastAsia" w:ascii="仿宋" w:hAnsi="仿宋" w:eastAsia="仿宋" w:cs="仿宋"/>
          <w:sz w:val="24"/>
        </w:rPr>
      </w:pPr>
    </w:p>
    <w:p w14:paraId="06D835B3">
      <w:pPr>
        <w:spacing w:line="588" w:lineRule="exact"/>
        <w:ind w:firstLine="480"/>
        <w:rPr>
          <w:rFonts w:hint="eastAsia" w:ascii="仿宋" w:hAnsi="仿宋" w:eastAsia="仿宋" w:cs="仿宋"/>
          <w:sz w:val="24"/>
        </w:rPr>
      </w:pPr>
    </w:p>
    <w:p w14:paraId="0BA6A9CF">
      <w:pPr>
        <w:spacing w:line="588" w:lineRule="exact"/>
        <w:ind w:firstLine="480"/>
        <w:rPr>
          <w:rFonts w:hint="eastAsia" w:ascii="仿宋" w:hAnsi="仿宋" w:eastAsia="仿宋" w:cs="仿宋"/>
          <w:sz w:val="24"/>
        </w:rPr>
      </w:pPr>
    </w:p>
    <w:p w14:paraId="782119C9">
      <w:pPr>
        <w:tabs>
          <w:tab w:val="left" w:pos="4860"/>
        </w:tabs>
        <w:spacing w:line="588" w:lineRule="exact"/>
        <w:ind w:right="1560" w:firstLine="480"/>
        <w:jc w:val="center"/>
        <w:rPr>
          <w:rFonts w:hint="eastAsia" w:ascii="仿宋" w:hAnsi="仿宋" w:eastAsia="仿宋" w:cs="仿宋"/>
          <w:sz w:val="24"/>
        </w:rPr>
      </w:pPr>
      <w:r>
        <w:rPr>
          <w:rFonts w:hint="eastAsia" w:ascii="仿宋" w:hAnsi="仿宋" w:eastAsia="仿宋" w:cs="仿宋"/>
          <w:sz w:val="24"/>
        </w:rPr>
        <w:t xml:space="preserve">                              单位名称（盖章）：</w:t>
      </w:r>
    </w:p>
    <w:p w14:paraId="624647D1">
      <w:pPr>
        <w:spacing w:line="480" w:lineRule="exact"/>
        <w:ind w:firstLine="480" w:firstLineChars="200"/>
        <w:jc w:val="right"/>
        <w:rPr>
          <w:rFonts w:hint="eastAsia" w:ascii="仿宋" w:hAnsi="仿宋" w:eastAsia="仿宋" w:cs="仿宋"/>
          <w:color w:val="000000"/>
          <w:sz w:val="24"/>
        </w:rPr>
      </w:pPr>
      <w:r>
        <w:rPr>
          <w:rFonts w:hint="eastAsia" w:ascii="仿宋" w:hAnsi="仿宋" w:eastAsia="仿宋" w:cs="仿宋"/>
          <w:color w:val="000000"/>
          <w:sz w:val="24"/>
        </w:rPr>
        <w:t>日期：    年    月    日</w:t>
      </w:r>
    </w:p>
    <w:p w14:paraId="3537C6BD">
      <w:pPr>
        <w:ind w:firstLine="480"/>
        <w:rPr>
          <w:rFonts w:hint="eastAsia" w:ascii="仿宋" w:hAnsi="仿宋" w:eastAsia="仿宋" w:cs="仿宋"/>
          <w:sz w:val="24"/>
        </w:rPr>
      </w:pPr>
    </w:p>
    <w:p w14:paraId="2B464C48">
      <w:pPr>
        <w:ind w:firstLine="420"/>
        <w:rPr>
          <w:rFonts w:hint="eastAsia" w:ascii="仿宋" w:hAnsi="仿宋" w:eastAsia="仿宋" w:cs="仿宋"/>
        </w:rPr>
      </w:pPr>
    </w:p>
    <w:p w14:paraId="5AD8C6B4">
      <w:pPr>
        <w:ind w:firstLine="420"/>
        <w:rPr>
          <w:rFonts w:hint="eastAsia" w:ascii="仿宋" w:hAnsi="仿宋" w:eastAsia="仿宋" w:cs="仿宋"/>
        </w:rPr>
      </w:pPr>
    </w:p>
    <w:p w14:paraId="74C6BFB4">
      <w:pPr>
        <w:ind w:firstLine="420"/>
        <w:rPr>
          <w:rFonts w:hint="eastAsia" w:ascii="仿宋" w:hAnsi="仿宋" w:eastAsia="仿宋" w:cs="仿宋"/>
        </w:rPr>
      </w:pPr>
    </w:p>
    <w:p w14:paraId="60730B41">
      <w:pPr>
        <w:ind w:firstLine="420"/>
        <w:rPr>
          <w:rFonts w:hint="eastAsia" w:ascii="仿宋" w:hAnsi="仿宋" w:eastAsia="仿宋" w:cs="仿宋"/>
        </w:rPr>
      </w:pPr>
    </w:p>
    <w:p w14:paraId="75CAB72E">
      <w:pPr>
        <w:ind w:firstLine="420"/>
        <w:rPr>
          <w:rFonts w:hint="eastAsia" w:ascii="仿宋" w:hAnsi="仿宋" w:eastAsia="仿宋" w:cs="仿宋"/>
        </w:rPr>
      </w:pPr>
    </w:p>
    <w:p w14:paraId="1E229EA2">
      <w:pPr>
        <w:ind w:firstLine="420"/>
        <w:rPr>
          <w:rFonts w:hint="eastAsia" w:ascii="仿宋" w:hAnsi="仿宋" w:eastAsia="仿宋" w:cs="仿宋"/>
        </w:rPr>
      </w:pPr>
    </w:p>
    <w:p w14:paraId="545AF0B8">
      <w:pPr>
        <w:ind w:firstLine="420"/>
        <w:rPr>
          <w:rFonts w:hint="eastAsia" w:ascii="仿宋" w:hAnsi="仿宋" w:eastAsia="仿宋" w:cs="仿宋"/>
        </w:rPr>
      </w:pPr>
    </w:p>
    <w:p w14:paraId="46D4016D">
      <w:pPr>
        <w:ind w:firstLine="482" w:firstLineChars="200"/>
        <w:rPr>
          <w:rFonts w:hint="eastAsia" w:ascii="仿宋" w:hAnsi="仿宋" w:eastAsia="仿宋" w:cs="仿宋"/>
          <w:b/>
          <w:sz w:val="36"/>
          <w:szCs w:val="36"/>
        </w:rPr>
      </w:pPr>
      <w:r>
        <w:rPr>
          <w:rFonts w:hint="eastAsia" w:ascii="仿宋" w:hAnsi="仿宋" w:eastAsia="仿宋" w:cs="仿宋"/>
          <w:b/>
          <w:kern w:val="0"/>
          <w:sz w:val="24"/>
          <w:u w:val="single"/>
          <w:lang w:val="zh-CN"/>
        </w:rPr>
        <w:t>特别提示：采购机构将在中标公告中公布中标人的《残疾人福利性单位声明函》，接受社会监督。</w:t>
      </w:r>
      <w:r>
        <w:rPr>
          <w:rFonts w:hint="eastAsia" w:ascii="仿宋" w:hAnsi="仿宋" w:eastAsia="仿宋" w:cs="仿宋"/>
          <w:b/>
          <w:sz w:val="36"/>
          <w:szCs w:val="36"/>
        </w:rPr>
        <w:br w:type="page"/>
      </w:r>
    </w:p>
    <w:p w14:paraId="3E54F88A">
      <w:pPr>
        <w:snapToGrid w:val="0"/>
        <w:spacing w:before="50" w:after="50"/>
        <w:jc w:val="left"/>
        <w:rPr>
          <w:rFonts w:hint="eastAsia" w:ascii="仿宋" w:hAnsi="仿宋" w:eastAsia="仿宋" w:cs="仿宋"/>
          <w:b/>
          <w:sz w:val="36"/>
          <w:szCs w:val="36"/>
        </w:rPr>
        <w:sectPr>
          <w:footerReference r:id="rId5" w:type="default"/>
          <w:pgSz w:w="11907" w:h="16840"/>
          <w:pgMar w:top="1440" w:right="1463" w:bottom="1440" w:left="1803" w:header="851" w:footer="992" w:gutter="0"/>
          <w:pgNumType w:start="1"/>
          <w:cols w:space="720" w:num="1"/>
          <w:docGrid w:type="lines" w:linePitch="312" w:charSpace="0"/>
        </w:sectPr>
      </w:pPr>
    </w:p>
    <w:p w14:paraId="4EF46FAB">
      <w:pPr>
        <w:snapToGrid w:val="0"/>
        <w:spacing w:before="50" w:after="50"/>
        <w:jc w:val="left"/>
        <w:rPr>
          <w:rFonts w:hint="eastAsia" w:ascii="仿宋" w:hAnsi="仿宋" w:eastAsia="仿宋" w:cs="仿宋"/>
          <w:b/>
          <w:bCs/>
          <w:sz w:val="30"/>
          <w:szCs w:val="30"/>
        </w:rPr>
      </w:pPr>
      <w:r>
        <w:rPr>
          <w:rFonts w:hint="eastAsia" w:ascii="仿宋" w:hAnsi="仿宋" w:eastAsia="仿宋" w:cs="仿宋"/>
          <w:b/>
          <w:bCs/>
          <w:sz w:val="30"/>
          <w:szCs w:val="30"/>
        </w:rPr>
        <w:t>附件21：</w:t>
      </w:r>
    </w:p>
    <w:p w14:paraId="3F8DA37B">
      <w:pPr>
        <w:snapToGrid w:val="0"/>
        <w:spacing w:before="50" w:after="50"/>
        <w:jc w:val="center"/>
        <w:rPr>
          <w:rFonts w:hint="eastAsia" w:ascii="仿宋" w:hAnsi="仿宋" w:eastAsia="仿宋" w:cs="仿宋"/>
          <w:b/>
          <w:sz w:val="36"/>
          <w:szCs w:val="36"/>
        </w:rPr>
      </w:pPr>
      <w:r>
        <w:rPr>
          <w:rFonts w:hint="eastAsia" w:ascii="仿宋" w:hAnsi="仿宋" w:eastAsia="仿宋" w:cs="仿宋"/>
          <w:b/>
          <w:sz w:val="36"/>
          <w:szCs w:val="36"/>
        </w:rPr>
        <w:t>开标一览表</w:t>
      </w:r>
    </w:p>
    <w:p w14:paraId="34A5A94A">
      <w:pPr>
        <w:spacing w:line="400" w:lineRule="exact"/>
        <w:rPr>
          <w:rFonts w:hint="eastAsia" w:ascii="仿宋" w:hAnsi="仿宋" w:eastAsia="仿宋" w:cs="仿宋"/>
          <w:sz w:val="24"/>
        </w:rPr>
      </w:pPr>
      <w:r>
        <w:rPr>
          <w:rFonts w:hint="eastAsia" w:ascii="仿宋" w:hAnsi="仿宋" w:eastAsia="仿宋" w:cs="仿宋"/>
          <w:sz w:val="24"/>
        </w:rPr>
        <w:t>投标人名称：</w:t>
      </w:r>
      <w:r>
        <w:rPr>
          <w:rFonts w:hint="eastAsia" w:ascii="仿宋" w:hAnsi="仿宋" w:eastAsia="仿宋" w:cs="仿宋"/>
          <w:sz w:val="24"/>
          <w:u w:val="single"/>
        </w:rPr>
        <w:t xml:space="preserve">                                    </w:t>
      </w:r>
      <w:r>
        <w:rPr>
          <w:rFonts w:hint="eastAsia" w:ascii="仿宋" w:hAnsi="仿宋" w:eastAsia="仿宋" w:cs="仿宋"/>
          <w:sz w:val="24"/>
        </w:rPr>
        <w:t>投标人地址：</w:t>
      </w:r>
      <w:r>
        <w:rPr>
          <w:rFonts w:hint="eastAsia" w:ascii="仿宋" w:hAnsi="仿宋" w:eastAsia="仿宋" w:cs="仿宋"/>
          <w:sz w:val="24"/>
          <w:u w:val="single"/>
        </w:rPr>
        <w:t xml:space="preserve">                                    </w:t>
      </w:r>
    </w:p>
    <w:p w14:paraId="1D9324A1">
      <w:pPr>
        <w:snapToGrid w:val="0"/>
        <w:spacing w:line="400" w:lineRule="exact"/>
        <w:rPr>
          <w:rFonts w:hint="eastAsia" w:ascii="仿宋" w:hAnsi="仿宋" w:eastAsia="仿宋" w:cs="仿宋"/>
          <w:sz w:val="24"/>
          <w:u w:val="single"/>
        </w:rPr>
      </w:pPr>
      <w:r>
        <w:rPr>
          <w:rFonts w:hint="eastAsia" w:ascii="仿宋" w:hAnsi="仿宋" w:eastAsia="仿宋" w:cs="仿宋"/>
          <w:sz w:val="24"/>
        </w:rPr>
        <w:t>项目编号：</w:t>
      </w:r>
      <w:r>
        <w:rPr>
          <w:rFonts w:hint="eastAsia" w:ascii="仿宋" w:hAnsi="仿宋" w:eastAsia="仿宋" w:cs="仿宋"/>
          <w:sz w:val="24"/>
          <w:u w:val="single"/>
        </w:rPr>
        <w:t xml:space="preserve">                                      </w:t>
      </w:r>
      <w:r>
        <w:rPr>
          <w:rFonts w:hint="eastAsia" w:ascii="仿宋" w:hAnsi="仿宋" w:eastAsia="仿宋" w:cs="仿宋"/>
          <w:sz w:val="24"/>
        </w:rPr>
        <w:t>标项：</w:t>
      </w:r>
      <w:r>
        <w:rPr>
          <w:rFonts w:hint="eastAsia" w:ascii="仿宋" w:hAnsi="仿宋" w:eastAsia="仿宋" w:cs="仿宋"/>
          <w:sz w:val="24"/>
          <w:u w:val="single"/>
        </w:rPr>
        <w:t xml:space="preserve">                                      </w:t>
      </w:r>
    </w:p>
    <w:tbl>
      <w:tblPr>
        <w:tblStyle w:val="63"/>
        <w:tblW w:w="148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56"/>
        <w:gridCol w:w="1349"/>
        <w:gridCol w:w="1418"/>
        <w:gridCol w:w="850"/>
        <w:gridCol w:w="1276"/>
        <w:gridCol w:w="1276"/>
        <w:gridCol w:w="1486"/>
        <w:gridCol w:w="1417"/>
        <w:gridCol w:w="709"/>
        <w:gridCol w:w="1134"/>
        <w:gridCol w:w="1276"/>
        <w:gridCol w:w="1564"/>
      </w:tblGrid>
      <w:tr w14:paraId="754D84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3" w:hRule="atLeast"/>
          <w:jc w:val="center"/>
        </w:trPr>
        <w:tc>
          <w:tcPr>
            <w:tcW w:w="1056" w:type="dxa"/>
            <w:noWrap/>
            <w:vAlign w:val="center"/>
          </w:tcPr>
          <w:p w14:paraId="7FFE8E20">
            <w:pPr>
              <w:widowControl/>
              <w:jc w:val="center"/>
              <w:rPr>
                <w:rFonts w:hint="eastAsia" w:ascii="仿宋" w:hAnsi="仿宋" w:eastAsia="仿宋" w:cs="仿宋"/>
                <w:kern w:val="0"/>
                <w:szCs w:val="21"/>
              </w:rPr>
            </w:pPr>
            <w:r>
              <w:rPr>
                <w:rFonts w:hint="eastAsia" w:ascii="仿宋" w:hAnsi="仿宋" w:eastAsia="仿宋" w:cs="仿宋"/>
                <w:kern w:val="0"/>
                <w:szCs w:val="21"/>
              </w:rPr>
              <w:t>标段号</w:t>
            </w:r>
          </w:p>
        </w:tc>
        <w:tc>
          <w:tcPr>
            <w:tcW w:w="1349" w:type="dxa"/>
            <w:noWrap/>
            <w:vAlign w:val="center"/>
          </w:tcPr>
          <w:p w14:paraId="5CFE69A2">
            <w:pPr>
              <w:widowControl/>
              <w:jc w:val="center"/>
              <w:rPr>
                <w:rFonts w:hint="eastAsia" w:ascii="仿宋" w:hAnsi="仿宋" w:eastAsia="仿宋" w:cs="仿宋"/>
                <w:kern w:val="0"/>
                <w:szCs w:val="21"/>
              </w:rPr>
            </w:pPr>
            <w:r>
              <w:rPr>
                <w:rFonts w:hint="eastAsia" w:ascii="仿宋" w:hAnsi="仿宋" w:eastAsia="仿宋" w:cs="仿宋"/>
                <w:kern w:val="0"/>
                <w:szCs w:val="21"/>
              </w:rPr>
              <w:t>产品名称</w:t>
            </w:r>
          </w:p>
        </w:tc>
        <w:tc>
          <w:tcPr>
            <w:tcW w:w="1418" w:type="dxa"/>
            <w:noWrap/>
            <w:vAlign w:val="center"/>
          </w:tcPr>
          <w:p w14:paraId="75EAF99F">
            <w:pPr>
              <w:widowControl/>
              <w:jc w:val="center"/>
              <w:rPr>
                <w:rFonts w:hint="eastAsia" w:ascii="仿宋" w:hAnsi="仿宋" w:eastAsia="仿宋" w:cs="仿宋"/>
                <w:kern w:val="0"/>
                <w:szCs w:val="21"/>
              </w:rPr>
            </w:pPr>
            <w:r>
              <w:rPr>
                <w:rFonts w:hint="eastAsia" w:ascii="仿宋" w:hAnsi="仿宋" w:eastAsia="仿宋" w:cs="仿宋"/>
                <w:kern w:val="0"/>
                <w:szCs w:val="21"/>
              </w:rPr>
              <w:t>生产企业</w:t>
            </w:r>
          </w:p>
        </w:tc>
        <w:tc>
          <w:tcPr>
            <w:tcW w:w="850" w:type="dxa"/>
            <w:noWrap/>
            <w:vAlign w:val="center"/>
          </w:tcPr>
          <w:p w14:paraId="5A5C871A">
            <w:pPr>
              <w:widowControl/>
              <w:jc w:val="center"/>
              <w:rPr>
                <w:rFonts w:hint="eastAsia" w:ascii="仿宋" w:hAnsi="仿宋" w:eastAsia="仿宋" w:cs="仿宋"/>
                <w:kern w:val="0"/>
                <w:szCs w:val="21"/>
              </w:rPr>
            </w:pPr>
            <w:r>
              <w:rPr>
                <w:rFonts w:hint="eastAsia" w:ascii="仿宋" w:hAnsi="仿宋" w:eastAsia="仿宋" w:cs="仿宋"/>
                <w:kern w:val="0"/>
                <w:szCs w:val="21"/>
              </w:rPr>
              <w:t>品牌</w:t>
            </w:r>
          </w:p>
        </w:tc>
        <w:tc>
          <w:tcPr>
            <w:tcW w:w="1276" w:type="dxa"/>
            <w:noWrap/>
            <w:vAlign w:val="center"/>
          </w:tcPr>
          <w:p w14:paraId="3BA0C56C">
            <w:pPr>
              <w:widowControl/>
              <w:jc w:val="center"/>
              <w:rPr>
                <w:rFonts w:hint="eastAsia" w:ascii="仿宋" w:hAnsi="仿宋" w:eastAsia="仿宋" w:cs="仿宋"/>
                <w:kern w:val="0"/>
                <w:szCs w:val="21"/>
              </w:rPr>
            </w:pPr>
            <w:r>
              <w:rPr>
                <w:rFonts w:hint="eastAsia" w:ascii="仿宋" w:hAnsi="仿宋" w:eastAsia="仿宋" w:cs="仿宋"/>
                <w:kern w:val="0"/>
                <w:szCs w:val="21"/>
              </w:rPr>
              <w:t>医疗器械注册证号</w:t>
            </w:r>
          </w:p>
        </w:tc>
        <w:tc>
          <w:tcPr>
            <w:tcW w:w="1276" w:type="dxa"/>
            <w:noWrap/>
            <w:vAlign w:val="center"/>
          </w:tcPr>
          <w:p w14:paraId="4FFA34BA">
            <w:pPr>
              <w:widowControl/>
              <w:jc w:val="center"/>
              <w:rPr>
                <w:rFonts w:hint="eastAsia" w:ascii="仿宋" w:hAnsi="仿宋" w:eastAsia="仿宋" w:cs="仿宋"/>
                <w:kern w:val="0"/>
                <w:szCs w:val="21"/>
              </w:rPr>
            </w:pPr>
            <w:r>
              <w:rPr>
                <w:rFonts w:hint="eastAsia" w:ascii="仿宋" w:hAnsi="仿宋" w:eastAsia="仿宋" w:cs="仿宋"/>
                <w:kern w:val="0"/>
                <w:szCs w:val="21"/>
              </w:rPr>
              <w:t>医疗器械注册证名称</w:t>
            </w:r>
          </w:p>
        </w:tc>
        <w:tc>
          <w:tcPr>
            <w:tcW w:w="1486" w:type="dxa"/>
            <w:noWrap/>
            <w:vAlign w:val="center"/>
          </w:tcPr>
          <w:p w14:paraId="14E8E041">
            <w:pPr>
              <w:widowControl/>
              <w:jc w:val="center"/>
              <w:rPr>
                <w:rFonts w:hint="eastAsia" w:ascii="仿宋" w:hAnsi="仿宋" w:eastAsia="仿宋" w:cs="仿宋"/>
                <w:kern w:val="0"/>
                <w:szCs w:val="21"/>
              </w:rPr>
            </w:pPr>
            <w:r>
              <w:rPr>
                <w:rFonts w:hint="eastAsia" w:ascii="仿宋" w:hAnsi="仿宋" w:eastAsia="仿宋" w:cs="仿宋"/>
                <w:kern w:val="0"/>
                <w:szCs w:val="21"/>
              </w:rPr>
              <w:t>统一代码</w:t>
            </w:r>
          </w:p>
        </w:tc>
        <w:tc>
          <w:tcPr>
            <w:tcW w:w="1417" w:type="dxa"/>
            <w:noWrap/>
            <w:vAlign w:val="center"/>
          </w:tcPr>
          <w:p w14:paraId="3AE60CA9">
            <w:pPr>
              <w:widowControl/>
              <w:jc w:val="center"/>
              <w:rPr>
                <w:rFonts w:hint="eastAsia" w:ascii="仿宋" w:hAnsi="仿宋" w:eastAsia="仿宋" w:cs="仿宋"/>
                <w:kern w:val="0"/>
                <w:szCs w:val="21"/>
              </w:rPr>
            </w:pPr>
            <w:r>
              <w:rPr>
                <w:rFonts w:hint="eastAsia" w:ascii="仿宋" w:hAnsi="仿宋" w:eastAsia="仿宋" w:cs="仿宋"/>
                <w:kern w:val="0"/>
                <w:szCs w:val="21"/>
              </w:rPr>
              <w:t>规格型号</w:t>
            </w:r>
          </w:p>
        </w:tc>
        <w:tc>
          <w:tcPr>
            <w:tcW w:w="709" w:type="dxa"/>
            <w:noWrap/>
            <w:vAlign w:val="center"/>
          </w:tcPr>
          <w:p w14:paraId="5D608F07">
            <w:pPr>
              <w:widowControl/>
              <w:jc w:val="center"/>
              <w:rPr>
                <w:rFonts w:hint="eastAsia" w:ascii="仿宋" w:hAnsi="仿宋" w:eastAsia="仿宋" w:cs="仿宋"/>
                <w:kern w:val="0"/>
                <w:szCs w:val="21"/>
              </w:rPr>
            </w:pPr>
            <w:r>
              <w:rPr>
                <w:rFonts w:hint="eastAsia" w:ascii="仿宋" w:hAnsi="仿宋" w:eastAsia="仿宋" w:cs="仿宋"/>
                <w:kern w:val="0"/>
                <w:szCs w:val="21"/>
              </w:rPr>
              <w:t>报价单位</w:t>
            </w:r>
          </w:p>
        </w:tc>
        <w:tc>
          <w:tcPr>
            <w:tcW w:w="1134" w:type="dxa"/>
            <w:noWrap/>
            <w:vAlign w:val="center"/>
          </w:tcPr>
          <w:p w14:paraId="5043A687">
            <w:pPr>
              <w:widowControl/>
              <w:rPr>
                <w:rFonts w:hint="eastAsia" w:ascii="仿宋" w:hAnsi="仿宋" w:eastAsia="仿宋" w:cs="仿宋"/>
                <w:kern w:val="0"/>
                <w:szCs w:val="21"/>
              </w:rPr>
            </w:pPr>
            <w:r>
              <w:rPr>
                <w:rFonts w:hint="eastAsia" w:ascii="仿宋" w:hAnsi="仿宋" w:eastAsia="仿宋" w:cs="仿宋"/>
                <w:kern w:val="0"/>
                <w:szCs w:val="21"/>
              </w:rPr>
              <w:t>参考用量</w:t>
            </w:r>
          </w:p>
        </w:tc>
        <w:tc>
          <w:tcPr>
            <w:tcW w:w="1276" w:type="dxa"/>
            <w:noWrap/>
            <w:vAlign w:val="center"/>
          </w:tcPr>
          <w:p w14:paraId="578EEACD">
            <w:pPr>
              <w:widowControl/>
              <w:jc w:val="center"/>
              <w:rPr>
                <w:rFonts w:hint="eastAsia" w:ascii="仿宋" w:hAnsi="仿宋" w:eastAsia="仿宋" w:cs="仿宋"/>
                <w:kern w:val="0"/>
                <w:szCs w:val="21"/>
              </w:rPr>
            </w:pPr>
            <w:r>
              <w:rPr>
                <w:rFonts w:hint="eastAsia" w:ascii="仿宋" w:hAnsi="仿宋" w:eastAsia="仿宋" w:cs="仿宋"/>
                <w:kern w:val="0"/>
                <w:szCs w:val="21"/>
              </w:rPr>
              <w:t>投标单价</w:t>
            </w:r>
          </w:p>
        </w:tc>
        <w:tc>
          <w:tcPr>
            <w:tcW w:w="1564" w:type="dxa"/>
            <w:noWrap/>
            <w:vAlign w:val="center"/>
          </w:tcPr>
          <w:p w14:paraId="3A99E6BD">
            <w:pPr>
              <w:widowControl/>
              <w:jc w:val="center"/>
              <w:rPr>
                <w:rFonts w:hint="eastAsia" w:ascii="仿宋" w:hAnsi="仿宋" w:eastAsia="仿宋" w:cs="仿宋"/>
                <w:kern w:val="0"/>
                <w:szCs w:val="21"/>
              </w:rPr>
            </w:pPr>
            <w:r>
              <w:rPr>
                <w:rFonts w:hint="eastAsia" w:ascii="仿宋" w:hAnsi="仿宋" w:eastAsia="仿宋" w:cs="仿宋"/>
                <w:kern w:val="0"/>
                <w:szCs w:val="21"/>
              </w:rPr>
              <w:t>总金额</w:t>
            </w:r>
          </w:p>
        </w:tc>
      </w:tr>
      <w:tr w14:paraId="0D5B08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1" w:hRule="atLeast"/>
          <w:jc w:val="center"/>
        </w:trPr>
        <w:tc>
          <w:tcPr>
            <w:tcW w:w="1056" w:type="dxa"/>
            <w:noWrap/>
            <w:vAlign w:val="center"/>
          </w:tcPr>
          <w:p w14:paraId="05A538D9">
            <w:pPr>
              <w:jc w:val="center"/>
              <w:rPr>
                <w:rFonts w:hint="eastAsia" w:ascii="仿宋" w:hAnsi="仿宋" w:eastAsia="仿宋" w:cs="仿宋"/>
                <w:szCs w:val="21"/>
              </w:rPr>
            </w:pPr>
            <w:r>
              <w:rPr>
                <w:rFonts w:hint="eastAsia" w:ascii="仿宋" w:hAnsi="仿宋" w:eastAsia="仿宋" w:cs="仿宋"/>
                <w:szCs w:val="21"/>
              </w:rPr>
              <w:t>1</w:t>
            </w:r>
          </w:p>
        </w:tc>
        <w:tc>
          <w:tcPr>
            <w:tcW w:w="1349" w:type="dxa"/>
            <w:noWrap/>
            <w:vAlign w:val="center"/>
          </w:tcPr>
          <w:p w14:paraId="3DEA01BA">
            <w:pPr>
              <w:ind w:firstLine="105" w:firstLineChars="50"/>
              <w:jc w:val="center"/>
              <w:rPr>
                <w:rFonts w:hint="eastAsia" w:ascii="仿宋" w:hAnsi="仿宋" w:eastAsia="仿宋" w:cs="仿宋"/>
                <w:szCs w:val="21"/>
              </w:rPr>
            </w:pPr>
          </w:p>
        </w:tc>
        <w:tc>
          <w:tcPr>
            <w:tcW w:w="1418" w:type="dxa"/>
            <w:noWrap/>
            <w:vAlign w:val="center"/>
          </w:tcPr>
          <w:p w14:paraId="7AE9222E">
            <w:pPr>
              <w:widowControl/>
              <w:jc w:val="center"/>
              <w:rPr>
                <w:rFonts w:hint="eastAsia" w:ascii="仿宋" w:hAnsi="仿宋" w:eastAsia="仿宋" w:cs="仿宋"/>
                <w:kern w:val="0"/>
                <w:szCs w:val="21"/>
              </w:rPr>
            </w:pPr>
          </w:p>
        </w:tc>
        <w:tc>
          <w:tcPr>
            <w:tcW w:w="850" w:type="dxa"/>
            <w:noWrap/>
            <w:vAlign w:val="center"/>
          </w:tcPr>
          <w:p w14:paraId="669316E8">
            <w:pPr>
              <w:widowControl/>
              <w:jc w:val="center"/>
              <w:rPr>
                <w:rFonts w:hint="eastAsia" w:ascii="仿宋" w:hAnsi="仿宋" w:eastAsia="仿宋" w:cs="仿宋"/>
                <w:kern w:val="0"/>
                <w:szCs w:val="21"/>
              </w:rPr>
            </w:pPr>
          </w:p>
        </w:tc>
        <w:tc>
          <w:tcPr>
            <w:tcW w:w="1276" w:type="dxa"/>
            <w:noWrap/>
            <w:vAlign w:val="center"/>
          </w:tcPr>
          <w:p w14:paraId="3D3183C5">
            <w:pPr>
              <w:widowControl/>
              <w:jc w:val="center"/>
              <w:rPr>
                <w:rFonts w:hint="eastAsia" w:ascii="仿宋" w:hAnsi="仿宋" w:eastAsia="仿宋" w:cs="仿宋"/>
                <w:kern w:val="0"/>
                <w:szCs w:val="21"/>
              </w:rPr>
            </w:pPr>
          </w:p>
        </w:tc>
        <w:tc>
          <w:tcPr>
            <w:tcW w:w="1276" w:type="dxa"/>
            <w:noWrap/>
            <w:vAlign w:val="center"/>
          </w:tcPr>
          <w:p w14:paraId="29135E4D">
            <w:pPr>
              <w:widowControl/>
              <w:jc w:val="center"/>
              <w:rPr>
                <w:rFonts w:hint="eastAsia" w:ascii="仿宋" w:hAnsi="仿宋" w:eastAsia="仿宋" w:cs="仿宋"/>
                <w:kern w:val="0"/>
                <w:szCs w:val="21"/>
              </w:rPr>
            </w:pPr>
          </w:p>
        </w:tc>
        <w:tc>
          <w:tcPr>
            <w:tcW w:w="1486" w:type="dxa"/>
            <w:noWrap/>
            <w:vAlign w:val="center"/>
          </w:tcPr>
          <w:p w14:paraId="7B2EAE3D">
            <w:pPr>
              <w:widowControl/>
              <w:jc w:val="center"/>
              <w:rPr>
                <w:rFonts w:hint="eastAsia" w:ascii="仿宋" w:hAnsi="仿宋" w:eastAsia="仿宋" w:cs="仿宋"/>
                <w:kern w:val="0"/>
                <w:szCs w:val="21"/>
              </w:rPr>
            </w:pPr>
          </w:p>
        </w:tc>
        <w:tc>
          <w:tcPr>
            <w:tcW w:w="1417" w:type="dxa"/>
            <w:noWrap/>
            <w:vAlign w:val="center"/>
          </w:tcPr>
          <w:p w14:paraId="3CC80564">
            <w:pPr>
              <w:widowControl/>
              <w:jc w:val="center"/>
              <w:rPr>
                <w:rFonts w:hint="eastAsia" w:ascii="仿宋" w:hAnsi="仿宋" w:eastAsia="仿宋" w:cs="仿宋"/>
                <w:szCs w:val="21"/>
              </w:rPr>
            </w:pPr>
          </w:p>
        </w:tc>
        <w:tc>
          <w:tcPr>
            <w:tcW w:w="709" w:type="dxa"/>
            <w:noWrap/>
            <w:vAlign w:val="center"/>
          </w:tcPr>
          <w:p w14:paraId="66FAB441">
            <w:pPr>
              <w:widowControl/>
              <w:jc w:val="center"/>
              <w:rPr>
                <w:rFonts w:hint="eastAsia" w:ascii="仿宋" w:hAnsi="仿宋" w:eastAsia="仿宋" w:cs="仿宋"/>
                <w:szCs w:val="21"/>
              </w:rPr>
            </w:pPr>
          </w:p>
        </w:tc>
        <w:tc>
          <w:tcPr>
            <w:tcW w:w="1134" w:type="dxa"/>
            <w:noWrap/>
            <w:vAlign w:val="center"/>
          </w:tcPr>
          <w:p w14:paraId="31B7AC00">
            <w:pPr>
              <w:widowControl/>
              <w:jc w:val="center"/>
              <w:rPr>
                <w:rFonts w:hint="eastAsia" w:ascii="仿宋" w:hAnsi="仿宋" w:eastAsia="仿宋" w:cs="仿宋"/>
                <w:szCs w:val="21"/>
              </w:rPr>
            </w:pPr>
          </w:p>
        </w:tc>
        <w:tc>
          <w:tcPr>
            <w:tcW w:w="1276" w:type="dxa"/>
            <w:noWrap/>
            <w:vAlign w:val="center"/>
          </w:tcPr>
          <w:p w14:paraId="7DC5232C">
            <w:pPr>
              <w:widowControl/>
              <w:jc w:val="center"/>
              <w:rPr>
                <w:rFonts w:hint="eastAsia" w:ascii="仿宋" w:hAnsi="仿宋" w:eastAsia="仿宋" w:cs="仿宋"/>
                <w:kern w:val="0"/>
                <w:szCs w:val="21"/>
              </w:rPr>
            </w:pPr>
          </w:p>
        </w:tc>
        <w:tc>
          <w:tcPr>
            <w:tcW w:w="1564" w:type="dxa"/>
            <w:noWrap/>
            <w:vAlign w:val="center"/>
          </w:tcPr>
          <w:p w14:paraId="3878114A">
            <w:pPr>
              <w:jc w:val="center"/>
              <w:rPr>
                <w:rFonts w:hint="eastAsia" w:ascii="仿宋" w:hAnsi="仿宋" w:eastAsia="仿宋" w:cs="仿宋"/>
                <w:kern w:val="0"/>
                <w:szCs w:val="21"/>
              </w:rPr>
            </w:pPr>
          </w:p>
        </w:tc>
      </w:tr>
      <w:tr w14:paraId="27F79B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3" w:hRule="atLeast"/>
          <w:jc w:val="center"/>
        </w:trPr>
        <w:tc>
          <w:tcPr>
            <w:tcW w:w="3823" w:type="dxa"/>
            <w:gridSpan w:val="3"/>
            <w:vMerge w:val="restart"/>
            <w:noWrap/>
            <w:vAlign w:val="center"/>
          </w:tcPr>
          <w:p w14:paraId="1771A896">
            <w:pPr>
              <w:widowControl/>
              <w:jc w:val="center"/>
              <w:rPr>
                <w:rFonts w:hint="eastAsia" w:ascii="仿宋" w:hAnsi="仿宋" w:eastAsia="仿宋" w:cs="仿宋"/>
                <w:kern w:val="0"/>
                <w:szCs w:val="21"/>
              </w:rPr>
            </w:pPr>
            <w:r>
              <w:rPr>
                <w:rFonts w:hint="eastAsia" w:ascii="仿宋" w:hAnsi="仿宋" w:eastAsia="仿宋" w:cs="仿宋"/>
                <w:kern w:val="0"/>
                <w:szCs w:val="21"/>
              </w:rPr>
              <w:t>投标总价=投标单价*参考用量</w:t>
            </w:r>
          </w:p>
        </w:tc>
        <w:tc>
          <w:tcPr>
            <w:tcW w:w="10988" w:type="dxa"/>
            <w:gridSpan w:val="9"/>
            <w:noWrap/>
            <w:vAlign w:val="center"/>
          </w:tcPr>
          <w:p w14:paraId="4C2901AC">
            <w:pPr>
              <w:jc w:val="left"/>
              <w:rPr>
                <w:rFonts w:hint="eastAsia" w:ascii="仿宋" w:hAnsi="仿宋" w:eastAsia="仿宋" w:cs="仿宋"/>
                <w:kern w:val="0"/>
                <w:szCs w:val="21"/>
              </w:rPr>
            </w:pPr>
            <w:r>
              <w:rPr>
                <w:rFonts w:hint="eastAsia" w:ascii="仿宋" w:hAnsi="仿宋" w:eastAsia="仿宋" w:cs="仿宋"/>
                <w:kern w:val="0"/>
                <w:szCs w:val="21"/>
              </w:rPr>
              <w:t>小写：</w:t>
            </w:r>
          </w:p>
        </w:tc>
      </w:tr>
      <w:tr w14:paraId="564442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3823" w:type="dxa"/>
            <w:gridSpan w:val="3"/>
            <w:vMerge w:val="continue"/>
            <w:noWrap/>
            <w:vAlign w:val="center"/>
          </w:tcPr>
          <w:p w14:paraId="2E94F6D7">
            <w:pPr>
              <w:widowControl/>
              <w:jc w:val="center"/>
              <w:rPr>
                <w:rFonts w:hint="eastAsia" w:ascii="仿宋" w:hAnsi="仿宋" w:eastAsia="仿宋" w:cs="仿宋"/>
                <w:kern w:val="0"/>
                <w:szCs w:val="21"/>
              </w:rPr>
            </w:pPr>
          </w:p>
        </w:tc>
        <w:tc>
          <w:tcPr>
            <w:tcW w:w="10988" w:type="dxa"/>
            <w:gridSpan w:val="9"/>
            <w:noWrap/>
            <w:vAlign w:val="center"/>
          </w:tcPr>
          <w:p w14:paraId="34E24501">
            <w:pPr>
              <w:jc w:val="left"/>
              <w:rPr>
                <w:rFonts w:hint="eastAsia" w:ascii="仿宋" w:hAnsi="仿宋" w:eastAsia="仿宋" w:cs="仿宋"/>
                <w:kern w:val="0"/>
                <w:szCs w:val="21"/>
              </w:rPr>
            </w:pPr>
            <w:r>
              <w:rPr>
                <w:rFonts w:hint="eastAsia" w:ascii="仿宋" w:hAnsi="仿宋" w:eastAsia="仿宋" w:cs="仿宋"/>
                <w:kern w:val="0"/>
                <w:szCs w:val="21"/>
              </w:rPr>
              <w:t>大写：</w:t>
            </w:r>
          </w:p>
        </w:tc>
      </w:tr>
    </w:tbl>
    <w:p w14:paraId="06807C2C">
      <w:pPr>
        <w:spacing w:line="360" w:lineRule="exact"/>
        <w:contextualSpacing/>
        <w:jc w:val="center"/>
        <w:rPr>
          <w:rFonts w:hint="eastAsia" w:ascii="仿宋" w:hAnsi="仿宋" w:eastAsia="仿宋" w:cs="仿宋"/>
          <w:sz w:val="28"/>
          <w:szCs w:val="28"/>
        </w:rPr>
      </w:pPr>
      <w:r>
        <w:rPr>
          <w:rFonts w:hint="eastAsia" w:ascii="仿宋" w:hAnsi="仿宋" w:eastAsia="仿宋" w:cs="仿宋"/>
          <w:b/>
          <w:sz w:val="22"/>
          <w:szCs w:val="22"/>
        </w:rPr>
        <w:t>（投标单位根据自己的投标标项进行报价(若有小数点，最多保留两位)，最终结算按照采购人实际采购数量为准）</w:t>
      </w:r>
    </w:p>
    <w:p w14:paraId="0424F593">
      <w:pPr>
        <w:snapToGrid w:val="0"/>
        <w:jc w:val="left"/>
        <w:rPr>
          <w:rFonts w:hint="eastAsia" w:ascii="仿宋" w:hAnsi="仿宋" w:eastAsia="仿宋" w:cs="仿宋"/>
          <w:sz w:val="24"/>
        </w:rPr>
      </w:pPr>
      <w:r>
        <w:rPr>
          <w:rFonts w:hint="eastAsia" w:ascii="仿宋" w:hAnsi="仿宋" w:eastAsia="仿宋" w:cs="仿宋"/>
          <w:sz w:val="24"/>
        </w:rPr>
        <w:t>注：1.表中统一代码是指浙江省“智慧医保”招采子系统耗材产品统一代码。报价一经涂改，应在涂改处加盖单位公章或者由法定代表人或其授权代表签字或盖章，否则其投标作无效投标处理。</w:t>
      </w:r>
    </w:p>
    <w:p w14:paraId="320BCBC5">
      <w:pPr>
        <w:snapToGrid w:val="0"/>
        <w:ind w:firstLine="482" w:firstLineChars="200"/>
        <w:jc w:val="left"/>
        <w:rPr>
          <w:rFonts w:hint="eastAsia" w:ascii="仿宋" w:hAnsi="仿宋" w:eastAsia="仿宋" w:cs="仿宋"/>
          <w:sz w:val="24"/>
          <w:lang w:val="zh-CN"/>
        </w:rPr>
      </w:pPr>
      <w:r>
        <w:rPr>
          <w:rFonts w:hint="eastAsia" w:ascii="仿宋" w:hAnsi="仿宋" w:eastAsia="仿宋" w:cs="仿宋"/>
          <w:b/>
          <w:bCs/>
          <w:sz w:val="24"/>
        </w:rPr>
        <w:t>2</w:t>
      </w:r>
      <w:r>
        <w:rPr>
          <w:rFonts w:hint="eastAsia" w:ascii="仿宋" w:hAnsi="仿宋" w:eastAsia="仿宋" w:cs="仿宋"/>
          <w:b/>
          <w:bCs/>
          <w:sz w:val="24"/>
          <w:lang w:val="zh-CN"/>
        </w:rPr>
        <w:t>.</w:t>
      </w:r>
      <w:r>
        <w:rPr>
          <w:rFonts w:hint="eastAsia" w:ascii="仿宋" w:hAnsi="仿宋" w:eastAsia="仿宋" w:cs="仿宋"/>
          <w:b/>
          <w:bCs/>
          <w:sz w:val="24"/>
        </w:rPr>
        <w:t>采购人不接受某一标项中有2个(含)以上的报价或方案，若投标人在此表中有2个（含）以上的报价或方案，其投标作无效投标处理。</w:t>
      </w:r>
      <w:r>
        <w:rPr>
          <w:rFonts w:hint="eastAsia" w:ascii="仿宋" w:hAnsi="仿宋" w:eastAsia="仿宋" w:cs="仿宋"/>
          <w:sz w:val="24"/>
          <w:lang w:val="zh-CN"/>
        </w:rPr>
        <w:t>投标人需按本表格式填写，如无对应内容，则填写：“无或/”。</w:t>
      </w:r>
    </w:p>
    <w:p w14:paraId="70866392">
      <w:pPr>
        <w:snapToGrid w:val="0"/>
        <w:ind w:left="480"/>
        <w:rPr>
          <w:rFonts w:hint="eastAsia" w:ascii="仿宋" w:hAnsi="仿宋" w:eastAsia="仿宋" w:cs="仿宋"/>
          <w:kern w:val="0"/>
          <w:sz w:val="24"/>
          <w:lang w:val="zh-CN"/>
        </w:rPr>
      </w:pPr>
      <w:r>
        <w:rPr>
          <w:rFonts w:hint="eastAsia" w:ascii="仿宋" w:hAnsi="仿宋" w:eastAsia="仿宋" w:cs="仿宋"/>
          <w:kern w:val="0"/>
          <w:sz w:val="24"/>
          <w:lang w:val="zh-CN"/>
        </w:rPr>
        <w:t>3.有关本项目的招投标及项目实施所涉及的一切费用均计入投标报价。</w:t>
      </w:r>
    </w:p>
    <w:p w14:paraId="0E612BA5">
      <w:pPr>
        <w:ind w:firstLine="482" w:firstLineChars="200"/>
        <w:rPr>
          <w:rFonts w:hint="eastAsia" w:ascii="仿宋" w:hAnsi="仿宋" w:eastAsia="仿宋" w:cs="仿宋"/>
          <w:b/>
          <w:kern w:val="0"/>
          <w:sz w:val="24"/>
          <w:u w:val="single"/>
          <w:lang w:val="zh-CN"/>
        </w:rPr>
      </w:pPr>
      <w:r>
        <w:rPr>
          <w:rFonts w:hint="eastAsia" w:ascii="仿宋" w:hAnsi="仿宋" w:eastAsia="仿宋" w:cs="仿宋"/>
          <w:b/>
          <w:sz w:val="24"/>
          <w:u w:val="single"/>
        </w:rPr>
        <w:t>4.</w:t>
      </w:r>
      <w:r>
        <w:rPr>
          <w:rFonts w:hint="eastAsia" w:ascii="仿宋" w:hAnsi="仿宋" w:eastAsia="仿宋" w:cs="仿宋"/>
          <w:b/>
          <w:kern w:val="0"/>
          <w:sz w:val="24"/>
          <w:u w:val="single"/>
          <w:lang w:val="zh-CN"/>
        </w:rPr>
        <w:t>特别提示：采购机构将在中标公告中公布中标人的《开标一览表》，接受社会监督。</w:t>
      </w:r>
    </w:p>
    <w:p w14:paraId="4B462415">
      <w:pPr>
        <w:ind w:firstLine="482" w:firstLineChars="200"/>
        <w:rPr>
          <w:rFonts w:hint="eastAsia" w:ascii="仿宋" w:hAnsi="仿宋" w:eastAsia="仿宋" w:cs="仿宋"/>
          <w:b/>
          <w:kern w:val="0"/>
          <w:sz w:val="24"/>
          <w:u w:val="single"/>
          <w:lang w:val="zh-CN"/>
        </w:rPr>
      </w:pPr>
    </w:p>
    <w:p w14:paraId="1572FFA6">
      <w:pPr>
        <w:snapToGrid w:val="0"/>
        <w:ind w:firstLine="480" w:firstLineChars="200"/>
        <w:jc w:val="left"/>
        <w:rPr>
          <w:rFonts w:hint="eastAsia" w:ascii="仿宋" w:hAnsi="仿宋" w:eastAsia="仿宋" w:cs="仿宋"/>
          <w:sz w:val="24"/>
        </w:rPr>
      </w:pPr>
      <w:bookmarkStart w:id="87" w:name="_Toc64369826"/>
      <w:r>
        <w:rPr>
          <w:rFonts w:hint="eastAsia" w:ascii="仿宋" w:hAnsi="仿宋" w:eastAsia="仿宋" w:cs="仿宋"/>
          <w:sz w:val="24"/>
        </w:rPr>
        <w:t xml:space="preserve">法定代表人或其授权代表签字（或盖章）：          </w:t>
      </w:r>
      <w:bookmarkEnd w:id="87"/>
    </w:p>
    <w:p w14:paraId="75E93ACD">
      <w:pPr>
        <w:spacing w:line="360" w:lineRule="auto"/>
        <w:jc w:val="left"/>
        <w:outlineLvl w:val="0"/>
        <w:rPr>
          <w:rFonts w:hint="eastAsia" w:ascii="仿宋" w:hAnsi="仿宋" w:eastAsia="仿宋" w:cs="仿宋"/>
          <w:sz w:val="24"/>
        </w:rPr>
      </w:pPr>
    </w:p>
    <w:p w14:paraId="2D04C9A1">
      <w:pPr>
        <w:snapToGrid w:val="0"/>
        <w:ind w:firstLine="480" w:firstLineChars="200"/>
        <w:jc w:val="left"/>
        <w:rPr>
          <w:rFonts w:hint="eastAsia" w:ascii="仿宋" w:hAnsi="仿宋" w:eastAsia="仿宋" w:cs="仿宋"/>
          <w:sz w:val="24"/>
        </w:rPr>
      </w:pPr>
      <w:bookmarkStart w:id="88" w:name="_Toc64369827"/>
      <w:r>
        <w:rPr>
          <w:rFonts w:hint="eastAsia" w:ascii="仿宋" w:hAnsi="仿宋" w:eastAsia="仿宋" w:cs="仿宋"/>
          <w:sz w:val="24"/>
        </w:rPr>
        <w:t>日期：    年   月   日</w:t>
      </w:r>
      <w:bookmarkEnd w:id="88"/>
    </w:p>
    <w:p w14:paraId="6C9B6DB2">
      <w:pPr>
        <w:snapToGrid w:val="0"/>
        <w:ind w:firstLine="480" w:firstLineChars="200"/>
        <w:jc w:val="left"/>
        <w:rPr>
          <w:rFonts w:hint="eastAsia" w:ascii="仿宋" w:hAnsi="仿宋" w:eastAsia="仿宋" w:cs="仿宋"/>
          <w:sz w:val="24"/>
        </w:rPr>
        <w:sectPr>
          <w:pgSz w:w="16840" w:h="11907" w:orient="landscape"/>
          <w:pgMar w:top="1803" w:right="1440" w:bottom="1236" w:left="1440" w:header="851" w:footer="992" w:gutter="0"/>
          <w:cols w:space="720" w:num="1"/>
          <w:docGrid w:type="lines" w:linePitch="312" w:charSpace="0"/>
        </w:sectPr>
      </w:pPr>
    </w:p>
    <w:p w14:paraId="396C318C">
      <w:pPr>
        <w:pStyle w:val="3"/>
        <w:rPr>
          <w:rFonts w:hint="eastAsia" w:ascii="仿宋" w:hAnsi="仿宋" w:eastAsia="仿宋" w:cs="仿宋"/>
        </w:rPr>
      </w:pPr>
      <w:bookmarkStart w:id="89" w:name="_Toc27807"/>
      <w:r>
        <w:rPr>
          <w:rFonts w:hint="eastAsia" w:ascii="仿宋" w:hAnsi="仿宋" w:eastAsia="仿宋" w:cs="仿宋"/>
        </w:rPr>
        <w:t>第七章  询问、质疑及投诉</w:t>
      </w:r>
      <w:bookmarkEnd w:id="89"/>
    </w:p>
    <w:p w14:paraId="02345919">
      <w:pPr>
        <w:pStyle w:val="34"/>
        <w:spacing w:line="360" w:lineRule="auto"/>
        <w:ind w:firstLine="480" w:firstLineChars="200"/>
        <w:rPr>
          <w:rFonts w:hint="eastAsia" w:ascii="仿宋" w:hAnsi="仿宋" w:eastAsia="仿宋" w:cs="仿宋"/>
          <w:sz w:val="24"/>
        </w:rPr>
      </w:pPr>
      <w:r>
        <w:rPr>
          <w:rFonts w:hint="eastAsia" w:ascii="仿宋" w:hAnsi="仿宋" w:eastAsia="仿宋" w:cs="仿宋"/>
          <w:sz w:val="24"/>
        </w:rPr>
        <w:t>根据《中华人民共和国政府采购法》、《中华人民共和国政府采购法实施条例》（国务院第658号令）、《政府采购质疑和投诉办法》（财政部第94号令）、《财政部关于加强政府采购供应商投诉受理审查工作的通知》（财库〔2007〕1号）和《浙江省政府采购供应商质疑处理办法》（浙财采监[2012]18号）等法律法规的规定，政府采购供应商可以依法提出询问、质疑和投诉。</w:t>
      </w:r>
    </w:p>
    <w:p w14:paraId="7A665359">
      <w:pPr>
        <w:pStyle w:val="4"/>
        <w:rPr>
          <w:rFonts w:hint="eastAsia" w:ascii="仿宋" w:hAnsi="仿宋" w:eastAsia="仿宋" w:cs="仿宋"/>
        </w:rPr>
      </w:pPr>
      <w:bookmarkStart w:id="90" w:name="_Toc3978"/>
      <w:r>
        <w:rPr>
          <w:rFonts w:hint="eastAsia" w:ascii="仿宋" w:hAnsi="仿宋" w:eastAsia="仿宋" w:cs="仿宋"/>
        </w:rPr>
        <w:t>一、供应商询问</w:t>
      </w:r>
      <w:bookmarkEnd w:id="90"/>
    </w:p>
    <w:p w14:paraId="795C178F">
      <w:pPr>
        <w:pStyle w:val="34"/>
        <w:spacing w:line="360" w:lineRule="auto"/>
        <w:rPr>
          <w:rFonts w:hint="eastAsia" w:ascii="仿宋" w:hAnsi="仿宋" w:eastAsia="仿宋" w:cs="仿宋"/>
          <w:sz w:val="24"/>
        </w:rPr>
      </w:pPr>
      <w:r>
        <w:rPr>
          <w:rFonts w:hint="eastAsia" w:ascii="仿宋" w:hAnsi="仿宋" w:eastAsia="仿宋" w:cs="仿宋"/>
          <w:sz w:val="24"/>
        </w:rPr>
        <w:t>1.1供应商对采购文件、采购活动事项有疑问需要解释的，可以向采购机构提出询问，采购机构将在3个工作日内对供应商依法提出的询问作出答复，但答复的内容不得涉及商业秘密。</w:t>
      </w:r>
    </w:p>
    <w:p w14:paraId="3A0F49A2">
      <w:pPr>
        <w:pStyle w:val="34"/>
        <w:spacing w:line="360" w:lineRule="auto"/>
        <w:rPr>
          <w:rFonts w:hint="eastAsia" w:ascii="仿宋" w:hAnsi="仿宋" w:eastAsia="仿宋" w:cs="仿宋"/>
          <w:sz w:val="24"/>
        </w:rPr>
      </w:pPr>
      <w:r>
        <w:rPr>
          <w:rFonts w:hint="eastAsia" w:ascii="仿宋" w:hAnsi="仿宋" w:eastAsia="仿宋" w:cs="仿宋"/>
          <w:sz w:val="24"/>
        </w:rPr>
        <w:t>1.2采购机构一般通过与询问相同的形式答复。</w:t>
      </w:r>
    </w:p>
    <w:p w14:paraId="4720E466">
      <w:pPr>
        <w:pStyle w:val="4"/>
        <w:rPr>
          <w:rFonts w:hint="eastAsia" w:ascii="仿宋" w:hAnsi="仿宋" w:eastAsia="仿宋" w:cs="仿宋"/>
        </w:rPr>
      </w:pPr>
      <w:bookmarkStart w:id="91" w:name="_Toc27416"/>
      <w:r>
        <w:rPr>
          <w:rFonts w:hint="eastAsia" w:ascii="仿宋" w:hAnsi="仿宋" w:eastAsia="仿宋" w:cs="仿宋"/>
        </w:rPr>
        <w:t>二、供应商质疑</w:t>
      </w:r>
      <w:bookmarkEnd w:id="91"/>
    </w:p>
    <w:p w14:paraId="07D95231">
      <w:pPr>
        <w:pStyle w:val="34"/>
        <w:spacing w:line="360" w:lineRule="auto"/>
        <w:rPr>
          <w:rFonts w:hint="eastAsia" w:ascii="仿宋" w:hAnsi="仿宋" w:eastAsia="仿宋" w:cs="仿宋"/>
          <w:b/>
          <w:bCs/>
          <w:sz w:val="24"/>
        </w:rPr>
      </w:pPr>
      <w:r>
        <w:rPr>
          <w:rFonts w:hint="eastAsia" w:ascii="仿宋" w:hAnsi="仿宋" w:eastAsia="仿宋" w:cs="仿宋"/>
          <w:b/>
          <w:bCs/>
          <w:sz w:val="24"/>
        </w:rPr>
        <w:t>2.1质疑有效期：</w:t>
      </w:r>
    </w:p>
    <w:p w14:paraId="638A8F17">
      <w:pPr>
        <w:pStyle w:val="34"/>
        <w:spacing w:line="360" w:lineRule="auto"/>
        <w:ind w:firstLine="480" w:firstLineChars="200"/>
        <w:rPr>
          <w:rFonts w:hint="eastAsia" w:ascii="仿宋" w:hAnsi="仿宋" w:eastAsia="仿宋" w:cs="仿宋"/>
          <w:color w:val="000000"/>
          <w:sz w:val="24"/>
        </w:rPr>
      </w:pPr>
      <w:r>
        <w:rPr>
          <w:rFonts w:hint="eastAsia" w:ascii="仿宋" w:hAnsi="仿宋" w:eastAsia="仿宋" w:cs="仿宋"/>
          <w:color w:val="000000"/>
          <w:sz w:val="24"/>
        </w:rPr>
        <w:t>供应商可以在知道或者应知其权益受到损害之日起七个工作日内，向采购机构提出在线质疑：</w:t>
      </w:r>
    </w:p>
    <w:p w14:paraId="57A90D52">
      <w:pPr>
        <w:pStyle w:val="34"/>
        <w:spacing w:line="360" w:lineRule="auto"/>
        <w:ind w:firstLine="480" w:firstLineChars="200"/>
        <w:rPr>
          <w:rFonts w:hint="eastAsia" w:ascii="仿宋" w:hAnsi="仿宋" w:eastAsia="仿宋" w:cs="仿宋"/>
          <w:sz w:val="24"/>
        </w:rPr>
      </w:pPr>
      <w:r>
        <w:rPr>
          <w:rFonts w:hint="eastAsia" w:ascii="仿宋" w:hAnsi="仿宋" w:eastAsia="仿宋" w:cs="仿宋"/>
          <w:color w:val="000000"/>
          <w:sz w:val="24"/>
        </w:rPr>
        <w:t>（1）采购公告中的资格条件、获取采购文件时间设定等不符合有关规定，致使供应商不能参与本项目采购活动的</w:t>
      </w:r>
      <w:r>
        <w:rPr>
          <w:rFonts w:hint="eastAsia" w:ascii="仿宋" w:hAnsi="仿宋" w:eastAsia="仿宋" w:cs="仿宋"/>
          <w:sz w:val="24"/>
        </w:rPr>
        <w:t>，质疑期限自采购公告发布之日起计算。</w:t>
      </w:r>
    </w:p>
    <w:p w14:paraId="53486F8D">
      <w:pPr>
        <w:pStyle w:val="34"/>
        <w:spacing w:line="360" w:lineRule="auto"/>
        <w:ind w:firstLine="480" w:firstLineChars="200"/>
        <w:rPr>
          <w:rFonts w:hint="eastAsia" w:ascii="仿宋" w:hAnsi="仿宋" w:eastAsia="仿宋" w:cs="仿宋"/>
          <w:sz w:val="24"/>
        </w:rPr>
      </w:pPr>
      <w:r>
        <w:rPr>
          <w:rFonts w:hint="eastAsia" w:ascii="仿宋" w:hAnsi="仿宋" w:eastAsia="仿宋" w:cs="仿宋"/>
          <w:sz w:val="24"/>
        </w:rPr>
        <w:t>（2）对采购文件提出质疑的，质疑期限为供应商获得采购文件之日或者招标公告期限届满之日起计算，但采购文件在招标公告期限届满之日后获得的，应当自招标公告截止之日起计算，且应当在采购响应截止时间之前提出。</w:t>
      </w:r>
    </w:p>
    <w:p w14:paraId="722CB630">
      <w:pPr>
        <w:pStyle w:val="34"/>
        <w:spacing w:line="360" w:lineRule="auto"/>
        <w:ind w:firstLine="480" w:firstLineChars="200"/>
        <w:rPr>
          <w:rFonts w:hint="eastAsia" w:ascii="仿宋" w:hAnsi="仿宋" w:eastAsia="仿宋" w:cs="仿宋"/>
          <w:b/>
          <w:bCs/>
          <w:sz w:val="24"/>
        </w:rPr>
      </w:pPr>
      <w:r>
        <w:rPr>
          <w:rFonts w:hint="eastAsia" w:ascii="仿宋" w:hAnsi="仿宋" w:eastAsia="仿宋" w:cs="仿宋"/>
          <w:sz w:val="24"/>
        </w:rPr>
        <w:t>（3）对采购过程提出质疑的，质疑期限为各采购程序环节结束之日起计算。</w:t>
      </w:r>
    </w:p>
    <w:p w14:paraId="608EB3E8">
      <w:pPr>
        <w:pStyle w:val="34"/>
        <w:spacing w:line="360" w:lineRule="auto"/>
        <w:ind w:firstLine="480" w:firstLineChars="200"/>
        <w:rPr>
          <w:rFonts w:hint="eastAsia" w:ascii="仿宋" w:hAnsi="仿宋" w:eastAsia="仿宋" w:cs="仿宋"/>
          <w:sz w:val="24"/>
        </w:rPr>
      </w:pPr>
      <w:r>
        <w:rPr>
          <w:rFonts w:hint="eastAsia" w:ascii="仿宋" w:hAnsi="仿宋" w:eastAsia="仿宋" w:cs="仿宋"/>
          <w:sz w:val="24"/>
        </w:rPr>
        <w:t>（4）对采购结果提出质疑的，质疑期限自采购结果公告（包括公示、预公告、结果更正公告等）期限届满之日起计算。</w:t>
      </w:r>
    </w:p>
    <w:p w14:paraId="64C6EDB8">
      <w:pPr>
        <w:pStyle w:val="34"/>
        <w:spacing w:line="360" w:lineRule="auto"/>
        <w:ind w:firstLine="480" w:firstLineChars="200"/>
        <w:rPr>
          <w:rFonts w:hint="eastAsia" w:ascii="仿宋" w:hAnsi="仿宋" w:eastAsia="仿宋" w:cs="仿宋"/>
          <w:sz w:val="24"/>
        </w:rPr>
      </w:pPr>
      <w:r>
        <w:rPr>
          <w:rFonts w:hint="eastAsia" w:ascii="仿宋" w:hAnsi="仿宋" w:eastAsia="仿宋" w:cs="仿宋"/>
          <w:sz w:val="24"/>
        </w:rPr>
        <w:t>（5）供应商应在法定质疑期内一次性提出针对同一采购程序环节的质疑。提供新的事实或证据的除外。</w:t>
      </w:r>
    </w:p>
    <w:p w14:paraId="0ADB4D22">
      <w:pPr>
        <w:pStyle w:val="34"/>
        <w:spacing w:line="360" w:lineRule="auto"/>
        <w:rPr>
          <w:rFonts w:hint="eastAsia" w:ascii="仿宋" w:hAnsi="仿宋" w:eastAsia="仿宋" w:cs="仿宋"/>
          <w:b/>
          <w:bCs/>
          <w:sz w:val="24"/>
        </w:rPr>
      </w:pPr>
      <w:r>
        <w:rPr>
          <w:rFonts w:hint="eastAsia" w:ascii="仿宋" w:hAnsi="仿宋" w:eastAsia="仿宋" w:cs="仿宋"/>
          <w:b/>
          <w:bCs/>
          <w:sz w:val="24"/>
        </w:rPr>
        <w:t>2.2质疑主体的有效性：</w:t>
      </w:r>
    </w:p>
    <w:p w14:paraId="6C2EA753">
      <w:pPr>
        <w:pStyle w:val="34"/>
        <w:spacing w:line="360" w:lineRule="auto"/>
        <w:rPr>
          <w:rFonts w:hint="eastAsia" w:ascii="仿宋" w:hAnsi="仿宋" w:eastAsia="仿宋" w:cs="仿宋"/>
          <w:sz w:val="24"/>
        </w:rPr>
      </w:pPr>
      <w:r>
        <w:rPr>
          <w:rFonts w:hint="eastAsia" w:ascii="仿宋" w:hAnsi="仿宋" w:eastAsia="仿宋" w:cs="仿宋"/>
          <w:sz w:val="24"/>
        </w:rPr>
        <w:t>2.2.1提出质疑的供应商应当是参与所质疑项目采购活动的供应商。</w:t>
      </w:r>
    </w:p>
    <w:p w14:paraId="0BF56773">
      <w:pPr>
        <w:pStyle w:val="34"/>
        <w:spacing w:line="360" w:lineRule="auto"/>
        <w:rPr>
          <w:rFonts w:hint="eastAsia" w:ascii="仿宋" w:hAnsi="仿宋" w:eastAsia="仿宋" w:cs="仿宋"/>
          <w:sz w:val="24"/>
        </w:rPr>
      </w:pPr>
      <w:r>
        <w:rPr>
          <w:rFonts w:hint="eastAsia" w:ascii="仿宋" w:hAnsi="仿宋" w:eastAsia="仿宋" w:cs="仿宋"/>
          <w:sz w:val="24"/>
        </w:rPr>
        <w:t>2.2.2质疑人应当与质疑事项须存在利害关系，不得提出“自杀式质疑”。</w:t>
      </w:r>
    </w:p>
    <w:p w14:paraId="5C2B1BA3">
      <w:pPr>
        <w:pStyle w:val="34"/>
        <w:spacing w:line="360" w:lineRule="auto"/>
        <w:rPr>
          <w:rFonts w:hint="eastAsia" w:ascii="仿宋" w:hAnsi="仿宋" w:eastAsia="仿宋" w:cs="仿宋"/>
          <w:b/>
          <w:bCs/>
          <w:sz w:val="24"/>
        </w:rPr>
      </w:pPr>
      <w:r>
        <w:rPr>
          <w:rFonts w:hint="eastAsia" w:ascii="仿宋" w:hAnsi="仿宋" w:eastAsia="仿宋" w:cs="仿宋"/>
          <w:b/>
          <w:bCs/>
          <w:sz w:val="24"/>
        </w:rPr>
        <w:t>2.3质疑的答复</w:t>
      </w:r>
    </w:p>
    <w:p w14:paraId="11DC8B61">
      <w:pPr>
        <w:pStyle w:val="34"/>
        <w:spacing w:line="360" w:lineRule="auto"/>
        <w:ind w:firstLine="480" w:firstLineChars="200"/>
        <w:rPr>
          <w:rFonts w:hint="eastAsia" w:ascii="仿宋" w:hAnsi="仿宋" w:eastAsia="仿宋" w:cs="仿宋"/>
          <w:sz w:val="24"/>
        </w:rPr>
      </w:pPr>
      <w:r>
        <w:rPr>
          <w:rFonts w:hint="eastAsia" w:ascii="仿宋" w:hAnsi="仿宋" w:eastAsia="仿宋" w:cs="仿宋"/>
          <w:sz w:val="24"/>
        </w:rPr>
        <w:t>采购机构将在收到供应商的质疑后七个工作日内作出答复，但答复的内容不得涉及商业秘密。采购机构视情以变更公告等形式通知质疑供应商和其他与质疑处理结果有利害关系的政府采购当事人。</w:t>
      </w:r>
    </w:p>
    <w:p w14:paraId="32FE9956">
      <w:pPr>
        <w:pStyle w:val="34"/>
        <w:spacing w:line="360" w:lineRule="auto"/>
        <w:ind w:firstLine="480" w:firstLineChars="200"/>
        <w:rPr>
          <w:rFonts w:hint="eastAsia" w:ascii="仿宋" w:hAnsi="仿宋" w:eastAsia="仿宋" w:cs="仿宋"/>
          <w:sz w:val="24"/>
        </w:rPr>
      </w:pPr>
      <w:r>
        <w:rPr>
          <w:rFonts w:hint="eastAsia" w:ascii="仿宋" w:hAnsi="仿宋" w:eastAsia="仿宋" w:cs="仿宋"/>
          <w:sz w:val="24"/>
        </w:rPr>
        <w:t>询问或者质疑事项可能影响采购结果的，采购人应当暂停签订合同，已经签订合同的，应当中止履行合同。</w:t>
      </w:r>
    </w:p>
    <w:p w14:paraId="29FC84ED">
      <w:pPr>
        <w:pStyle w:val="34"/>
        <w:spacing w:line="360" w:lineRule="auto"/>
        <w:rPr>
          <w:rFonts w:hint="eastAsia" w:ascii="仿宋" w:hAnsi="仿宋" w:eastAsia="仿宋" w:cs="仿宋"/>
          <w:b/>
          <w:bCs/>
          <w:sz w:val="24"/>
        </w:rPr>
      </w:pPr>
      <w:r>
        <w:rPr>
          <w:rFonts w:hint="eastAsia" w:ascii="仿宋" w:hAnsi="仿宋" w:eastAsia="仿宋" w:cs="仿宋"/>
          <w:b/>
          <w:bCs/>
          <w:sz w:val="24"/>
        </w:rPr>
        <w:t>2.4质疑的撤回</w:t>
      </w:r>
    </w:p>
    <w:p w14:paraId="3B6EBBC0">
      <w:pPr>
        <w:widowControl/>
        <w:snapToGrid w:val="0"/>
        <w:spacing w:line="480" w:lineRule="exact"/>
        <w:ind w:firstLine="480" w:firstLineChars="200"/>
        <w:rPr>
          <w:rFonts w:hint="eastAsia" w:ascii="仿宋" w:hAnsi="仿宋" w:eastAsia="仿宋" w:cs="仿宋"/>
          <w:color w:val="000000"/>
          <w:kern w:val="0"/>
          <w:sz w:val="24"/>
        </w:rPr>
      </w:pPr>
      <w:r>
        <w:rPr>
          <w:rFonts w:hint="eastAsia" w:ascii="仿宋" w:hAnsi="仿宋" w:eastAsia="仿宋" w:cs="仿宋"/>
          <w:color w:val="000000"/>
          <w:kern w:val="0"/>
          <w:sz w:val="24"/>
        </w:rPr>
        <w:t>供应商可以撤回已经被受理的质疑书。</w:t>
      </w:r>
    </w:p>
    <w:p w14:paraId="20EDBE6B">
      <w:pPr>
        <w:pStyle w:val="4"/>
        <w:rPr>
          <w:rFonts w:hint="eastAsia" w:ascii="仿宋" w:hAnsi="仿宋" w:eastAsia="仿宋" w:cs="仿宋"/>
        </w:rPr>
      </w:pPr>
      <w:bookmarkStart w:id="92" w:name="_Toc2605"/>
      <w:r>
        <w:rPr>
          <w:rFonts w:hint="eastAsia" w:ascii="仿宋" w:hAnsi="仿宋" w:eastAsia="仿宋" w:cs="仿宋"/>
        </w:rPr>
        <w:t>三、供应商投诉</w:t>
      </w:r>
      <w:bookmarkEnd w:id="92"/>
    </w:p>
    <w:p w14:paraId="02B3FBC1">
      <w:pPr>
        <w:widowControl/>
        <w:snapToGrid w:val="0"/>
        <w:spacing w:line="480" w:lineRule="exact"/>
        <w:rPr>
          <w:rFonts w:hint="eastAsia" w:ascii="仿宋" w:hAnsi="仿宋" w:eastAsia="仿宋" w:cs="仿宋"/>
          <w:b/>
          <w:bCs/>
          <w:color w:val="000000"/>
          <w:kern w:val="0"/>
          <w:sz w:val="24"/>
        </w:rPr>
      </w:pPr>
      <w:r>
        <w:rPr>
          <w:rFonts w:hint="eastAsia" w:ascii="仿宋" w:hAnsi="仿宋" w:eastAsia="仿宋" w:cs="仿宋"/>
          <w:b/>
          <w:bCs/>
          <w:color w:val="000000"/>
          <w:kern w:val="0"/>
          <w:sz w:val="24"/>
        </w:rPr>
        <w:t>3.1投诉有效期</w:t>
      </w:r>
    </w:p>
    <w:p w14:paraId="57260B81">
      <w:pPr>
        <w:widowControl/>
        <w:snapToGrid w:val="0"/>
        <w:spacing w:line="480" w:lineRule="exact"/>
        <w:rPr>
          <w:rFonts w:hint="eastAsia" w:ascii="仿宋" w:hAnsi="仿宋" w:eastAsia="仿宋" w:cs="仿宋"/>
          <w:color w:val="000000"/>
          <w:kern w:val="0"/>
          <w:sz w:val="24"/>
        </w:rPr>
      </w:pPr>
      <w:r>
        <w:rPr>
          <w:rFonts w:hint="eastAsia" w:ascii="仿宋" w:hAnsi="仿宋" w:eastAsia="仿宋" w:cs="仿宋"/>
          <w:color w:val="000000"/>
          <w:kern w:val="0"/>
          <w:sz w:val="24"/>
        </w:rPr>
        <w:t>质疑供应商对采购人、采购代理机构的答复不满意，或者采购人、采购代理机构未在规定时间内作出答复的，可以在答复期满后 15 个工作日内向采购监督部门提起投诉。</w:t>
      </w:r>
    </w:p>
    <w:p w14:paraId="0DC32EB1">
      <w:pPr>
        <w:widowControl/>
        <w:snapToGrid w:val="0"/>
        <w:spacing w:line="480" w:lineRule="exact"/>
        <w:rPr>
          <w:rFonts w:hint="eastAsia" w:ascii="仿宋" w:hAnsi="仿宋" w:eastAsia="仿宋" w:cs="仿宋"/>
          <w:b/>
          <w:bCs/>
          <w:color w:val="000000"/>
          <w:kern w:val="0"/>
          <w:sz w:val="24"/>
          <w:u w:val="single"/>
        </w:rPr>
      </w:pPr>
      <w:r>
        <w:rPr>
          <w:rFonts w:hint="eastAsia" w:ascii="仿宋" w:hAnsi="仿宋" w:eastAsia="仿宋" w:cs="仿宋"/>
          <w:b/>
          <w:bCs/>
          <w:color w:val="000000"/>
          <w:kern w:val="0"/>
          <w:sz w:val="24"/>
          <w:u w:val="single"/>
        </w:rPr>
        <w:t>特别提醒：质疑是投诉的前置程序，供应商必须先质疑后投诉。</w:t>
      </w:r>
    </w:p>
    <w:p w14:paraId="7C58CB13">
      <w:pPr>
        <w:widowControl/>
        <w:snapToGrid w:val="0"/>
        <w:spacing w:line="480" w:lineRule="exact"/>
        <w:rPr>
          <w:rFonts w:hint="eastAsia" w:ascii="仿宋" w:hAnsi="仿宋" w:eastAsia="仿宋" w:cs="仿宋"/>
          <w:b/>
          <w:bCs/>
          <w:color w:val="000000"/>
          <w:kern w:val="0"/>
          <w:sz w:val="24"/>
        </w:rPr>
      </w:pPr>
      <w:r>
        <w:rPr>
          <w:rFonts w:hint="eastAsia" w:ascii="仿宋" w:hAnsi="仿宋" w:eastAsia="仿宋" w:cs="仿宋"/>
          <w:b/>
          <w:bCs/>
          <w:color w:val="000000"/>
          <w:kern w:val="0"/>
          <w:sz w:val="24"/>
        </w:rPr>
        <w:t>3.2投诉内容</w:t>
      </w:r>
    </w:p>
    <w:p w14:paraId="3428296D">
      <w:pPr>
        <w:widowControl/>
        <w:snapToGrid w:val="0"/>
        <w:spacing w:line="480" w:lineRule="exact"/>
        <w:ind w:firstLine="480" w:firstLineChars="200"/>
        <w:rPr>
          <w:rFonts w:hint="eastAsia" w:ascii="仿宋" w:hAnsi="仿宋" w:eastAsia="仿宋" w:cs="仿宋"/>
          <w:color w:val="000000"/>
          <w:kern w:val="0"/>
          <w:sz w:val="24"/>
        </w:rPr>
      </w:pPr>
      <w:r>
        <w:rPr>
          <w:rFonts w:hint="eastAsia" w:ascii="仿宋" w:hAnsi="仿宋" w:eastAsia="仿宋" w:cs="仿宋"/>
          <w:color w:val="000000"/>
          <w:kern w:val="0"/>
          <w:sz w:val="24"/>
        </w:rPr>
        <w:t>供应商投诉的事项不得超出已质疑事项的范围，但基于质疑答复内容提出的投诉事项除外。</w:t>
      </w:r>
    </w:p>
    <w:p w14:paraId="21EDE4B6">
      <w:pPr>
        <w:widowControl/>
        <w:snapToGrid w:val="0"/>
        <w:spacing w:line="480" w:lineRule="exact"/>
        <w:rPr>
          <w:rFonts w:hint="eastAsia" w:ascii="仿宋" w:hAnsi="仿宋" w:eastAsia="仿宋" w:cs="仿宋"/>
          <w:color w:val="000000"/>
          <w:kern w:val="0"/>
          <w:sz w:val="24"/>
        </w:rPr>
      </w:pPr>
      <w:r>
        <w:rPr>
          <w:rFonts w:hint="eastAsia" w:ascii="仿宋" w:hAnsi="仿宋" w:eastAsia="仿宋" w:cs="仿宋"/>
          <w:color w:val="000000"/>
          <w:kern w:val="0"/>
          <w:sz w:val="24"/>
        </w:rPr>
        <w:t xml:space="preserve">    投诉书需包括以下内容：</w:t>
      </w:r>
    </w:p>
    <w:p w14:paraId="102A2EB6">
      <w:pPr>
        <w:widowControl/>
        <w:snapToGrid w:val="0"/>
        <w:spacing w:line="480" w:lineRule="exact"/>
        <w:rPr>
          <w:rFonts w:hint="eastAsia" w:ascii="仿宋" w:hAnsi="仿宋" w:eastAsia="仿宋" w:cs="仿宋"/>
          <w:color w:val="000000"/>
          <w:kern w:val="0"/>
          <w:sz w:val="24"/>
        </w:rPr>
      </w:pPr>
      <w:r>
        <w:rPr>
          <w:rFonts w:hint="eastAsia" w:ascii="仿宋" w:hAnsi="仿宋" w:eastAsia="仿宋" w:cs="仿宋"/>
          <w:color w:val="000000"/>
          <w:kern w:val="0"/>
          <w:sz w:val="24"/>
        </w:rPr>
        <w:t>（一）投诉人和被投诉人的姓名或者名称、通讯地址、邮编、联系人及联系电话；</w:t>
      </w:r>
    </w:p>
    <w:p w14:paraId="4347F4F3">
      <w:pPr>
        <w:widowControl/>
        <w:snapToGrid w:val="0"/>
        <w:spacing w:line="480" w:lineRule="exact"/>
        <w:rPr>
          <w:rFonts w:hint="eastAsia" w:ascii="仿宋" w:hAnsi="仿宋" w:eastAsia="仿宋" w:cs="仿宋"/>
          <w:color w:val="000000"/>
          <w:kern w:val="0"/>
          <w:sz w:val="24"/>
        </w:rPr>
      </w:pPr>
      <w:r>
        <w:rPr>
          <w:rFonts w:hint="eastAsia" w:ascii="仿宋" w:hAnsi="仿宋" w:eastAsia="仿宋" w:cs="仿宋"/>
          <w:color w:val="000000"/>
          <w:kern w:val="0"/>
          <w:sz w:val="24"/>
        </w:rPr>
        <w:t>（二）质疑和质疑答复情况说明及相关证明材料；</w:t>
      </w:r>
    </w:p>
    <w:p w14:paraId="31AF1251">
      <w:pPr>
        <w:widowControl/>
        <w:snapToGrid w:val="0"/>
        <w:spacing w:line="480" w:lineRule="exact"/>
        <w:rPr>
          <w:rFonts w:hint="eastAsia" w:ascii="仿宋" w:hAnsi="仿宋" w:eastAsia="仿宋" w:cs="仿宋"/>
          <w:color w:val="000000"/>
          <w:kern w:val="0"/>
          <w:sz w:val="24"/>
        </w:rPr>
      </w:pPr>
      <w:r>
        <w:rPr>
          <w:rFonts w:hint="eastAsia" w:ascii="仿宋" w:hAnsi="仿宋" w:eastAsia="仿宋" w:cs="仿宋"/>
          <w:color w:val="000000"/>
          <w:kern w:val="0"/>
          <w:sz w:val="24"/>
        </w:rPr>
        <w:t>（三）具体、明确的投诉事项和与投诉事项相关的投诉请求；</w:t>
      </w:r>
    </w:p>
    <w:p w14:paraId="7DE35F0E">
      <w:pPr>
        <w:widowControl/>
        <w:snapToGrid w:val="0"/>
        <w:spacing w:line="480" w:lineRule="exact"/>
        <w:rPr>
          <w:rFonts w:hint="eastAsia" w:ascii="仿宋" w:hAnsi="仿宋" w:eastAsia="仿宋" w:cs="仿宋"/>
          <w:color w:val="000000"/>
          <w:kern w:val="0"/>
          <w:sz w:val="24"/>
        </w:rPr>
      </w:pPr>
      <w:r>
        <w:rPr>
          <w:rFonts w:hint="eastAsia" w:ascii="仿宋" w:hAnsi="仿宋" w:eastAsia="仿宋" w:cs="仿宋"/>
          <w:color w:val="000000"/>
          <w:kern w:val="0"/>
          <w:sz w:val="24"/>
        </w:rPr>
        <w:t>（四）事实依据；</w:t>
      </w:r>
    </w:p>
    <w:p w14:paraId="01171F1A">
      <w:pPr>
        <w:widowControl/>
        <w:snapToGrid w:val="0"/>
        <w:spacing w:line="480" w:lineRule="exact"/>
        <w:rPr>
          <w:rFonts w:hint="eastAsia" w:ascii="仿宋" w:hAnsi="仿宋" w:eastAsia="仿宋" w:cs="仿宋"/>
          <w:color w:val="000000"/>
          <w:kern w:val="0"/>
          <w:sz w:val="24"/>
        </w:rPr>
      </w:pPr>
      <w:r>
        <w:rPr>
          <w:rFonts w:hint="eastAsia" w:ascii="仿宋" w:hAnsi="仿宋" w:eastAsia="仿宋" w:cs="仿宋"/>
          <w:color w:val="000000"/>
          <w:kern w:val="0"/>
          <w:sz w:val="24"/>
        </w:rPr>
        <w:t>（五）法律依据；</w:t>
      </w:r>
    </w:p>
    <w:p w14:paraId="2506CCDB">
      <w:pPr>
        <w:widowControl/>
        <w:snapToGrid w:val="0"/>
        <w:spacing w:line="480" w:lineRule="exact"/>
        <w:rPr>
          <w:rFonts w:hint="eastAsia" w:ascii="仿宋" w:hAnsi="仿宋" w:eastAsia="仿宋" w:cs="仿宋"/>
          <w:color w:val="000000"/>
          <w:kern w:val="0"/>
          <w:sz w:val="24"/>
        </w:rPr>
      </w:pPr>
      <w:r>
        <w:rPr>
          <w:rFonts w:hint="eastAsia" w:ascii="仿宋" w:hAnsi="仿宋" w:eastAsia="仿宋" w:cs="仿宋"/>
          <w:color w:val="000000"/>
          <w:kern w:val="0"/>
          <w:sz w:val="24"/>
        </w:rPr>
        <w:t>（六）提起投诉的日期。</w:t>
      </w:r>
    </w:p>
    <w:p w14:paraId="563D49A6">
      <w:pPr>
        <w:widowControl/>
        <w:snapToGrid w:val="0"/>
        <w:spacing w:line="480" w:lineRule="exact"/>
        <w:ind w:firstLine="480" w:firstLineChars="200"/>
        <w:rPr>
          <w:rFonts w:hint="eastAsia" w:ascii="仿宋" w:hAnsi="仿宋" w:eastAsia="仿宋" w:cs="仿宋"/>
          <w:color w:val="000000"/>
          <w:kern w:val="0"/>
          <w:sz w:val="24"/>
        </w:rPr>
      </w:pPr>
      <w:r>
        <w:rPr>
          <w:rFonts w:hint="eastAsia" w:ascii="仿宋" w:hAnsi="仿宋" w:eastAsia="仿宋" w:cs="仿宋"/>
          <w:color w:val="000000"/>
          <w:kern w:val="0"/>
          <w:sz w:val="24"/>
        </w:rPr>
        <w:t>投诉人为自然人的，应当由本人签字；投诉人为法人或者其他组织的，应当由法定代表人、主要负责人，或者其授权代表签字或者盖章，并加盖公章。</w:t>
      </w:r>
    </w:p>
    <w:p w14:paraId="1009D1EE">
      <w:pPr>
        <w:widowControl/>
        <w:snapToGrid w:val="0"/>
        <w:spacing w:line="480" w:lineRule="exact"/>
        <w:rPr>
          <w:rFonts w:hint="eastAsia" w:ascii="仿宋" w:hAnsi="仿宋" w:eastAsia="仿宋" w:cs="仿宋"/>
          <w:color w:val="000000"/>
          <w:kern w:val="0"/>
          <w:sz w:val="24"/>
        </w:rPr>
      </w:pPr>
    </w:p>
    <w:p w14:paraId="4C61356A">
      <w:pPr>
        <w:widowControl/>
        <w:snapToGrid w:val="0"/>
        <w:spacing w:line="480" w:lineRule="exact"/>
        <w:rPr>
          <w:rFonts w:hint="eastAsia" w:ascii="仿宋" w:hAnsi="仿宋" w:eastAsia="仿宋" w:cs="仿宋"/>
          <w:color w:val="000000"/>
          <w:kern w:val="0"/>
          <w:sz w:val="24"/>
        </w:rPr>
      </w:pPr>
    </w:p>
    <w:p w14:paraId="4CEA4114">
      <w:pPr>
        <w:widowControl/>
        <w:snapToGrid w:val="0"/>
        <w:spacing w:line="480" w:lineRule="exact"/>
        <w:rPr>
          <w:rFonts w:hint="eastAsia" w:ascii="仿宋" w:hAnsi="仿宋" w:eastAsia="仿宋" w:cs="仿宋"/>
          <w:color w:val="000000"/>
          <w:kern w:val="0"/>
          <w:sz w:val="24"/>
        </w:rPr>
      </w:pPr>
    </w:p>
    <w:p w14:paraId="35CE6239">
      <w:pPr>
        <w:widowControl/>
        <w:snapToGrid w:val="0"/>
        <w:spacing w:line="480" w:lineRule="exact"/>
        <w:rPr>
          <w:rFonts w:hint="eastAsia" w:ascii="仿宋" w:hAnsi="仿宋" w:eastAsia="仿宋" w:cs="仿宋"/>
          <w:color w:val="000000"/>
          <w:kern w:val="0"/>
          <w:sz w:val="24"/>
        </w:rPr>
      </w:pPr>
    </w:p>
    <w:p w14:paraId="134842E0">
      <w:pPr>
        <w:widowControl/>
        <w:snapToGrid w:val="0"/>
        <w:spacing w:line="480" w:lineRule="exact"/>
        <w:rPr>
          <w:rFonts w:hint="eastAsia" w:ascii="仿宋" w:hAnsi="仿宋" w:eastAsia="仿宋" w:cs="仿宋"/>
          <w:color w:val="000000"/>
          <w:kern w:val="0"/>
          <w:sz w:val="24"/>
        </w:rPr>
      </w:pPr>
    </w:p>
    <w:p w14:paraId="2521F702">
      <w:pPr>
        <w:widowControl/>
        <w:snapToGrid w:val="0"/>
        <w:spacing w:line="480" w:lineRule="exact"/>
        <w:rPr>
          <w:rFonts w:hint="eastAsia" w:ascii="仿宋" w:hAnsi="仿宋" w:eastAsia="仿宋" w:cs="仿宋"/>
          <w:color w:val="000000"/>
          <w:kern w:val="0"/>
          <w:sz w:val="24"/>
        </w:rPr>
      </w:pPr>
    </w:p>
    <w:p w14:paraId="73B94F0D">
      <w:pPr>
        <w:widowControl/>
        <w:snapToGrid w:val="0"/>
        <w:spacing w:line="480" w:lineRule="exact"/>
        <w:rPr>
          <w:rFonts w:hint="eastAsia" w:ascii="仿宋" w:hAnsi="仿宋" w:eastAsia="仿宋" w:cs="仿宋"/>
          <w:color w:val="000000"/>
          <w:kern w:val="0"/>
          <w:sz w:val="24"/>
        </w:rPr>
      </w:pPr>
    </w:p>
    <w:p w14:paraId="644DAD69">
      <w:pPr>
        <w:widowControl/>
        <w:snapToGrid w:val="0"/>
        <w:spacing w:line="480" w:lineRule="exact"/>
        <w:rPr>
          <w:rFonts w:hint="eastAsia" w:ascii="仿宋" w:hAnsi="仿宋" w:eastAsia="仿宋" w:cs="仿宋"/>
          <w:color w:val="000000"/>
          <w:kern w:val="0"/>
          <w:sz w:val="24"/>
        </w:rPr>
      </w:pPr>
    </w:p>
    <w:p w14:paraId="7CF7379C">
      <w:pPr>
        <w:widowControl/>
        <w:snapToGrid w:val="0"/>
        <w:spacing w:line="480" w:lineRule="exact"/>
        <w:rPr>
          <w:rFonts w:hint="eastAsia" w:ascii="仿宋" w:hAnsi="仿宋" w:eastAsia="仿宋" w:cs="仿宋"/>
          <w:color w:val="000000"/>
          <w:kern w:val="0"/>
          <w:sz w:val="24"/>
        </w:rPr>
      </w:pPr>
    </w:p>
    <w:p w14:paraId="3645FCBD">
      <w:pPr>
        <w:widowControl/>
        <w:snapToGrid w:val="0"/>
        <w:spacing w:line="480" w:lineRule="exact"/>
        <w:rPr>
          <w:rFonts w:hint="eastAsia" w:ascii="仿宋" w:hAnsi="仿宋" w:eastAsia="仿宋" w:cs="仿宋"/>
          <w:color w:val="000000"/>
          <w:kern w:val="0"/>
          <w:sz w:val="24"/>
        </w:rPr>
      </w:pPr>
    </w:p>
    <w:p w14:paraId="6507ECF1">
      <w:pPr>
        <w:widowControl/>
        <w:snapToGrid w:val="0"/>
        <w:spacing w:line="480" w:lineRule="exact"/>
        <w:rPr>
          <w:rFonts w:hint="eastAsia" w:ascii="仿宋" w:hAnsi="仿宋" w:eastAsia="仿宋" w:cs="仿宋"/>
          <w:color w:val="000000"/>
          <w:kern w:val="0"/>
          <w:sz w:val="24"/>
        </w:rPr>
      </w:pPr>
    </w:p>
    <w:p w14:paraId="411F4F84">
      <w:pPr>
        <w:widowControl/>
        <w:snapToGrid w:val="0"/>
        <w:spacing w:line="480" w:lineRule="exact"/>
        <w:rPr>
          <w:rFonts w:hint="eastAsia" w:ascii="仿宋" w:hAnsi="仿宋" w:eastAsia="仿宋" w:cs="仿宋"/>
          <w:color w:val="000000"/>
          <w:kern w:val="0"/>
          <w:sz w:val="24"/>
        </w:rPr>
      </w:pPr>
    </w:p>
    <w:p w14:paraId="700CE305">
      <w:pPr>
        <w:widowControl/>
        <w:snapToGrid w:val="0"/>
        <w:spacing w:line="480" w:lineRule="exact"/>
        <w:rPr>
          <w:rFonts w:hint="eastAsia" w:ascii="仿宋" w:hAnsi="仿宋" w:eastAsia="仿宋" w:cs="仿宋"/>
          <w:color w:val="000000"/>
          <w:kern w:val="0"/>
          <w:sz w:val="24"/>
        </w:rPr>
      </w:pPr>
    </w:p>
    <w:p w14:paraId="43A025C2">
      <w:pPr>
        <w:widowControl/>
        <w:snapToGrid w:val="0"/>
        <w:spacing w:line="480" w:lineRule="exact"/>
        <w:rPr>
          <w:rFonts w:hint="eastAsia" w:ascii="仿宋" w:hAnsi="仿宋" w:eastAsia="仿宋" w:cs="仿宋"/>
          <w:color w:val="000000"/>
          <w:kern w:val="0"/>
          <w:sz w:val="24"/>
        </w:rPr>
      </w:pPr>
    </w:p>
    <w:p w14:paraId="10A05DB4">
      <w:pPr>
        <w:widowControl/>
        <w:snapToGrid w:val="0"/>
        <w:spacing w:line="480" w:lineRule="exact"/>
        <w:rPr>
          <w:rFonts w:hint="eastAsia" w:ascii="仿宋" w:hAnsi="仿宋" w:eastAsia="仿宋" w:cs="仿宋"/>
          <w:color w:val="000000"/>
          <w:kern w:val="0"/>
          <w:sz w:val="24"/>
        </w:rPr>
      </w:pPr>
    </w:p>
    <w:p w14:paraId="373951B5">
      <w:pPr>
        <w:widowControl/>
        <w:snapToGrid w:val="0"/>
        <w:spacing w:line="480" w:lineRule="exact"/>
        <w:rPr>
          <w:rFonts w:hint="eastAsia" w:ascii="仿宋" w:hAnsi="仿宋" w:eastAsia="仿宋" w:cs="仿宋"/>
          <w:color w:val="000000"/>
          <w:kern w:val="0"/>
          <w:sz w:val="24"/>
        </w:rPr>
      </w:pPr>
    </w:p>
    <w:p w14:paraId="2A34ADC5">
      <w:pPr>
        <w:widowControl/>
        <w:snapToGrid w:val="0"/>
        <w:spacing w:line="480" w:lineRule="exact"/>
        <w:rPr>
          <w:rFonts w:hint="eastAsia" w:ascii="仿宋" w:hAnsi="仿宋" w:eastAsia="仿宋" w:cs="仿宋"/>
          <w:color w:val="000000"/>
          <w:kern w:val="0"/>
          <w:sz w:val="24"/>
        </w:rPr>
      </w:pPr>
    </w:p>
    <w:p w14:paraId="15920F49">
      <w:pPr>
        <w:widowControl/>
        <w:snapToGrid w:val="0"/>
        <w:spacing w:line="480" w:lineRule="exact"/>
        <w:rPr>
          <w:rFonts w:hint="eastAsia" w:ascii="仿宋" w:hAnsi="仿宋" w:eastAsia="仿宋" w:cs="仿宋"/>
          <w:color w:val="000000"/>
          <w:kern w:val="0"/>
          <w:sz w:val="24"/>
        </w:rPr>
      </w:pPr>
    </w:p>
    <w:p w14:paraId="4276AC6F">
      <w:pPr>
        <w:widowControl/>
        <w:snapToGrid w:val="0"/>
        <w:spacing w:line="480" w:lineRule="exact"/>
        <w:rPr>
          <w:rFonts w:hint="eastAsia" w:ascii="仿宋" w:hAnsi="仿宋" w:eastAsia="仿宋" w:cs="仿宋"/>
          <w:color w:val="000000"/>
          <w:kern w:val="0"/>
          <w:sz w:val="24"/>
        </w:rPr>
      </w:pPr>
    </w:p>
    <w:p w14:paraId="26940077">
      <w:pPr>
        <w:widowControl/>
        <w:snapToGrid w:val="0"/>
        <w:spacing w:line="480" w:lineRule="exact"/>
        <w:rPr>
          <w:rFonts w:hint="eastAsia" w:ascii="仿宋" w:hAnsi="仿宋" w:eastAsia="仿宋" w:cs="仿宋"/>
          <w:color w:val="000000"/>
          <w:kern w:val="0"/>
          <w:sz w:val="24"/>
        </w:rPr>
      </w:pPr>
    </w:p>
    <w:p w14:paraId="72E3C84A">
      <w:pPr>
        <w:widowControl/>
        <w:snapToGrid w:val="0"/>
        <w:spacing w:line="480" w:lineRule="exact"/>
        <w:rPr>
          <w:rFonts w:hint="eastAsia" w:ascii="仿宋" w:hAnsi="仿宋" w:eastAsia="仿宋" w:cs="仿宋"/>
          <w:color w:val="000000"/>
          <w:kern w:val="0"/>
          <w:sz w:val="24"/>
        </w:rPr>
      </w:pPr>
    </w:p>
    <w:p w14:paraId="755168CF">
      <w:pPr>
        <w:widowControl/>
        <w:snapToGrid w:val="0"/>
        <w:spacing w:line="480" w:lineRule="exact"/>
        <w:rPr>
          <w:rFonts w:hint="eastAsia" w:ascii="仿宋" w:hAnsi="仿宋" w:eastAsia="仿宋" w:cs="仿宋"/>
          <w:color w:val="000000"/>
          <w:kern w:val="0"/>
          <w:sz w:val="24"/>
        </w:rPr>
      </w:pPr>
    </w:p>
    <w:p w14:paraId="7AA8F2D7">
      <w:pPr>
        <w:widowControl/>
        <w:snapToGrid w:val="0"/>
        <w:spacing w:line="480" w:lineRule="exact"/>
        <w:rPr>
          <w:rFonts w:hint="eastAsia" w:ascii="仿宋" w:hAnsi="仿宋" w:eastAsia="仿宋" w:cs="仿宋"/>
          <w:color w:val="000000"/>
          <w:kern w:val="0"/>
          <w:sz w:val="24"/>
        </w:rPr>
      </w:pPr>
    </w:p>
    <w:p w14:paraId="683373A7">
      <w:pPr>
        <w:widowControl/>
        <w:snapToGrid w:val="0"/>
        <w:spacing w:line="480" w:lineRule="exact"/>
        <w:rPr>
          <w:rFonts w:hint="eastAsia" w:ascii="仿宋" w:hAnsi="仿宋" w:eastAsia="仿宋" w:cs="仿宋"/>
          <w:color w:val="000000"/>
          <w:kern w:val="0"/>
          <w:sz w:val="24"/>
        </w:rPr>
      </w:pPr>
    </w:p>
    <w:p w14:paraId="4CE05AA5">
      <w:pPr>
        <w:widowControl/>
        <w:snapToGrid w:val="0"/>
        <w:spacing w:line="480" w:lineRule="exact"/>
        <w:rPr>
          <w:rFonts w:hint="eastAsia" w:ascii="仿宋" w:hAnsi="仿宋" w:eastAsia="仿宋" w:cs="仿宋"/>
          <w:color w:val="000000"/>
          <w:kern w:val="0"/>
          <w:sz w:val="24"/>
        </w:rPr>
      </w:pPr>
    </w:p>
    <w:p w14:paraId="196160D0">
      <w:pPr>
        <w:widowControl/>
        <w:snapToGrid w:val="0"/>
        <w:spacing w:line="480" w:lineRule="exact"/>
        <w:rPr>
          <w:rFonts w:hint="eastAsia" w:ascii="仿宋" w:hAnsi="仿宋" w:eastAsia="仿宋" w:cs="仿宋"/>
          <w:color w:val="000000"/>
          <w:kern w:val="0"/>
          <w:sz w:val="24"/>
        </w:rPr>
      </w:pPr>
    </w:p>
    <w:p w14:paraId="6885C7C4">
      <w:pPr>
        <w:widowControl/>
        <w:snapToGrid w:val="0"/>
        <w:spacing w:line="480" w:lineRule="exact"/>
        <w:rPr>
          <w:rFonts w:hint="eastAsia" w:ascii="仿宋" w:hAnsi="仿宋" w:eastAsia="仿宋" w:cs="仿宋"/>
          <w:color w:val="000000"/>
          <w:kern w:val="0"/>
          <w:sz w:val="24"/>
        </w:rPr>
      </w:pPr>
    </w:p>
    <w:p w14:paraId="1CA91F78">
      <w:pPr>
        <w:widowControl/>
        <w:snapToGrid w:val="0"/>
        <w:spacing w:line="480" w:lineRule="exact"/>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附件：质疑函范本</w:t>
      </w:r>
    </w:p>
    <w:p w14:paraId="7FE2E994">
      <w:pPr>
        <w:jc w:val="center"/>
        <w:rPr>
          <w:rFonts w:hint="eastAsia" w:ascii="仿宋" w:hAnsi="仿宋" w:eastAsia="仿宋" w:cs="仿宋"/>
          <w:b/>
          <w:bCs/>
          <w:sz w:val="24"/>
          <w:szCs w:val="24"/>
        </w:rPr>
      </w:pPr>
      <w:r>
        <w:rPr>
          <w:rFonts w:hint="eastAsia" w:ascii="仿宋" w:hAnsi="仿宋" w:eastAsia="仿宋" w:cs="仿宋"/>
          <w:b/>
          <w:bCs/>
          <w:sz w:val="24"/>
          <w:szCs w:val="24"/>
        </w:rPr>
        <w:t>质疑函</w:t>
      </w:r>
    </w:p>
    <w:p w14:paraId="477FD5FF">
      <w:pPr>
        <w:adjustRightInd w:val="0"/>
        <w:snapToGrid w:val="0"/>
        <w:spacing w:before="312" w:beforeLines="100" w:line="360" w:lineRule="auto"/>
        <w:rPr>
          <w:rFonts w:hint="eastAsia" w:ascii="仿宋" w:hAnsi="仿宋" w:eastAsia="仿宋" w:cs="仿宋"/>
          <w:bCs/>
          <w:sz w:val="24"/>
          <w:szCs w:val="24"/>
        </w:rPr>
      </w:pPr>
      <w:r>
        <w:rPr>
          <w:rFonts w:hint="eastAsia" w:ascii="仿宋" w:hAnsi="仿宋" w:eastAsia="仿宋" w:cs="仿宋"/>
          <w:bCs/>
          <w:sz w:val="24"/>
          <w:szCs w:val="24"/>
        </w:rPr>
        <w:t>一、质疑供应商基本信息</w:t>
      </w:r>
    </w:p>
    <w:p w14:paraId="7A1B9205">
      <w:pPr>
        <w:adjustRightInd w:val="0"/>
        <w:snapToGrid w:val="0"/>
        <w:spacing w:line="360" w:lineRule="auto"/>
        <w:rPr>
          <w:rFonts w:hint="eastAsia" w:ascii="仿宋" w:hAnsi="仿宋" w:eastAsia="仿宋" w:cs="仿宋"/>
          <w:sz w:val="24"/>
          <w:szCs w:val="24"/>
          <w:u w:val="dotted"/>
        </w:rPr>
      </w:pPr>
      <w:r>
        <w:rPr>
          <w:rFonts w:hint="eastAsia" w:ascii="仿宋" w:hAnsi="仿宋" w:eastAsia="仿宋" w:cs="仿宋"/>
          <w:sz w:val="24"/>
          <w:szCs w:val="24"/>
        </w:rPr>
        <w:t>质疑供应商：</w:t>
      </w:r>
      <w:r>
        <w:rPr>
          <w:rFonts w:hint="eastAsia" w:ascii="仿宋" w:hAnsi="仿宋" w:eastAsia="仿宋" w:cs="仿宋"/>
          <w:sz w:val="24"/>
          <w:szCs w:val="24"/>
          <w:u w:val="single"/>
        </w:rPr>
        <w:t xml:space="preserve">                                        </w:t>
      </w:r>
    </w:p>
    <w:p w14:paraId="2B3B3A6B">
      <w:pPr>
        <w:adjustRightInd w:val="0"/>
        <w:snapToGrid w:val="0"/>
        <w:spacing w:line="360" w:lineRule="auto"/>
        <w:rPr>
          <w:rFonts w:hint="eastAsia" w:ascii="仿宋" w:hAnsi="仿宋" w:eastAsia="仿宋" w:cs="仿宋"/>
          <w:sz w:val="24"/>
          <w:szCs w:val="24"/>
        </w:rPr>
      </w:pPr>
      <w:r>
        <w:rPr>
          <w:rFonts w:hint="eastAsia" w:ascii="仿宋" w:hAnsi="仿宋" w:eastAsia="仿宋" w:cs="仿宋"/>
          <w:sz w:val="24"/>
          <w:szCs w:val="24"/>
        </w:rPr>
        <w:t>地址：</w:t>
      </w:r>
      <w:r>
        <w:rPr>
          <w:rFonts w:hint="eastAsia" w:ascii="仿宋" w:hAnsi="仿宋" w:eastAsia="仿宋" w:cs="仿宋"/>
          <w:sz w:val="24"/>
          <w:szCs w:val="24"/>
          <w:u w:val="single"/>
        </w:rPr>
        <w:t xml:space="preserve">                                </w:t>
      </w:r>
      <w:r>
        <w:rPr>
          <w:rFonts w:hint="eastAsia" w:ascii="仿宋" w:hAnsi="仿宋" w:eastAsia="仿宋" w:cs="仿宋"/>
          <w:sz w:val="24"/>
          <w:szCs w:val="24"/>
        </w:rPr>
        <w:t>邮编：</w:t>
      </w:r>
      <w:r>
        <w:rPr>
          <w:rFonts w:hint="eastAsia" w:ascii="仿宋" w:hAnsi="仿宋" w:eastAsia="仿宋" w:cs="仿宋"/>
          <w:sz w:val="24"/>
          <w:szCs w:val="24"/>
          <w:u w:val="single"/>
        </w:rPr>
        <w:t xml:space="preserve">                         </w:t>
      </w:r>
    </w:p>
    <w:p w14:paraId="3BBC3D87">
      <w:pPr>
        <w:adjustRightInd w:val="0"/>
        <w:snapToGrid w:val="0"/>
        <w:spacing w:line="360" w:lineRule="auto"/>
        <w:rPr>
          <w:rFonts w:hint="eastAsia" w:ascii="仿宋" w:hAnsi="仿宋" w:eastAsia="仿宋" w:cs="仿宋"/>
          <w:sz w:val="24"/>
          <w:szCs w:val="24"/>
        </w:rPr>
      </w:pPr>
      <w:r>
        <w:rPr>
          <w:rFonts w:hint="eastAsia" w:ascii="仿宋" w:hAnsi="仿宋" w:eastAsia="仿宋" w:cs="仿宋"/>
          <w:sz w:val="24"/>
          <w:szCs w:val="24"/>
        </w:rPr>
        <w:t>授权代表：</w:t>
      </w:r>
      <w:r>
        <w:rPr>
          <w:rFonts w:hint="eastAsia" w:ascii="仿宋" w:hAnsi="仿宋" w:eastAsia="仿宋" w:cs="仿宋"/>
          <w:sz w:val="24"/>
          <w:szCs w:val="24"/>
          <w:u w:val="single"/>
        </w:rPr>
        <w:t xml:space="preserve">                   </w:t>
      </w:r>
      <w:r>
        <w:rPr>
          <w:rFonts w:hint="eastAsia" w:ascii="仿宋" w:hAnsi="仿宋" w:eastAsia="仿宋" w:cs="仿宋"/>
          <w:sz w:val="24"/>
          <w:szCs w:val="24"/>
        </w:rPr>
        <w:t>联系电话：</w:t>
      </w:r>
      <w:r>
        <w:rPr>
          <w:rFonts w:hint="eastAsia" w:ascii="仿宋" w:hAnsi="仿宋" w:eastAsia="仿宋" w:cs="仿宋"/>
          <w:sz w:val="24"/>
          <w:szCs w:val="24"/>
          <w:u w:val="single"/>
        </w:rPr>
        <w:t xml:space="preserve">                          </w:t>
      </w:r>
    </w:p>
    <w:p w14:paraId="7865EA2A">
      <w:pPr>
        <w:adjustRightInd w:val="0"/>
        <w:snapToGrid w:val="0"/>
        <w:spacing w:line="360" w:lineRule="auto"/>
        <w:rPr>
          <w:rFonts w:hint="eastAsia" w:ascii="仿宋" w:hAnsi="仿宋" w:eastAsia="仿宋" w:cs="仿宋"/>
          <w:sz w:val="24"/>
          <w:szCs w:val="24"/>
        </w:rPr>
      </w:pPr>
      <w:r>
        <w:rPr>
          <w:rFonts w:hint="eastAsia" w:ascii="仿宋" w:hAnsi="仿宋" w:eastAsia="仿宋" w:cs="仿宋"/>
          <w:sz w:val="24"/>
          <w:szCs w:val="24"/>
        </w:rPr>
        <w:t>邮箱：</w:t>
      </w:r>
      <w:r>
        <w:rPr>
          <w:rFonts w:hint="eastAsia" w:ascii="仿宋" w:hAnsi="仿宋" w:eastAsia="仿宋" w:cs="仿宋"/>
          <w:sz w:val="24"/>
          <w:szCs w:val="24"/>
          <w:u w:val="single"/>
        </w:rPr>
        <w:t xml:space="preserve">                                      </w:t>
      </w:r>
    </w:p>
    <w:p w14:paraId="21E73F18">
      <w:pPr>
        <w:adjustRightInd w:val="0"/>
        <w:snapToGrid w:val="0"/>
        <w:spacing w:line="360" w:lineRule="auto"/>
        <w:rPr>
          <w:rFonts w:hint="eastAsia" w:ascii="仿宋" w:hAnsi="仿宋" w:eastAsia="仿宋" w:cs="仿宋"/>
          <w:bCs/>
          <w:sz w:val="24"/>
          <w:szCs w:val="24"/>
        </w:rPr>
      </w:pPr>
      <w:r>
        <w:rPr>
          <w:rFonts w:hint="eastAsia" w:ascii="仿宋" w:hAnsi="仿宋" w:eastAsia="仿宋" w:cs="仿宋"/>
          <w:bCs/>
          <w:sz w:val="24"/>
          <w:szCs w:val="24"/>
        </w:rPr>
        <w:t>二、质疑项目基本情况</w:t>
      </w:r>
    </w:p>
    <w:p w14:paraId="66FD5466">
      <w:pPr>
        <w:adjustRightInd w:val="0"/>
        <w:snapToGrid w:val="0"/>
        <w:spacing w:line="360" w:lineRule="auto"/>
        <w:rPr>
          <w:rFonts w:hint="eastAsia" w:ascii="仿宋" w:hAnsi="仿宋" w:eastAsia="仿宋" w:cs="仿宋"/>
          <w:sz w:val="24"/>
          <w:szCs w:val="24"/>
        </w:rPr>
      </w:pPr>
      <w:r>
        <w:rPr>
          <w:rFonts w:hint="eastAsia" w:ascii="仿宋" w:hAnsi="仿宋" w:eastAsia="仿宋" w:cs="仿宋"/>
          <w:sz w:val="24"/>
          <w:szCs w:val="24"/>
        </w:rPr>
        <w:t>质疑项目的名称：</w:t>
      </w:r>
      <w:r>
        <w:rPr>
          <w:rFonts w:hint="eastAsia" w:ascii="仿宋" w:hAnsi="仿宋" w:eastAsia="仿宋" w:cs="仿宋"/>
          <w:sz w:val="24"/>
          <w:szCs w:val="24"/>
          <w:u w:val="single"/>
        </w:rPr>
        <w:t xml:space="preserve">                                      </w:t>
      </w:r>
    </w:p>
    <w:p w14:paraId="6CC6D78D">
      <w:pPr>
        <w:adjustRightInd w:val="0"/>
        <w:snapToGrid w:val="0"/>
        <w:spacing w:line="360" w:lineRule="auto"/>
        <w:rPr>
          <w:rFonts w:hint="eastAsia" w:ascii="仿宋" w:hAnsi="仿宋" w:eastAsia="仿宋" w:cs="仿宋"/>
          <w:sz w:val="24"/>
          <w:szCs w:val="24"/>
        </w:rPr>
      </w:pPr>
      <w:r>
        <w:rPr>
          <w:rFonts w:hint="eastAsia" w:ascii="仿宋" w:hAnsi="仿宋" w:eastAsia="仿宋" w:cs="仿宋"/>
          <w:sz w:val="24"/>
          <w:szCs w:val="24"/>
        </w:rPr>
        <w:t>质疑项目的编号：</w:t>
      </w:r>
      <w:r>
        <w:rPr>
          <w:rFonts w:hint="eastAsia" w:ascii="仿宋" w:hAnsi="仿宋" w:eastAsia="仿宋" w:cs="仿宋"/>
          <w:sz w:val="24"/>
          <w:szCs w:val="24"/>
          <w:u w:val="single"/>
        </w:rPr>
        <w:t xml:space="preserve">               </w:t>
      </w:r>
      <w:r>
        <w:rPr>
          <w:rFonts w:hint="eastAsia" w:ascii="仿宋" w:hAnsi="仿宋" w:eastAsia="仿宋" w:cs="仿宋"/>
          <w:sz w:val="24"/>
          <w:szCs w:val="24"/>
        </w:rPr>
        <w:t>标项：</w:t>
      </w:r>
      <w:r>
        <w:rPr>
          <w:rFonts w:hint="eastAsia" w:ascii="仿宋" w:hAnsi="仿宋" w:eastAsia="仿宋" w:cs="仿宋"/>
          <w:sz w:val="24"/>
          <w:szCs w:val="24"/>
          <w:u w:val="single"/>
        </w:rPr>
        <w:t xml:space="preserve">                 </w:t>
      </w:r>
    </w:p>
    <w:p w14:paraId="479410C1">
      <w:pPr>
        <w:adjustRightInd w:val="0"/>
        <w:snapToGrid w:val="0"/>
        <w:spacing w:line="360" w:lineRule="auto"/>
        <w:rPr>
          <w:rFonts w:hint="eastAsia" w:ascii="仿宋" w:hAnsi="仿宋" w:eastAsia="仿宋" w:cs="仿宋"/>
          <w:sz w:val="24"/>
          <w:szCs w:val="24"/>
          <w:u w:val="dotted"/>
        </w:rPr>
      </w:pPr>
      <w:r>
        <w:rPr>
          <w:rFonts w:hint="eastAsia" w:ascii="仿宋" w:hAnsi="仿宋" w:eastAsia="仿宋" w:cs="仿宋"/>
          <w:sz w:val="24"/>
          <w:szCs w:val="24"/>
        </w:rPr>
        <w:t>采购人名称：</w:t>
      </w:r>
      <w:r>
        <w:rPr>
          <w:rFonts w:hint="eastAsia" w:ascii="仿宋" w:hAnsi="仿宋" w:eastAsia="仿宋" w:cs="仿宋"/>
          <w:sz w:val="24"/>
          <w:szCs w:val="24"/>
          <w:u w:val="single"/>
        </w:rPr>
        <w:t xml:space="preserve">                                         </w:t>
      </w:r>
    </w:p>
    <w:p w14:paraId="1374D05F">
      <w:pPr>
        <w:adjustRightInd w:val="0"/>
        <w:snapToGrid w:val="0"/>
        <w:spacing w:line="360" w:lineRule="auto"/>
        <w:rPr>
          <w:rFonts w:hint="eastAsia" w:ascii="仿宋" w:hAnsi="仿宋" w:eastAsia="仿宋" w:cs="仿宋"/>
          <w:sz w:val="24"/>
          <w:szCs w:val="24"/>
        </w:rPr>
      </w:pPr>
      <w:r>
        <w:rPr>
          <w:rFonts w:hint="eastAsia" w:ascii="仿宋" w:hAnsi="仿宋" w:eastAsia="仿宋" w:cs="仿宋"/>
          <w:sz w:val="24"/>
          <w:szCs w:val="24"/>
        </w:rPr>
        <w:t>采购文件获取日期：</w:t>
      </w:r>
      <w:r>
        <w:rPr>
          <w:rFonts w:hint="eastAsia" w:ascii="仿宋" w:hAnsi="仿宋" w:eastAsia="仿宋" w:cs="仿宋"/>
          <w:sz w:val="24"/>
          <w:szCs w:val="24"/>
          <w:u w:val="single"/>
        </w:rPr>
        <w:t xml:space="preserve">                                           </w:t>
      </w:r>
    </w:p>
    <w:p w14:paraId="6735F3BE">
      <w:pPr>
        <w:adjustRightInd w:val="0"/>
        <w:snapToGrid w:val="0"/>
        <w:spacing w:line="360" w:lineRule="auto"/>
        <w:rPr>
          <w:rFonts w:hint="eastAsia" w:ascii="仿宋" w:hAnsi="仿宋" w:eastAsia="仿宋" w:cs="仿宋"/>
          <w:bCs/>
          <w:sz w:val="24"/>
          <w:szCs w:val="24"/>
        </w:rPr>
      </w:pPr>
      <w:r>
        <w:rPr>
          <w:rFonts w:hint="eastAsia" w:ascii="仿宋" w:hAnsi="仿宋" w:eastAsia="仿宋" w:cs="仿宋"/>
          <w:bCs/>
          <w:sz w:val="24"/>
          <w:szCs w:val="24"/>
        </w:rPr>
        <w:t>三、质疑事项具体内容</w:t>
      </w:r>
    </w:p>
    <w:p w14:paraId="3907789A">
      <w:pPr>
        <w:adjustRightInd w:val="0"/>
        <w:snapToGrid w:val="0"/>
        <w:spacing w:line="360" w:lineRule="auto"/>
        <w:rPr>
          <w:rFonts w:hint="eastAsia" w:ascii="仿宋" w:hAnsi="仿宋" w:eastAsia="仿宋" w:cs="仿宋"/>
          <w:sz w:val="24"/>
          <w:szCs w:val="24"/>
          <w:u w:val="dotted"/>
        </w:rPr>
      </w:pPr>
      <w:r>
        <w:rPr>
          <w:rFonts w:hint="eastAsia" w:ascii="仿宋" w:hAnsi="仿宋" w:eastAsia="仿宋" w:cs="仿宋"/>
          <w:sz w:val="24"/>
          <w:szCs w:val="24"/>
        </w:rPr>
        <w:t>质疑事项1：</w:t>
      </w:r>
      <w:r>
        <w:rPr>
          <w:rFonts w:hint="eastAsia" w:ascii="仿宋" w:hAnsi="仿宋" w:eastAsia="仿宋" w:cs="仿宋"/>
          <w:sz w:val="24"/>
          <w:szCs w:val="24"/>
          <w:u w:val="single"/>
        </w:rPr>
        <w:t xml:space="preserve">                                         </w:t>
      </w:r>
    </w:p>
    <w:p w14:paraId="712FCF07">
      <w:pPr>
        <w:adjustRightInd w:val="0"/>
        <w:snapToGrid w:val="0"/>
        <w:spacing w:line="360" w:lineRule="auto"/>
        <w:rPr>
          <w:rFonts w:hint="eastAsia" w:ascii="仿宋" w:hAnsi="仿宋" w:eastAsia="仿宋" w:cs="仿宋"/>
          <w:sz w:val="24"/>
          <w:szCs w:val="24"/>
          <w:u w:val="dotted"/>
        </w:rPr>
      </w:pPr>
      <w:r>
        <w:rPr>
          <w:rFonts w:hint="eastAsia" w:ascii="仿宋" w:hAnsi="仿宋" w:eastAsia="仿宋" w:cs="仿宋"/>
          <w:sz w:val="24"/>
          <w:szCs w:val="24"/>
        </w:rPr>
        <w:t>事实依据：</w:t>
      </w:r>
      <w:r>
        <w:rPr>
          <w:rFonts w:hint="eastAsia" w:ascii="仿宋" w:hAnsi="仿宋" w:eastAsia="仿宋" w:cs="仿宋"/>
          <w:sz w:val="24"/>
          <w:szCs w:val="24"/>
          <w:u w:val="single"/>
        </w:rPr>
        <w:t xml:space="preserve">                                          </w:t>
      </w:r>
    </w:p>
    <w:p w14:paraId="717C13AB">
      <w:pPr>
        <w:adjustRightInd w:val="0"/>
        <w:snapToGrid w:val="0"/>
        <w:spacing w:line="360" w:lineRule="auto"/>
        <w:rPr>
          <w:rFonts w:hint="eastAsia" w:ascii="仿宋" w:hAnsi="仿宋" w:eastAsia="仿宋" w:cs="仿宋"/>
          <w:sz w:val="24"/>
          <w:szCs w:val="24"/>
          <w:u w:val="dotted"/>
        </w:rPr>
      </w:pPr>
      <w:r>
        <w:rPr>
          <w:rFonts w:hint="eastAsia" w:ascii="仿宋" w:hAnsi="仿宋" w:eastAsia="仿宋" w:cs="仿宋"/>
          <w:sz w:val="24"/>
          <w:szCs w:val="24"/>
        </w:rPr>
        <w:t>法律依据：</w:t>
      </w:r>
      <w:r>
        <w:rPr>
          <w:rFonts w:hint="eastAsia" w:ascii="仿宋" w:hAnsi="仿宋" w:eastAsia="仿宋" w:cs="仿宋"/>
          <w:sz w:val="24"/>
          <w:szCs w:val="24"/>
          <w:u w:val="single"/>
        </w:rPr>
        <w:t xml:space="preserve">                                          </w:t>
      </w:r>
    </w:p>
    <w:p w14:paraId="64DE04C0">
      <w:pPr>
        <w:adjustRightInd w:val="0"/>
        <w:snapToGrid w:val="0"/>
        <w:spacing w:line="360" w:lineRule="auto"/>
        <w:rPr>
          <w:rFonts w:hint="eastAsia" w:ascii="仿宋" w:hAnsi="仿宋" w:eastAsia="仿宋" w:cs="仿宋"/>
          <w:sz w:val="24"/>
          <w:szCs w:val="24"/>
          <w:u w:val="dotted"/>
        </w:rPr>
      </w:pPr>
      <w:r>
        <w:rPr>
          <w:rFonts w:hint="eastAsia" w:ascii="仿宋" w:hAnsi="仿宋" w:eastAsia="仿宋" w:cs="仿宋"/>
          <w:sz w:val="24"/>
          <w:szCs w:val="24"/>
        </w:rPr>
        <w:t>质疑事项2</w:t>
      </w:r>
    </w:p>
    <w:p w14:paraId="242F5AB4">
      <w:pPr>
        <w:adjustRightInd w:val="0"/>
        <w:snapToGrid w:val="0"/>
        <w:spacing w:line="360" w:lineRule="auto"/>
        <w:rPr>
          <w:rFonts w:hint="eastAsia" w:ascii="仿宋" w:hAnsi="仿宋" w:eastAsia="仿宋" w:cs="仿宋"/>
          <w:sz w:val="24"/>
          <w:szCs w:val="24"/>
        </w:rPr>
      </w:pPr>
      <w:r>
        <w:rPr>
          <w:rFonts w:hint="eastAsia" w:ascii="仿宋" w:hAnsi="仿宋" w:eastAsia="仿宋" w:cs="仿宋"/>
          <w:sz w:val="24"/>
          <w:szCs w:val="24"/>
        </w:rPr>
        <w:t>……</w:t>
      </w:r>
    </w:p>
    <w:p w14:paraId="0A0CE242">
      <w:pPr>
        <w:adjustRightInd w:val="0"/>
        <w:snapToGrid w:val="0"/>
        <w:spacing w:line="360" w:lineRule="auto"/>
        <w:rPr>
          <w:rFonts w:hint="eastAsia" w:ascii="仿宋" w:hAnsi="仿宋" w:eastAsia="仿宋" w:cs="仿宋"/>
          <w:bCs/>
          <w:sz w:val="24"/>
          <w:szCs w:val="24"/>
        </w:rPr>
      </w:pPr>
      <w:r>
        <w:rPr>
          <w:rFonts w:hint="eastAsia" w:ascii="仿宋" w:hAnsi="仿宋" w:eastAsia="仿宋" w:cs="仿宋"/>
          <w:bCs/>
          <w:sz w:val="24"/>
          <w:szCs w:val="24"/>
        </w:rPr>
        <w:t>四、与质疑事项相关的请求</w:t>
      </w:r>
    </w:p>
    <w:p w14:paraId="3EF70DDD">
      <w:pPr>
        <w:adjustRightInd w:val="0"/>
        <w:snapToGrid w:val="0"/>
        <w:spacing w:line="360" w:lineRule="auto"/>
        <w:rPr>
          <w:rFonts w:hint="eastAsia" w:ascii="仿宋" w:hAnsi="仿宋" w:eastAsia="仿宋" w:cs="仿宋"/>
          <w:sz w:val="24"/>
          <w:szCs w:val="24"/>
          <w:u w:val="dotted"/>
        </w:rPr>
      </w:pPr>
      <w:r>
        <w:rPr>
          <w:rFonts w:hint="eastAsia" w:ascii="仿宋" w:hAnsi="仿宋" w:eastAsia="仿宋" w:cs="仿宋"/>
          <w:sz w:val="24"/>
          <w:szCs w:val="24"/>
        </w:rPr>
        <w:t>请求1：</w:t>
      </w:r>
      <w:r>
        <w:rPr>
          <w:rFonts w:hint="eastAsia" w:ascii="仿宋" w:hAnsi="仿宋" w:eastAsia="仿宋" w:cs="仿宋"/>
          <w:sz w:val="24"/>
          <w:szCs w:val="24"/>
          <w:u w:val="single"/>
        </w:rPr>
        <w:t xml:space="preserve">                                               </w:t>
      </w:r>
    </w:p>
    <w:p w14:paraId="247598A9">
      <w:pPr>
        <w:adjustRightInd w:val="0"/>
        <w:snapToGrid w:val="0"/>
        <w:spacing w:line="360" w:lineRule="auto"/>
        <w:rPr>
          <w:rFonts w:hint="eastAsia" w:ascii="仿宋" w:hAnsi="仿宋" w:eastAsia="仿宋" w:cs="仿宋"/>
          <w:sz w:val="24"/>
          <w:szCs w:val="24"/>
          <w:u w:val="dotted"/>
        </w:rPr>
      </w:pPr>
      <w:r>
        <w:rPr>
          <w:rFonts w:hint="eastAsia" w:ascii="仿宋" w:hAnsi="仿宋" w:eastAsia="仿宋" w:cs="仿宋"/>
          <w:sz w:val="24"/>
          <w:szCs w:val="24"/>
        </w:rPr>
        <w:t>请求2：</w:t>
      </w:r>
      <w:r>
        <w:rPr>
          <w:rFonts w:hint="eastAsia" w:ascii="仿宋" w:hAnsi="仿宋" w:eastAsia="仿宋" w:cs="仿宋"/>
          <w:sz w:val="24"/>
          <w:szCs w:val="24"/>
          <w:u w:val="single"/>
        </w:rPr>
        <w:t xml:space="preserve">                                            </w:t>
      </w:r>
    </w:p>
    <w:p w14:paraId="0060AB0D">
      <w:pPr>
        <w:adjustRightInd w:val="0"/>
        <w:snapToGrid w:val="0"/>
        <w:spacing w:line="360" w:lineRule="auto"/>
        <w:rPr>
          <w:rFonts w:hint="eastAsia" w:ascii="仿宋" w:hAnsi="仿宋" w:eastAsia="仿宋" w:cs="仿宋"/>
          <w:sz w:val="24"/>
          <w:szCs w:val="24"/>
        </w:rPr>
      </w:pPr>
      <w:r>
        <w:rPr>
          <w:rFonts w:hint="eastAsia" w:ascii="仿宋" w:hAnsi="仿宋" w:eastAsia="仿宋" w:cs="仿宋"/>
          <w:sz w:val="24"/>
          <w:szCs w:val="24"/>
        </w:rPr>
        <w:t>……</w:t>
      </w:r>
    </w:p>
    <w:p w14:paraId="206930B5">
      <w:pPr>
        <w:adjustRightInd w:val="0"/>
        <w:snapToGrid w:val="0"/>
        <w:spacing w:line="360" w:lineRule="auto"/>
        <w:rPr>
          <w:rFonts w:hint="eastAsia" w:ascii="仿宋" w:hAnsi="仿宋" w:eastAsia="仿宋" w:cs="仿宋"/>
          <w:b/>
          <w:bCs/>
          <w:sz w:val="24"/>
          <w:szCs w:val="24"/>
        </w:rPr>
      </w:pPr>
      <w:r>
        <w:rPr>
          <w:rFonts w:hint="eastAsia" w:ascii="仿宋" w:hAnsi="仿宋" w:eastAsia="仿宋" w:cs="仿宋"/>
          <w:b/>
          <w:bCs/>
          <w:sz w:val="24"/>
          <w:szCs w:val="24"/>
        </w:rPr>
        <w:t>本公司承诺接受数据电文形式的质疑答复，视为书面答复。</w:t>
      </w:r>
    </w:p>
    <w:p w14:paraId="2C0F021A">
      <w:pPr>
        <w:adjustRightInd w:val="0"/>
        <w:snapToGrid w:val="0"/>
        <w:spacing w:line="360" w:lineRule="auto"/>
        <w:rPr>
          <w:rFonts w:hint="eastAsia" w:ascii="仿宋" w:hAnsi="仿宋" w:eastAsia="仿宋" w:cs="仿宋"/>
          <w:b/>
          <w:bCs/>
          <w:sz w:val="24"/>
          <w:szCs w:val="24"/>
          <w:u w:val="double"/>
        </w:rPr>
      </w:pPr>
      <w:r>
        <w:rPr>
          <w:rFonts w:hint="eastAsia" w:ascii="仿宋" w:hAnsi="仿宋" w:eastAsia="仿宋" w:cs="仿宋"/>
          <w:b/>
          <w:bCs/>
          <w:sz w:val="24"/>
          <w:szCs w:val="24"/>
          <w:u w:val="double"/>
        </w:rPr>
        <w:t>（需附供应商法定代表人的授权委托书，以委托授权代表提出质疑，格式自拟）</w:t>
      </w:r>
    </w:p>
    <w:p w14:paraId="1826D0FD">
      <w:pPr>
        <w:adjustRightInd w:val="0"/>
        <w:snapToGrid w:val="0"/>
        <w:spacing w:line="360" w:lineRule="auto"/>
        <w:rPr>
          <w:rFonts w:hint="eastAsia" w:ascii="仿宋" w:hAnsi="仿宋" w:eastAsia="仿宋" w:cs="仿宋"/>
          <w:sz w:val="24"/>
          <w:szCs w:val="24"/>
          <w:u w:val="dotted"/>
        </w:rPr>
      </w:pPr>
    </w:p>
    <w:p w14:paraId="3E130542">
      <w:pPr>
        <w:rPr>
          <w:rFonts w:hint="eastAsia" w:ascii="仿宋" w:hAnsi="仿宋" w:eastAsia="仿宋" w:cs="仿宋"/>
          <w:sz w:val="24"/>
          <w:szCs w:val="24"/>
        </w:rPr>
      </w:pPr>
      <w:r>
        <w:rPr>
          <w:rFonts w:hint="eastAsia" w:ascii="仿宋" w:hAnsi="仿宋" w:eastAsia="仿宋" w:cs="仿宋"/>
          <w:sz w:val="24"/>
          <w:szCs w:val="24"/>
        </w:rPr>
        <w:t xml:space="preserve">授权代表签字（签章）：                 投标人签章：                      </w:t>
      </w:r>
    </w:p>
    <w:p w14:paraId="266F8606">
      <w:pPr>
        <w:rPr>
          <w:rFonts w:hint="eastAsia" w:ascii="仿宋" w:hAnsi="仿宋" w:eastAsia="仿宋" w:cs="仿宋"/>
          <w:sz w:val="24"/>
          <w:szCs w:val="24"/>
        </w:rPr>
      </w:pPr>
      <w:r>
        <w:rPr>
          <w:rFonts w:hint="eastAsia" w:ascii="仿宋" w:hAnsi="仿宋" w:eastAsia="仿宋" w:cs="仿宋"/>
          <w:sz w:val="24"/>
          <w:szCs w:val="24"/>
        </w:rPr>
        <w:t xml:space="preserve">日期：    </w:t>
      </w:r>
    </w:p>
    <w:p w14:paraId="1E6B7E3E">
      <w:pPr>
        <w:adjustRightInd w:val="0"/>
        <w:snapToGrid w:val="0"/>
        <w:spacing w:line="360" w:lineRule="auto"/>
        <w:rPr>
          <w:rFonts w:hint="eastAsia" w:ascii="仿宋" w:hAnsi="仿宋" w:eastAsia="仿宋" w:cs="仿宋"/>
          <w:sz w:val="24"/>
          <w:szCs w:val="24"/>
        </w:rPr>
      </w:pPr>
    </w:p>
    <w:p w14:paraId="67409007">
      <w:pPr>
        <w:adjustRightInd w:val="0"/>
        <w:snapToGrid w:val="0"/>
        <w:spacing w:line="360" w:lineRule="auto"/>
        <w:rPr>
          <w:rFonts w:hint="eastAsia" w:ascii="仿宋" w:hAnsi="仿宋" w:eastAsia="仿宋" w:cs="仿宋"/>
          <w:color w:val="000000"/>
          <w:kern w:val="0"/>
          <w:sz w:val="24"/>
          <w:szCs w:val="24"/>
        </w:rPr>
      </w:pPr>
    </w:p>
    <w:sectPr>
      <w:pgSz w:w="11907" w:h="16840"/>
      <w:pgMar w:top="1440" w:right="1236" w:bottom="1440" w:left="1803"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8"/>
    <w:family w:val="moder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仿宋_GB2312">
    <w:altName w:val="仿宋"/>
    <w:panose1 w:val="00000000000000000000"/>
    <w:charset w:val="86"/>
    <w:family w:val="modern"/>
    <w:pitch w:val="default"/>
    <w:sig w:usb0="00000000" w:usb1="00000000" w:usb2="00000000" w:usb3="00000000" w:csb0="00040000"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Lucida Sans">
    <w:panose1 w:val="020B0602030504020204"/>
    <w:charset w:val="00"/>
    <w:family w:val="swiss"/>
    <w:pitch w:val="default"/>
    <w:sig w:usb0="00000003" w:usb1="00000000" w:usb2="00000000" w:usb3="00000000" w:csb0="20000001" w:csb1="00000000"/>
  </w:font>
  <w:font w:name="华文楷体">
    <w:panose1 w:val="02010600040101010101"/>
    <w:charset w:val="86"/>
    <w:family w:val="auto"/>
    <w:pitch w:val="default"/>
    <w:sig w:usb0="00000287" w:usb1="080F0000" w:usb2="00000000" w:usb3="00000000" w:csb0="0004009F" w:csb1="DFD7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DejaVu Math TeX Gyre"/>
    <w:panose1 w:val="00000000000000000000"/>
    <w:charset w:val="00"/>
    <w:family w:val="swiss"/>
    <w:pitch w:val="default"/>
    <w:sig w:usb0="00000000" w:usb1="00000000" w:usb2="00000000" w:usb3="00000000" w:csb0="00000001" w:csb1="00000000"/>
  </w:font>
  <w:font w:name="DejaVu Math TeX Gyre">
    <w:panose1 w:val="02000503000000000000"/>
    <w:charset w:val="00"/>
    <w:family w:val="auto"/>
    <w:pitch w:val="default"/>
    <w:sig w:usb0="A10000EF" w:usb1="4201F9EE" w:usb2="02000000" w:usb3="00000000" w:csb0="60000193" w:csb1="0DD4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Times New Roman"/>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003F01FF" w:csb1="00000000"/>
  </w:font>
  <w:font w:name="Helvetica">
    <w:altName w:val="Arial"/>
    <w:panose1 w:val="020B0604020202020204"/>
    <w:charset w:val="00"/>
    <w:family w:val="swiss"/>
    <w:pitch w:val="default"/>
    <w:sig w:usb0="00000000" w:usb1="00000000" w:usb2="00000000" w:usb3="00000000" w:csb0="0000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0"/>
    <w:family w:val="swiss"/>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Times New Roman"/>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42E9B7">
    <w:pPr>
      <w:pStyle w:val="41"/>
      <w:framePr w:wrap="around" w:vAnchor="text" w:hAnchor="margin" w:xAlign="center" w:y="1"/>
    </w:pPr>
    <w:r>
      <w:rPr>
        <w:rStyle w:val="68"/>
      </w:rPr>
      <w:fldChar w:fldCharType="begin"/>
    </w:r>
    <w:r>
      <w:rPr>
        <w:rStyle w:val="68"/>
      </w:rPr>
      <w:instrText xml:space="preserve">Page</w:instrText>
    </w:r>
    <w:r>
      <w:rPr>
        <w:rStyle w:val="68"/>
      </w:rPr>
      <w:fldChar w:fldCharType="separate"/>
    </w:r>
    <w:r>
      <w:rPr>
        <w:rStyle w:val="68"/>
      </w:rPr>
      <w:t>1</w:t>
    </w:r>
    <w:r>
      <w:rPr>
        <w:rStyle w:val="68"/>
      </w:rPr>
      <w:fldChar w:fldCharType="end"/>
    </w:r>
  </w:p>
  <w:p w14:paraId="62602747">
    <w:pPr>
      <w:pStyle w:val="41"/>
      <w:framePr w:wrap="around" w:vAnchor="text" w:hAnchor="margin" w:xAlign="center" w:y="1"/>
    </w:pPr>
    <w:r>
      <w:rPr>
        <w:rStyle w:val="68"/>
      </w:rPr>
      <w:fldChar w:fldCharType="begin"/>
    </w:r>
    <w:r>
      <w:rPr>
        <w:rStyle w:val="68"/>
      </w:rPr>
      <w:instrText xml:space="preserve">Page</w:instrText>
    </w:r>
    <w:r>
      <w:rPr>
        <w:rStyle w:val="68"/>
      </w:rPr>
      <w:fldChar w:fldCharType="separate"/>
    </w:r>
    <w:r>
      <w:rPr>
        <w:rStyle w:val="68"/>
      </w:rPr>
      <w:t>1</w:t>
    </w:r>
    <w:r>
      <w:rPr>
        <w:rStyle w:val="68"/>
      </w:rPr>
      <w:fldChar w:fldCharType="end"/>
    </w:r>
  </w:p>
  <w:p w14:paraId="3E4D754E">
    <w:pPr>
      <w:pStyle w:val="41"/>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B4DC28">
    <w:pPr>
      <w:pStyle w:val="41"/>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43D3BA">
    <w:pPr>
      <w:pStyle w:val="41"/>
      <w:framePr w:wrap="around" w:vAnchor="text" w:hAnchor="margin" w:xAlign="center" w:y="1"/>
    </w:pPr>
    <w:r>
      <w:rPr>
        <w:rStyle w:val="68"/>
      </w:rPr>
      <w:fldChar w:fldCharType="begin"/>
    </w:r>
    <w:r>
      <w:rPr>
        <w:rStyle w:val="68"/>
      </w:rPr>
      <w:instrText xml:space="preserve">Page</w:instrText>
    </w:r>
    <w:r>
      <w:rPr>
        <w:rStyle w:val="68"/>
      </w:rPr>
      <w:fldChar w:fldCharType="separate"/>
    </w:r>
    <w:r>
      <w:rPr>
        <w:rStyle w:val="68"/>
      </w:rPr>
      <w:t>3</w:t>
    </w:r>
    <w:r>
      <w:rPr>
        <w:rStyle w:val="68"/>
      </w:rPr>
      <w:fldChar w:fldCharType="end"/>
    </w:r>
  </w:p>
  <w:p w14:paraId="0E8D071A">
    <w:pPr>
      <w:pStyle w:val="41"/>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89E8E01"/>
    <w:multiLevelType w:val="multilevel"/>
    <w:tmpl w:val="A89E8E01"/>
    <w:lvl w:ilvl="0" w:tentative="0">
      <w:start w:val="1"/>
      <w:numFmt w:val="chineseCountingThousand"/>
      <w:lvlText w:val="%1、"/>
      <w:legacy w:legacy="1" w:legacySpace="0" w:legacyIndent="480"/>
      <w:lvlJc w:val="left"/>
      <w:pPr>
        <w:ind w:left="960" w:hanging="480"/>
      </w:pPr>
    </w:lvl>
    <w:lvl w:ilvl="1" w:tentative="0">
      <w:start w:val="1"/>
      <w:numFmt w:val="lowerLetter"/>
      <w:lvlText w:val="%2)"/>
      <w:legacy w:legacy="1" w:legacySpace="0" w:legacyIndent="420"/>
      <w:lvlJc w:val="left"/>
      <w:pPr>
        <w:ind w:left="1320" w:hanging="420"/>
      </w:pPr>
    </w:lvl>
    <w:lvl w:ilvl="2" w:tentative="0">
      <w:start w:val="1"/>
      <w:numFmt w:val="lowerRoman"/>
      <w:lvlText w:val="%3."/>
      <w:legacy w:legacy="1" w:legacySpace="0" w:legacyIndent="420"/>
      <w:lvlJc w:val="right"/>
      <w:pPr>
        <w:ind w:left="1740" w:hanging="420"/>
      </w:pPr>
    </w:lvl>
    <w:lvl w:ilvl="3" w:tentative="0">
      <w:start w:val="1"/>
      <w:numFmt w:val="decimal"/>
      <w:lvlText w:val="%4."/>
      <w:legacy w:legacy="1" w:legacySpace="0" w:legacyIndent="420"/>
      <w:lvlJc w:val="left"/>
      <w:pPr>
        <w:ind w:left="2160" w:hanging="420"/>
      </w:pPr>
    </w:lvl>
    <w:lvl w:ilvl="4" w:tentative="0">
      <w:start w:val="1"/>
      <w:numFmt w:val="lowerLetter"/>
      <w:lvlText w:val="%5)"/>
      <w:legacy w:legacy="1" w:legacySpace="0" w:legacyIndent="420"/>
      <w:lvlJc w:val="left"/>
      <w:pPr>
        <w:ind w:left="2580" w:hanging="420"/>
      </w:pPr>
    </w:lvl>
    <w:lvl w:ilvl="5" w:tentative="0">
      <w:start w:val="1"/>
      <w:numFmt w:val="lowerRoman"/>
      <w:lvlText w:val="%6."/>
      <w:legacy w:legacy="1" w:legacySpace="0" w:legacyIndent="420"/>
      <w:lvlJc w:val="right"/>
      <w:pPr>
        <w:ind w:left="3000" w:hanging="420"/>
      </w:pPr>
    </w:lvl>
    <w:lvl w:ilvl="6" w:tentative="0">
      <w:start w:val="1"/>
      <w:numFmt w:val="decimal"/>
      <w:lvlText w:val="%7."/>
      <w:legacy w:legacy="1" w:legacySpace="0" w:legacyIndent="420"/>
      <w:lvlJc w:val="left"/>
      <w:pPr>
        <w:ind w:left="3420" w:hanging="420"/>
      </w:pPr>
    </w:lvl>
    <w:lvl w:ilvl="7" w:tentative="0">
      <w:start w:val="1"/>
      <w:numFmt w:val="lowerLetter"/>
      <w:lvlText w:val="%8)"/>
      <w:legacy w:legacy="1" w:legacySpace="0" w:legacyIndent="420"/>
      <w:lvlJc w:val="left"/>
      <w:pPr>
        <w:ind w:left="3840" w:hanging="420"/>
      </w:pPr>
    </w:lvl>
    <w:lvl w:ilvl="8" w:tentative="0">
      <w:start w:val="1"/>
      <w:numFmt w:val="lowerRoman"/>
      <w:lvlText w:val="%9."/>
      <w:legacy w:legacy="1" w:legacySpace="0" w:legacyIndent="420"/>
      <w:lvlJc w:val="right"/>
      <w:pPr>
        <w:ind w:left="4260" w:hanging="420"/>
      </w:pPr>
    </w:lvl>
  </w:abstractNum>
  <w:abstractNum w:abstractNumId="1">
    <w:nsid w:val="AFE2FFDE"/>
    <w:multiLevelType w:val="multilevel"/>
    <w:tmpl w:val="AFE2FFDE"/>
    <w:lvl w:ilvl="0" w:tentative="0">
      <w:start w:val="1"/>
      <w:numFmt w:val="decimal"/>
      <w:lvlText w:val="%1、"/>
      <w:legacy w:legacy="1" w:legacySpace="0" w:legacyIndent="360"/>
      <w:lvlJc w:val="left"/>
      <w:pPr>
        <w:ind w:left="840" w:hanging="360"/>
      </w:pPr>
    </w:lvl>
    <w:lvl w:ilvl="1" w:tentative="0">
      <w:start w:val="1"/>
      <w:numFmt w:val="lowerLetter"/>
      <w:lvlText w:val="%2)"/>
      <w:legacy w:legacy="1" w:legacySpace="0" w:legacyIndent="420"/>
      <w:lvlJc w:val="left"/>
      <w:pPr>
        <w:ind w:left="1320" w:hanging="420"/>
      </w:pPr>
    </w:lvl>
    <w:lvl w:ilvl="2" w:tentative="0">
      <w:start w:val="1"/>
      <w:numFmt w:val="lowerRoman"/>
      <w:lvlText w:val="%3."/>
      <w:legacy w:legacy="1" w:legacySpace="0" w:legacyIndent="420"/>
      <w:lvlJc w:val="right"/>
      <w:pPr>
        <w:ind w:left="1740" w:hanging="420"/>
      </w:pPr>
    </w:lvl>
    <w:lvl w:ilvl="3" w:tentative="0">
      <w:start w:val="1"/>
      <w:numFmt w:val="decimal"/>
      <w:lvlText w:val="%4."/>
      <w:legacy w:legacy="1" w:legacySpace="0" w:legacyIndent="420"/>
      <w:lvlJc w:val="left"/>
      <w:pPr>
        <w:ind w:left="2160" w:hanging="420"/>
      </w:pPr>
    </w:lvl>
    <w:lvl w:ilvl="4" w:tentative="0">
      <w:start w:val="1"/>
      <w:numFmt w:val="lowerLetter"/>
      <w:lvlText w:val="%5)"/>
      <w:legacy w:legacy="1" w:legacySpace="0" w:legacyIndent="420"/>
      <w:lvlJc w:val="left"/>
      <w:pPr>
        <w:ind w:left="2580" w:hanging="420"/>
      </w:pPr>
    </w:lvl>
    <w:lvl w:ilvl="5" w:tentative="0">
      <w:start w:val="1"/>
      <w:numFmt w:val="lowerRoman"/>
      <w:lvlText w:val="%6."/>
      <w:legacy w:legacy="1" w:legacySpace="0" w:legacyIndent="420"/>
      <w:lvlJc w:val="right"/>
      <w:pPr>
        <w:ind w:left="3000" w:hanging="420"/>
      </w:pPr>
    </w:lvl>
    <w:lvl w:ilvl="6" w:tentative="0">
      <w:start w:val="1"/>
      <w:numFmt w:val="decimal"/>
      <w:lvlText w:val="%7."/>
      <w:legacy w:legacy="1" w:legacySpace="0" w:legacyIndent="420"/>
      <w:lvlJc w:val="left"/>
      <w:pPr>
        <w:ind w:left="3420" w:hanging="420"/>
      </w:pPr>
    </w:lvl>
    <w:lvl w:ilvl="7" w:tentative="0">
      <w:start w:val="1"/>
      <w:numFmt w:val="lowerLetter"/>
      <w:lvlText w:val="%8)"/>
      <w:legacy w:legacy="1" w:legacySpace="0" w:legacyIndent="420"/>
      <w:lvlJc w:val="left"/>
      <w:pPr>
        <w:ind w:left="3840" w:hanging="420"/>
      </w:pPr>
    </w:lvl>
    <w:lvl w:ilvl="8" w:tentative="0">
      <w:start w:val="1"/>
      <w:numFmt w:val="lowerRoman"/>
      <w:lvlText w:val="%9."/>
      <w:legacy w:legacy="1" w:legacySpace="0" w:legacyIndent="420"/>
      <w:lvlJc w:val="right"/>
      <w:pPr>
        <w:ind w:left="4260" w:hanging="420"/>
      </w:pPr>
    </w:lvl>
  </w:abstractNum>
  <w:abstractNum w:abstractNumId="2">
    <w:nsid w:val="E8E7227D"/>
    <w:multiLevelType w:val="multilevel"/>
    <w:tmpl w:val="E8E7227D"/>
    <w:lvl w:ilvl="0" w:tentative="0">
      <w:start w:val="1"/>
      <w:numFmt w:val="chineseCountingThousand"/>
      <w:lvlText w:val="%1、"/>
      <w:legacy w:legacy="1" w:legacySpace="0" w:legacyIndent="532"/>
      <w:lvlJc w:val="left"/>
      <w:pPr>
        <w:ind w:left="1174" w:hanging="532"/>
      </w:pPr>
    </w:lvl>
    <w:lvl w:ilvl="1" w:tentative="0">
      <w:start w:val="1"/>
      <w:numFmt w:val="lowerLetter"/>
      <w:lvlText w:val="%2)"/>
      <w:legacy w:legacy="1" w:legacySpace="0" w:legacyIndent="420"/>
      <w:lvlJc w:val="left"/>
      <w:pPr>
        <w:ind w:left="1482" w:hanging="420"/>
      </w:pPr>
    </w:lvl>
    <w:lvl w:ilvl="2" w:tentative="0">
      <w:start w:val="1"/>
      <w:numFmt w:val="lowerRoman"/>
      <w:lvlText w:val="%3."/>
      <w:legacy w:legacy="1" w:legacySpace="0" w:legacyIndent="420"/>
      <w:lvlJc w:val="right"/>
      <w:pPr>
        <w:ind w:left="1902" w:hanging="420"/>
      </w:pPr>
    </w:lvl>
    <w:lvl w:ilvl="3" w:tentative="0">
      <w:start w:val="1"/>
      <w:numFmt w:val="decimal"/>
      <w:lvlText w:val="%4."/>
      <w:legacy w:legacy="1" w:legacySpace="0" w:legacyIndent="420"/>
      <w:lvlJc w:val="left"/>
      <w:pPr>
        <w:ind w:left="2322" w:hanging="420"/>
      </w:pPr>
    </w:lvl>
    <w:lvl w:ilvl="4" w:tentative="0">
      <w:start w:val="1"/>
      <w:numFmt w:val="lowerLetter"/>
      <w:lvlText w:val="%5)"/>
      <w:legacy w:legacy="1" w:legacySpace="0" w:legacyIndent="420"/>
      <w:lvlJc w:val="left"/>
      <w:pPr>
        <w:ind w:left="2742" w:hanging="420"/>
      </w:pPr>
    </w:lvl>
    <w:lvl w:ilvl="5" w:tentative="0">
      <w:start w:val="1"/>
      <w:numFmt w:val="lowerRoman"/>
      <w:lvlText w:val="%6."/>
      <w:legacy w:legacy="1" w:legacySpace="0" w:legacyIndent="420"/>
      <w:lvlJc w:val="right"/>
      <w:pPr>
        <w:ind w:left="3162" w:hanging="420"/>
      </w:pPr>
    </w:lvl>
    <w:lvl w:ilvl="6" w:tentative="0">
      <w:start w:val="1"/>
      <w:numFmt w:val="decimal"/>
      <w:lvlText w:val="%7."/>
      <w:legacy w:legacy="1" w:legacySpace="0" w:legacyIndent="420"/>
      <w:lvlJc w:val="left"/>
      <w:pPr>
        <w:ind w:left="3582" w:hanging="420"/>
      </w:pPr>
    </w:lvl>
    <w:lvl w:ilvl="7" w:tentative="0">
      <w:start w:val="1"/>
      <w:numFmt w:val="lowerLetter"/>
      <w:lvlText w:val="%8)"/>
      <w:legacy w:legacy="1" w:legacySpace="0" w:legacyIndent="420"/>
      <w:lvlJc w:val="left"/>
      <w:pPr>
        <w:ind w:left="4002" w:hanging="420"/>
      </w:pPr>
    </w:lvl>
    <w:lvl w:ilvl="8" w:tentative="0">
      <w:start w:val="1"/>
      <w:numFmt w:val="lowerRoman"/>
      <w:lvlText w:val="%9."/>
      <w:legacy w:legacy="1" w:legacySpace="0" w:legacyIndent="420"/>
      <w:lvlJc w:val="right"/>
      <w:pPr>
        <w:ind w:left="4422" w:hanging="420"/>
      </w:pPr>
    </w:lvl>
  </w:abstractNum>
  <w:abstractNum w:abstractNumId="3">
    <w:nsid w:val="44A34A14"/>
    <w:multiLevelType w:val="multilevel"/>
    <w:tmpl w:val="44A34A14"/>
    <w:lvl w:ilvl="0" w:tentative="0">
      <w:start w:val="1"/>
      <w:numFmt w:val="decimal"/>
      <w:lvlText w:val="%1、"/>
      <w:legacy w:legacy="1" w:legacySpace="0" w:legacyIndent="432"/>
      <w:lvlJc w:val="left"/>
      <w:pPr>
        <w:ind w:left="432" w:hanging="432"/>
      </w:pPr>
    </w:lvl>
    <w:lvl w:ilvl="1" w:tentative="0">
      <w:start w:val="1"/>
      <w:numFmt w:val="lowerLetter"/>
      <w:lvlText w:val="%2)"/>
      <w:legacy w:legacy="1" w:legacySpace="0" w:legacyIndent="420"/>
      <w:lvlJc w:val="left"/>
      <w:pPr>
        <w:ind w:left="840" w:hanging="420"/>
      </w:pPr>
    </w:lvl>
    <w:lvl w:ilvl="2" w:tentative="0">
      <w:start w:val="1"/>
      <w:numFmt w:val="lowerRoman"/>
      <w:lvlText w:val="%3."/>
      <w:legacy w:legacy="1" w:legacySpace="0" w:legacyIndent="420"/>
      <w:lvlJc w:val="right"/>
      <w:pPr>
        <w:ind w:left="1260" w:hanging="420"/>
      </w:pPr>
    </w:lvl>
    <w:lvl w:ilvl="3" w:tentative="0">
      <w:start w:val="1"/>
      <w:numFmt w:val="decimal"/>
      <w:lvlText w:val="%4."/>
      <w:legacy w:legacy="1" w:legacySpace="0" w:legacyIndent="420"/>
      <w:lvlJc w:val="left"/>
      <w:pPr>
        <w:ind w:left="1680" w:hanging="420"/>
      </w:pPr>
    </w:lvl>
    <w:lvl w:ilvl="4" w:tentative="0">
      <w:start w:val="1"/>
      <w:numFmt w:val="lowerLetter"/>
      <w:lvlText w:val="%5)"/>
      <w:legacy w:legacy="1" w:legacySpace="0" w:legacyIndent="420"/>
      <w:lvlJc w:val="left"/>
      <w:pPr>
        <w:ind w:left="2100" w:hanging="420"/>
      </w:pPr>
    </w:lvl>
    <w:lvl w:ilvl="5" w:tentative="0">
      <w:start w:val="1"/>
      <w:numFmt w:val="lowerRoman"/>
      <w:lvlText w:val="%6."/>
      <w:legacy w:legacy="1" w:legacySpace="0" w:legacyIndent="420"/>
      <w:lvlJc w:val="right"/>
      <w:pPr>
        <w:ind w:left="2520" w:hanging="420"/>
      </w:pPr>
    </w:lvl>
    <w:lvl w:ilvl="6" w:tentative="0">
      <w:start w:val="1"/>
      <w:numFmt w:val="decimal"/>
      <w:lvlText w:val="%7."/>
      <w:legacy w:legacy="1" w:legacySpace="0" w:legacyIndent="420"/>
      <w:lvlJc w:val="left"/>
      <w:pPr>
        <w:ind w:left="2940" w:hanging="420"/>
      </w:pPr>
    </w:lvl>
    <w:lvl w:ilvl="7" w:tentative="0">
      <w:start w:val="1"/>
      <w:numFmt w:val="lowerLetter"/>
      <w:lvlText w:val="%8)"/>
      <w:legacy w:legacy="1" w:legacySpace="0" w:legacyIndent="420"/>
      <w:lvlJc w:val="left"/>
      <w:pPr>
        <w:ind w:left="3360" w:hanging="420"/>
      </w:pPr>
    </w:lvl>
    <w:lvl w:ilvl="8" w:tentative="0">
      <w:start w:val="1"/>
      <w:numFmt w:val="lowerRoman"/>
      <w:lvlText w:val="%9."/>
      <w:legacy w:legacy="1" w:legacySpace="0" w:legacyIndent="420"/>
      <w:lvlJc w:val="right"/>
      <w:pPr>
        <w:ind w:left="3780" w:hanging="420"/>
      </w:pPr>
    </w:lvl>
  </w:abstractNum>
  <w:abstractNum w:abstractNumId="4">
    <w:nsid w:val="753FD89E"/>
    <w:multiLevelType w:val="multilevel"/>
    <w:tmpl w:val="753FD89E"/>
    <w:lvl w:ilvl="0" w:tentative="0">
      <w:start w:val="1"/>
      <w:numFmt w:val="decimal"/>
      <w:lvlText w:val="%1、"/>
      <w:legacy w:legacy="1" w:legacySpace="0" w:legacyIndent="360"/>
      <w:lvlJc w:val="left"/>
      <w:pPr>
        <w:ind w:left="840" w:hanging="360"/>
      </w:pPr>
    </w:lvl>
    <w:lvl w:ilvl="1" w:tentative="0">
      <w:start w:val="1"/>
      <w:numFmt w:val="lowerLetter"/>
      <w:lvlText w:val="%2)"/>
      <w:legacy w:legacy="1" w:legacySpace="0" w:legacyIndent="420"/>
      <w:lvlJc w:val="left"/>
      <w:pPr>
        <w:ind w:left="1320" w:hanging="420"/>
      </w:pPr>
    </w:lvl>
    <w:lvl w:ilvl="2" w:tentative="0">
      <w:start w:val="1"/>
      <w:numFmt w:val="lowerRoman"/>
      <w:lvlText w:val="%3."/>
      <w:legacy w:legacy="1" w:legacySpace="0" w:legacyIndent="420"/>
      <w:lvlJc w:val="right"/>
      <w:pPr>
        <w:ind w:left="1740" w:hanging="420"/>
      </w:pPr>
    </w:lvl>
    <w:lvl w:ilvl="3" w:tentative="0">
      <w:start w:val="1"/>
      <w:numFmt w:val="decimal"/>
      <w:lvlText w:val="%4."/>
      <w:legacy w:legacy="1" w:legacySpace="0" w:legacyIndent="420"/>
      <w:lvlJc w:val="left"/>
      <w:pPr>
        <w:ind w:left="2160" w:hanging="420"/>
      </w:pPr>
    </w:lvl>
    <w:lvl w:ilvl="4" w:tentative="0">
      <w:start w:val="1"/>
      <w:numFmt w:val="lowerLetter"/>
      <w:lvlText w:val="%5)"/>
      <w:legacy w:legacy="1" w:legacySpace="0" w:legacyIndent="420"/>
      <w:lvlJc w:val="left"/>
      <w:pPr>
        <w:ind w:left="2580" w:hanging="420"/>
      </w:pPr>
    </w:lvl>
    <w:lvl w:ilvl="5" w:tentative="0">
      <w:start w:val="1"/>
      <w:numFmt w:val="lowerRoman"/>
      <w:lvlText w:val="%6."/>
      <w:legacy w:legacy="1" w:legacySpace="0" w:legacyIndent="420"/>
      <w:lvlJc w:val="right"/>
      <w:pPr>
        <w:ind w:left="3000" w:hanging="420"/>
      </w:pPr>
    </w:lvl>
    <w:lvl w:ilvl="6" w:tentative="0">
      <w:start w:val="1"/>
      <w:numFmt w:val="decimal"/>
      <w:lvlText w:val="%7."/>
      <w:legacy w:legacy="1" w:legacySpace="0" w:legacyIndent="420"/>
      <w:lvlJc w:val="left"/>
      <w:pPr>
        <w:ind w:left="3420" w:hanging="420"/>
      </w:pPr>
    </w:lvl>
    <w:lvl w:ilvl="7" w:tentative="0">
      <w:start w:val="1"/>
      <w:numFmt w:val="lowerLetter"/>
      <w:lvlText w:val="%8)"/>
      <w:legacy w:legacy="1" w:legacySpace="0" w:legacyIndent="420"/>
      <w:lvlJc w:val="left"/>
      <w:pPr>
        <w:ind w:left="3840" w:hanging="420"/>
      </w:pPr>
    </w:lvl>
    <w:lvl w:ilvl="8" w:tentative="0">
      <w:start w:val="1"/>
      <w:numFmt w:val="lowerRoman"/>
      <w:lvlText w:val="%9."/>
      <w:legacy w:legacy="1" w:legacySpace="0" w:legacyIndent="420"/>
      <w:lvlJc w:val="right"/>
      <w:pPr>
        <w:ind w:left="4260" w:hanging="420"/>
      </w:pPr>
    </w:lvl>
  </w:abstractNum>
  <w:num w:numId="1">
    <w:abstractNumId w:val="0"/>
  </w:num>
  <w:num w:numId="2">
    <w:abstractNumId w:val="2"/>
  </w:num>
  <w:num w:numId="3">
    <w:abstractNumId w:val="3"/>
  </w:num>
  <w:num w:numId="4">
    <w:abstractNumId w:val="1"/>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displayBackgroundShape w:val="1"/>
  <w:bordersDoNotSurroundHeader w:val="0"/>
  <w:bordersDoNotSurroundFooter w:val="0"/>
  <w:documentProtection w:edit="readOnly"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
  <w:docVars>
    <w:docVar w:name="commondata" w:val="eyJoZGlkIjoiMjhjYTg2NmQ4NmE4OWQ0ZWI4Yzc1MTkzN2JiN2VkM2UifQ=="/>
  </w:docVars>
  <w:rsids>
    <w:rsidRoot w:val="003A6E73"/>
    <w:rsid w:val="00020DE1"/>
    <w:rsid w:val="00224C99"/>
    <w:rsid w:val="00227176"/>
    <w:rsid w:val="00251270"/>
    <w:rsid w:val="00271727"/>
    <w:rsid w:val="002B4C19"/>
    <w:rsid w:val="002C1291"/>
    <w:rsid w:val="003A6E73"/>
    <w:rsid w:val="0040165A"/>
    <w:rsid w:val="00420F7F"/>
    <w:rsid w:val="00440F80"/>
    <w:rsid w:val="004A6D6B"/>
    <w:rsid w:val="004E2A5D"/>
    <w:rsid w:val="006432F8"/>
    <w:rsid w:val="006629A9"/>
    <w:rsid w:val="007E0BC3"/>
    <w:rsid w:val="008619BA"/>
    <w:rsid w:val="00862BC2"/>
    <w:rsid w:val="008C01E1"/>
    <w:rsid w:val="00907DC1"/>
    <w:rsid w:val="00964DFC"/>
    <w:rsid w:val="009E486A"/>
    <w:rsid w:val="00B62E88"/>
    <w:rsid w:val="00C17A95"/>
    <w:rsid w:val="00C54936"/>
    <w:rsid w:val="00C9101C"/>
    <w:rsid w:val="00D72320"/>
    <w:rsid w:val="00DA568F"/>
    <w:rsid w:val="00DB080F"/>
    <w:rsid w:val="00E158C9"/>
    <w:rsid w:val="00E22C0E"/>
    <w:rsid w:val="00E34964"/>
    <w:rsid w:val="00EF4633"/>
    <w:rsid w:val="00F810D3"/>
    <w:rsid w:val="09EA1B90"/>
    <w:rsid w:val="0FF534E0"/>
    <w:rsid w:val="119C761B"/>
    <w:rsid w:val="132A2796"/>
    <w:rsid w:val="140A6507"/>
    <w:rsid w:val="155A38FC"/>
    <w:rsid w:val="1BB13E5D"/>
    <w:rsid w:val="256622F2"/>
    <w:rsid w:val="269F4FF5"/>
    <w:rsid w:val="2B24177C"/>
    <w:rsid w:val="2C0E1D7C"/>
    <w:rsid w:val="2C1F45EB"/>
    <w:rsid w:val="332E65C2"/>
    <w:rsid w:val="3B5C5E43"/>
    <w:rsid w:val="3C2E3AE6"/>
    <w:rsid w:val="40351C18"/>
    <w:rsid w:val="42A21D60"/>
    <w:rsid w:val="45372830"/>
    <w:rsid w:val="4EEE1861"/>
    <w:rsid w:val="51CE04DE"/>
    <w:rsid w:val="5B884F17"/>
    <w:rsid w:val="630259A0"/>
    <w:rsid w:val="65CA5DF4"/>
    <w:rsid w:val="688C4B45"/>
    <w:rsid w:val="6A6C5215"/>
    <w:rsid w:val="6DFD43C8"/>
    <w:rsid w:val="6FB14E1F"/>
    <w:rsid w:val="74414889"/>
    <w:rsid w:val="75021059"/>
    <w:rsid w:val="76057890"/>
    <w:rsid w:val="76AE1873"/>
    <w:rsid w:val="787C2FE6"/>
    <w:rsid w:val="7E76070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0"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qFormat="1" w:unhideWhenUsed="0" w:uiPriority="0" w:semiHidden="0" w:name="Table Grid 5"/>
    <w:lsdException w:unhideWhenUsed="0" w:uiPriority="0" w:semiHidden="0" w:name="Table Grid 6"/>
    <w:lsdException w:unhideWhenUsed="0" w:uiPriority="0" w:semiHidden="0" w:name="Table Grid 7"/>
    <w:lsdException w:qFormat="1"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qFormat="1" w:unhideWhenUsed="0" w:uiPriority="0" w:semiHidden="0" w:name="Table Elegant"/>
    <w:lsdException w:qFormat="1"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39"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lang w:val="en-US" w:eastAsia="zh-CN" w:bidi="ar-SA"/>
    </w:rPr>
  </w:style>
  <w:style w:type="paragraph" w:styleId="3">
    <w:name w:val="heading 1"/>
    <w:basedOn w:val="1"/>
    <w:next w:val="1"/>
    <w:link w:val="75"/>
    <w:qFormat/>
    <w:uiPriority w:val="0"/>
    <w:pPr>
      <w:keepNext/>
      <w:keepLines/>
      <w:spacing w:before="340" w:after="330" w:line="578" w:lineRule="auto"/>
      <w:jc w:val="center"/>
      <w:outlineLvl w:val="0"/>
    </w:pPr>
    <w:rPr>
      <w:rFonts w:eastAsia="仿宋"/>
      <w:b/>
      <w:kern w:val="44"/>
      <w:sz w:val="44"/>
    </w:rPr>
  </w:style>
  <w:style w:type="paragraph" w:styleId="4">
    <w:name w:val="heading 2"/>
    <w:basedOn w:val="1"/>
    <w:next w:val="1"/>
    <w:qFormat/>
    <w:uiPriority w:val="0"/>
    <w:pPr>
      <w:keepNext/>
      <w:keepLines/>
      <w:spacing w:before="260" w:after="260" w:line="415" w:lineRule="auto"/>
      <w:jc w:val="center"/>
      <w:outlineLvl w:val="1"/>
    </w:pPr>
    <w:rPr>
      <w:rFonts w:ascii="Arial" w:hAnsi="Arial" w:eastAsia="仿宋"/>
      <w:b/>
      <w:sz w:val="32"/>
    </w:rPr>
  </w:style>
  <w:style w:type="paragraph" w:styleId="5">
    <w:name w:val="heading 3"/>
    <w:basedOn w:val="1"/>
    <w:next w:val="1"/>
    <w:qFormat/>
    <w:uiPriority w:val="0"/>
    <w:pPr>
      <w:keepNext/>
      <w:keepLines/>
      <w:spacing w:before="260" w:after="260" w:line="415" w:lineRule="auto"/>
      <w:outlineLvl w:val="2"/>
    </w:pPr>
    <w:rPr>
      <w:b/>
      <w:sz w:val="32"/>
    </w:rPr>
  </w:style>
  <w:style w:type="paragraph" w:styleId="6">
    <w:name w:val="heading 4"/>
    <w:basedOn w:val="1"/>
    <w:next w:val="1"/>
    <w:link w:val="76"/>
    <w:qFormat/>
    <w:uiPriority w:val="0"/>
    <w:pPr>
      <w:keepNext/>
      <w:keepLines/>
      <w:spacing w:before="280" w:after="290" w:line="377" w:lineRule="auto"/>
      <w:outlineLvl w:val="3"/>
    </w:pPr>
    <w:rPr>
      <w:rFonts w:ascii="Arial" w:hAnsi="Arial" w:eastAsia="黑体"/>
      <w:b/>
      <w:sz w:val="28"/>
    </w:rPr>
  </w:style>
  <w:style w:type="paragraph" w:styleId="7">
    <w:name w:val="heading 5"/>
    <w:basedOn w:val="1"/>
    <w:next w:val="1"/>
    <w:link w:val="77"/>
    <w:qFormat/>
    <w:uiPriority w:val="0"/>
    <w:pPr>
      <w:keepNext/>
      <w:keepLines/>
      <w:tabs>
        <w:tab w:val="left" w:pos="1008"/>
      </w:tabs>
      <w:adjustRightInd w:val="0"/>
      <w:spacing w:before="280" w:after="290" w:line="376" w:lineRule="auto"/>
      <w:ind w:left="1008" w:hanging="1008"/>
      <w:outlineLvl w:val="4"/>
    </w:pPr>
    <w:rPr>
      <w:b/>
      <w:bCs/>
      <w:sz w:val="28"/>
      <w:szCs w:val="28"/>
    </w:rPr>
  </w:style>
  <w:style w:type="paragraph" w:styleId="8">
    <w:name w:val="heading 6"/>
    <w:basedOn w:val="1"/>
    <w:next w:val="1"/>
    <w:link w:val="78"/>
    <w:qFormat/>
    <w:uiPriority w:val="0"/>
    <w:pPr>
      <w:keepNext/>
      <w:keepLines/>
      <w:tabs>
        <w:tab w:val="left" w:pos="1152"/>
      </w:tabs>
      <w:adjustRightInd w:val="0"/>
      <w:spacing w:before="240" w:after="64" w:line="320" w:lineRule="auto"/>
      <w:ind w:left="1152" w:hanging="1152"/>
      <w:outlineLvl w:val="5"/>
    </w:pPr>
    <w:rPr>
      <w:rFonts w:ascii="Arial" w:hAnsi="Arial" w:eastAsia="黑体"/>
      <w:b/>
      <w:bCs/>
      <w:sz w:val="24"/>
      <w:szCs w:val="24"/>
    </w:rPr>
  </w:style>
  <w:style w:type="paragraph" w:styleId="9">
    <w:name w:val="heading 7"/>
    <w:basedOn w:val="1"/>
    <w:next w:val="1"/>
    <w:link w:val="79"/>
    <w:qFormat/>
    <w:uiPriority w:val="0"/>
    <w:pPr>
      <w:keepNext/>
      <w:keepLines/>
      <w:tabs>
        <w:tab w:val="left" w:pos="1296"/>
      </w:tabs>
      <w:adjustRightInd w:val="0"/>
      <w:spacing w:before="240" w:after="64" w:line="320" w:lineRule="auto"/>
      <w:ind w:left="1296" w:hanging="1296"/>
      <w:outlineLvl w:val="6"/>
    </w:pPr>
    <w:rPr>
      <w:b/>
      <w:bCs/>
      <w:sz w:val="24"/>
      <w:szCs w:val="24"/>
    </w:rPr>
  </w:style>
  <w:style w:type="paragraph" w:styleId="10">
    <w:name w:val="heading 8"/>
    <w:basedOn w:val="1"/>
    <w:next w:val="1"/>
    <w:link w:val="80"/>
    <w:qFormat/>
    <w:uiPriority w:val="0"/>
    <w:pPr>
      <w:keepNext/>
      <w:keepLines/>
      <w:tabs>
        <w:tab w:val="left" w:pos="1440"/>
      </w:tabs>
      <w:adjustRightInd w:val="0"/>
      <w:spacing w:before="240" w:after="64" w:line="320" w:lineRule="auto"/>
      <w:ind w:left="1440" w:hanging="1440"/>
      <w:outlineLvl w:val="7"/>
    </w:pPr>
    <w:rPr>
      <w:rFonts w:ascii="Arial" w:hAnsi="Arial" w:eastAsia="黑体"/>
      <w:sz w:val="24"/>
      <w:szCs w:val="24"/>
    </w:rPr>
  </w:style>
  <w:style w:type="paragraph" w:styleId="11">
    <w:name w:val="heading 9"/>
    <w:basedOn w:val="1"/>
    <w:next w:val="1"/>
    <w:link w:val="81"/>
    <w:qFormat/>
    <w:uiPriority w:val="0"/>
    <w:pPr>
      <w:keepNext/>
      <w:keepLines/>
      <w:tabs>
        <w:tab w:val="left" w:pos="1584"/>
      </w:tabs>
      <w:adjustRightInd w:val="0"/>
      <w:spacing w:before="240" w:after="64" w:line="320" w:lineRule="auto"/>
      <w:ind w:left="1584" w:hanging="1584"/>
      <w:outlineLvl w:val="8"/>
    </w:pPr>
    <w:rPr>
      <w:rFonts w:ascii="Arial" w:hAnsi="Arial" w:eastAsia="黑体"/>
      <w:szCs w:val="21"/>
    </w:rPr>
  </w:style>
  <w:style w:type="character" w:default="1" w:styleId="65">
    <w:name w:val="Default Paragraph Font"/>
    <w:semiHidden/>
    <w:unhideWhenUsed/>
    <w:qFormat/>
    <w:uiPriority w:val="1"/>
  </w:style>
  <w:style w:type="table" w:default="1" w:styleId="63">
    <w:name w:val="Normal Table"/>
    <w:semiHidden/>
    <w:unhideWhenUsed/>
    <w:qFormat/>
    <w:uiPriority w:val="99"/>
    <w:tblPr>
      <w:tblCellMar>
        <w:top w:w="0" w:type="dxa"/>
        <w:left w:w="108" w:type="dxa"/>
        <w:bottom w:w="0" w:type="dxa"/>
        <w:right w:w="108" w:type="dxa"/>
      </w:tblCellMar>
    </w:tblPr>
  </w:style>
  <w:style w:type="paragraph" w:customStyle="1" w:styleId="2">
    <w:name w:val="首行缩进"/>
    <w:basedOn w:val="1"/>
    <w:qFormat/>
    <w:uiPriority w:val="99"/>
    <w:pPr>
      <w:adjustRightInd w:val="0"/>
      <w:spacing w:line="360" w:lineRule="auto"/>
      <w:ind w:firstLine="480" w:firstLineChars="200"/>
    </w:pPr>
    <w:rPr>
      <w:rFonts w:ascii="宋体"/>
      <w:sz w:val="24"/>
    </w:rPr>
  </w:style>
  <w:style w:type="paragraph" w:styleId="12">
    <w:name w:val="toc 7"/>
    <w:basedOn w:val="1"/>
    <w:next w:val="1"/>
    <w:qFormat/>
    <w:uiPriority w:val="0"/>
    <w:pPr>
      <w:adjustRightInd w:val="0"/>
      <w:ind w:left="2520" w:leftChars="1200"/>
    </w:pPr>
    <w:rPr>
      <w:szCs w:val="24"/>
    </w:rPr>
  </w:style>
  <w:style w:type="paragraph" w:styleId="13">
    <w:name w:val="List Number 2"/>
    <w:qFormat/>
    <w:uiPriority w:val="0"/>
    <w:pPr>
      <w:tabs>
        <w:tab w:val="left" w:pos="1697"/>
      </w:tabs>
      <w:spacing w:after="50" w:afterLines="50"/>
      <w:ind w:left="1697" w:hanging="420"/>
    </w:pPr>
    <w:rPr>
      <w:rFonts w:ascii="Times New Roman" w:hAnsi="Times New Roman" w:eastAsia="宋体" w:cs="Times New Roman"/>
      <w:sz w:val="24"/>
      <w:lang w:val="en-US" w:eastAsia="zh-CN" w:bidi="ar-SA"/>
    </w:rPr>
  </w:style>
  <w:style w:type="paragraph" w:styleId="14">
    <w:name w:val="List Bullet 4"/>
    <w:basedOn w:val="1"/>
    <w:qFormat/>
    <w:uiPriority w:val="99"/>
    <w:pPr>
      <w:widowControl/>
      <w:tabs>
        <w:tab w:val="left" w:pos="432"/>
      </w:tabs>
      <w:spacing w:before="40" w:after="160"/>
      <w:ind w:left="432" w:hanging="432"/>
      <w:contextualSpacing/>
      <w:jc w:val="left"/>
    </w:pPr>
    <w:rPr>
      <w:rFonts w:ascii="Cambria" w:hAnsi="Cambria" w:eastAsia="微软雅黑"/>
      <w:color w:val="595959"/>
      <w:kern w:val="20"/>
      <w:lang w:val="zh-CN"/>
    </w:rPr>
  </w:style>
  <w:style w:type="paragraph" w:styleId="15">
    <w:name w:val="List Number"/>
    <w:qFormat/>
    <w:uiPriority w:val="0"/>
    <w:pPr>
      <w:tabs>
        <w:tab w:val="left" w:pos="0"/>
        <w:tab w:val="left" w:pos="454"/>
      </w:tabs>
      <w:spacing w:after="50" w:afterLines="50"/>
      <w:ind w:left="454" w:hanging="284"/>
    </w:pPr>
    <w:rPr>
      <w:rFonts w:ascii="Times New Roman" w:hAnsi="Times New Roman" w:eastAsia="宋体" w:cs="Times New Roman"/>
      <w:sz w:val="24"/>
      <w:lang w:val="en-US" w:eastAsia="zh-CN" w:bidi="ar-SA"/>
    </w:rPr>
  </w:style>
  <w:style w:type="paragraph" w:styleId="16">
    <w:name w:val="Normal Indent"/>
    <w:link w:val="82"/>
    <w:qFormat/>
    <w:uiPriority w:val="0"/>
    <w:pPr>
      <w:widowControl w:val="0"/>
      <w:ind w:firstLine="420"/>
      <w:jc w:val="both"/>
    </w:pPr>
    <w:rPr>
      <w:rFonts w:ascii="Calibri" w:hAnsi="Calibri" w:eastAsia="宋体" w:cs="Times New Roman"/>
      <w:kern w:val="2"/>
      <w:sz w:val="21"/>
      <w:lang w:val="en-US" w:eastAsia="zh-CN" w:bidi="ar-SA"/>
    </w:rPr>
  </w:style>
  <w:style w:type="paragraph" w:styleId="17">
    <w:name w:val="caption"/>
    <w:next w:val="1"/>
    <w:link w:val="83"/>
    <w:qFormat/>
    <w:uiPriority w:val="0"/>
    <w:pPr>
      <w:widowControl w:val="0"/>
      <w:spacing w:before="152" w:after="160"/>
      <w:jc w:val="both"/>
    </w:pPr>
    <w:rPr>
      <w:rFonts w:ascii="Arial" w:hAnsi="Arial" w:eastAsia="黑体" w:cs="Times New Roman"/>
      <w:kern w:val="2"/>
      <w:lang w:val="en-US" w:eastAsia="zh-CN" w:bidi="ar-SA"/>
    </w:rPr>
  </w:style>
  <w:style w:type="paragraph" w:styleId="18">
    <w:name w:val="index 5"/>
    <w:basedOn w:val="1"/>
    <w:next w:val="1"/>
    <w:qFormat/>
    <w:uiPriority w:val="0"/>
    <w:pPr>
      <w:ind w:left="800" w:leftChars="800" w:firstLine="200" w:firstLineChars="200"/>
    </w:pPr>
    <w:rPr>
      <w:szCs w:val="24"/>
    </w:rPr>
  </w:style>
  <w:style w:type="paragraph" w:styleId="19">
    <w:name w:val="Document Map"/>
    <w:basedOn w:val="1"/>
    <w:link w:val="101"/>
    <w:qFormat/>
    <w:uiPriority w:val="0"/>
    <w:pPr>
      <w:shd w:val="clear" w:color="auto" w:fill="000080"/>
      <w:adjustRightInd w:val="0"/>
    </w:pPr>
    <w:rPr>
      <w:szCs w:val="24"/>
    </w:rPr>
  </w:style>
  <w:style w:type="paragraph" w:styleId="20">
    <w:name w:val="annotation text"/>
    <w:basedOn w:val="1"/>
    <w:link w:val="84"/>
    <w:qFormat/>
    <w:uiPriority w:val="99"/>
    <w:pPr>
      <w:jc w:val="left"/>
    </w:pPr>
  </w:style>
  <w:style w:type="paragraph" w:styleId="21">
    <w:name w:val="Salutation"/>
    <w:basedOn w:val="1"/>
    <w:next w:val="1"/>
    <w:link w:val="103"/>
    <w:qFormat/>
    <w:uiPriority w:val="0"/>
    <w:pPr>
      <w:adjustRightInd w:val="0"/>
    </w:pPr>
    <w:rPr>
      <w:rFonts w:ascii="仿宋_GB2312" w:eastAsia="仿宋_GB2312"/>
      <w:sz w:val="28"/>
    </w:rPr>
  </w:style>
  <w:style w:type="paragraph" w:styleId="22">
    <w:name w:val="Body Text 3"/>
    <w:link w:val="85"/>
    <w:qFormat/>
    <w:uiPriority w:val="0"/>
    <w:pPr>
      <w:widowControl w:val="0"/>
      <w:snapToGrid w:val="0"/>
      <w:spacing w:before="50" w:after="50"/>
      <w:jc w:val="both"/>
    </w:pPr>
    <w:rPr>
      <w:rFonts w:ascii="Times New Roman" w:hAnsi="Times New Roman" w:eastAsia="仿宋_GB2312" w:cs="Times New Roman"/>
      <w:b/>
      <w:bCs/>
      <w:kern w:val="2"/>
      <w:sz w:val="24"/>
      <w:lang w:val="en-US" w:eastAsia="zh-CN" w:bidi="ar-SA"/>
    </w:rPr>
  </w:style>
  <w:style w:type="paragraph" w:styleId="23">
    <w:name w:val="List Bullet 3"/>
    <w:basedOn w:val="1"/>
    <w:qFormat/>
    <w:uiPriority w:val="0"/>
    <w:pPr>
      <w:adjustRightInd w:val="0"/>
      <w:snapToGrid w:val="0"/>
      <w:spacing w:line="360" w:lineRule="auto"/>
      <w:ind w:left="360" w:right="238" w:hanging="360"/>
      <w:contextualSpacing/>
    </w:pPr>
    <w:rPr>
      <w:sz w:val="24"/>
      <w:szCs w:val="24"/>
    </w:rPr>
  </w:style>
  <w:style w:type="paragraph" w:styleId="24">
    <w:name w:val="Body Text"/>
    <w:basedOn w:val="1"/>
    <w:next w:val="25"/>
    <w:link w:val="106"/>
    <w:qFormat/>
    <w:uiPriority w:val="0"/>
    <w:pPr>
      <w:autoSpaceDE w:val="0"/>
      <w:autoSpaceDN w:val="0"/>
      <w:adjustRightInd w:val="0"/>
      <w:spacing w:line="360" w:lineRule="auto"/>
    </w:pPr>
    <w:rPr>
      <w:rFonts w:ascii="宋体" w:hAnsi="Arial" w:cs="Arial"/>
      <w:snapToGrid w:val="0"/>
      <w:sz w:val="24"/>
      <w:szCs w:val="21"/>
      <w:lang w:val="zh-CN"/>
    </w:rPr>
  </w:style>
  <w:style w:type="paragraph" w:styleId="25">
    <w:name w:val="Body Text First Indent"/>
    <w:basedOn w:val="24"/>
    <w:next w:val="1"/>
    <w:link w:val="104"/>
    <w:qFormat/>
    <w:uiPriority w:val="0"/>
    <w:pPr>
      <w:ind w:firstLine="420"/>
    </w:pPr>
    <w:rPr>
      <w:rFonts w:hAnsi="Calibri" w:cs="Times New Roman"/>
      <w:snapToGrid/>
      <w:szCs w:val="20"/>
    </w:rPr>
  </w:style>
  <w:style w:type="paragraph" w:styleId="26">
    <w:name w:val="Body Text Indent"/>
    <w:link w:val="86"/>
    <w:qFormat/>
    <w:uiPriority w:val="0"/>
    <w:pPr>
      <w:widowControl w:val="0"/>
      <w:spacing w:after="120"/>
      <w:ind w:left="200" w:leftChars="200"/>
      <w:jc w:val="both"/>
    </w:pPr>
    <w:rPr>
      <w:rFonts w:ascii="Times New Roman" w:hAnsi="Times New Roman" w:eastAsia="宋体" w:cs="Times New Roman"/>
      <w:kern w:val="2"/>
      <w:sz w:val="21"/>
      <w:szCs w:val="24"/>
      <w:lang w:val="en-US" w:eastAsia="zh-CN" w:bidi="ar-SA"/>
    </w:rPr>
  </w:style>
  <w:style w:type="paragraph" w:styleId="27">
    <w:name w:val="List Number 3"/>
    <w:basedOn w:val="1"/>
    <w:qFormat/>
    <w:uiPriority w:val="0"/>
    <w:pPr>
      <w:widowControl/>
      <w:tabs>
        <w:tab w:val="left" w:pos="360"/>
        <w:tab w:val="left" w:pos="482"/>
      </w:tabs>
      <w:spacing w:after="156" w:afterLines="50"/>
      <w:ind w:left="482" w:hanging="340"/>
      <w:jc w:val="left"/>
    </w:pPr>
    <w:rPr>
      <w:kern w:val="0"/>
      <w:sz w:val="24"/>
    </w:rPr>
  </w:style>
  <w:style w:type="paragraph" w:styleId="28">
    <w:name w:val="List 2"/>
    <w:basedOn w:val="1"/>
    <w:qFormat/>
    <w:uiPriority w:val="0"/>
    <w:pPr>
      <w:spacing w:line="360" w:lineRule="auto"/>
      <w:ind w:left="100" w:leftChars="200" w:hanging="200" w:hangingChars="200"/>
    </w:pPr>
    <w:rPr>
      <w:rFonts w:eastAsia="微软雅黑"/>
      <w:szCs w:val="24"/>
    </w:rPr>
  </w:style>
  <w:style w:type="paragraph" w:styleId="29">
    <w:name w:val="Block Text"/>
    <w:basedOn w:val="1"/>
    <w:qFormat/>
    <w:uiPriority w:val="0"/>
    <w:pPr>
      <w:adjustRightInd w:val="0"/>
      <w:ind w:left="-359" w:leftChars="-171" w:right="-244" w:rightChars="-244" w:firstLine="501" w:firstLineChars="239"/>
    </w:pPr>
    <w:rPr>
      <w:rFonts w:ascii="仿宋_GB2312" w:eastAsia="仿宋_GB2312"/>
      <w:sz w:val="30"/>
    </w:rPr>
  </w:style>
  <w:style w:type="paragraph" w:styleId="30">
    <w:name w:val="List Bullet 2"/>
    <w:basedOn w:val="1"/>
    <w:qFormat/>
    <w:uiPriority w:val="0"/>
    <w:pPr>
      <w:autoSpaceDE w:val="0"/>
      <w:autoSpaceDN w:val="0"/>
      <w:adjustRightInd w:val="0"/>
      <w:ind w:left="420"/>
      <w:jc w:val="left"/>
    </w:pPr>
    <w:rPr>
      <w:rFonts w:ascii="宋体" w:hAnsi="宋体"/>
      <w:color w:val="000000"/>
      <w:kern w:val="0"/>
      <w:sz w:val="24"/>
    </w:rPr>
  </w:style>
  <w:style w:type="paragraph" w:styleId="31">
    <w:name w:val="HTML Address"/>
    <w:basedOn w:val="1"/>
    <w:link w:val="107"/>
    <w:qFormat/>
    <w:uiPriority w:val="0"/>
    <w:pPr>
      <w:widowControl/>
      <w:ind w:firstLine="200" w:firstLineChars="200"/>
      <w:jc w:val="left"/>
    </w:pPr>
    <w:rPr>
      <w:rFonts w:ascii="宋体" w:hAnsi="宋体"/>
      <w:i/>
      <w:iCs/>
      <w:kern w:val="0"/>
      <w:sz w:val="24"/>
      <w:szCs w:val="24"/>
    </w:rPr>
  </w:style>
  <w:style w:type="paragraph" w:styleId="32">
    <w:name w:val="toc 5"/>
    <w:basedOn w:val="1"/>
    <w:next w:val="1"/>
    <w:qFormat/>
    <w:uiPriority w:val="0"/>
    <w:pPr>
      <w:ind w:left="1680"/>
    </w:pPr>
  </w:style>
  <w:style w:type="paragraph" w:styleId="33">
    <w:name w:val="toc 3"/>
    <w:basedOn w:val="1"/>
    <w:next w:val="1"/>
    <w:qFormat/>
    <w:uiPriority w:val="0"/>
    <w:pPr>
      <w:ind w:left="840"/>
    </w:pPr>
  </w:style>
  <w:style w:type="paragraph" w:styleId="34">
    <w:name w:val="Plain Text"/>
    <w:link w:val="87"/>
    <w:qFormat/>
    <w:uiPriority w:val="0"/>
    <w:pPr>
      <w:widowControl w:val="0"/>
      <w:jc w:val="both"/>
    </w:pPr>
    <w:rPr>
      <w:rFonts w:ascii="宋体" w:hAnsi="Times New Roman" w:eastAsia="宋体" w:cs="Times New Roman"/>
      <w:kern w:val="2"/>
      <w:sz w:val="21"/>
      <w:lang w:val="en-US" w:eastAsia="zh-CN" w:bidi="ar-SA"/>
    </w:rPr>
  </w:style>
  <w:style w:type="paragraph" w:styleId="35">
    <w:name w:val="List Number 4"/>
    <w:basedOn w:val="1"/>
    <w:qFormat/>
    <w:uiPriority w:val="0"/>
    <w:pPr>
      <w:tabs>
        <w:tab w:val="left" w:pos="840"/>
      </w:tabs>
      <w:autoSpaceDE w:val="0"/>
      <w:autoSpaceDN w:val="0"/>
      <w:adjustRightInd w:val="0"/>
      <w:spacing w:line="360" w:lineRule="atLeast"/>
      <w:ind w:left="840" w:hanging="420"/>
    </w:pPr>
    <w:rPr>
      <w:kern w:val="0"/>
      <w:sz w:val="24"/>
      <w:szCs w:val="24"/>
    </w:rPr>
  </w:style>
  <w:style w:type="paragraph" w:styleId="36">
    <w:name w:val="toc 8"/>
    <w:basedOn w:val="1"/>
    <w:next w:val="1"/>
    <w:qFormat/>
    <w:uiPriority w:val="0"/>
    <w:pPr>
      <w:adjustRightInd w:val="0"/>
      <w:ind w:left="2940" w:leftChars="1400"/>
    </w:pPr>
    <w:rPr>
      <w:szCs w:val="24"/>
    </w:rPr>
  </w:style>
  <w:style w:type="paragraph" w:styleId="37">
    <w:name w:val="Date"/>
    <w:basedOn w:val="1"/>
    <w:next w:val="1"/>
    <w:link w:val="88"/>
    <w:qFormat/>
    <w:uiPriority w:val="0"/>
    <w:pPr>
      <w:ind w:left="2500" w:leftChars="2500"/>
    </w:pPr>
  </w:style>
  <w:style w:type="paragraph" w:styleId="38">
    <w:name w:val="Body Text Indent 2"/>
    <w:basedOn w:val="1"/>
    <w:link w:val="108"/>
    <w:qFormat/>
    <w:uiPriority w:val="0"/>
    <w:pPr>
      <w:adjustRightInd w:val="0"/>
      <w:spacing w:line="360" w:lineRule="auto"/>
      <w:ind w:firstLine="601"/>
      <w:textAlignment w:val="baseline"/>
    </w:pPr>
    <w:rPr>
      <w:rFonts w:ascii="宋体"/>
      <w:kern w:val="0"/>
      <w:sz w:val="28"/>
    </w:rPr>
  </w:style>
  <w:style w:type="paragraph" w:styleId="39">
    <w:name w:val="endnote text"/>
    <w:basedOn w:val="1"/>
    <w:link w:val="109"/>
    <w:qFormat/>
    <w:uiPriority w:val="0"/>
    <w:pPr>
      <w:adjustRightInd w:val="0"/>
    </w:pPr>
    <w:rPr>
      <w:szCs w:val="24"/>
      <w:lang w:val="zh-CN"/>
    </w:rPr>
  </w:style>
  <w:style w:type="paragraph" w:styleId="40">
    <w:name w:val="Balloon Text"/>
    <w:basedOn w:val="1"/>
    <w:link w:val="110"/>
    <w:qFormat/>
    <w:uiPriority w:val="0"/>
    <w:pPr>
      <w:adjustRightInd w:val="0"/>
    </w:pPr>
    <w:rPr>
      <w:sz w:val="18"/>
      <w:szCs w:val="18"/>
    </w:rPr>
  </w:style>
  <w:style w:type="paragraph" w:styleId="41">
    <w:name w:val="footer"/>
    <w:link w:val="89"/>
    <w:qFormat/>
    <w:uiPriority w:val="99"/>
    <w:pPr>
      <w:widowControl w:val="0"/>
      <w:tabs>
        <w:tab w:val="center" w:pos="4153"/>
        <w:tab w:val="right" w:pos="8306"/>
      </w:tabs>
      <w:snapToGrid w:val="0"/>
    </w:pPr>
    <w:rPr>
      <w:rFonts w:ascii="Calibri" w:hAnsi="Calibri" w:eastAsia="宋体" w:cs="Times New Roman"/>
      <w:kern w:val="2"/>
      <w:sz w:val="18"/>
      <w:szCs w:val="18"/>
      <w:lang w:val="en-US" w:eastAsia="zh-CN" w:bidi="ar-SA"/>
    </w:rPr>
  </w:style>
  <w:style w:type="paragraph" w:styleId="42">
    <w:name w:val="header"/>
    <w:basedOn w:val="1"/>
    <w:link w:val="90"/>
    <w:qFormat/>
    <w:uiPriority w:val="0"/>
    <w:pPr>
      <w:pBdr>
        <w:bottom w:val="single" w:color="auto" w:sz="6" w:space="1"/>
      </w:pBdr>
      <w:tabs>
        <w:tab w:val="center" w:pos="4153"/>
        <w:tab w:val="right" w:pos="8307"/>
      </w:tabs>
      <w:snapToGrid w:val="0"/>
      <w:jc w:val="center"/>
    </w:pPr>
    <w:rPr>
      <w:sz w:val="18"/>
    </w:rPr>
  </w:style>
  <w:style w:type="paragraph" w:styleId="43">
    <w:name w:val="Signature"/>
    <w:basedOn w:val="1"/>
    <w:link w:val="111"/>
    <w:qFormat/>
    <w:uiPriority w:val="0"/>
    <w:pPr>
      <w:adjustRightInd w:val="0"/>
      <w:spacing w:after="600" w:line="312" w:lineRule="atLeast"/>
      <w:jc w:val="center"/>
      <w:textAlignment w:val="baseline"/>
    </w:pPr>
    <w:rPr>
      <w:rFonts w:eastAsia="仿宋_GB2312"/>
      <w:kern w:val="0"/>
      <w:sz w:val="24"/>
    </w:rPr>
  </w:style>
  <w:style w:type="paragraph" w:styleId="44">
    <w:name w:val="toc 1"/>
    <w:basedOn w:val="1"/>
    <w:next w:val="1"/>
    <w:qFormat/>
    <w:uiPriority w:val="0"/>
  </w:style>
  <w:style w:type="paragraph" w:styleId="45">
    <w:name w:val="toc 4"/>
    <w:basedOn w:val="1"/>
    <w:next w:val="1"/>
    <w:qFormat/>
    <w:uiPriority w:val="0"/>
    <w:pPr>
      <w:ind w:left="1260"/>
    </w:pPr>
  </w:style>
  <w:style w:type="paragraph" w:styleId="46">
    <w:name w:val="index heading"/>
    <w:basedOn w:val="1"/>
    <w:next w:val="47"/>
    <w:qFormat/>
    <w:uiPriority w:val="0"/>
    <w:pPr>
      <w:ind w:firstLine="200" w:firstLineChars="200"/>
    </w:pPr>
    <w:rPr>
      <w:szCs w:val="24"/>
    </w:rPr>
  </w:style>
  <w:style w:type="paragraph" w:styleId="47">
    <w:name w:val="index 1"/>
    <w:basedOn w:val="1"/>
    <w:next w:val="1"/>
    <w:qFormat/>
    <w:uiPriority w:val="0"/>
  </w:style>
  <w:style w:type="paragraph" w:styleId="48">
    <w:name w:val="Subtitle"/>
    <w:link w:val="112"/>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9">
    <w:name w:val="List Number 5"/>
    <w:basedOn w:val="1"/>
    <w:qFormat/>
    <w:uiPriority w:val="0"/>
    <w:pPr>
      <w:tabs>
        <w:tab w:val="left" w:pos="902"/>
      </w:tabs>
      <w:spacing w:line="400" w:lineRule="exact"/>
      <w:ind w:left="902" w:hanging="420"/>
    </w:pPr>
    <w:rPr>
      <w:sz w:val="24"/>
    </w:rPr>
  </w:style>
  <w:style w:type="paragraph" w:styleId="50">
    <w:name w:val="List"/>
    <w:basedOn w:val="1"/>
    <w:qFormat/>
    <w:uiPriority w:val="0"/>
    <w:pPr>
      <w:adjustRightInd w:val="0"/>
      <w:ind w:left="200" w:hanging="200" w:hangingChars="200"/>
    </w:pPr>
    <w:rPr>
      <w:szCs w:val="24"/>
    </w:rPr>
  </w:style>
  <w:style w:type="paragraph" w:styleId="51">
    <w:name w:val="footnote text"/>
    <w:basedOn w:val="16"/>
    <w:link w:val="113"/>
    <w:qFormat/>
    <w:uiPriority w:val="0"/>
    <w:pPr>
      <w:widowControl/>
      <w:spacing w:before="60" w:after="60" w:line="300" w:lineRule="exact"/>
      <w:ind w:firstLine="0"/>
    </w:pPr>
    <w:rPr>
      <w:rFonts w:hAnsi="Times New Roman"/>
      <w:color w:val="0000FF"/>
      <w:kern w:val="0"/>
    </w:rPr>
  </w:style>
  <w:style w:type="paragraph" w:styleId="52">
    <w:name w:val="toc 6"/>
    <w:basedOn w:val="1"/>
    <w:next w:val="1"/>
    <w:qFormat/>
    <w:uiPriority w:val="0"/>
    <w:pPr>
      <w:adjustRightInd w:val="0"/>
      <w:ind w:left="2100" w:leftChars="1000"/>
    </w:pPr>
    <w:rPr>
      <w:szCs w:val="24"/>
    </w:rPr>
  </w:style>
  <w:style w:type="paragraph" w:styleId="53">
    <w:name w:val="List 5"/>
    <w:basedOn w:val="1"/>
    <w:qFormat/>
    <w:uiPriority w:val="0"/>
    <w:pPr>
      <w:ind w:left="100" w:leftChars="800" w:hanging="200" w:hangingChars="200"/>
    </w:pPr>
    <w:rPr>
      <w:szCs w:val="24"/>
    </w:rPr>
  </w:style>
  <w:style w:type="paragraph" w:styleId="54">
    <w:name w:val="Body Text Indent 3"/>
    <w:basedOn w:val="1"/>
    <w:link w:val="114"/>
    <w:qFormat/>
    <w:uiPriority w:val="0"/>
    <w:pPr>
      <w:adjustRightInd w:val="0"/>
      <w:spacing w:line="360" w:lineRule="auto"/>
      <w:ind w:firstLine="420"/>
    </w:pPr>
    <w:rPr>
      <w:sz w:val="24"/>
    </w:rPr>
  </w:style>
  <w:style w:type="paragraph" w:styleId="55">
    <w:name w:val="toc 2"/>
    <w:basedOn w:val="1"/>
    <w:next w:val="1"/>
    <w:qFormat/>
    <w:uiPriority w:val="0"/>
    <w:pPr>
      <w:ind w:left="420"/>
    </w:pPr>
  </w:style>
  <w:style w:type="paragraph" w:styleId="56">
    <w:name w:val="toc 9"/>
    <w:basedOn w:val="1"/>
    <w:next w:val="1"/>
    <w:qFormat/>
    <w:uiPriority w:val="0"/>
    <w:pPr>
      <w:adjustRightInd w:val="0"/>
      <w:ind w:left="3360" w:leftChars="1600"/>
    </w:pPr>
    <w:rPr>
      <w:szCs w:val="24"/>
    </w:rPr>
  </w:style>
  <w:style w:type="paragraph" w:styleId="57">
    <w:name w:val="Body Text 2"/>
    <w:basedOn w:val="1"/>
    <w:link w:val="115"/>
    <w:qFormat/>
    <w:uiPriority w:val="0"/>
    <w:pPr>
      <w:adjustRightInd w:val="0"/>
      <w:spacing w:after="120" w:line="480" w:lineRule="auto"/>
    </w:pPr>
    <w:rPr>
      <w:szCs w:val="24"/>
    </w:rPr>
  </w:style>
  <w:style w:type="paragraph" w:styleId="58">
    <w:name w:val="HTML Preformatted"/>
    <w:basedOn w:val="1"/>
    <w:link w:val="117"/>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80" w:firstLineChars="200"/>
      <w:jc w:val="left"/>
    </w:pPr>
    <w:rPr>
      <w:rFonts w:ascii="黑体" w:hAnsi="Courier New" w:eastAsia="黑体"/>
      <w:kern w:val="0"/>
      <w:sz w:val="20"/>
    </w:rPr>
  </w:style>
  <w:style w:type="paragraph" w:styleId="59">
    <w:name w:val="Normal (Web)"/>
    <w:basedOn w:val="1"/>
    <w:qFormat/>
    <w:uiPriority w:val="99"/>
    <w:pPr>
      <w:spacing w:beforeAutospacing="1" w:afterAutospacing="1"/>
      <w:jc w:val="left"/>
    </w:pPr>
    <w:rPr>
      <w:kern w:val="0"/>
      <w:sz w:val="24"/>
    </w:rPr>
  </w:style>
  <w:style w:type="paragraph" w:styleId="60">
    <w:name w:val="Title"/>
    <w:basedOn w:val="1"/>
    <w:next w:val="1"/>
    <w:link w:val="91"/>
    <w:qFormat/>
    <w:uiPriority w:val="10"/>
    <w:pPr>
      <w:widowControl/>
      <w:overflowPunct w:val="0"/>
      <w:autoSpaceDE w:val="0"/>
      <w:autoSpaceDN w:val="0"/>
      <w:adjustRightInd w:val="0"/>
      <w:jc w:val="center"/>
      <w:textAlignment w:val="baseline"/>
    </w:pPr>
    <w:rPr>
      <w:b/>
      <w:kern w:val="0"/>
      <w:sz w:val="24"/>
      <w:lang w:val="en-GB"/>
    </w:rPr>
  </w:style>
  <w:style w:type="paragraph" w:styleId="61">
    <w:name w:val="annotation subject"/>
    <w:basedOn w:val="20"/>
    <w:next w:val="20"/>
    <w:link w:val="92"/>
    <w:qFormat/>
    <w:uiPriority w:val="0"/>
    <w:rPr>
      <w:b/>
    </w:rPr>
  </w:style>
  <w:style w:type="paragraph" w:styleId="62">
    <w:name w:val="Body Text First Indent 2"/>
    <w:basedOn w:val="26"/>
    <w:link w:val="118"/>
    <w:qFormat/>
    <w:uiPriority w:val="0"/>
    <w:pPr>
      <w:ind w:left="420" w:firstLine="210" w:firstLineChars="200"/>
    </w:pPr>
    <w:rPr>
      <w:rFonts w:ascii="宋体" w:hAnsi="宋体"/>
    </w:rPr>
  </w:style>
  <w:style w:type="table" w:styleId="64">
    <w:name w:val="Table Grid"/>
    <w:basedOn w:val="63"/>
    <w:qFormat/>
    <w:uiPriority w:val="3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66">
    <w:name w:val="Strong"/>
    <w:basedOn w:val="65"/>
    <w:qFormat/>
    <w:uiPriority w:val="22"/>
    <w:rPr>
      <w:b/>
    </w:rPr>
  </w:style>
  <w:style w:type="character" w:styleId="67">
    <w:name w:val="endnote reference"/>
    <w:qFormat/>
    <w:uiPriority w:val="0"/>
    <w:rPr>
      <w:vertAlign w:val="superscript"/>
    </w:rPr>
  </w:style>
  <w:style w:type="character" w:styleId="68">
    <w:name w:val="page number"/>
    <w:basedOn w:val="65"/>
    <w:qFormat/>
    <w:uiPriority w:val="0"/>
  </w:style>
  <w:style w:type="character" w:styleId="69">
    <w:name w:val="FollowedHyperlink"/>
    <w:basedOn w:val="65"/>
    <w:qFormat/>
    <w:uiPriority w:val="99"/>
    <w:rPr>
      <w:color w:val="800080"/>
      <w:u w:val="single"/>
    </w:rPr>
  </w:style>
  <w:style w:type="character" w:styleId="70">
    <w:name w:val="Emphasis"/>
    <w:qFormat/>
    <w:uiPriority w:val="20"/>
    <w:rPr>
      <w:color w:val="CC0033"/>
    </w:rPr>
  </w:style>
  <w:style w:type="character" w:styleId="71">
    <w:name w:val="line number"/>
    <w:basedOn w:val="65"/>
    <w:qFormat/>
    <w:uiPriority w:val="0"/>
    <w:rPr>
      <w:rFonts w:ascii="Arial" w:hAnsi="Arial" w:eastAsia="黑体" w:cs="Arial"/>
      <w:snapToGrid w:val="0"/>
      <w:kern w:val="0"/>
      <w:szCs w:val="21"/>
    </w:rPr>
  </w:style>
  <w:style w:type="character" w:styleId="72">
    <w:name w:val="Hyperlink"/>
    <w:qFormat/>
    <w:uiPriority w:val="99"/>
    <w:rPr>
      <w:color w:val="0000FF"/>
      <w:u w:val="single"/>
    </w:rPr>
  </w:style>
  <w:style w:type="character" w:styleId="73">
    <w:name w:val="HTML Code"/>
    <w:qFormat/>
    <w:uiPriority w:val="0"/>
    <w:rPr>
      <w:rFonts w:ascii="黑体" w:hAnsi="Courier New" w:eastAsia="黑体" w:cs="楷体_GB2312"/>
      <w:sz w:val="20"/>
      <w:szCs w:val="20"/>
    </w:rPr>
  </w:style>
  <w:style w:type="character" w:styleId="74">
    <w:name w:val="annotation reference"/>
    <w:qFormat/>
    <w:uiPriority w:val="99"/>
    <w:rPr>
      <w:sz w:val="21"/>
      <w:szCs w:val="21"/>
    </w:rPr>
  </w:style>
  <w:style w:type="character" w:customStyle="1" w:styleId="75">
    <w:name w:val="标题 1 Char"/>
    <w:link w:val="3"/>
    <w:qFormat/>
    <w:uiPriority w:val="0"/>
    <w:rPr>
      <w:rFonts w:eastAsia="仿宋"/>
      <w:b/>
      <w:kern w:val="44"/>
      <w:sz w:val="44"/>
    </w:rPr>
  </w:style>
  <w:style w:type="character" w:customStyle="1" w:styleId="76">
    <w:name w:val="标题 4 Char2"/>
    <w:link w:val="6"/>
    <w:qFormat/>
    <w:uiPriority w:val="0"/>
    <w:rPr>
      <w:rFonts w:ascii="Arial" w:hAnsi="Arial" w:eastAsia="黑体"/>
      <w:b/>
      <w:kern w:val="2"/>
      <w:sz w:val="28"/>
    </w:rPr>
  </w:style>
  <w:style w:type="character" w:customStyle="1" w:styleId="77">
    <w:name w:val="标题 5 Char"/>
    <w:basedOn w:val="65"/>
    <w:link w:val="7"/>
    <w:qFormat/>
    <w:uiPriority w:val="0"/>
    <w:rPr>
      <w:b/>
      <w:bCs/>
      <w:kern w:val="2"/>
      <w:sz w:val="28"/>
      <w:szCs w:val="28"/>
    </w:rPr>
  </w:style>
  <w:style w:type="character" w:customStyle="1" w:styleId="78">
    <w:name w:val="标题 6 Char"/>
    <w:basedOn w:val="65"/>
    <w:link w:val="8"/>
    <w:qFormat/>
    <w:uiPriority w:val="0"/>
    <w:rPr>
      <w:rFonts w:ascii="Arial" w:hAnsi="Arial" w:eastAsia="黑体"/>
      <w:b/>
      <w:bCs/>
      <w:kern w:val="2"/>
      <w:sz w:val="24"/>
      <w:szCs w:val="24"/>
    </w:rPr>
  </w:style>
  <w:style w:type="character" w:customStyle="1" w:styleId="79">
    <w:name w:val="标题 7 Char"/>
    <w:basedOn w:val="65"/>
    <w:link w:val="9"/>
    <w:qFormat/>
    <w:uiPriority w:val="0"/>
    <w:rPr>
      <w:b/>
      <w:bCs/>
      <w:kern w:val="2"/>
      <w:sz w:val="24"/>
      <w:szCs w:val="24"/>
    </w:rPr>
  </w:style>
  <w:style w:type="character" w:customStyle="1" w:styleId="80">
    <w:name w:val="标题 8 Char"/>
    <w:basedOn w:val="65"/>
    <w:link w:val="10"/>
    <w:qFormat/>
    <w:uiPriority w:val="0"/>
    <w:rPr>
      <w:rFonts w:ascii="Arial" w:hAnsi="Arial" w:eastAsia="黑体"/>
      <w:kern w:val="2"/>
      <w:sz w:val="24"/>
      <w:szCs w:val="24"/>
    </w:rPr>
  </w:style>
  <w:style w:type="character" w:customStyle="1" w:styleId="81">
    <w:name w:val="标题 9 Char"/>
    <w:basedOn w:val="65"/>
    <w:link w:val="11"/>
    <w:qFormat/>
    <w:uiPriority w:val="0"/>
    <w:rPr>
      <w:rFonts w:ascii="Arial" w:hAnsi="Arial" w:eastAsia="黑体"/>
      <w:kern w:val="2"/>
      <w:sz w:val="21"/>
      <w:szCs w:val="21"/>
    </w:rPr>
  </w:style>
  <w:style w:type="character" w:customStyle="1" w:styleId="82">
    <w:name w:val="正文缩进 Char2"/>
    <w:link w:val="16"/>
    <w:qFormat/>
    <w:uiPriority w:val="0"/>
    <w:rPr>
      <w:rFonts w:ascii="Calibri" w:hAnsi="Calibri"/>
      <w:kern w:val="2"/>
      <w:sz w:val="21"/>
    </w:rPr>
  </w:style>
  <w:style w:type="character" w:customStyle="1" w:styleId="83">
    <w:name w:val="题注 Char"/>
    <w:link w:val="17"/>
    <w:qFormat/>
    <w:uiPriority w:val="0"/>
    <w:rPr>
      <w:rFonts w:ascii="Arial" w:hAnsi="Arial" w:eastAsia="黑体"/>
      <w:kern w:val="2"/>
    </w:rPr>
  </w:style>
  <w:style w:type="character" w:customStyle="1" w:styleId="84">
    <w:name w:val="批注文字 Char1"/>
    <w:link w:val="20"/>
    <w:qFormat/>
    <w:uiPriority w:val="99"/>
    <w:rPr>
      <w:kern w:val="2"/>
      <w:sz w:val="21"/>
    </w:rPr>
  </w:style>
  <w:style w:type="character" w:customStyle="1" w:styleId="85">
    <w:name w:val="正文文本 3 Char"/>
    <w:link w:val="22"/>
    <w:qFormat/>
    <w:uiPriority w:val="0"/>
    <w:rPr>
      <w:rFonts w:eastAsia="仿宋_GB2312"/>
      <w:b/>
      <w:bCs/>
      <w:kern w:val="2"/>
      <w:sz w:val="24"/>
    </w:rPr>
  </w:style>
  <w:style w:type="character" w:customStyle="1" w:styleId="86">
    <w:name w:val="正文文本缩进 Char"/>
    <w:basedOn w:val="65"/>
    <w:link w:val="26"/>
    <w:qFormat/>
    <w:uiPriority w:val="0"/>
    <w:rPr>
      <w:kern w:val="2"/>
      <w:sz w:val="21"/>
      <w:szCs w:val="24"/>
    </w:rPr>
  </w:style>
  <w:style w:type="character" w:customStyle="1" w:styleId="87">
    <w:name w:val="纯文本 Char"/>
    <w:link w:val="34"/>
    <w:qFormat/>
    <w:uiPriority w:val="0"/>
    <w:rPr>
      <w:rFonts w:ascii="宋体"/>
      <w:kern w:val="2"/>
      <w:sz w:val="21"/>
    </w:rPr>
  </w:style>
  <w:style w:type="character" w:customStyle="1" w:styleId="88">
    <w:name w:val="日期 Char"/>
    <w:link w:val="37"/>
    <w:qFormat/>
    <w:uiPriority w:val="0"/>
    <w:rPr>
      <w:kern w:val="2"/>
      <w:sz w:val="21"/>
    </w:rPr>
  </w:style>
  <w:style w:type="character" w:customStyle="1" w:styleId="89">
    <w:name w:val="页脚 Char2"/>
    <w:link w:val="41"/>
    <w:qFormat/>
    <w:uiPriority w:val="99"/>
    <w:rPr>
      <w:rFonts w:ascii="Calibri" w:hAnsi="Calibri"/>
      <w:kern w:val="2"/>
      <w:sz w:val="18"/>
      <w:szCs w:val="18"/>
    </w:rPr>
  </w:style>
  <w:style w:type="character" w:customStyle="1" w:styleId="90">
    <w:name w:val="页眉 Char2"/>
    <w:link w:val="42"/>
    <w:qFormat/>
    <w:uiPriority w:val="0"/>
    <w:rPr>
      <w:kern w:val="2"/>
      <w:sz w:val="18"/>
    </w:rPr>
  </w:style>
  <w:style w:type="character" w:customStyle="1" w:styleId="91">
    <w:name w:val="标题 Char2"/>
    <w:link w:val="60"/>
    <w:qFormat/>
    <w:uiPriority w:val="10"/>
    <w:rPr>
      <w:b/>
      <w:sz w:val="24"/>
      <w:lang w:val="en-GB"/>
    </w:rPr>
  </w:style>
  <w:style w:type="character" w:customStyle="1" w:styleId="92">
    <w:name w:val="批注主题 Char1"/>
    <w:link w:val="61"/>
    <w:qFormat/>
    <w:uiPriority w:val="0"/>
    <w:rPr>
      <w:b/>
      <w:kern w:val="2"/>
      <w:sz w:val="21"/>
    </w:rPr>
  </w:style>
  <w:style w:type="paragraph" w:customStyle="1" w:styleId="93">
    <w:name w:val="正文段"/>
    <w:link w:val="94"/>
    <w:qFormat/>
    <w:uiPriority w:val="0"/>
    <w:pPr>
      <w:snapToGrid w:val="0"/>
      <w:spacing w:after="50" w:afterLines="50"/>
      <w:ind w:firstLine="200" w:firstLineChars="200"/>
      <w:jc w:val="both"/>
    </w:pPr>
    <w:rPr>
      <w:rFonts w:ascii="Calibri" w:hAnsi="Calibri" w:eastAsia="宋体" w:cs="Times New Roman"/>
      <w:sz w:val="24"/>
      <w:lang w:val="en-US" w:eastAsia="zh-CN" w:bidi="ar-SA"/>
    </w:rPr>
  </w:style>
  <w:style w:type="character" w:customStyle="1" w:styleId="94">
    <w:name w:val="正文段 Char"/>
    <w:link w:val="93"/>
    <w:qFormat/>
    <w:uiPriority w:val="0"/>
    <w:rPr>
      <w:rFonts w:ascii="Calibri" w:hAnsi="Calibri"/>
      <w:sz w:val="24"/>
    </w:rPr>
  </w:style>
  <w:style w:type="paragraph" w:customStyle="1" w:styleId="95">
    <w:name w:val="Proposals body"/>
    <w:next w:val="1"/>
    <w:qFormat/>
    <w:uiPriority w:val="0"/>
    <w:pPr>
      <w:spacing w:line="360" w:lineRule="auto"/>
    </w:pPr>
    <w:rPr>
      <w:rFonts w:ascii="宋体" w:hAnsi="Times New Roman" w:eastAsia="宋体" w:cs="Times New Roman"/>
      <w:snapToGrid w:val="0"/>
      <w:color w:val="000000"/>
      <w:sz w:val="24"/>
      <w:lang w:val="en-US" w:eastAsia="zh-CN" w:bidi="ar-SA"/>
    </w:rPr>
  </w:style>
  <w:style w:type="paragraph" w:customStyle="1" w:styleId="96">
    <w:name w:val="正文文字 7"/>
    <w:basedOn w:val="1"/>
    <w:next w:val="1"/>
    <w:qFormat/>
    <w:uiPriority w:val="0"/>
    <w:pPr>
      <w:ind w:left="240"/>
    </w:pPr>
    <w:rPr>
      <w:sz w:val="20"/>
    </w:rPr>
  </w:style>
  <w:style w:type="paragraph" w:customStyle="1" w:styleId="97">
    <w:name w:val="正文文字 8"/>
    <w:basedOn w:val="1"/>
    <w:next w:val="1"/>
    <w:qFormat/>
    <w:uiPriority w:val="0"/>
    <w:pPr>
      <w:ind w:left="805" w:hanging="567"/>
    </w:pPr>
    <w:rPr>
      <w:sz w:val="16"/>
    </w:rPr>
  </w:style>
  <w:style w:type="paragraph" w:customStyle="1" w:styleId="98">
    <w:name w:val="列出段落1"/>
    <w:next w:val="96"/>
    <w:qFormat/>
    <w:uiPriority w:val="0"/>
    <w:pPr>
      <w:widowControl w:val="0"/>
      <w:adjustRightInd w:val="0"/>
      <w:spacing w:line="360" w:lineRule="auto"/>
      <w:ind w:firstLine="200" w:firstLineChars="200"/>
      <w:jc w:val="both"/>
    </w:pPr>
    <w:rPr>
      <w:rFonts w:ascii="Times New Roman" w:hAnsi="Times New Roman" w:eastAsia="楷体_GB2312" w:cs="Lucida Sans"/>
      <w:kern w:val="2"/>
      <w:sz w:val="24"/>
      <w:szCs w:val="24"/>
      <w:lang w:val="en-US" w:eastAsia="zh-CN" w:bidi="ar-SA"/>
    </w:rPr>
  </w:style>
  <w:style w:type="paragraph" w:customStyle="1" w:styleId="99">
    <w:name w:val="样式5"/>
    <w:next w:val="97"/>
    <w:qFormat/>
    <w:uiPriority w:val="0"/>
    <w:pPr>
      <w:widowControl w:val="0"/>
      <w:adjustRightInd w:val="0"/>
      <w:spacing w:line="440" w:lineRule="exact"/>
      <w:ind w:left="2" w:firstLine="200" w:firstLineChars="200"/>
      <w:jc w:val="both"/>
    </w:pPr>
    <w:rPr>
      <w:rFonts w:ascii="仿宋_GB2312" w:hAnsi="Times New Roman" w:eastAsia="仿宋_GB2312" w:cs="Times New Roman"/>
      <w:kern w:val="2"/>
      <w:sz w:val="24"/>
      <w:szCs w:val="24"/>
      <w:lang w:val="en-US" w:eastAsia="zh-CN" w:bidi="ar-SA"/>
    </w:rPr>
  </w:style>
  <w:style w:type="paragraph" w:customStyle="1" w:styleId="100">
    <w:name w:val="正文_13"/>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01">
    <w:name w:val="文档结构图 Char1"/>
    <w:link w:val="19"/>
    <w:qFormat/>
    <w:uiPriority w:val="0"/>
    <w:rPr>
      <w:kern w:val="2"/>
      <w:sz w:val="21"/>
      <w:szCs w:val="24"/>
      <w:shd w:val="clear" w:color="auto" w:fill="000080"/>
    </w:rPr>
  </w:style>
  <w:style w:type="character" w:customStyle="1" w:styleId="102">
    <w:name w:val="文档结构图 Char"/>
    <w:basedOn w:val="65"/>
    <w:qFormat/>
    <w:uiPriority w:val="0"/>
    <w:rPr>
      <w:rFonts w:ascii="宋体"/>
      <w:kern w:val="2"/>
      <w:sz w:val="18"/>
      <w:szCs w:val="18"/>
    </w:rPr>
  </w:style>
  <w:style w:type="character" w:customStyle="1" w:styleId="103">
    <w:name w:val="称呼 Char"/>
    <w:basedOn w:val="65"/>
    <w:link w:val="21"/>
    <w:qFormat/>
    <w:uiPriority w:val="0"/>
    <w:rPr>
      <w:rFonts w:ascii="仿宋_GB2312" w:eastAsia="仿宋_GB2312"/>
      <w:kern w:val="2"/>
      <w:sz w:val="28"/>
    </w:rPr>
  </w:style>
  <w:style w:type="character" w:customStyle="1" w:styleId="104">
    <w:name w:val="正文首行缩进 Char"/>
    <w:basedOn w:val="105"/>
    <w:link w:val="25"/>
    <w:qFormat/>
    <w:uiPriority w:val="0"/>
    <w:rPr>
      <w:rFonts w:ascii="宋体" w:hAnsi="Calibri"/>
      <w:kern w:val="2"/>
      <w:sz w:val="24"/>
      <w:lang w:val="zh-CN"/>
    </w:rPr>
  </w:style>
  <w:style w:type="character" w:customStyle="1" w:styleId="105">
    <w:name w:val="正文文本 Char"/>
    <w:basedOn w:val="65"/>
    <w:qFormat/>
    <w:uiPriority w:val="0"/>
    <w:rPr>
      <w:kern w:val="2"/>
      <w:sz w:val="21"/>
    </w:rPr>
  </w:style>
  <w:style w:type="character" w:customStyle="1" w:styleId="106">
    <w:name w:val="正文文本 Char1"/>
    <w:link w:val="24"/>
    <w:qFormat/>
    <w:uiPriority w:val="0"/>
    <w:rPr>
      <w:rFonts w:ascii="宋体" w:hAnsi="Arial" w:cs="Arial"/>
      <w:snapToGrid w:val="0"/>
      <w:kern w:val="2"/>
      <w:sz w:val="24"/>
      <w:szCs w:val="21"/>
      <w:lang w:val="zh-CN"/>
    </w:rPr>
  </w:style>
  <w:style w:type="character" w:customStyle="1" w:styleId="107">
    <w:name w:val="HTML 地址 Char"/>
    <w:basedOn w:val="65"/>
    <w:link w:val="31"/>
    <w:qFormat/>
    <w:uiPriority w:val="0"/>
    <w:rPr>
      <w:rFonts w:ascii="宋体" w:hAnsi="宋体"/>
      <w:i/>
      <w:iCs/>
      <w:sz w:val="24"/>
      <w:szCs w:val="24"/>
    </w:rPr>
  </w:style>
  <w:style w:type="character" w:customStyle="1" w:styleId="108">
    <w:name w:val="正文文本缩进 2 Char"/>
    <w:basedOn w:val="65"/>
    <w:link w:val="38"/>
    <w:qFormat/>
    <w:uiPriority w:val="0"/>
    <w:rPr>
      <w:rFonts w:ascii="宋体"/>
      <w:sz w:val="28"/>
    </w:rPr>
  </w:style>
  <w:style w:type="character" w:customStyle="1" w:styleId="109">
    <w:name w:val="尾注文本 Char"/>
    <w:basedOn w:val="65"/>
    <w:link w:val="39"/>
    <w:qFormat/>
    <w:uiPriority w:val="0"/>
    <w:rPr>
      <w:kern w:val="2"/>
      <w:sz w:val="21"/>
      <w:szCs w:val="24"/>
      <w:lang w:val="zh-CN"/>
    </w:rPr>
  </w:style>
  <w:style w:type="character" w:customStyle="1" w:styleId="110">
    <w:name w:val="批注框文本 Char"/>
    <w:basedOn w:val="65"/>
    <w:link w:val="40"/>
    <w:qFormat/>
    <w:uiPriority w:val="0"/>
    <w:rPr>
      <w:kern w:val="2"/>
      <w:sz w:val="18"/>
      <w:szCs w:val="18"/>
    </w:rPr>
  </w:style>
  <w:style w:type="character" w:customStyle="1" w:styleId="111">
    <w:name w:val="签名 Char"/>
    <w:basedOn w:val="65"/>
    <w:link w:val="43"/>
    <w:qFormat/>
    <w:uiPriority w:val="0"/>
    <w:rPr>
      <w:rFonts w:eastAsia="仿宋_GB2312"/>
      <w:sz w:val="24"/>
    </w:rPr>
  </w:style>
  <w:style w:type="character" w:customStyle="1" w:styleId="112">
    <w:name w:val="副标题 Char"/>
    <w:basedOn w:val="65"/>
    <w:link w:val="48"/>
    <w:qFormat/>
    <w:uiPriority w:val="0"/>
    <w:rPr>
      <w:rFonts w:ascii="Arial" w:hAnsi="Arial" w:eastAsia="隶书"/>
      <w:b/>
      <w:bCs/>
      <w:kern w:val="28"/>
      <w:sz w:val="44"/>
      <w:szCs w:val="32"/>
    </w:rPr>
  </w:style>
  <w:style w:type="character" w:customStyle="1" w:styleId="113">
    <w:name w:val="脚注文本 Char"/>
    <w:basedOn w:val="65"/>
    <w:link w:val="51"/>
    <w:qFormat/>
    <w:uiPriority w:val="0"/>
    <w:rPr>
      <w:rFonts w:ascii="Calibri"/>
      <w:color w:val="0000FF"/>
      <w:sz w:val="21"/>
    </w:rPr>
  </w:style>
  <w:style w:type="character" w:customStyle="1" w:styleId="114">
    <w:name w:val="正文文本缩进 3 Char"/>
    <w:basedOn w:val="65"/>
    <w:link w:val="54"/>
    <w:qFormat/>
    <w:uiPriority w:val="0"/>
    <w:rPr>
      <w:kern w:val="2"/>
      <w:sz w:val="24"/>
    </w:rPr>
  </w:style>
  <w:style w:type="character" w:customStyle="1" w:styleId="115">
    <w:name w:val="正文文本 2 Char1"/>
    <w:link w:val="57"/>
    <w:qFormat/>
    <w:uiPriority w:val="0"/>
    <w:rPr>
      <w:kern w:val="2"/>
      <w:sz w:val="21"/>
      <w:szCs w:val="24"/>
    </w:rPr>
  </w:style>
  <w:style w:type="character" w:customStyle="1" w:styleId="116">
    <w:name w:val="正文文本 2 Char"/>
    <w:basedOn w:val="65"/>
    <w:qFormat/>
    <w:uiPriority w:val="0"/>
    <w:rPr>
      <w:kern w:val="2"/>
      <w:sz w:val="21"/>
    </w:rPr>
  </w:style>
  <w:style w:type="character" w:customStyle="1" w:styleId="117">
    <w:name w:val="HTML 预设格式 Char"/>
    <w:basedOn w:val="65"/>
    <w:link w:val="58"/>
    <w:qFormat/>
    <w:uiPriority w:val="0"/>
    <w:rPr>
      <w:rFonts w:ascii="黑体" w:hAnsi="Courier New" w:eastAsia="黑体"/>
    </w:rPr>
  </w:style>
  <w:style w:type="character" w:customStyle="1" w:styleId="118">
    <w:name w:val="正文首行缩进 2 Char"/>
    <w:basedOn w:val="86"/>
    <w:link w:val="62"/>
    <w:qFormat/>
    <w:uiPriority w:val="0"/>
    <w:rPr>
      <w:rFonts w:ascii="宋体" w:hAnsi="宋体"/>
      <w:kern w:val="2"/>
      <w:sz w:val="21"/>
      <w:szCs w:val="24"/>
    </w:rPr>
  </w:style>
  <w:style w:type="paragraph" w:customStyle="1" w:styleId="119">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120">
    <w:name w:val="Default"/>
    <w:next w:val="121"/>
    <w:link w:val="122"/>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121">
    <w:name w:val="目录 71"/>
    <w:next w:val="1"/>
    <w:qFormat/>
    <w:uiPriority w:val="0"/>
    <w:pPr>
      <w:wordWrap w:val="0"/>
      <w:ind w:left="2550"/>
      <w:jc w:val="both"/>
    </w:pPr>
    <w:rPr>
      <w:rFonts w:ascii="宋体" w:hAnsi="宋体" w:eastAsia="Times New Roman" w:cs="Times New Roman"/>
      <w:sz w:val="21"/>
      <w:lang w:val="en-US" w:eastAsia="zh-CN" w:bidi="ar-SA"/>
    </w:rPr>
  </w:style>
  <w:style w:type="character" w:customStyle="1" w:styleId="122">
    <w:name w:val="Default Char"/>
    <w:link w:val="120"/>
    <w:qFormat/>
    <w:uiPriority w:val="0"/>
    <w:rPr>
      <w:rFonts w:ascii="仿宋_GB2312" w:eastAsia="仿宋_GB2312" w:cs="仿宋_GB2312"/>
      <w:color w:val="000000"/>
      <w:sz w:val="24"/>
      <w:szCs w:val="24"/>
    </w:rPr>
  </w:style>
  <w:style w:type="character" w:customStyle="1" w:styleId="123">
    <w:name w:val="表格非标题文字 Char"/>
    <w:link w:val="124"/>
    <w:qFormat/>
    <w:uiPriority w:val="0"/>
    <w:rPr>
      <w:rFonts w:ascii="Futura Bk" w:hAnsi="Futura Bk"/>
      <w:kern w:val="2"/>
      <w:sz w:val="18"/>
      <w:szCs w:val="21"/>
    </w:rPr>
  </w:style>
  <w:style w:type="paragraph" w:customStyle="1" w:styleId="124">
    <w:name w:val="表格非标题文字"/>
    <w:link w:val="123"/>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125">
    <w:name w:val="*正文 Char"/>
    <w:link w:val="126"/>
    <w:qFormat/>
    <w:uiPriority w:val="0"/>
    <w:rPr>
      <w:rFonts w:ascii="宋体" w:hAnsi="宋体"/>
      <w:sz w:val="24"/>
    </w:rPr>
  </w:style>
  <w:style w:type="paragraph" w:customStyle="1" w:styleId="126">
    <w:name w:val="*正文"/>
    <w:basedOn w:val="1"/>
    <w:link w:val="125"/>
    <w:qFormat/>
    <w:uiPriority w:val="0"/>
    <w:pPr>
      <w:adjustRightInd w:val="0"/>
      <w:snapToGrid w:val="0"/>
      <w:spacing w:line="360" w:lineRule="auto"/>
      <w:ind w:firstLine="482"/>
      <w:jc w:val="left"/>
    </w:pPr>
    <w:rPr>
      <w:rFonts w:ascii="宋体" w:hAnsi="宋体"/>
      <w:kern w:val="0"/>
      <w:sz w:val="24"/>
    </w:rPr>
  </w:style>
  <w:style w:type="character" w:customStyle="1" w:styleId="127">
    <w:name w:val="Char Char71"/>
    <w:qFormat/>
    <w:uiPriority w:val="0"/>
    <w:rPr>
      <w:rFonts w:eastAsia="宋体"/>
      <w:kern w:val="2"/>
      <w:sz w:val="21"/>
      <w:szCs w:val="24"/>
      <w:lang w:val="en-US" w:eastAsia="zh-CN" w:bidi="ar-SA"/>
    </w:rPr>
  </w:style>
  <w:style w:type="character" w:customStyle="1" w:styleId="128">
    <w:name w:val="Char Char6"/>
    <w:qFormat/>
    <w:uiPriority w:val="0"/>
    <w:rPr>
      <w:rFonts w:eastAsia="宋体"/>
      <w:kern w:val="2"/>
      <w:sz w:val="21"/>
      <w:szCs w:val="24"/>
      <w:lang w:val="en-US" w:eastAsia="zh-CN" w:bidi="ar-SA"/>
    </w:rPr>
  </w:style>
  <w:style w:type="character" w:customStyle="1" w:styleId="129">
    <w:name w:val="正文缩进 Char"/>
    <w:qFormat/>
    <w:uiPriority w:val="0"/>
    <w:rPr>
      <w:rFonts w:eastAsia="宋体"/>
      <w:kern w:val="2"/>
      <w:sz w:val="21"/>
      <w:lang w:val="en-US" w:eastAsia="zh-CN"/>
    </w:rPr>
  </w:style>
  <w:style w:type="character" w:customStyle="1" w:styleId="130">
    <w:name w:val="正文首行缩进 Char1"/>
    <w:qFormat/>
    <w:uiPriority w:val="0"/>
    <w:rPr>
      <w:rFonts w:ascii="宋体" w:hAnsi="Times New Roman" w:eastAsia="宋体" w:cs="Times New Roman"/>
      <w:snapToGrid w:val="0"/>
      <w:kern w:val="2"/>
      <w:sz w:val="24"/>
      <w:szCs w:val="21"/>
      <w:lang w:val="zh-CN"/>
    </w:rPr>
  </w:style>
  <w:style w:type="character" w:customStyle="1" w:styleId="131">
    <w:name w:val="Char Char28"/>
    <w:qFormat/>
    <w:uiPriority w:val="6"/>
    <w:rPr>
      <w:rFonts w:ascii="仿宋_GB2312" w:hAnsi="仿宋_GB2312" w:eastAsia="仿宋_GB2312"/>
      <w:kern w:val="1"/>
      <w:sz w:val="28"/>
    </w:rPr>
  </w:style>
  <w:style w:type="character" w:customStyle="1" w:styleId="132">
    <w:name w:val="标题 3 Char1"/>
    <w:qFormat/>
    <w:uiPriority w:val="0"/>
    <w:rPr>
      <w:rFonts w:hint="eastAsia" w:ascii="华文中宋" w:hAnsi="华文中宋" w:eastAsia="华文中宋"/>
      <w:b/>
      <w:bCs/>
      <w:kern w:val="2"/>
      <w:sz w:val="32"/>
      <w:szCs w:val="32"/>
      <w:lang w:val="en-US" w:eastAsia="zh-CN" w:bidi="ar-SA"/>
    </w:rPr>
  </w:style>
  <w:style w:type="character" w:customStyle="1" w:styleId="133">
    <w:name w:val="Heading 1 Char_a7bee19d-6ee1-4f59-9a95-63e8ae457081"/>
    <w:qFormat/>
    <w:uiPriority w:val="6"/>
    <w:rPr>
      <w:rFonts w:ascii="Times New Roman" w:hAnsi="Times New Roman" w:eastAsia="黑体" w:cs="Times New Roman"/>
      <w:b/>
      <w:kern w:val="0"/>
      <w:sz w:val="24"/>
      <w:szCs w:val="24"/>
    </w:rPr>
  </w:style>
  <w:style w:type="character" w:customStyle="1" w:styleId="134">
    <w:name w:val="U_正文 Char"/>
    <w:link w:val="135"/>
    <w:qFormat/>
    <w:uiPriority w:val="0"/>
    <w:rPr>
      <w:sz w:val="24"/>
      <w:szCs w:val="24"/>
    </w:rPr>
  </w:style>
  <w:style w:type="paragraph" w:customStyle="1" w:styleId="135">
    <w:name w:val="U_正文"/>
    <w:basedOn w:val="1"/>
    <w:link w:val="134"/>
    <w:qFormat/>
    <w:uiPriority w:val="0"/>
    <w:pPr>
      <w:spacing w:beforeLines="20" w:afterLines="20" w:line="300" w:lineRule="auto"/>
      <w:ind w:firstLine="200" w:firstLineChars="200"/>
    </w:pPr>
    <w:rPr>
      <w:kern w:val="0"/>
      <w:sz w:val="24"/>
      <w:szCs w:val="24"/>
    </w:rPr>
  </w:style>
  <w:style w:type="character" w:customStyle="1" w:styleId="136">
    <w:name w:val="HTML 地址 Char1"/>
    <w:qFormat/>
    <w:uiPriority w:val="0"/>
    <w:rPr>
      <w:rFonts w:ascii="Times New Roman" w:hAnsi="Times New Roman" w:eastAsia="宋体" w:cs="Times New Roman"/>
      <w:i/>
      <w:iCs/>
      <w:szCs w:val="24"/>
    </w:rPr>
  </w:style>
  <w:style w:type="character" w:customStyle="1" w:styleId="137">
    <w:name w:val="Char Char51"/>
    <w:qFormat/>
    <w:uiPriority w:val="0"/>
    <w:rPr>
      <w:rFonts w:ascii="宋体" w:hAnsi="Courier New" w:eastAsia="宋体"/>
      <w:kern w:val="2"/>
      <w:sz w:val="21"/>
      <w:lang w:val="en-US" w:eastAsia="zh-CN"/>
    </w:rPr>
  </w:style>
  <w:style w:type="character" w:customStyle="1" w:styleId="138">
    <w:name w:val="表正文 Char"/>
    <w:qFormat/>
    <w:uiPriority w:val="0"/>
    <w:rPr>
      <w:rFonts w:ascii="宋体" w:eastAsia="宋体"/>
      <w:snapToGrid w:val="0"/>
      <w:color w:val="000000"/>
      <w:kern w:val="28"/>
      <w:sz w:val="28"/>
      <w:lang w:val="en-US" w:eastAsia="zh-CN" w:bidi="ar-SA"/>
    </w:rPr>
  </w:style>
  <w:style w:type="character" w:customStyle="1" w:styleId="139">
    <w:name w:val="Char Char34"/>
    <w:qFormat/>
    <w:uiPriority w:val="6"/>
    <w:rPr>
      <w:b/>
      <w:kern w:val="1"/>
      <w:sz w:val="28"/>
      <w:szCs w:val="28"/>
    </w:rPr>
  </w:style>
  <w:style w:type="character" w:customStyle="1" w:styleId="140">
    <w:name w:val="Normal Indent Char"/>
    <w:qFormat/>
    <w:uiPriority w:val="0"/>
    <w:rPr>
      <w:rFonts w:ascii="Calibri" w:hAnsi="Calibri" w:eastAsia="宋体" w:cs="黑体"/>
      <w:snapToGrid w:val="0"/>
      <w:kern w:val="2"/>
      <w:sz w:val="24"/>
      <w:szCs w:val="22"/>
      <w:lang w:val="en-US" w:eastAsia="zh-CN" w:bidi="ar-SA"/>
    </w:rPr>
  </w:style>
  <w:style w:type="character" w:customStyle="1" w:styleId="141">
    <w:name w:val="哈哈正文 Char"/>
    <w:link w:val="142"/>
    <w:qFormat/>
    <w:uiPriority w:val="0"/>
    <w:rPr>
      <w:rFonts w:ascii="宋体" w:hAnsi="宋体"/>
      <w:kern w:val="2"/>
      <w:sz w:val="24"/>
    </w:rPr>
  </w:style>
  <w:style w:type="paragraph" w:customStyle="1" w:styleId="142">
    <w:name w:val="哈哈正文"/>
    <w:basedOn w:val="1"/>
    <w:link w:val="141"/>
    <w:qFormat/>
    <w:uiPriority w:val="0"/>
    <w:pPr>
      <w:spacing w:line="360" w:lineRule="auto"/>
      <w:ind w:firstLine="200" w:firstLineChars="200"/>
    </w:pPr>
    <w:rPr>
      <w:rFonts w:ascii="宋体" w:hAnsi="宋体"/>
      <w:sz w:val="24"/>
    </w:rPr>
  </w:style>
  <w:style w:type="character" w:customStyle="1" w:styleId="143">
    <w:name w:val="未处理的提及1"/>
    <w:qFormat/>
    <w:uiPriority w:val="0"/>
    <w:rPr>
      <w:color w:val="808080"/>
      <w:shd w:val="clear" w:color="auto" w:fill="E6E6E6"/>
    </w:rPr>
  </w:style>
  <w:style w:type="character" w:customStyle="1" w:styleId="144">
    <w:name w:val="txt"/>
    <w:qFormat/>
    <w:uiPriority w:val="0"/>
    <w:rPr>
      <w:rFonts w:ascii="仿宋_GB2312" w:eastAsia="微软雅黑"/>
      <w:b/>
      <w:kern w:val="2"/>
      <w:sz w:val="32"/>
      <w:szCs w:val="32"/>
      <w:lang w:val="en-US" w:eastAsia="zh-CN" w:bidi="ar-SA"/>
    </w:rPr>
  </w:style>
  <w:style w:type="character" w:customStyle="1" w:styleId="145">
    <w:name w:val="二级标题 Char Char"/>
    <w:qFormat/>
    <w:uiPriority w:val="0"/>
    <w:rPr>
      <w:rFonts w:ascii="宋体" w:hAnsi="宋体" w:eastAsia="宋体"/>
      <w:b/>
      <w:snapToGrid w:val="0"/>
      <w:kern w:val="2"/>
      <w:sz w:val="24"/>
      <w:szCs w:val="24"/>
      <w:lang w:val="en-US" w:eastAsia="zh-CN" w:bidi="ar-SA"/>
    </w:rPr>
  </w:style>
  <w:style w:type="character" w:customStyle="1" w:styleId="146">
    <w:name w:val="Char Char32"/>
    <w:qFormat/>
    <w:uiPriority w:val="6"/>
    <w:rPr>
      <w:b/>
      <w:kern w:val="1"/>
      <w:sz w:val="24"/>
      <w:szCs w:val="24"/>
    </w:rPr>
  </w:style>
  <w:style w:type="character" w:customStyle="1" w:styleId="147">
    <w:name w:val="PI Char1"/>
    <w:qFormat/>
    <w:uiPriority w:val="0"/>
    <w:rPr>
      <w:rFonts w:ascii="宋体" w:hAnsi="宋体"/>
      <w:kern w:val="2"/>
      <w:sz w:val="24"/>
      <w:szCs w:val="24"/>
    </w:rPr>
  </w:style>
  <w:style w:type="character" w:customStyle="1" w:styleId="148">
    <w:name w:val="tw4winTerm"/>
    <w:qFormat/>
    <w:uiPriority w:val="0"/>
    <w:rPr>
      <w:color w:val="0000FF"/>
    </w:rPr>
  </w:style>
  <w:style w:type="character" w:customStyle="1" w:styleId="149">
    <w:name w:val="Footer Char_349d8ccd-87a8-4174-b318-483ee852d82b"/>
    <w:qFormat/>
    <w:uiPriority w:val="0"/>
    <w:rPr>
      <w:rFonts w:eastAsia="宋体"/>
      <w:kern w:val="2"/>
      <w:sz w:val="18"/>
      <w:lang w:val="en-US" w:eastAsia="zh-CN" w:bidi="ar-SA"/>
    </w:rPr>
  </w:style>
  <w:style w:type="character" w:customStyle="1" w:styleId="150">
    <w:name w:val="普通文字 Char Char1"/>
    <w:qFormat/>
    <w:uiPriority w:val="0"/>
    <w:rPr>
      <w:rFonts w:ascii="宋体" w:hAnsi="Courier New"/>
      <w:kern w:val="2"/>
      <w:sz w:val="21"/>
    </w:rPr>
  </w:style>
  <w:style w:type="character" w:customStyle="1" w:styleId="151">
    <w:name w:val="Char Char101"/>
    <w:qFormat/>
    <w:uiPriority w:val="6"/>
    <w:rPr>
      <w:rFonts w:ascii="宋体" w:hAnsi="宋体"/>
      <w:kern w:val="2"/>
      <w:sz w:val="21"/>
      <w:szCs w:val="24"/>
      <w:lang w:val="en-US" w:eastAsia="zh-CN"/>
    </w:rPr>
  </w:style>
  <w:style w:type="character" w:customStyle="1" w:styleId="152">
    <w:name w:val="标题 4 Char"/>
    <w:qFormat/>
    <w:uiPriority w:val="0"/>
    <w:rPr>
      <w:rFonts w:ascii="Arial" w:hAnsi="Arial" w:eastAsia="黑体"/>
      <w:b/>
      <w:kern w:val="2"/>
      <w:sz w:val="28"/>
    </w:rPr>
  </w:style>
  <w:style w:type="character" w:customStyle="1" w:styleId="153">
    <w:name w:val="链接"/>
    <w:qFormat/>
    <w:uiPriority w:val="0"/>
    <w:rPr>
      <w:color w:val="0000FF"/>
      <w:sz w:val="21"/>
      <w:szCs w:val="21"/>
      <w:u w:val="single"/>
    </w:rPr>
  </w:style>
  <w:style w:type="character" w:customStyle="1" w:styleId="154">
    <w:name w:val="h4 Char"/>
    <w:qFormat/>
    <w:uiPriority w:val="0"/>
    <w:rPr>
      <w:rFonts w:ascii="Arial" w:hAnsi="Arial" w:eastAsia="黑体"/>
      <w:b/>
      <w:bCs/>
      <w:kern w:val="2"/>
      <w:sz w:val="28"/>
      <w:szCs w:val="28"/>
      <w:lang w:val="zh-CN" w:eastAsia="zh-CN" w:bidi="ar-SA"/>
    </w:rPr>
  </w:style>
  <w:style w:type="character" w:customStyle="1" w:styleId="155">
    <w:name w:val="5正文 Char"/>
    <w:link w:val="156"/>
    <w:qFormat/>
    <w:uiPriority w:val="0"/>
    <w:rPr>
      <w:rFonts w:ascii="仿宋_GB2312" w:hAnsi="微软雅黑" w:eastAsia="仿宋_GB2312"/>
      <w:sz w:val="28"/>
      <w:szCs w:val="21"/>
    </w:rPr>
  </w:style>
  <w:style w:type="paragraph" w:customStyle="1" w:styleId="156">
    <w:name w:val="5正文"/>
    <w:basedOn w:val="1"/>
    <w:link w:val="155"/>
    <w:qFormat/>
    <w:uiPriority w:val="0"/>
    <w:pPr>
      <w:spacing w:line="360" w:lineRule="auto"/>
      <w:ind w:firstLine="566" w:firstLineChars="202"/>
      <w:jc w:val="left"/>
    </w:pPr>
    <w:rPr>
      <w:rFonts w:ascii="仿宋_GB2312" w:hAnsi="微软雅黑" w:eastAsia="仿宋_GB2312"/>
      <w:kern w:val="0"/>
      <w:sz w:val="28"/>
      <w:szCs w:val="21"/>
    </w:rPr>
  </w:style>
  <w:style w:type="character" w:customStyle="1" w:styleId="157">
    <w:name w:val="标题 3 字符"/>
    <w:qFormat/>
    <w:uiPriority w:val="9"/>
    <w:rPr>
      <w:b/>
      <w:bCs/>
      <w:kern w:val="2"/>
      <w:sz w:val="32"/>
      <w:szCs w:val="32"/>
    </w:rPr>
  </w:style>
  <w:style w:type="character" w:customStyle="1" w:styleId="158">
    <w:name w:val="样式6 Char"/>
    <w:qFormat/>
    <w:uiPriority w:val="0"/>
    <w:rPr>
      <w:rFonts w:ascii="仿宋_GB2312" w:hAnsi="宋体" w:eastAsia="仿宋_GB2312"/>
      <w:b/>
      <w:bCs/>
      <w:kern w:val="2"/>
      <w:sz w:val="24"/>
      <w:szCs w:val="24"/>
      <w:lang w:val="en-US" w:eastAsia="zh-CN" w:bidi="ar-SA"/>
    </w:rPr>
  </w:style>
  <w:style w:type="character" w:customStyle="1" w:styleId="159">
    <w:name w:val="Char Char14"/>
    <w:qFormat/>
    <w:uiPriority w:val="6"/>
    <w:rPr>
      <w:rFonts w:ascii="黑体" w:hAnsi="黑体" w:eastAsia="黑体"/>
    </w:rPr>
  </w:style>
  <w:style w:type="character" w:customStyle="1" w:styleId="160">
    <w:name w:val="Heading 2 Hidden Char"/>
    <w:qFormat/>
    <w:uiPriority w:val="0"/>
    <w:rPr>
      <w:rFonts w:ascii="仿宋_GB2312" w:eastAsia="仿宋_GB2312"/>
      <w:b/>
      <w:bCs/>
      <w:kern w:val="2"/>
      <w:sz w:val="24"/>
      <w:szCs w:val="24"/>
      <w:lang w:val="zh-CN" w:eastAsia="zh-CN" w:bidi="ar-SA"/>
    </w:rPr>
  </w:style>
  <w:style w:type="character" w:customStyle="1" w:styleId="161">
    <w:name w:val="font11"/>
    <w:qFormat/>
    <w:uiPriority w:val="0"/>
    <w:rPr>
      <w:rFonts w:hint="default" w:ascii="Times New Roman" w:hAnsi="Times New Roman" w:cs="Times New Roman"/>
      <w:color w:val="000000"/>
      <w:sz w:val="22"/>
      <w:szCs w:val="22"/>
      <w:u w:val="none"/>
    </w:rPr>
  </w:style>
  <w:style w:type="character" w:customStyle="1" w:styleId="162">
    <w:name w:val="表正文 Char1"/>
    <w:qFormat/>
    <w:uiPriority w:val="0"/>
    <w:rPr>
      <w:rFonts w:ascii="宋体" w:eastAsia="宋体"/>
      <w:snapToGrid w:val="0"/>
      <w:color w:val="000000"/>
      <w:kern w:val="28"/>
      <w:sz w:val="28"/>
    </w:rPr>
  </w:style>
  <w:style w:type="character" w:customStyle="1" w:styleId="163">
    <w:name w:val="blue1"/>
    <w:basedOn w:val="65"/>
    <w:qFormat/>
    <w:uiPriority w:val="0"/>
    <w:rPr>
      <w:rFonts w:ascii="Arial" w:hAnsi="Arial" w:eastAsia="黑体" w:cs="Arial"/>
      <w:snapToGrid w:val="0"/>
      <w:kern w:val="0"/>
      <w:szCs w:val="21"/>
    </w:rPr>
  </w:style>
  <w:style w:type="character" w:customStyle="1" w:styleId="164">
    <w:name w:val="标书1 Char"/>
    <w:qFormat/>
    <w:uiPriority w:val="0"/>
    <w:rPr>
      <w:rFonts w:eastAsia="宋体"/>
      <w:b/>
      <w:bCs/>
      <w:kern w:val="44"/>
      <w:sz w:val="44"/>
      <w:szCs w:val="44"/>
      <w:lang w:val="en-US" w:eastAsia="zh-CN" w:bidi="ar-SA"/>
    </w:rPr>
  </w:style>
  <w:style w:type="character" w:customStyle="1" w:styleId="165">
    <w:name w:val="样式5 Char"/>
    <w:qFormat/>
    <w:uiPriority w:val="0"/>
    <w:rPr>
      <w:rFonts w:ascii="仿宋_GB2312" w:hAnsi="仿宋" w:eastAsia="仿宋_GB2312"/>
      <w:kern w:val="2"/>
      <w:sz w:val="24"/>
      <w:szCs w:val="24"/>
    </w:rPr>
  </w:style>
  <w:style w:type="character" w:customStyle="1" w:styleId="166">
    <w:name w:val="样式4 Char"/>
    <w:qFormat/>
    <w:uiPriority w:val="0"/>
    <w:rPr>
      <w:rFonts w:ascii="仿宋_GB2312" w:hAnsi="仿宋" w:eastAsia="仿宋_GB2312"/>
      <w:b/>
      <w:kern w:val="2"/>
      <w:sz w:val="32"/>
      <w:szCs w:val="32"/>
      <w:lang w:bidi="ar-SA"/>
    </w:rPr>
  </w:style>
  <w:style w:type="character" w:customStyle="1" w:styleId="167">
    <w:name w:val="插图说明 Char"/>
    <w:qFormat/>
    <w:uiPriority w:val="0"/>
    <w:rPr>
      <w:rFonts w:eastAsia="黑体"/>
      <w:sz w:val="24"/>
      <w:lang w:val="en-US" w:eastAsia="zh-CN"/>
    </w:rPr>
  </w:style>
  <w:style w:type="character" w:customStyle="1" w:styleId="168">
    <w:name w:val="正文2 Char Char"/>
    <w:link w:val="169"/>
    <w:qFormat/>
    <w:uiPriority w:val="0"/>
    <w:rPr>
      <w:kern w:val="2"/>
      <w:sz w:val="24"/>
    </w:rPr>
  </w:style>
  <w:style w:type="paragraph" w:customStyle="1" w:styleId="169">
    <w:name w:val="正文2"/>
    <w:basedOn w:val="1"/>
    <w:link w:val="168"/>
    <w:qFormat/>
    <w:uiPriority w:val="0"/>
    <w:pPr>
      <w:adjustRightInd w:val="0"/>
      <w:spacing w:before="156" w:line="360" w:lineRule="auto"/>
      <w:ind w:firstLine="510" w:firstLineChars="200"/>
    </w:pPr>
    <w:rPr>
      <w:sz w:val="24"/>
    </w:rPr>
  </w:style>
  <w:style w:type="character" w:customStyle="1" w:styleId="170">
    <w:name w:val="Char Char24"/>
    <w:qFormat/>
    <w:uiPriority w:val="6"/>
    <w:rPr>
      <w:kern w:val="1"/>
      <w:sz w:val="21"/>
    </w:rPr>
  </w:style>
  <w:style w:type="character" w:customStyle="1" w:styleId="171">
    <w:name w:val="普通文字 Char1 Char"/>
    <w:qFormat/>
    <w:uiPriority w:val="0"/>
    <w:rPr>
      <w:rFonts w:ascii="宋体" w:hAnsi="Courier New" w:eastAsia="宋体"/>
      <w:kern w:val="2"/>
      <w:sz w:val="21"/>
      <w:szCs w:val="24"/>
      <w:lang w:val="en-US" w:eastAsia="zh-CN" w:bidi="ar-SA"/>
    </w:rPr>
  </w:style>
  <w:style w:type="character" w:customStyle="1" w:styleId="172">
    <w:name w:val="h3 Char1"/>
    <w:qFormat/>
    <w:uiPriority w:val="0"/>
    <w:rPr>
      <w:rFonts w:eastAsia="宋体"/>
      <w:b/>
      <w:bCs/>
      <w:kern w:val="2"/>
      <w:sz w:val="32"/>
      <w:szCs w:val="32"/>
      <w:lang w:bidi="ar-SA"/>
    </w:rPr>
  </w:style>
  <w:style w:type="character" w:customStyle="1" w:styleId="173">
    <w:name w:val="标题 Char1"/>
    <w:qFormat/>
    <w:uiPriority w:val="0"/>
    <w:rPr>
      <w:rFonts w:ascii="Cambria" w:hAnsi="Cambria" w:eastAsia="宋体" w:cs="Times New Roman"/>
      <w:b/>
      <w:bCs/>
      <w:sz w:val="32"/>
      <w:szCs w:val="32"/>
      <w:lang w:bidi="ar-SA"/>
    </w:rPr>
  </w:style>
  <w:style w:type="character" w:customStyle="1" w:styleId="174">
    <w:name w:val="gf正文1 Char"/>
    <w:qFormat/>
    <w:uiPriority w:val="0"/>
    <w:rPr>
      <w:rFonts w:ascii="宋体" w:hAnsi="宋体" w:eastAsia="宋体" w:cs="宋体"/>
      <w:kern w:val="2"/>
      <w:sz w:val="24"/>
      <w:szCs w:val="24"/>
      <w:lang w:val="en-US" w:eastAsia="zh-CN" w:bidi="ar-SA"/>
    </w:rPr>
  </w:style>
  <w:style w:type="character" w:customStyle="1" w:styleId="175">
    <w:name w:val="正文文本缩进 Char1"/>
    <w:qFormat/>
    <w:uiPriority w:val="0"/>
    <w:rPr>
      <w:rFonts w:ascii="Calibri" w:hAnsi="Calibri"/>
      <w:sz w:val="28"/>
    </w:rPr>
  </w:style>
  <w:style w:type="character" w:customStyle="1" w:styleId="176">
    <w:name w:val="No Spacing Char"/>
    <w:link w:val="177"/>
    <w:qFormat/>
    <w:uiPriority w:val="1"/>
    <w:rPr>
      <w:sz w:val="22"/>
      <w:szCs w:val="22"/>
    </w:rPr>
  </w:style>
  <w:style w:type="paragraph" w:customStyle="1" w:styleId="177">
    <w:name w:val="无间隔1"/>
    <w:link w:val="176"/>
    <w:qFormat/>
    <w:uiPriority w:val="1"/>
    <w:rPr>
      <w:rFonts w:ascii="Times New Roman" w:hAnsi="Times New Roman" w:eastAsia="宋体" w:cs="Times New Roman"/>
      <w:sz w:val="22"/>
      <w:szCs w:val="22"/>
      <w:lang w:val="en-US" w:eastAsia="zh-CN" w:bidi="ar-SA"/>
    </w:rPr>
  </w:style>
  <w:style w:type="character" w:customStyle="1" w:styleId="178">
    <w:name w:val="样式7 Char"/>
    <w:qFormat/>
    <w:uiPriority w:val="0"/>
    <w:rPr>
      <w:rFonts w:ascii="仿宋_GB2312" w:hAnsi="仿宋" w:eastAsia="仿宋_GB2312"/>
      <w:b/>
      <w:kern w:val="2"/>
      <w:sz w:val="24"/>
      <w:szCs w:val="24"/>
    </w:rPr>
  </w:style>
  <w:style w:type="character" w:customStyle="1" w:styleId="179">
    <w:name w:val="font12gray1"/>
    <w:qFormat/>
    <w:uiPriority w:val="0"/>
    <w:rPr>
      <w:rFonts w:ascii="仿宋_GB2312" w:eastAsia="微软雅黑"/>
      <w:b/>
      <w:spacing w:val="300"/>
      <w:kern w:val="2"/>
      <w:sz w:val="18"/>
      <w:szCs w:val="18"/>
      <w:lang w:val="en-US" w:eastAsia="zh-CN" w:bidi="ar-SA"/>
    </w:rPr>
  </w:style>
  <w:style w:type="character" w:customStyle="1" w:styleId="180">
    <w:name w:val="Char Char7"/>
    <w:qFormat/>
    <w:uiPriority w:val="0"/>
    <w:rPr>
      <w:rFonts w:eastAsia="宋体"/>
      <w:kern w:val="2"/>
      <w:sz w:val="21"/>
      <w:szCs w:val="24"/>
      <w:lang w:val="en-US" w:eastAsia="zh-CN" w:bidi="ar-SA"/>
    </w:rPr>
  </w:style>
  <w:style w:type="character" w:customStyle="1" w:styleId="181">
    <w:name w:val="表名 Char"/>
    <w:qFormat/>
    <w:uiPriority w:val="0"/>
    <w:rPr>
      <w:rFonts w:eastAsia="宋体"/>
      <w:b/>
      <w:bCs/>
      <w:kern w:val="2"/>
      <w:sz w:val="24"/>
      <w:szCs w:val="24"/>
      <w:lang w:val="en-US" w:eastAsia="zh-CN" w:bidi="ar-SA"/>
    </w:rPr>
  </w:style>
  <w:style w:type="character" w:customStyle="1" w:styleId="182">
    <w:name w:val="Document Map Char"/>
    <w:qFormat/>
    <w:uiPriority w:val="0"/>
    <w:rPr>
      <w:rFonts w:eastAsia="宋体"/>
      <w:kern w:val="2"/>
      <w:sz w:val="21"/>
      <w:szCs w:val="24"/>
      <w:lang w:val="en-US" w:eastAsia="zh-CN" w:bidi="ar-SA"/>
    </w:rPr>
  </w:style>
  <w:style w:type="character" w:customStyle="1" w:styleId="183">
    <w:name w:val="font41"/>
    <w:qFormat/>
    <w:uiPriority w:val="0"/>
    <w:rPr>
      <w:rFonts w:hint="eastAsia" w:ascii="仿宋_GB2312" w:eastAsia="仿宋_GB2312" w:cs="仿宋_GB2312"/>
      <w:color w:val="000000"/>
      <w:sz w:val="22"/>
      <w:szCs w:val="22"/>
      <w:u w:val="none"/>
    </w:rPr>
  </w:style>
  <w:style w:type="character" w:customStyle="1" w:styleId="184">
    <w:name w:val="纯文本 Char_0"/>
    <w:link w:val="185"/>
    <w:qFormat/>
    <w:uiPriority w:val="0"/>
    <w:rPr>
      <w:rFonts w:ascii="宋体" w:hAnsi="Courier New"/>
      <w:kern w:val="2"/>
      <w:sz w:val="21"/>
      <w:szCs w:val="21"/>
    </w:rPr>
  </w:style>
  <w:style w:type="paragraph" w:customStyle="1" w:styleId="185">
    <w:name w:val="纯文本_0_0"/>
    <w:basedOn w:val="186"/>
    <w:link w:val="184"/>
    <w:qFormat/>
    <w:uiPriority w:val="0"/>
    <w:rPr>
      <w:rFonts w:ascii="宋体" w:hAnsi="Courier New"/>
      <w:szCs w:val="21"/>
    </w:rPr>
  </w:style>
  <w:style w:type="paragraph" w:customStyle="1" w:styleId="186">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87">
    <w:name w:val="Balloon Text Char"/>
    <w:qFormat/>
    <w:uiPriority w:val="0"/>
    <w:rPr>
      <w:rFonts w:eastAsia="宋体"/>
      <w:kern w:val="2"/>
      <w:sz w:val="18"/>
      <w:szCs w:val="18"/>
      <w:lang w:val="en-US" w:eastAsia="zh-CN" w:bidi="ar-SA"/>
    </w:rPr>
  </w:style>
  <w:style w:type="character" w:customStyle="1" w:styleId="188">
    <w:name w:val="正文 项目2 Char"/>
    <w:basedOn w:val="189"/>
    <w:qFormat/>
    <w:uiPriority w:val="0"/>
    <w:rPr>
      <w:rFonts w:ascii="仿宋_GB2312" w:hAnsi="仿宋_GB2312" w:eastAsia="仿宋_GB2312"/>
      <w:kern w:val="2"/>
      <w:sz w:val="24"/>
      <w:lang w:bidi="ar-SA"/>
    </w:rPr>
  </w:style>
  <w:style w:type="character" w:customStyle="1" w:styleId="189">
    <w:name w:val="正文 项目 Char"/>
    <w:qFormat/>
    <w:uiPriority w:val="0"/>
    <w:rPr>
      <w:rFonts w:ascii="仿宋_GB2312" w:hAnsi="仿宋_GB2312" w:eastAsia="仿宋_GB2312"/>
      <w:kern w:val="2"/>
      <w:sz w:val="24"/>
      <w:lang w:bidi="ar-SA"/>
    </w:rPr>
  </w:style>
  <w:style w:type="character" w:customStyle="1" w:styleId="190">
    <w:name w:val="h Char Char1"/>
    <w:qFormat/>
    <w:uiPriority w:val="0"/>
    <w:rPr>
      <w:rFonts w:eastAsia="宋体"/>
      <w:kern w:val="2"/>
      <w:sz w:val="18"/>
      <w:szCs w:val="18"/>
      <w:lang w:val="en-US" w:eastAsia="zh-CN" w:bidi="ar-SA"/>
    </w:rPr>
  </w:style>
  <w:style w:type="character" w:customStyle="1" w:styleId="191">
    <w:name w:val="Char Char27"/>
    <w:qFormat/>
    <w:uiPriority w:val="6"/>
    <w:rPr>
      <w:rFonts w:ascii="宋体" w:hAnsi="宋体" w:eastAsia="宋体"/>
      <w:color w:val="000000"/>
      <w:kern w:val="1"/>
      <w:sz w:val="28"/>
      <w:lang w:val="en-US" w:eastAsia="zh-CN" w:bidi="ar-SA"/>
    </w:rPr>
  </w:style>
  <w:style w:type="character" w:customStyle="1" w:styleId="192">
    <w:name w:val="px14"/>
    <w:qFormat/>
    <w:uiPriority w:val="0"/>
    <w:rPr>
      <w:rFonts w:ascii="仿宋_GB2312" w:eastAsia="微软雅黑" w:cs="Times New Roman"/>
      <w:b/>
      <w:kern w:val="2"/>
      <w:sz w:val="32"/>
      <w:szCs w:val="32"/>
      <w:lang w:val="en-US" w:eastAsia="zh-CN" w:bidi="ar-SA"/>
    </w:rPr>
  </w:style>
  <w:style w:type="character" w:customStyle="1" w:styleId="193">
    <w:name w:val="HTML 预设格式 Char1"/>
    <w:qFormat/>
    <w:uiPriority w:val="0"/>
    <w:rPr>
      <w:rFonts w:ascii="Courier New" w:hAnsi="Courier New" w:eastAsia="宋体" w:cs="Courier New"/>
      <w:sz w:val="20"/>
      <w:szCs w:val="20"/>
    </w:rPr>
  </w:style>
  <w:style w:type="character" w:customStyle="1" w:styleId="194">
    <w:name w:val="普通文字 Char1"/>
    <w:qFormat/>
    <w:uiPriority w:val="0"/>
    <w:rPr>
      <w:rFonts w:ascii="宋体" w:hAnsi="Courier New" w:eastAsia="宋体"/>
      <w:kern w:val="2"/>
      <w:sz w:val="21"/>
      <w:lang w:val="en-US" w:eastAsia="zh-CN"/>
    </w:rPr>
  </w:style>
  <w:style w:type="character" w:customStyle="1" w:styleId="195">
    <w:name w:val="hei16b1"/>
    <w:qFormat/>
    <w:uiPriority w:val="0"/>
    <w:rPr>
      <w:rFonts w:hint="default" w:ascii="Arial" w:hAnsi="Arial" w:cs="Arial"/>
      <w:b/>
      <w:bCs/>
      <w:color w:val="000000"/>
      <w:sz w:val="24"/>
      <w:szCs w:val="24"/>
    </w:rPr>
  </w:style>
  <w:style w:type="character" w:customStyle="1" w:styleId="196">
    <w:name w:val="正文（绿盟科技） Char"/>
    <w:link w:val="197"/>
    <w:qFormat/>
    <w:uiPriority w:val="0"/>
    <w:rPr>
      <w:rFonts w:ascii="Arial" w:hAnsi="Arial"/>
      <w:sz w:val="21"/>
      <w:szCs w:val="21"/>
    </w:rPr>
  </w:style>
  <w:style w:type="paragraph" w:customStyle="1" w:styleId="197">
    <w:name w:val="正文（绿盟科技）"/>
    <w:link w:val="196"/>
    <w:qFormat/>
    <w:uiPriority w:val="0"/>
    <w:pPr>
      <w:spacing w:line="300" w:lineRule="auto"/>
    </w:pPr>
    <w:rPr>
      <w:rFonts w:ascii="Arial" w:hAnsi="Arial" w:eastAsia="宋体" w:cs="Times New Roman"/>
      <w:sz w:val="21"/>
      <w:szCs w:val="21"/>
      <w:lang w:val="en-US" w:eastAsia="zh-CN" w:bidi="ar-SA"/>
    </w:rPr>
  </w:style>
  <w:style w:type="character" w:customStyle="1" w:styleId="198">
    <w:name w:val="Char Char19"/>
    <w:qFormat/>
    <w:uiPriority w:val="6"/>
    <w:rPr>
      <w:rFonts w:ascii="宋体" w:hAnsi="宋体"/>
      <w:i/>
      <w:sz w:val="24"/>
      <w:szCs w:val="24"/>
    </w:rPr>
  </w:style>
  <w:style w:type="character" w:customStyle="1" w:styleId="199">
    <w:name w:val="页脚 Char"/>
    <w:qFormat/>
    <w:uiPriority w:val="99"/>
    <w:rPr>
      <w:rFonts w:eastAsia="仿宋_GB2312"/>
      <w:kern w:val="2"/>
      <w:sz w:val="18"/>
      <w:lang w:val="en-US" w:eastAsia="zh-CN"/>
    </w:rPr>
  </w:style>
  <w:style w:type="character" w:customStyle="1" w:styleId="200">
    <w:name w:val="批注主题 Char"/>
    <w:qFormat/>
    <w:uiPriority w:val="0"/>
    <w:rPr>
      <w:rFonts w:eastAsia="宋体"/>
      <w:b/>
      <w:bCs/>
      <w:kern w:val="2"/>
      <w:sz w:val="21"/>
      <w:szCs w:val="24"/>
      <w:lang w:val="en-US" w:eastAsia="zh-CN" w:bidi="ar-SA"/>
    </w:rPr>
  </w:style>
  <w:style w:type="character" w:customStyle="1" w:styleId="201">
    <w:name w:val="Comment Text Char"/>
    <w:qFormat/>
    <w:uiPriority w:val="0"/>
    <w:rPr>
      <w:rFonts w:ascii="宋体" w:hAnsi="宋体" w:eastAsia="宋体"/>
      <w:kern w:val="2"/>
      <w:sz w:val="24"/>
      <w:lang w:val="en-US" w:eastAsia="zh-CN" w:bidi="ar-SA"/>
    </w:rPr>
  </w:style>
  <w:style w:type="character" w:customStyle="1" w:styleId="202">
    <w:name w:val="标题 2 字符"/>
    <w:qFormat/>
    <w:uiPriority w:val="1"/>
    <w:rPr>
      <w:rFonts w:ascii="仿宋_GB2312" w:hAnsi="Times New Roman" w:eastAsia="仿宋_GB2312" w:cs="Times New Roman"/>
      <w:b/>
      <w:kern w:val="2"/>
      <w:sz w:val="24"/>
      <w:lang w:val="zh-CN"/>
    </w:rPr>
  </w:style>
  <w:style w:type="character" w:customStyle="1" w:styleId="203">
    <w:name w:val="Char Char72"/>
    <w:qFormat/>
    <w:uiPriority w:val="0"/>
    <w:rPr>
      <w:rFonts w:eastAsia="宋体"/>
      <w:kern w:val="2"/>
      <w:sz w:val="21"/>
      <w:szCs w:val="24"/>
      <w:lang w:val="en-US" w:eastAsia="zh-CN" w:bidi="ar-SA"/>
    </w:rPr>
  </w:style>
  <w:style w:type="character" w:customStyle="1" w:styleId="204">
    <w:name w:val="正文文本缩进 Char2"/>
    <w:qFormat/>
    <w:uiPriority w:val="0"/>
    <w:rPr>
      <w:rFonts w:ascii="Times New Roman" w:hAnsi="Times New Roman" w:eastAsia="宋体" w:cs="Times New Roman"/>
      <w:snapToGrid w:val="0"/>
      <w:kern w:val="0"/>
      <w:szCs w:val="24"/>
    </w:rPr>
  </w:style>
  <w:style w:type="character" w:customStyle="1" w:styleId="205">
    <w:name w:val="样式2 Char"/>
    <w:qFormat/>
    <w:uiPriority w:val="0"/>
    <w:rPr>
      <w:rFonts w:ascii="仿宋_GB2312" w:hAnsi="仿宋" w:eastAsia="仿宋_GB2312" w:cs="仿宋_GB2312"/>
      <w:b/>
      <w:bCs/>
      <w:sz w:val="32"/>
      <w:szCs w:val="30"/>
      <w:lang w:val="zh-CN"/>
    </w:rPr>
  </w:style>
  <w:style w:type="character" w:customStyle="1" w:styleId="206">
    <w:name w:val="表格名称[858D7CFB-ED40-4347-BF05-701D383B685F]"/>
    <w:link w:val="207"/>
    <w:qFormat/>
    <w:uiPriority w:val="0"/>
    <w:rPr>
      <w:sz w:val="32"/>
    </w:rPr>
  </w:style>
  <w:style w:type="paragraph" w:customStyle="1" w:styleId="207">
    <w:name w:val="表格名称"/>
    <w:basedOn w:val="4"/>
    <w:link w:val="206"/>
    <w:qFormat/>
    <w:uiPriority w:val="0"/>
    <w:pPr>
      <w:tabs>
        <w:tab w:val="left" w:pos="432"/>
      </w:tabs>
      <w:snapToGrid w:val="0"/>
      <w:spacing w:before="240" w:after="240" w:line="240" w:lineRule="auto"/>
    </w:pPr>
    <w:rPr>
      <w:rFonts w:ascii="Times New Roman" w:hAnsi="Times New Roman" w:eastAsia="宋体"/>
      <w:b w:val="0"/>
      <w:kern w:val="0"/>
    </w:rPr>
  </w:style>
  <w:style w:type="character" w:customStyle="1" w:styleId="208">
    <w:name w:val="Char Char4"/>
    <w:qFormat/>
    <w:uiPriority w:val="0"/>
    <w:rPr>
      <w:rFonts w:eastAsia="宋体"/>
      <w:b/>
      <w:sz w:val="24"/>
      <w:lang w:val="en-GB" w:eastAsia="zh-CN" w:bidi="ar-SA"/>
    </w:rPr>
  </w:style>
  <w:style w:type="character" w:customStyle="1" w:styleId="209">
    <w:name w:val="c7 style3"/>
    <w:qFormat/>
    <w:uiPriority w:val="0"/>
  </w:style>
  <w:style w:type="character" w:customStyle="1" w:styleId="210">
    <w:name w:val="正文文本 3 Char1"/>
    <w:qFormat/>
    <w:uiPriority w:val="99"/>
    <w:rPr>
      <w:rFonts w:ascii="Times New Roman" w:hAnsi="Times New Roman" w:eastAsia="宋体" w:cs="Times New Roman"/>
      <w:sz w:val="16"/>
      <w:szCs w:val="16"/>
    </w:rPr>
  </w:style>
  <w:style w:type="character" w:customStyle="1" w:styleId="211">
    <w:name w:val="tw4winInternal"/>
    <w:qFormat/>
    <w:uiPriority w:val="0"/>
    <w:rPr>
      <w:rFonts w:ascii="Courier New" w:hAnsi="Courier New" w:cs="Courier New"/>
      <w:color w:val="FF0000"/>
      <w:lang w:val="en-US" w:eastAsia="zh-CN"/>
    </w:rPr>
  </w:style>
  <w:style w:type="character" w:customStyle="1" w:styleId="212">
    <w:name w:val="Char Char10"/>
    <w:qFormat/>
    <w:uiPriority w:val="0"/>
    <w:rPr>
      <w:rFonts w:ascii="宋体" w:hAnsi="宋体"/>
      <w:kern w:val="2"/>
      <w:sz w:val="21"/>
      <w:szCs w:val="24"/>
      <w:lang w:val="en-US" w:eastAsia="zh-CN"/>
    </w:rPr>
  </w:style>
  <w:style w:type="character" w:customStyle="1" w:styleId="213">
    <w:name w:val="shadow11"/>
    <w:qFormat/>
    <w:uiPriority w:val="0"/>
    <w:rPr>
      <w:color w:val="000000"/>
      <w:sz w:val="21"/>
    </w:rPr>
  </w:style>
  <w:style w:type="character" w:customStyle="1" w:styleId="214">
    <w:name w:val="正文非缩进 Char3"/>
    <w:qFormat/>
    <w:uiPriority w:val="0"/>
    <w:rPr>
      <w:rFonts w:ascii="宋体" w:eastAsia="宋体"/>
      <w:snapToGrid w:val="0"/>
      <w:color w:val="000000"/>
      <w:kern w:val="28"/>
      <w:sz w:val="28"/>
      <w:lang w:val="en-US" w:eastAsia="zh-CN" w:bidi="ar-SA"/>
    </w:rPr>
  </w:style>
  <w:style w:type="character" w:customStyle="1" w:styleId="215">
    <w:name w:val="Char Char"/>
    <w:qFormat/>
    <w:uiPriority w:val="0"/>
    <w:rPr>
      <w:rFonts w:ascii="宋体" w:hAnsi="Courier New" w:eastAsia="宋体"/>
      <w:kern w:val="2"/>
      <w:sz w:val="21"/>
      <w:lang w:val="en-US" w:eastAsia="zh-CN" w:bidi="ar-SA"/>
    </w:rPr>
  </w:style>
  <w:style w:type="character" w:customStyle="1" w:styleId="216">
    <w:name w:val="签名 Char1"/>
    <w:qFormat/>
    <w:uiPriority w:val="0"/>
    <w:rPr>
      <w:rFonts w:ascii="Times New Roman" w:hAnsi="Times New Roman" w:eastAsia="宋体" w:cs="Times New Roman"/>
      <w:szCs w:val="24"/>
    </w:rPr>
  </w:style>
  <w:style w:type="character" w:customStyle="1" w:styleId="217">
    <w:name w:val="Char Char18"/>
    <w:qFormat/>
    <w:uiPriority w:val="6"/>
    <w:rPr>
      <w:rFonts w:ascii="宋体" w:hAnsi="宋体"/>
      <w:sz w:val="28"/>
    </w:rPr>
  </w:style>
  <w:style w:type="character" w:customStyle="1" w:styleId="218">
    <w:name w:val="批注文字 Char"/>
    <w:qFormat/>
    <w:uiPriority w:val="0"/>
    <w:rPr>
      <w:kern w:val="2"/>
      <w:sz w:val="21"/>
      <w:szCs w:val="24"/>
    </w:rPr>
  </w:style>
  <w:style w:type="character" w:customStyle="1" w:styleId="219">
    <w:name w:val="Char Char22"/>
    <w:qFormat/>
    <w:uiPriority w:val="6"/>
    <w:rPr>
      <w:rFonts w:ascii="宋体" w:hAnsi="宋体"/>
      <w:kern w:val="1"/>
      <w:sz w:val="24"/>
      <w:szCs w:val="24"/>
    </w:rPr>
  </w:style>
  <w:style w:type="character" w:customStyle="1" w:styleId="220">
    <w:name w:val="pt141"/>
    <w:qFormat/>
    <w:uiPriority w:val="0"/>
    <w:rPr>
      <w:color w:val="330066"/>
      <w:sz w:val="22"/>
      <w:szCs w:val="22"/>
    </w:rPr>
  </w:style>
  <w:style w:type="character" w:customStyle="1" w:styleId="221">
    <w:name w:val="正文文本缩进 2 Char1"/>
    <w:qFormat/>
    <w:uiPriority w:val="99"/>
    <w:rPr>
      <w:rFonts w:ascii="Times New Roman" w:hAnsi="Times New Roman" w:eastAsia="宋体" w:cs="Times New Roman"/>
      <w:szCs w:val="24"/>
    </w:rPr>
  </w:style>
  <w:style w:type="character" w:customStyle="1" w:styleId="222">
    <w:name w:val="Char Char611"/>
    <w:qFormat/>
    <w:uiPriority w:val="0"/>
    <w:rPr>
      <w:rFonts w:eastAsia="宋体"/>
      <w:kern w:val="2"/>
      <w:sz w:val="21"/>
      <w:szCs w:val="24"/>
      <w:lang w:val="en-US" w:eastAsia="zh-CN" w:bidi="ar-SA"/>
    </w:rPr>
  </w:style>
  <w:style w:type="character" w:customStyle="1" w:styleId="223">
    <w:name w:val="highlight1"/>
    <w:qFormat/>
    <w:uiPriority w:val="0"/>
    <w:rPr>
      <w:rFonts w:ascii="仿宋_GB2312" w:eastAsia="微软雅黑"/>
      <w:b/>
      <w:kern w:val="2"/>
      <w:sz w:val="23"/>
      <w:szCs w:val="23"/>
      <w:lang w:val="en-US" w:eastAsia="zh-CN" w:bidi="ar-SA"/>
    </w:rPr>
  </w:style>
  <w:style w:type="character" w:customStyle="1" w:styleId="224">
    <w:name w:val="my正文 Char"/>
    <w:link w:val="225"/>
    <w:qFormat/>
    <w:uiPriority w:val="0"/>
    <w:rPr>
      <w:rFonts w:ascii="Tahoma" w:hAnsi="Tahoma"/>
      <w:sz w:val="24"/>
      <w:szCs w:val="24"/>
    </w:rPr>
  </w:style>
  <w:style w:type="paragraph" w:customStyle="1" w:styleId="225">
    <w:name w:val="my正文"/>
    <w:basedOn w:val="1"/>
    <w:link w:val="224"/>
    <w:qFormat/>
    <w:uiPriority w:val="0"/>
    <w:pPr>
      <w:spacing w:line="360" w:lineRule="auto"/>
      <w:ind w:firstLine="480" w:firstLineChars="200"/>
    </w:pPr>
    <w:rPr>
      <w:rFonts w:ascii="Tahoma" w:hAnsi="Tahoma"/>
      <w:kern w:val="0"/>
      <w:sz w:val="24"/>
      <w:szCs w:val="24"/>
    </w:rPr>
  </w:style>
  <w:style w:type="character" w:customStyle="1" w:styleId="226">
    <w:name w:val="Used by Word for text of Help footnotes Char Char1"/>
    <w:qFormat/>
    <w:uiPriority w:val="0"/>
    <w:rPr>
      <w:color w:val="0000FF"/>
      <w:sz w:val="21"/>
    </w:rPr>
  </w:style>
  <w:style w:type="character" w:customStyle="1" w:styleId="227">
    <w:name w:val="页眉 Char"/>
    <w:qFormat/>
    <w:uiPriority w:val="0"/>
    <w:rPr>
      <w:rFonts w:eastAsia="仿宋_GB2312"/>
      <w:kern w:val="2"/>
      <w:sz w:val="18"/>
      <w:lang w:val="en-US" w:eastAsia="zh-CN"/>
    </w:rPr>
  </w:style>
  <w:style w:type="character" w:customStyle="1" w:styleId="228">
    <w:name w:val="FA正文 Char Char"/>
    <w:qFormat/>
    <w:uiPriority w:val="0"/>
    <w:rPr>
      <w:rFonts w:hAnsi="宋体"/>
      <w:kern w:val="2"/>
      <w:sz w:val="24"/>
      <w:lang w:bidi="ar-SA"/>
    </w:rPr>
  </w:style>
  <w:style w:type="character" w:customStyle="1" w:styleId="229">
    <w:name w:val="纯文本 字符"/>
    <w:qFormat/>
    <w:uiPriority w:val="0"/>
    <w:rPr>
      <w:rFonts w:ascii="宋体" w:hAnsi="Courier New" w:eastAsia="宋体" w:cs="Arial"/>
      <w:snapToGrid w:val="0"/>
      <w:kern w:val="2"/>
      <w:sz w:val="21"/>
      <w:szCs w:val="21"/>
      <w:lang w:val="en-US" w:eastAsia="zh-CN" w:bidi="ar-SA"/>
    </w:rPr>
  </w:style>
  <w:style w:type="character" w:customStyle="1" w:styleId="230">
    <w:name w:val="3级 Char"/>
    <w:link w:val="231"/>
    <w:qFormat/>
    <w:uiPriority w:val="0"/>
    <w:rPr>
      <w:rFonts w:ascii="宋体" w:hAnsi="宋体"/>
      <w:b/>
      <w:bCs/>
      <w:sz w:val="28"/>
    </w:rPr>
  </w:style>
  <w:style w:type="paragraph" w:customStyle="1" w:styleId="231">
    <w:name w:val="3级"/>
    <w:basedOn w:val="232"/>
    <w:link w:val="230"/>
    <w:qFormat/>
    <w:uiPriority w:val="0"/>
    <w:pPr>
      <w:ind w:left="0" w:right="466" w:firstLine="288"/>
    </w:pPr>
    <w:rPr>
      <w:rFonts w:hAnsi="宋体"/>
      <w:snapToGrid/>
    </w:rPr>
  </w:style>
  <w:style w:type="paragraph" w:customStyle="1" w:styleId="232">
    <w:name w:val="样式 标题 3h33rd level3BOD 0H3l3CTHeading 3 - oldLevel 3 He..."/>
    <w:basedOn w:val="5"/>
    <w:qFormat/>
    <w:uiPriority w:val="99"/>
    <w:pPr>
      <w:keepLines w:val="0"/>
      <w:widowControl/>
      <w:spacing w:before="240" w:after="240" w:line="360" w:lineRule="auto"/>
      <w:ind w:left="851" w:right="407" w:rightChars="194" w:hanging="851"/>
      <w:jc w:val="left"/>
    </w:pPr>
    <w:rPr>
      <w:rFonts w:ascii="宋体" w:hAnsi="Arial"/>
      <w:bCs/>
      <w:snapToGrid w:val="0"/>
      <w:kern w:val="0"/>
      <w:sz w:val="28"/>
    </w:rPr>
  </w:style>
  <w:style w:type="character" w:customStyle="1" w:styleId="233">
    <w:name w:val="myp11"/>
    <w:qFormat/>
    <w:uiPriority w:val="0"/>
    <w:rPr>
      <w:rFonts w:ascii="仿宋_GB2312" w:eastAsia="微软雅黑"/>
      <w:b/>
      <w:kern w:val="2"/>
      <w:sz w:val="32"/>
      <w:szCs w:val="32"/>
      <w:lang w:val="en-US" w:eastAsia="zh-CN" w:bidi="ar-SA"/>
    </w:rPr>
  </w:style>
  <w:style w:type="character" w:customStyle="1" w:styleId="234">
    <w:name w:val="H6 Char"/>
    <w:qFormat/>
    <w:uiPriority w:val="0"/>
    <w:rPr>
      <w:rFonts w:ascii="Arial" w:hAnsi="Arial" w:eastAsia="黑体"/>
      <w:b/>
      <w:bCs/>
      <w:kern w:val="2"/>
      <w:sz w:val="24"/>
      <w:szCs w:val="24"/>
    </w:rPr>
  </w:style>
  <w:style w:type="character" w:customStyle="1" w:styleId="235">
    <w:name w:val="Char Char91"/>
    <w:qFormat/>
    <w:uiPriority w:val="0"/>
    <w:rPr>
      <w:rFonts w:eastAsia="宋体"/>
      <w:kern w:val="2"/>
      <w:sz w:val="18"/>
      <w:szCs w:val="18"/>
      <w:lang w:val="en-US" w:eastAsia="zh-CN" w:bidi="ar-SA"/>
    </w:rPr>
  </w:style>
  <w:style w:type="character" w:customStyle="1" w:styleId="236">
    <w:name w:val="副标题 Char1"/>
    <w:qFormat/>
    <w:uiPriority w:val="0"/>
    <w:rPr>
      <w:rFonts w:ascii="Cambria" w:hAnsi="Cambria" w:eastAsia="宋体" w:cs="Times New Roman"/>
      <w:b/>
      <w:bCs/>
      <w:snapToGrid w:val="0"/>
      <w:kern w:val="28"/>
      <w:sz w:val="32"/>
      <w:szCs w:val="32"/>
    </w:rPr>
  </w:style>
  <w:style w:type="character" w:customStyle="1" w:styleId="237">
    <w:name w:val="font61"/>
    <w:qFormat/>
    <w:uiPriority w:val="0"/>
    <w:rPr>
      <w:rFonts w:hint="eastAsia" w:ascii="仿宋" w:hAnsi="仿宋" w:eastAsia="仿宋" w:cs="仿宋"/>
      <w:color w:val="000000"/>
      <w:sz w:val="20"/>
      <w:szCs w:val="20"/>
      <w:u w:val="none"/>
    </w:rPr>
  </w:style>
  <w:style w:type="character" w:customStyle="1" w:styleId="238">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39">
    <w:name w:val="Char Char211"/>
    <w:qFormat/>
    <w:uiPriority w:val="0"/>
    <w:rPr>
      <w:rFonts w:eastAsia="宋体"/>
      <w:b/>
      <w:bCs/>
      <w:kern w:val="2"/>
      <w:sz w:val="21"/>
      <w:szCs w:val="24"/>
      <w:lang w:val="en-US" w:eastAsia="zh-CN" w:bidi="ar-SA"/>
    </w:rPr>
  </w:style>
  <w:style w:type="character" w:customStyle="1" w:styleId="240">
    <w:name w:val="标题 2 Char"/>
    <w:qFormat/>
    <w:uiPriority w:val="0"/>
    <w:rPr>
      <w:rFonts w:ascii="Arial" w:hAnsi="Arial" w:eastAsia="黑体"/>
      <w:b/>
      <w:kern w:val="2"/>
      <w:sz w:val="32"/>
      <w:lang w:val="en-US" w:eastAsia="zh-CN"/>
    </w:rPr>
  </w:style>
  <w:style w:type="character" w:customStyle="1" w:styleId="241">
    <w:name w:val="maywed421"/>
    <w:qFormat/>
    <w:uiPriority w:val="0"/>
    <w:rPr>
      <w:color w:val="366FB6"/>
      <w:u w:val="none"/>
    </w:rPr>
  </w:style>
  <w:style w:type="character" w:customStyle="1" w:styleId="242">
    <w:name w:val="Char Char102"/>
    <w:qFormat/>
    <w:uiPriority w:val="0"/>
    <w:rPr>
      <w:rFonts w:ascii="宋体" w:hAnsi="宋体"/>
      <w:kern w:val="2"/>
      <w:sz w:val="21"/>
      <w:szCs w:val="24"/>
      <w:lang w:val="en-US" w:eastAsia="zh-CN"/>
    </w:rPr>
  </w:style>
  <w:style w:type="character" w:customStyle="1" w:styleId="243">
    <w:name w:val="页眉 Char1"/>
    <w:qFormat/>
    <w:uiPriority w:val="0"/>
    <w:rPr>
      <w:rFonts w:eastAsia="宋体"/>
      <w:kern w:val="2"/>
      <w:sz w:val="18"/>
      <w:szCs w:val="18"/>
      <w:lang w:val="en-US" w:eastAsia="zh-CN" w:bidi="ar-SA"/>
    </w:rPr>
  </w:style>
  <w:style w:type="character" w:customStyle="1" w:styleId="244">
    <w:name w:val="md"/>
    <w:basedOn w:val="65"/>
    <w:qFormat/>
    <w:uiPriority w:val="0"/>
    <w:rPr>
      <w:rFonts w:ascii="Arial" w:hAnsi="Arial" w:eastAsia="黑体" w:cs="Arial"/>
      <w:snapToGrid w:val="0"/>
      <w:kern w:val="0"/>
      <w:szCs w:val="21"/>
    </w:rPr>
  </w:style>
  <w:style w:type="character" w:customStyle="1" w:styleId="245">
    <w:name w:val="big1"/>
    <w:qFormat/>
    <w:uiPriority w:val="0"/>
    <w:rPr>
      <w:rFonts w:hint="eastAsia" w:ascii="宋体" w:hAnsi="宋体" w:eastAsia="宋体"/>
      <w:color w:val="333333"/>
      <w:sz w:val="22"/>
      <w:szCs w:val="22"/>
    </w:rPr>
  </w:style>
  <w:style w:type="character" w:customStyle="1" w:styleId="246">
    <w:name w:val="Char Char311"/>
    <w:qFormat/>
    <w:uiPriority w:val="0"/>
    <w:rPr>
      <w:rFonts w:eastAsia="宋体"/>
      <w:kern w:val="2"/>
      <w:sz w:val="21"/>
      <w:szCs w:val="24"/>
      <w:lang w:val="en-US" w:eastAsia="zh-CN" w:bidi="ar-SA"/>
    </w:rPr>
  </w:style>
  <w:style w:type="character" w:customStyle="1" w:styleId="247">
    <w:name w:val="Char Char81"/>
    <w:qFormat/>
    <w:uiPriority w:val="6"/>
    <w:rPr>
      <w:rFonts w:eastAsia="宋体"/>
      <w:b/>
      <w:sz w:val="24"/>
      <w:lang w:val="en-GB" w:eastAsia="zh-CN"/>
    </w:rPr>
  </w:style>
  <w:style w:type="character" w:customStyle="1" w:styleId="248">
    <w:name w:val="样式3 Char"/>
    <w:basedOn w:val="205"/>
    <w:qFormat/>
    <w:uiPriority w:val="0"/>
    <w:rPr>
      <w:rFonts w:ascii="仿宋_GB2312" w:hAnsi="仿宋" w:eastAsia="仿宋_GB2312" w:cs="仿宋_GB2312"/>
      <w:sz w:val="32"/>
      <w:szCs w:val="30"/>
      <w:lang w:val="zh-CN"/>
    </w:rPr>
  </w:style>
  <w:style w:type="character" w:customStyle="1" w:styleId="249">
    <w:name w:val="正文首行缩进 2 Char1"/>
    <w:qFormat/>
    <w:uiPriority w:val="0"/>
    <w:rPr>
      <w:rFonts w:ascii="Times New Roman" w:hAnsi="Times New Roman" w:eastAsia="宋体" w:cs="Times New Roman"/>
      <w:kern w:val="2"/>
      <w:sz w:val="24"/>
      <w:szCs w:val="24"/>
    </w:rPr>
  </w:style>
  <w:style w:type="character" w:customStyle="1" w:styleId="250">
    <w:name w:val="副标题 Char2"/>
    <w:qFormat/>
    <w:uiPriority w:val="0"/>
    <w:rPr>
      <w:rFonts w:ascii="Cambria" w:hAnsi="Cambria" w:eastAsia="宋体" w:cs="Times New Roman"/>
      <w:b/>
      <w:bCs/>
      <w:snapToGrid w:val="0"/>
      <w:kern w:val="28"/>
      <w:sz w:val="32"/>
      <w:szCs w:val="32"/>
    </w:rPr>
  </w:style>
  <w:style w:type="character" w:customStyle="1" w:styleId="251">
    <w:name w:val="标题4-dyf Char"/>
    <w:link w:val="252"/>
    <w:qFormat/>
    <w:uiPriority w:val="0"/>
    <w:rPr>
      <w:rFonts w:ascii="Cambria" w:hAnsi="Cambria"/>
      <w:b/>
      <w:bCs/>
      <w:color w:val="000000"/>
      <w:kern w:val="2"/>
      <w:sz w:val="21"/>
      <w:szCs w:val="21"/>
    </w:rPr>
  </w:style>
  <w:style w:type="paragraph" w:customStyle="1" w:styleId="252">
    <w:name w:val="标题4-dyf"/>
    <w:basedOn w:val="6"/>
    <w:link w:val="251"/>
    <w:qFormat/>
    <w:uiPriority w:val="0"/>
    <w:pPr>
      <w:spacing w:line="376" w:lineRule="atLeast"/>
      <w:ind w:left="851" w:hanging="851"/>
    </w:pPr>
    <w:rPr>
      <w:rFonts w:ascii="Cambria" w:hAnsi="Cambria" w:eastAsia="宋体"/>
      <w:bCs/>
      <w:color w:val="000000"/>
      <w:sz w:val="21"/>
      <w:szCs w:val="21"/>
    </w:rPr>
  </w:style>
  <w:style w:type="character" w:customStyle="1" w:styleId="253">
    <w:name w:val="dectext1"/>
    <w:qFormat/>
    <w:uiPriority w:val="0"/>
    <w:rPr>
      <w:rFonts w:ascii="宋体" w:hAnsi="宋体" w:eastAsia="宋体"/>
      <w:color w:val="333333"/>
      <w:sz w:val="21"/>
      <w:szCs w:val="21"/>
      <w:u w:val="none"/>
    </w:rPr>
  </w:style>
  <w:style w:type="character" w:customStyle="1" w:styleId="254">
    <w:name w:val="冯 Char"/>
    <w:link w:val="255"/>
    <w:qFormat/>
    <w:uiPriority w:val="0"/>
    <w:rPr>
      <w:rFonts w:ascii="宋体" w:hAnsi="宋体"/>
      <w:color w:val="000000"/>
      <w:sz w:val="24"/>
      <w:szCs w:val="24"/>
    </w:rPr>
  </w:style>
  <w:style w:type="paragraph" w:customStyle="1" w:styleId="255">
    <w:name w:val="冯"/>
    <w:basedOn w:val="1"/>
    <w:link w:val="254"/>
    <w:qFormat/>
    <w:uiPriority w:val="0"/>
    <w:pPr>
      <w:widowControl/>
      <w:spacing w:line="360" w:lineRule="auto"/>
      <w:ind w:firstLine="480" w:firstLineChars="200"/>
    </w:pPr>
    <w:rPr>
      <w:rFonts w:ascii="宋体" w:hAnsi="宋体"/>
      <w:color w:val="000000"/>
      <w:kern w:val="0"/>
      <w:sz w:val="24"/>
      <w:szCs w:val="24"/>
    </w:rPr>
  </w:style>
  <w:style w:type="character" w:customStyle="1" w:styleId="256">
    <w:name w:val="Header Char_72f22585-e026-41c0-b855-8ac788c27b1e"/>
    <w:qFormat/>
    <w:uiPriority w:val="0"/>
    <w:rPr>
      <w:rFonts w:eastAsia="宋体"/>
      <w:kern w:val="2"/>
      <w:sz w:val="18"/>
      <w:szCs w:val="18"/>
      <w:lang w:val="en-US" w:eastAsia="zh-CN" w:bidi="ar-SA"/>
    </w:rPr>
  </w:style>
  <w:style w:type="character" w:customStyle="1" w:styleId="257">
    <w:name w:val="Char Char12"/>
    <w:qFormat/>
    <w:uiPriority w:val="0"/>
    <w:rPr>
      <w:rFonts w:ascii="仿宋_GB2312" w:eastAsia="仿宋_GB2312"/>
      <w:b/>
      <w:bCs/>
      <w:kern w:val="2"/>
      <w:sz w:val="24"/>
      <w:szCs w:val="24"/>
      <w:lang w:val="zh-CN" w:eastAsia="zh-CN" w:bidi="ar-SA"/>
    </w:rPr>
  </w:style>
  <w:style w:type="character" w:customStyle="1" w:styleId="258">
    <w:name w:val="普通文字 Char3"/>
    <w:qFormat/>
    <w:uiPriority w:val="0"/>
    <w:rPr>
      <w:rFonts w:ascii="宋体" w:hAnsi="Courier New" w:eastAsia="宋体"/>
      <w:kern w:val="2"/>
      <w:sz w:val="21"/>
      <w:lang w:val="en-US" w:eastAsia="zh-CN" w:bidi="ar-SA"/>
    </w:rPr>
  </w:style>
  <w:style w:type="character" w:customStyle="1" w:styleId="259">
    <w:name w:val="公文正文 Char"/>
    <w:qFormat/>
    <w:uiPriority w:val="0"/>
    <w:rPr>
      <w:rFonts w:ascii="仿宋_GB2312" w:eastAsia="仿宋_GB2312"/>
      <w:kern w:val="2"/>
      <w:sz w:val="24"/>
      <w:szCs w:val="24"/>
      <w:lang w:val="en-US" w:eastAsia="zh-CN" w:bidi="ar-SA"/>
    </w:rPr>
  </w:style>
  <w:style w:type="character" w:customStyle="1" w:styleId="260">
    <w:name w:val="正文首行缩进 Char Char Char Char Char"/>
    <w:qFormat/>
    <w:uiPriority w:val="0"/>
    <w:rPr>
      <w:rFonts w:ascii="宋体"/>
      <w:kern w:val="2"/>
      <w:sz w:val="24"/>
      <w:lang w:val="zh-CN"/>
    </w:rPr>
  </w:style>
  <w:style w:type="character" w:customStyle="1" w:styleId="261">
    <w:name w:val="PI Char"/>
    <w:qFormat/>
    <w:uiPriority w:val="0"/>
    <w:rPr>
      <w:rFonts w:ascii="宋体" w:hAnsi="宋体" w:eastAsia="宋体"/>
      <w:kern w:val="2"/>
      <w:sz w:val="24"/>
      <w:szCs w:val="24"/>
      <w:lang w:val="en-US" w:eastAsia="zh-CN" w:bidi="ar-SA"/>
    </w:rPr>
  </w:style>
  <w:style w:type="character" w:customStyle="1" w:styleId="262">
    <w:name w:val="style91"/>
    <w:qFormat/>
    <w:uiPriority w:val="0"/>
    <w:rPr>
      <w:color w:val="333333"/>
    </w:rPr>
  </w:style>
  <w:style w:type="character" w:customStyle="1" w:styleId="263">
    <w:name w:val="列出段落 Char2"/>
    <w:qFormat/>
    <w:uiPriority w:val="34"/>
    <w:rPr>
      <w:rFonts w:ascii="Calibri" w:hAnsi="Calibri"/>
      <w:kern w:val="2"/>
      <w:sz w:val="28"/>
    </w:rPr>
  </w:style>
  <w:style w:type="character" w:customStyle="1" w:styleId="264">
    <w:name w:val="mdeck"/>
    <w:qFormat/>
    <w:uiPriority w:val="0"/>
    <w:rPr>
      <w:rFonts w:ascii="仿宋_GB2312" w:eastAsia="微软雅黑"/>
      <w:b/>
      <w:kern w:val="2"/>
      <w:sz w:val="32"/>
      <w:szCs w:val="32"/>
      <w:lang w:val="en-US" w:eastAsia="zh-CN" w:bidi="ar-SA"/>
    </w:rPr>
  </w:style>
  <w:style w:type="character" w:customStyle="1" w:styleId="265">
    <w:name w:val="unnamed11"/>
    <w:qFormat/>
    <w:uiPriority w:val="0"/>
    <w:rPr>
      <w:sz w:val="20"/>
      <w:szCs w:val="20"/>
    </w:rPr>
  </w:style>
  <w:style w:type="character" w:customStyle="1" w:styleId="266">
    <w:name w:val="正文文本 Char2"/>
    <w:qFormat/>
    <w:uiPriority w:val="99"/>
    <w:rPr>
      <w:rFonts w:ascii="Times New Roman" w:hAnsi="Times New Roman" w:eastAsia="宋体" w:cs="Times New Roman"/>
      <w:snapToGrid w:val="0"/>
      <w:kern w:val="0"/>
      <w:szCs w:val="24"/>
    </w:rPr>
  </w:style>
  <w:style w:type="character" w:customStyle="1" w:styleId="267">
    <w:name w:val="标书正文格式 Char"/>
    <w:qFormat/>
    <w:uiPriority w:val="0"/>
    <w:rPr>
      <w:rFonts w:eastAsia="楷体_GB2312"/>
      <w:kern w:val="2"/>
      <w:sz w:val="24"/>
      <w:szCs w:val="24"/>
      <w:lang w:bidi="ar-SA"/>
    </w:rPr>
  </w:style>
  <w:style w:type="character" w:customStyle="1" w:styleId="268">
    <w:name w:val="Char Char11"/>
    <w:qFormat/>
    <w:uiPriority w:val="0"/>
    <w:rPr>
      <w:rFonts w:ascii="宋体" w:hAnsi="宋体" w:eastAsia="宋体"/>
      <w:b/>
      <w:kern w:val="2"/>
      <w:sz w:val="24"/>
      <w:szCs w:val="24"/>
      <w:lang w:val="en-US" w:eastAsia="zh-CN" w:bidi="ar-SA"/>
    </w:rPr>
  </w:style>
  <w:style w:type="character" w:customStyle="1" w:styleId="269">
    <w:name w:val="ca-131"/>
    <w:qFormat/>
    <w:uiPriority w:val="0"/>
    <w:rPr>
      <w:rFonts w:hint="eastAsia" w:ascii="仿宋_GB2312" w:eastAsia="仿宋_GB2312"/>
      <w:b/>
      <w:bCs/>
      <w:color w:val="000000"/>
      <w:spacing w:val="-20"/>
      <w:sz w:val="24"/>
      <w:szCs w:val="24"/>
    </w:rPr>
  </w:style>
  <w:style w:type="character" w:customStyle="1" w:styleId="270">
    <w:name w:val="tw4winMark"/>
    <w:qFormat/>
    <w:uiPriority w:val="0"/>
    <w:rPr>
      <w:rFonts w:ascii="Courier New" w:hAnsi="Courier New" w:cs="Courier New"/>
      <w:vanish/>
      <w:color w:val="800080"/>
      <w:sz w:val="24"/>
      <w:szCs w:val="24"/>
      <w:vertAlign w:val="subscript"/>
    </w:rPr>
  </w:style>
  <w:style w:type="character" w:customStyle="1" w:styleId="271">
    <w:name w:val="正文样式 Char"/>
    <w:link w:val="272"/>
    <w:qFormat/>
    <w:uiPriority w:val="0"/>
    <w:rPr>
      <w:rFonts w:ascii="Calibri" w:hAnsi="Calibri"/>
      <w:sz w:val="24"/>
      <w:szCs w:val="24"/>
    </w:rPr>
  </w:style>
  <w:style w:type="paragraph" w:customStyle="1" w:styleId="272">
    <w:name w:val="正文样式"/>
    <w:basedOn w:val="1"/>
    <w:link w:val="271"/>
    <w:qFormat/>
    <w:uiPriority w:val="0"/>
    <w:pPr>
      <w:spacing w:line="360" w:lineRule="auto"/>
      <w:ind w:firstLine="480" w:firstLineChars="200"/>
    </w:pPr>
    <w:rPr>
      <w:rFonts w:ascii="Calibri" w:hAnsi="Calibri"/>
      <w:kern w:val="0"/>
      <w:sz w:val="24"/>
      <w:szCs w:val="24"/>
    </w:rPr>
  </w:style>
  <w:style w:type="character" w:customStyle="1" w:styleId="273">
    <w:name w:val="表正文 Char3"/>
    <w:qFormat/>
    <w:uiPriority w:val="0"/>
    <w:rPr>
      <w:rFonts w:eastAsia="宋体"/>
    </w:rPr>
  </w:style>
  <w:style w:type="character" w:customStyle="1" w:styleId="274">
    <w:name w:val="H5 Char"/>
    <w:qFormat/>
    <w:uiPriority w:val="0"/>
    <w:rPr>
      <w:b/>
      <w:bCs/>
      <w:kern w:val="2"/>
      <w:sz w:val="28"/>
      <w:szCs w:val="28"/>
    </w:rPr>
  </w:style>
  <w:style w:type="character" w:customStyle="1" w:styleId="275">
    <w:name w:val="Char Char3"/>
    <w:qFormat/>
    <w:uiPriority w:val="0"/>
    <w:rPr>
      <w:rFonts w:eastAsia="宋体"/>
      <w:kern w:val="2"/>
      <w:sz w:val="21"/>
      <w:szCs w:val="24"/>
      <w:lang w:val="en-US" w:eastAsia="zh-CN" w:bidi="ar-SA"/>
    </w:rPr>
  </w:style>
  <w:style w:type="character" w:customStyle="1" w:styleId="276">
    <w:name w:val="正文 编号 Char"/>
    <w:qFormat/>
    <w:uiPriority w:val="0"/>
    <w:rPr>
      <w:rFonts w:ascii="仿宋_GB2312" w:hAnsi="仿宋_GB2312" w:eastAsia="仿宋_GB2312"/>
      <w:kern w:val="2"/>
      <w:sz w:val="24"/>
      <w:lang w:bidi="ar-SA"/>
    </w:rPr>
  </w:style>
  <w:style w:type="character" w:customStyle="1" w:styleId="277">
    <w:name w:val="question-title2"/>
    <w:qFormat/>
    <w:uiPriority w:val="6"/>
    <w:rPr>
      <w:rFonts w:ascii="Arial" w:hAnsi="Arial" w:eastAsia="黑体" w:cs="Arial"/>
      <w:snapToGrid w:val="0"/>
      <w:kern w:val="0"/>
      <w:szCs w:val="21"/>
    </w:rPr>
  </w:style>
  <w:style w:type="character" w:customStyle="1" w:styleId="278">
    <w:name w:val="gf正文1 Char Char"/>
    <w:link w:val="279"/>
    <w:qFormat/>
    <w:uiPriority w:val="0"/>
    <w:rPr>
      <w:rFonts w:ascii="宋体" w:hAnsi="宋体" w:cs="宋体"/>
      <w:kern w:val="2"/>
      <w:sz w:val="24"/>
      <w:szCs w:val="24"/>
    </w:rPr>
  </w:style>
  <w:style w:type="paragraph" w:customStyle="1" w:styleId="279">
    <w:name w:val="gf正文1"/>
    <w:basedOn w:val="1"/>
    <w:link w:val="278"/>
    <w:qFormat/>
    <w:uiPriority w:val="0"/>
    <w:pPr>
      <w:tabs>
        <w:tab w:val="left" w:pos="3240"/>
        <w:tab w:val="left" w:pos="3960"/>
      </w:tabs>
      <w:adjustRightInd w:val="0"/>
      <w:snapToGrid w:val="0"/>
      <w:spacing w:line="360" w:lineRule="auto"/>
      <w:ind w:firstLine="480" w:firstLineChars="200"/>
    </w:pPr>
    <w:rPr>
      <w:rFonts w:ascii="宋体" w:hAnsi="宋体" w:cs="宋体"/>
      <w:sz w:val="24"/>
      <w:szCs w:val="24"/>
    </w:rPr>
  </w:style>
  <w:style w:type="character" w:customStyle="1" w:styleId="280">
    <w:name w:val="Char Char15"/>
    <w:qFormat/>
    <w:uiPriority w:val="6"/>
    <w:rPr>
      <w:rFonts w:ascii="宋体" w:hAnsi="宋体"/>
      <w:kern w:val="1"/>
      <w:sz w:val="21"/>
    </w:rPr>
  </w:style>
  <w:style w:type="character" w:customStyle="1" w:styleId="281">
    <w:name w:val="正文缩进 Char3"/>
    <w:qFormat/>
    <w:uiPriority w:val="0"/>
    <w:rPr>
      <w:rFonts w:ascii="宋体" w:eastAsia="宋体"/>
      <w:snapToGrid w:val="0"/>
      <w:color w:val="000000"/>
      <w:kern w:val="28"/>
      <w:sz w:val="28"/>
      <w:lang w:val="en-US" w:eastAsia="zh-CN" w:bidi="ar-SA"/>
    </w:rPr>
  </w:style>
  <w:style w:type="character" w:customStyle="1" w:styleId="282">
    <w:name w:val="列出段落 Char1"/>
    <w:link w:val="283"/>
    <w:qFormat/>
    <w:uiPriority w:val="0"/>
    <w:rPr>
      <w:rFonts w:ascii="Calibri" w:hAnsi="Calibri"/>
      <w:sz w:val="24"/>
      <w:lang w:eastAsia="en-US"/>
    </w:rPr>
  </w:style>
  <w:style w:type="paragraph" w:customStyle="1" w:styleId="283">
    <w:name w:val="列表1"/>
    <w:basedOn w:val="1"/>
    <w:next w:val="98"/>
    <w:link w:val="282"/>
    <w:qFormat/>
    <w:uiPriority w:val="0"/>
    <w:pPr>
      <w:widowControl/>
      <w:spacing w:after="200" w:line="360" w:lineRule="auto"/>
      <w:ind w:left="720" w:firstLine="200" w:firstLineChars="200"/>
      <w:jc w:val="left"/>
    </w:pPr>
    <w:rPr>
      <w:rFonts w:ascii="Calibri" w:hAnsi="Calibri"/>
      <w:kern w:val="0"/>
      <w:sz w:val="24"/>
      <w:lang w:eastAsia="en-US"/>
    </w:rPr>
  </w:style>
  <w:style w:type="character" w:customStyle="1" w:styleId="284">
    <w:name w:val="Char Char8"/>
    <w:qFormat/>
    <w:uiPriority w:val="0"/>
    <w:rPr>
      <w:rFonts w:eastAsia="宋体"/>
      <w:b/>
      <w:sz w:val="24"/>
      <w:lang w:val="en-GB" w:eastAsia="zh-CN"/>
    </w:rPr>
  </w:style>
  <w:style w:type="character" w:customStyle="1" w:styleId="285">
    <w:name w:val="Normal Indent Char Char"/>
    <w:qFormat/>
    <w:uiPriority w:val="0"/>
    <w:rPr>
      <w:rFonts w:eastAsia="宋体"/>
      <w:kern w:val="2"/>
      <w:sz w:val="21"/>
      <w:lang w:val="en-US" w:eastAsia="zh-CN" w:bidi="ar-SA"/>
    </w:rPr>
  </w:style>
  <w:style w:type="character" w:customStyle="1" w:styleId="286">
    <w:name w:val="列表段落 字符"/>
    <w:qFormat/>
    <w:uiPriority w:val="99"/>
  </w:style>
  <w:style w:type="character" w:customStyle="1" w:styleId="287">
    <w:name w:val="Ò³Ã¼ Char Char1"/>
    <w:qFormat/>
    <w:uiPriority w:val="0"/>
    <w:rPr>
      <w:rFonts w:eastAsia="宋体"/>
      <w:kern w:val="2"/>
      <w:sz w:val="18"/>
      <w:szCs w:val="18"/>
      <w:lang w:val="en-US" w:eastAsia="zh-CN" w:bidi="ar-SA"/>
    </w:rPr>
  </w:style>
  <w:style w:type="character" w:customStyle="1" w:styleId="288">
    <w:name w:val="方案正文 Char"/>
    <w:qFormat/>
    <w:uiPriority w:val="0"/>
    <w:rPr>
      <w:rFonts w:ascii="仿宋_GB2312" w:eastAsia="仿宋_GB2312"/>
      <w:b/>
      <w:color w:val="000000"/>
      <w:kern w:val="2"/>
      <w:sz w:val="24"/>
      <w:lang w:val="en-US" w:eastAsia="zh-CN" w:bidi="ar-SA"/>
    </w:rPr>
  </w:style>
  <w:style w:type="character" w:customStyle="1" w:styleId="289">
    <w:name w:val="Char Char30"/>
    <w:qFormat/>
    <w:uiPriority w:val="6"/>
    <w:rPr>
      <w:rFonts w:ascii="Arial" w:hAnsi="Arial" w:eastAsia="黑体"/>
      <w:kern w:val="1"/>
      <w:sz w:val="21"/>
      <w:szCs w:val="21"/>
    </w:rPr>
  </w:style>
  <w:style w:type="character" w:customStyle="1" w:styleId="290">
    <w:name w:val="正文文本缩进 Char3"/>
    <w:qFormat/>
    <w:uiPriority w:val="0"/>
    <w:rPr>
      <w:rFonts w:ascii="宋体" w:hAnsi="宋体"/>
      <w:kern w:val="2"/>
      <w:sz w:val="24"/>
      <w:szCs w:val="24"/>
    </w:rPr>
  </w:style>
  <w:style w:type="character" w:customStyle="1" w:styleId="291">
    <w:name w:val="font01"/>
    <w:qFormat/>
    <w:uiPriority w:val="0"/>
    <w:rPr>
      <w:rFonts w:hint="eastAsia" w:ascii="微软雅黑" w:hAnsi="微软雅黑" w:eastAsia="微软雅黑" w:cs="微软雅黑"/>
      <w:color w:val="000000"/>
      <w:sz w:val="20"/>
      <w:szCs w:val="20"/>
      <w:u w:val="none"/>
    </w:rPr>
  </w:style>
  <w:style w:type="character" w:customStyle="1" w:styleId="292">
    <w:name w:val="Char Char20"/>
    <w:qFormat/>
    <w:uiPriority w:val="6"/>
    <w:rPr>
      <w:kern w:val="1"/>
      <w:sz w:val="24"/>
    </w:rPr>
  </w:style>
  <w:style w:type="character" w:customStyle="1" w:styleId="293">
    <w:name w:val="tw4winExternal"/>
    <w:qFormat/>
    <w:uiPriority w:val="0"/>
    <w:rPr>
      <w:rFonts w:ascii="Courier New" w:hAnsi="Courier New" w:cs="Courier New"/>
      <w:color w:val="808080"/>
      <w:lang w:val="en-US" w:eastAsia="zh-CN"/>
    </w:rPr>
  </w:style>
  <w:style w:type="character" w:customStyle="1" w:styleId="294">
    <w:name w:val="标题 4 Char1"/>
    <w:qFormat/>
    <w:uiPriority w:val="9"/>
    <w:rPr>
      <w:rFonts w:ascii="Cambria" w:hAnsi="Cambria" w:eastAsia="宋体" w:cs="Times New Roman"/>
      <w:b/>
      <w:bCs/>
      <w:kern w:val="2"/>
      <w:sz w:val="28"/>
      <w:szCs w:val="28"/>
    </w:rPr>
  </w:style>
  <w:style w:type="character" w:customStyle="1" w:styleId="295">
    <w:name w:val="批注文字 Char2"/>
    <w:qFormat/>
    <w:uiPriority w:val="99"/>
    <w:rPr>
      <w:rFonts w:ascii="Times New Roman" w:hAnsi="Times New Roman" w:eastAsia="宋体" w:cs="Times New Roman"/>
      <w:snapToGrid w:val="0"/>
      <w:kern w:val="0"/>
      <w:szCs w:val="24"/>
    </w:rPr>
  </w:style>
  <w:style w:type="character" w:customStyle="1" w:styleId="296">
    <w:name w:val="Ò³Ã¼ Char Char"/>
    <w:qFormat/>
    <w:uiPriority w:val="0"/>
    <w:rPr>
      <w:rFonts w:eastAsia="宋体"/>
      <w:kern w:val="2"/>
      <w:sz w:val="18"/>
      <w:lang w:val="en-US" w:eastAsia="zh-CN" w:bidi="ar-SA"/>
    </w:rPr>
  </w:style>
  <w:style w:type="character" w:customStyle="1" w:styleId="297">
    <w:name w:val="message1"/>
    <w:qFormat/>
    <w:uiPriority w:val="0"/>
    <w:rPr>
      <w:rFonts w:hint="default" w:ascii="Tahoma" w:hAnsi="Tahoma" w:cs="Tahoma"/>
      <w:sz w:val="18"/>
      <w:szCs w:val="18"/>
    </w:rPr>
  </w:style>
  <w:style w:type="character" w:customStyle="1" w:styleId="298">
    <w:name w:val="Char Char23"/>
    <w:qFormat/>
    <w:uiPriority w:val="6"/>
    <w:rPr>
      <w:color w:val="0000FF"/>
      <w:sz w:val="21"/>
    </w:rPr>
  </w:style>
  <w:style w:type="character" w:customStyle="1" w:styleId="299">
    <w:name w:val="批注框文本 字符"/>
    <w:qFormat/>
    <w:uiPriority w:val="0"/>
    <w:rPr>
      <w:rFonts w:ascii="Arial" w:hAnsi="Arial" w:eastAsia="黑体" w:cs="Arial"/>
      <w:snapToGrid w:val="0"/>
      <w:kern w:val="0"/>
      <w:sz w:val="18"/>
      <w:szCs w:val="18"/>
    </w:rPr>
  </w:style>
  <w:style w:type="character" w:customStyle="1" w:styleId="300">
    <w:name w:val="纯文本 Char2"/>
    <w:qFormat/>
    <w:uiPriority w:val="99"/>
    <w:rPr>
      <w:rFonts w:ascii="宋体" w:hAnsi="Courier New" w:eastAsia="宋体" w:cs="Courier New"/>
    </w:rPr>
  </w:style>
  <w:style w:type="character" w:customStyle="1" w:styleId="301">
    <w:name w:val="Char Char25"/>
    <w:qFormat/>
    <w:uiPriority w:val="6"/>
    <w:rPr>
      <w:rFonts w:ascii="宋体" w:hAnsi="宋体"/>
      <w:kern w:val="1"/>
      <w:sz w:val="24"/>
      <w:lang w:val="zh-CN"/>
    </w:rPr>
  </w:style>
  <w:style w:type="character" w:customStyle="1" w:styleId="302">
    <w:name w:val="Char Char411"/>
    <w:qFormat/>
    <w:uiPriority w:val="0"/>
    <w:rPr>
      <w:rFonts w:eastAsia="宋体"/>
      <w:b/>
      <w:sz w:val="24"/>
      <w:lang w:val="en-GB" w:eastAsia="zh-CN" w:bidi="ar-SA"/>
    </w:rPr>
  </w:style>
  <w:style w:type="character" w:customStyle="1" w:styleId="303">
    <w:name w:val="Heading 7 Char_a37d0e69-3e77-4622-a2c5-ebb0c9c27ddf"/>
    <w:qFormat/>
    <w:uiPriority w:val="0"/>
    <w:rPr>
      <w:rFonts w:ascii="宋体" w:hAnsi="宋体" w:eastAsia="宋体"/>
      <w:b/>
      <w:bCs/>
      <w:kern w:val="2"/>
      <w:sz w:val="24"/>
      <w:szCs w:val="24"/>
      <w:lang w:val="en-US" w:eastAsia="zh-CN" w:bidi="ar-SA"/>
    </w:rPr>
  </w:style>
  <w:style w:type="character" w:customStyle="1" w:styleId="304">
    <w:name w:val="此正文 Char"/>
    <w:link w:val="305"/>
    <w:qFormat/>
    <w:uiPriority w:val="0"/>
    <w:rPr>
      <w:kern w:val="2"/>
      <w:sz w:val="24"/>
      <w:szCs w:val="24"/>
    </w:rPr>
  </w:style>
  <w:style w:type="paragraph" w:customStyle="1" w:styleId="305">
    <w:name w:val="此正文"/>
    <w:basedOn w:val="1"/>
    <w:link w:val="304"/>
    <w:qFormat/>
    <w:uiPriority w:val="0"/>
    <w:pPr>
      <w:spacing w:line="360" w:lineRule="auto"/>
      <w:ind w:firstLine="200" w:firstLineChars="200"/>
    </w:pPr>
    <w:rPr>
      <w:sz w:val="24"/>
      <w:szCs w:val="24"/>
    </w:rPr>
  </w:style>
  <w:style w:type="character" w:customStyle="1" w:styleId="306">
    <w:name w:val="Char Char2"/>
    <w:qFormat/>
    <w:uiPriority w:val="0"/>
    <w:rPr>
      <w:rFonts w:eastAsia="宋体"/>
      <w:b/>
      <w:bCs/>
      <w:kern w:val="2"/>
      <w:sz w:val="21"/>
      <w:szCs w:val="24"/>
      <w:lang w:val="en-US" w:eastAsia="zh-CN" w:bidi="ar-SA"/>
    </w:rPr>
  </w:style>
  <w:style w:type="character" w:customStyle="1" w:styleId="307">
    <w:name w:val="Footer-Even Char1"/>
    <w:qFormat/>
    <w:uiPriority w:val="0"/>
    <w:rPr>
      <w:rFonts w:eastAsia="宋体"/>
      <w:kern w:val="2"/>
      <w:sz w:val="18"/>
      <w:szCs w:val="18"/>
      <w:lang w:val="en-US" w:eastAsia="zh-CN" w:bidi="ar-SA"/>
    </w:rPr>
  </w:style>
  <w:style w:type="character" w:customStyle="1" w:styleId="308">
    <w:name w:val="Char Char29"/>
    <w:qFormat/>
    <w:uiPriority w:val="6"/>
    <w:rPr>
      <w:rFonts w:ascii="Arial" w:hAnsi="Arial" w:eastAsia="微软雅黑"/>
      <w:b/>
      <w:kern w:val="1"/>
      <w:sz w:val="44"/>
      <w:szCs w:val="32"/>
      <w:lang w:val="en-US" w:eastAsia="zh-CN" w:bidi="ar-SA"/>
    </w:rPr>
  </w:style>
  <w:style w:type="character" w:customStyle="1" w:styleId="309">
    <w:name w:val="font81"/>
    <w:qFormat/>
    <w:uiPriority w:val="0"/>
    <w:rPr>
      <w:rFonts w:ascii="微软雅黑" w:hAnsi="微软雅黑" w:eastAsia="微软雅黑" w:cs="微软雅黑"/>
      <w:color w:val="000000"/>
      <w:sz w:val="20"/>
      <w:szCs w:val="20"/>
      <w:u w:val="none"/>
    </w:rPr>
  </w:style>
  <w:style w:type="character" w:customStyle="1" w:styleId="310">
    <w:name w:val="Char Char312"/>
    <w:qFormat/>
    <w:uiPriority w:val="0"/>
    <w:rPr>
      <w:rFonts w:ascii="Times New Roman" w:hAnsi="Times New Roman" w:eastAsia="宋体" w:cs="Times New Roman"/>
      <w:b/>
      <w:kern w:val="2"/>
      <w:sz w:val="32"/>
      <w:szCs w:val="24"/>
      <w:lang w:val="en-US" w:eastAsia="zh-CN" w:bidi="ar-SA"/>
    </w:rPr>
  </w:style>
  <w:style w:type="character" w:customStyle="1" w:styleId="311">
    <w:name w:val="t21"/>
    <w:qFormat/>
    <w:uiPriority w:val="0"/>
    <w:rPr>
      <w:rFonts w:ascii="仿宋_GB2312" w:eastAsia="微软雅黑"/>
      <w:b/>
      <w:kern w:val="2"/>
      <w:sz w:val="23"/>
      <w:szCs w:val="23"/>
      <w:lang w:val="en-US" w:eastAsia="zh-CN" w:bidi="ar-SA"/>
    </w:rPr>
  </w:style>
  <w:style w:type="character" w:customStyle="1" w:styleId="312">
    <w:name w:val="样式8 Char"/>
    <w:qFormat/>
    <w:uiPriority w:val="0"/>
    <w:rPr>
      <w:rFonts w:ascii="仿宋_GB2312" w:hAnsi="宋体" w:eastAsia="仿宋_GB2312"/>
      <w:b/>
      <w:bCs/>
      <w:kern w:val="2"/>
      <w:sz w:val="24"/>
      <w:szCs w:val="24"/>
    </w:rPr>
  </w:style>
  <w:style w:type="character" w:customStyle="1" w:styleId="313">
    <w:name w:val="表格 Char Char"/>
    <w:qFormat/>
    <w:uiPriority w:val="0"/>
    <w:rPr>
      <w:rFonts w:ascii="宋体" w:hAnsi="宋体" w:eastAsia="宋体"/>
      <w:lang w:bidi="ar-SA"/>
    </w:rPr>
  </w:style>
  <w:style w:type="character" w:customStyle="1" w:styleId="314">
    <w:name w:val="正文文本 字符1"/>
    <w:qFormat/>
    <w:uiPriority w:val="0"/>
    <w:rPr>
      <w:rFonts w:ascii="Calibri" w:hAnsi="Calibri" w:eastAsia="黑体" w:cs="Arial"/>
      <w:snapToGrid w:val="0"/>
      <w:kern w:val="2"/>
      <w:sz w:val="28"/>
      <w:szCs w:val="21"/>
    </w:rPr>
  </w:style>
  <w:style w:type="character" w:customStyle="1" w:styleId="315">
    <w:name w:val="标题 6 Char1"/>
    <w:qFormat/>
    <w:uiPriority w:val="0"/>
    <w:rPr>
      <w:rFonts w:ascii="Arial" w:hAnsi="Arial" w:eastAsia="黑体" w:cs="Times New Roman"/>
      <w:b/>
      <w:sz w:val="24"/>
      <w:szCs w:val="20"/>
      <w:lang w:bidi="ar-SA"/>
    </w:rPr>
  </w:style>
  <w:style w:type="character" w:customStyle="1" w:styleId="316">
    <w:name w:val="带编号样式 Char"/>
    <w:qFormat/>
    <w:uiPriority w:val="0"/>
    <w:rPr>
      <w:rFonts w:ascii="仿宋_GB2312" w:eastAsia="仿宋_GB2312"/>
      <w:color w:val="000000"/>
      <w:sz w:val="24"/>
      <w:lang w:bidi="ar-SA"/>
    </w:rPr>
  </w:style>
  <w:style w:type="character" w:customStyle="1" w:styleId="317">
    <w:name w:val="unnamed31"/>
    <w:qFormat/>
    <w:uiPriority w:val="0"/>
    <w:rPr>
      <w:rFonts w:ascii="Tahoma" w:hAnsi="Tahoma" w:eastAsia="宋体"/>
      <w:b/>
      <w:kern w:val="2"/>
      <w:sz w:val="24"/>
      <w:szCs w:val="32"/>
      <w:u w:val="none"/>
      <w:lang w:val="en-US" w:eastAsia="zh-CN" w:bidi="ar-SA"/>
    </w:rPr>
  </w:style>
  <w:style w:type="character" w:customStyle="1" w:styleId="318">
    <w:name w:val="正文首行缩进 Char Char Char Char Char Char1"/>
    <w:qFormat/>
    <w:uiPriority w:val="0"/>
    <w:rPr>
      <w:rFonts w:ascii="宋体" w:eastAsia="宋体"/>
      <w:kern w:val="2"/>
      <w:sz w:val="24"/>
      <w:szCs w:val="24"/>
      <w:lang w:val="zh-CN" w:bidi="ar-SA"/>
    </w:rPr>
  </w:style>
  <w:style w:type="character" w:customStyle="1" w:styleId="319">
    <w:name w:val="文本正文 Char Char"/>
    <w:qFormat/>
    <w:uiPriority w:val="0"/>
    <w:rPr>
      <w:sz w:val="24"/>
      <w:lang w:bidi="ar-SA"/>
    </w:rPr>
  </w:style>
  <w:style w:type="character" w:customStyle="1" w:styleId="320">
    <w:name w:val="正文缩进 字符"/>
    <w:qFormat/>
    <w:uiPriority w:val="0"/>
    <w:rPr>
      <w:rFonts w:ascii="宋体" w:eastAsia="宋体"/>
      <w:snapToGrid w:val="0"/>
      <w:color w:val="000000"/>
      <w:kern w:val="28"/>
      <w:sz w:val="28"/>
      <w:lang w:val="en-US" w:eastAsia="zh-CN" w:bidi="ar-SA"/>
    </w:rPr>
  </w:style>
  <w:style w:type="character" w:customStyle="1" w:styleId="321">
    <w:name w:val="样式 样式 标题 4h4H4Fab-4T5Ref Heading 1rh1Heading sqlsect 1.2.3.... +... Char"/>
    <w:link w:val="322"/>
    <w:qFormat/>
    <w:uiPriority w:val="0"/>
    <w:rPr>
      <w:rFonts w:ascii="微软雅黑" w:hAnsi="微软雅黑" w:eastAsia="微软雅黑"/>
      <w:b/>
      <w:bCs/>
      <w:kern w:val="2"/>
      <w:sz w:val="24"/>
      <w:szCs w:val="28"/>
    </w:rPr>
  </w:style>
  <w:style w:type="paragraph" w:customStyle="1" w:styleId="322">
    <w:name w:val="样式 样式 标题 4h4H4Fab-4T5Ref Heading 1rh1Heading sqlsect 1.2.3.... +..."/>
    <w:basedOn w:val="323"/>
    <w:link w:val="321"/>
    <w:qFormat/>
    <w:uiPriority w:val="0"/>
    <w:pPr>
      <w:tabs>
        <w:tab w:val="left" w:pos="2356"/>
      </w:tabs>
    </w:pPr>
    <w:rPr>
      <w:lang w:val="en-US"/>
    </w:rPr>
  </w:style>
  <w:style w:type="paragraph" w:customStyle="1" w:styleId="323">
    <w:name w:val="样式 标题 4h4H4Fab-4T5Ref Heading 1rh1Heading sqlsect 1.2.3...."/>
    <w:basedOn w:val="6"/>
    <w:link w:val="324"/>
    <w:qFormat/>
    <w:uiPriority w:val="0"/>
    <w:pPr>
      <w:spacing w:line="360" w:lineRule="auto"/>
      <w:ind w:left="1984" w:leftChars="75" w:hanging="708" w:firstLineChars="200"/>
    </w:pPr>
    <w:rPr>
      <w:rFonts w:ascii="微软雅黑" w:hAnsi="微软雅黑" w:eastAsia="微软雅黑"/>
      <w:bCs/>
      <w:sz w:val="24"/>
      <w:szCs w:val="28"/>
      <w:lang w:val="zh-CN"/>
    </w:rPr>
  </w:style>
  <w:style w:type="character" w:customStyle="1" w:styleId="324">
    <w:name w:val="样式 标题 4h4H4Fab-4T5Ref Heading 1rh1Heading sqlsect 1.2.3.... Char"/>
    <w:link w:val="323"/>
    <w:qFormat/>
    <w:uiPriority w:val="0"/>
    <w:rPr>
      <w:rFonts w:ascii="微软雅黑" w:hAnsi="微软雅黑" w:eastAsia="微软雅黑"/>
      <w:b/>
      <w:bCs/>
      <w:kern w:val="2"/>
      <w:sz w:val="24"/>
      <w:szCs w:val="28"/>
      <w:lang w:val="zh-CN"/>
    </w:rPr>
  </w:style>
  <w:style w:type="character" w:customStyle="1" w:styleId="325">
    <w:name w:val="正文非缩进 Char"/>
    <w:qFormat/>
    <w:uiPriority w:val="0"/>
    <w:rPr>
      <w:rFonts w:ascii="宋体" w:eastAsia="宋体"/>
      <w:snapToGrid w:val="0"/>
      <w:color w:val="000000"/>
      <w:kern w:val="28"/>
      <w:sz w:val="28"/>
      <w:lang w:val="en-US" w:eastAsia="zh-CN" w:bidi="ar-SA"/>
    </w:rPr>
  </w:style>
  <w:style w:type="character" w:customStyle="1" w:styleId="326">
    <w:name w:val="Char Char5"/>
    <w:qFormat/>
    <w:uiPriority w:val="0"/>
    <w:rPr>
      <w:rFonts w:ascii="宋体" w:hAnsi="Courier New" w:eastAsia="宋体"/>
      <w:kern w:val="2"/>
      <w:sz w:val="21"/>
      <w:lang w:val="en-US" w:eastAsia="zh-CN"/>
    </w:rPr>
  </w:style>
  <w:style w:type="character" w:customStyle="1" w:styleId="327">
    <w:name w:val="称呼 Char1"/>
    <w:qFormat/>
    <w:uiPriority w:val="0"/>
    <w:rPr>
      <w:rFonts w:ascii="Times New Roman" w:hAnsi="Times New Roman" w:eastAsia="宋体" w:cs="Times New Roman"/>
      <w:szCs w:val="24"/>
    </w:rPr>
  </w:style>
  <w:style w:type="character" w:customStyle="1" w:styleId="328">
    <w:name w:val="正文1 Char"/>
    <w:qFormat/>
    <w:uiPriority w:val="0"/>
    <w:rPr>
      <w:rFonts w:ascii="宋体" w:eastAsia="宋体"/>
      <w:snapToGrid w:val="0"/>
      <w:color w:val="000000"/>
      <w:kern w:val="28"/>
      <w:sz w:val="28"/>
      <w:lang w:val="en-US" w:eastAsia="zh-CN" w:bidi="ar-SA"/>
    </w:rPr>
  </w:style>
  <w:style w:type="character" w:customStyle="1" w:styleId="329">
    <w:name w:val="正文缩进 Char1"/>
    <w:qFormat/>
    <w:uiPriority w:val="0"/>
    <w:rPr>
      <w:rFonts w:ascii="宋体" w:eastAsia="宋体"/>
      <w:snapToGrid w:val="0"/>
      <w:color w:val="000000"/>
      <w:kern w:val="28"/>
      <w:sz w:val="28"/>
      <w:lang w:val="en-US" w:eastAsia="zh-CN" w:bidi="ar-SA"/>
    </w:rPr>
  </w:style>
  <w:style w:type="character" w:customStyle="1" w:styleId="330">
    <w:name w:val="font21"/>
    <w:qFormat/>
    <w:uiPriority w:val="0"/>
    <w:rPr>
      <w:rFonts w:hint="eastAsia" w:ascii="宋体" w:hAnsi="宋体" w:eastAsia="宋体"/>
      <w:kern w:val="2"/>
      <w:sz w:val="28"/>
      <w:szCs w:val="28"/>
      <w:lang w:val="en-US" w:eastAsia="zh-CN" w:bidi="ar-SA"/>
    </w:rPr>
  </w:style>
  <w:style w:type="character" w:customStyle="1" w:styleId="331">
    <w:name w:val="Char Char26"/>
    <w:qFormat/>
    <w:uiPriority w:val="6"/>
    <w:rPr>
      <w:kern w:val="1"/>
      <w:sz w:val="21"/>
      <w:szCs w:val="24"/>
    </w:rPr>
  </w:style>
  <w:style w:type="character" w:customStyle="1" w:styleId="332">
    <w:name w:val="Item List Char"/>
    <w:link w:val="333"/>
    <w:qFormat/>
    <w:uiPriority w:val="0"/>
    <w:rPr>
      <w:rFonts w:ascii="Arial"/>
      <w:bCs/>
      <w:sz w:val="21"/>
      <w:szCs w:val="21"/>
    </w:rPr>
  </w:style>
  <w:style w:type="paragraph" w:customStyle="1" w:styleId="333">
    <w:name w:val="Item List"/>
    <w:link w:val="332"/>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34">
    <w:name w:val="批注框文本 Char1"/>
    <w:qFormat/>
    <w:uiPriority w:val="0"/>
    <w:rPr>
      <w:rFonts w:ascii="Times New Roman" w:hAnsi="Times New Roman" w:eastAsia="宋体" w:cs="Times New Roman"/>
      <w:sz w:val="18"/>
      <w:szCs w:val="18"/>
    </w:rPr>
  </w:style>
  <w:style w:type="character" w:customStyle="1" w:styleId="335">
    <w:name w:val="纯文本 Char1"/>
    <w:link w:val="336"/>
    <w:qFormat/>
    <w:uiPriority w:val="0"/>
    <w:rPr>
      <w:rFonts w:ascii="宋体" w:hAnsi="Courier New"/>
    </w:rPr>
  </w:style>
  <w:style w:type="paragraph" w:customStyle="1" w:styleId="336">
    <w:name w:val="纯文本1"/>
    <w:basedOn w:val="1"/>
    <w:link w:val="335"/>
    <w:qFormat/>
    <w:uiPriority w:val="0"/>
    <w:rPr>
      <w:rFonts w:ascii="宋体" w:hAnsi="Courier New"/>
      <w:kern w:val="0"/>
      <w:sz w:val="20"/>
    </w:rPr>
  </w:style>
  <w:style w:type="character" w:customStyle="1" w:styleId="337">
    <w:name w:val="h3 Char"/>
    <w:qFormat/>
    <w:uiPriority w:val="0"/>
    <w:rPr>
      <w:rFonts w:eastAsia="宋体"/>
      <w:b/>
      <w:kern w:val="2"/>
      <w:sz w:val="32"/>
      <w:lang w:val="en-US" w:eastAsia="zh-CN" w:bidi="ar-SA"/>
    </w:rPr>
  </w:style>
  <w:style w:type="character" w:customStyle="1" w:styleId="338">
    <w:name w:val="dandyren_title1"/>
    <w:qFormat/>
    <w:uiPriority w:val="0"/>
    <w:rPr>
      <w:b/>
      <w:bCs/>
      <w:color w:val="FF6633"/>
      <w:sz w:val="18"/>
      <w:szCs w:val="18"/>
    </w:rPr>
  </w:style>
  <w:style w:type="character" w:customStyle="1" w:styleId="339">
    <w:name w:val="Char Char31"/>
    <w:qFormat/>
    <w:uiPriority w:val="6"/>
    <w:rPr>
      <w:rFonts w:ascii="Arial" w:hAnsi="Arial" w:eastAsia="黑体"/>
      <w:kern w:val="1"/>
      <w:sz w:val="24"/>
      <w:szCs w:val="24"/>
    </w:rPr>
  </w:style>
  <w:style w:type="character" w:customStyle="1" w:styleId="340">
    <w:name w:val="h Char1"/>
    <w:qFormat/>
    <w:uiPriority w:val="0"/>
    <w:rPr>
      <w:sz w:val="18"/>
      <w:szCs w:val="18"/>
    </w:rPr>
  </w:style>
  <w:style w:type="character" w:customStyle="1" w:styleId="341">
    <w:name w:val="solutionfonts"/>
    <w:qFormat/>
    <w:uiPriority w:val="0"/>
  </w:style>
  <w:style w:type="character" w:customStyle="1" w:styleId="342">
    <w:name w:val="首行缩进 Char"/>
    <w:qFormat/>
    <w:uiPriority w:val="0"/>
    <w:rPr>
      <w:rFonts w:ascii="宋体" w:eastAsia="宋体"/>
      <w:kern w:val="2"/>
      <w:sz w:val="24"/>
      <w:lang w:val="en-US" w:eastAsia="zh-CN" w:bidi="ar-SA"/>
    </w:rPr>
  </w:style>
  <w:style w:type="character" w:customStyle="1" w:styleId="343">
    <w:name w:val="Char Char52"/>
    <w:qFormat/>
    <w:uiPriority w:val="0"/>
    <w:rPr>
      <w:rFonts w:ascii="宋体" w:hAnsi="Courier New" w:eastAsia="宋体"/>
      <w:kern w:val="2"/>
      <w:sz w:val="21"/>
      <w:lang w:val="en-US" w:eastAsia="zh-CN"/>
    </w:rPr>
  </w:style>
  <w:style w:type="character" w:customStyle="1" w:styleId="344">
    <w:name w:val="font31"/>
    <w:qFormat/>
    <w:uiPriority w:val="0"/>
    <w:rPr>
      <w:rFonts w:hint="eastAsia" w:ascii="仿宋" w:hAnsi="仿宋" w:eastAsia="仿宋" w:cs="仿宋"/>
      <w:color w:val="000000"/>
      <w:sz w:val="20"/>
      <w:szCs w:val="20"/>
      <w:u w:val="none"/>
    </w:rPr>
  </w:style>
  <w:style w:type="character" w:customStyle="1" w:styleId="345">
    <w:name w:val="正文说明 Char"/>
    <w:link w:val="346"/>
    <w:qFormat/>
    <w:uiPriority w:val="0"/>
    <w:rPr>
      <w:sz w:val="24"/>
      <w:szCs w:val="24"/>
    </w:rPr>
  </w:style>
  <w:style w:type="paragraph" w:customStyle="1" w:styleId="346">
    <w:name w:val="正文说明"/>
    <w:basedOn w:val="1"/>
    <w:link w:val="345"/>
    <w:qFormat/>
    <w:uiPriority w:val="0"/>
    <w:pPr>
      <w:spacing w:line="360" w:lineRule="auto"/>
    </w:pPr>
    <w:rPr>
      <w:kern w:val="0"/>
      <w:sz w:val="24"/>
      <w:szCs w:val="24"/>
    </w:rPr>
  </w:style>
  <w:style w:type="character" w:customStyle="1" w:styleId="347">
    <w:name w:val="脚注文本 Char1"/>
    <w:qFormat/>
    <w:uiPriority w:val="0"/>
    <w:rPr>
      <w:rFonts w:ascii="Times New Roman" w:hAnsi="Times New Roman" w:eastAsia="宋体" w:cs="Times New Roman"/>
      <w:sz w:val="18"/>
      <w:szCs w:val="18"/>
    </w:rPr>
  </w:style>
  <w:style w:type="character" w:customStyle="1" w:styleId="348">
    <w:name w:val="Char Char1211"/>
    <w:qFormat/>
    <w:uiPriority w:val="0"/>
    <w:rPr>
      <w:rFonts w:ascii="仿宋_GB2312" w:eastAsia="仿宋_GB2312"/>
      <w:b/>
      <w:bCs/>
      <w:kern w:val="2"/>
      <w:sz w:val="24"/>
      <w:szCs w:val="24"/>
      <w:lang w:val="zh-CN" w:eastAsia="zh-CN" w:bidi="ar-SA"/>
    </w:rPr>
  </w:style>
  <w:style w:type="character" w:customStyle="1" w:styleId="349">
    <w:name w:val="标题 Char"/>
    <w:qFormat/>
    <w:uiPriority w:val="0"/>
    <w:rPr>
      <w:rFonts w:eastAsia="宋体"/>
      <w:b/>
      <w:sz w:val="24"/>
      <w:lang w:val="en-GB" w:eastAsia="zh-CN" w:bidi="ar-SA"/>
    </w:rPr>
  </w:style>
  <w:style w:type="character" w:customStyle="1" w:styleId="350">
    <w:name w:val="Char Char35"/>
    <w:qFormat/>
    <w:uiPriority w:val="6"/>
    <w:rPr>
      <w:rFonts w:ascii="Arial" w:hAnsi="Arial" w:eastAsia="黑体"/>
      <w:b/>
      <w:kern w:val="1"/>
      <w:sz w:val="28"/>
      <w:szCs w:val="28"/>
      <w:lang w:val="zh-CN"/>
    </w:rPr>
  </w:style>
  <w:style w:type="character" w:customStyle="1" w:styleId="351">
    <w:name w:val="纯文本 Char Char Char"/>
    <w:qFormat/>
    <w:uiPriority w:val="0"/>
    <w:rPr>
      <w:rFonts w:ascii="宋体" w:hAnsi="Courier New" w:eastAsia="宋体"/>
      <w:kern w:val="2"/>
      <w:sz w:val="21"/>
      <w:lang w:val="en-US" w:eastAsia="zh-CN" w:bidi="ar-SA"/>
    </w:rPr>
  </w:style>
  <w:style w:type="character" w:customStyle="1" w:styleId="352">
    <w:name w:val="Table Text Char"/>
    <w:link w:val="353"/>
    <w:qFormat/>
    <w:uiPriority w:val="0"/>
    <w:rPr>
      <w:sz w:val="24"/>
      <w:szCs w:val="24"/>
    </w:rPr>
  </w:style>
  <w:style w:type="paragraph" w:customStyle="1" w:styleId="353">
    <w:name w:val="Table Text"/>
    <w:basedOn w:val="1"/>
    <w:link w:val="352"/>
    <w:qFormat/>
    <w:uiPriority w:val="0"/>
    <w:pPr>
      <w:widowControl/>
      <w:adjustRightInd w:val="0"/>
      <w:spacing w:before="60" w:after="60"/>
      <w:jc w:val="left"/>
    </w:pPr>
    <w:rPr>
      <w:kern w:val="0"/>
      <w:sz w:val="24"/>
      <w:szCs w:val="24"/>
    </w:rPr>
  </w:style>
  <w:style w:type="character" w:customStyle="1" w:styleId="354">
    <w:name w:val="正文1 Char1"/>
    <w:qFormat/>
    <w:uiPriority w:val="0"/>
    <w:rPr>
      <w:rFonts w:ascii="仿宋_GB2312" w:hAnsi="Courier New" w:eastAsia="仿宋_GB2312"/>
      <w:kern w:val="28"/>
      <w:sz w:val="24"/>
      <w:szCs w:val="24"/>
      <w:lang w:val="en-US" w:eastAsia="zh-CN"/>
    </w:rPr>
  </w:style>
  <w:style w:type="character" w:customStyle="1" w:styleId="355">
    <w:name w:val="页脚 Char1"/>
    <w:qFormat/>
    <w:uiPriority w:val="0"/>
    <w:rPr>
      <w:rFonts w:eastAsia="宋体"/>
      <w:kern w:val="2"/>
      <w:sz w:val="18"/>
      <w:szCs w:val="18"/>
      <w:lang w:val="en-US" w:eastAsia="zh-CN" w:bidi="ar-SA"/>
    </w:rPr>
  </w:style>
  <w:style w:type="character" w:customStyle="1" w:styleId="356">
    <w:name w:val="Bold"/>
    <w:qFormat/>
    <w:uiPriority w:val="0"/>
    <w:rPr>
      <w:rFonts w:ascii="Arial" w:hAnsi="Arial" w:eastAsia="黑体" w:cs="Times New Roman"/>
      <w:b/>
      <w:kern w:val="2"/>
      <w:sz w:val="32"/>
      <w:szCs w:val="32"/>
      <w:lang w:val="en-US" w:eastAsia="zh-CN" w:bidi="ar-SA"/>
    </w:rPr>
  </w:style>
  <w:style w:type="character" w:customStyle="1" w:styleId="357">
    <w:name w:val="hui3"/>
    <w:qFormat/>
    <w:uiPriority w:val="0"/>
    <w:rPr>
      <w:color w:val="333333"/>
    </w:rPr>
  </w:style>
  <w:style w:type="character" w:customStyle="1" w:styleId="358">
    <w:name w:val="Char Char17"/>
    <w:qFormat/>
    <w:uiPriority w:val="6"/>
    <w:rPr>
      <w:rFonts w:eastAsia="仿宋_GB2312"/>
      <w:sz w:val="24"/>
    </w:rPr>
  </w:style>
  <w:style w:type="character" w:customStyle="1" w:styleId="359">
    <w:name w:val="标题 4 字符"/>
    <w:qFormat/>
    <w:uiPriority w:val="9"/>
    <w:rPr>
      <w:rFonts w:ascii="等线 Light" w:hAnsi="等线 Light" w:eastAsia="等线 Light" w:cs="Times New Roman"/>
      <w:b/>
      <w:bCs/>
      <w:snapToGrid w:val="0"/>
      <w:kern w:val="0"/>
      <w:sz w:val="28"/>
      <w:szCs w:val="28"/>
    </w:rPr>
  </w:style>
  <w:style w:type="character" w:customStyle="1" w:styleId="360">
    <w:name w:val="Char Char37"/>
    <w:qFormat/>
    <w:uiPriority w:val="6"/>
    <w:rPr>
      <w:b/>
      <w:kern w:val="1"/>
      <w:sz w:val="44"/>
      <w:szCs w:val="44"/>
    </w:rPr>
  </w:style>
  <w:style w:type="character" w:customStyle="1" w:styleId="361">
    <w:name w:val="列出段落 Char"/>
    <w:qFormat/>
    <w:uiPriority w:val="0"/>
    <w:rPr>
      <w:rFonts w:eastAsia="楷体_GB2312" w:cs="Lucida Sans"/>
      <w:kern w:val="2"/>
      <w:sz w:val="24"/>
      <w:szCs w:val="24"/>
      <w:lang w:val="en-US" w:eastAsia="zh-CN" w:bidi="ar-SA"/>
    </w:rPr>
  </w:style>
  <w:style w:type="character" w:customStyle="1" w:styleId="362">
    <w:name w:val="正文文本缩进 3 Char1"/>
    <w:qFormat/>
    <w:uiPriority w:val="99"/>
    <w:rPr>
      <w:rFonts w:ascii="Times New Roman" w:hAnsi="Times New Roman" w:eastAsia="宋体" w:cs="Times New Roman"/>
      <w:sz w:val="16"/>
      <w:szCs w:val="16"/>
    </w:rPr>
  </w:style>
  <w:style w:type="character" w:customStyle="1" w:styleId="363">
    <w:name w:val="公文正文 Char Char"/>
    <w:link w:val="364"/>
    <w:qFormat/>
    <w:uiPriority w:val="0"/>
    <w:rPr>
      <w:rFonts w:ascii="仿宋_GB2312" w:eastAsia="仿宋_GB2312"/>
      <w:kern w:val="2"/>
      <w:sz w:val="24"/>
      <w:szCs w:val="24"/>
    </w:rPr>
  </w:style>
  <w:style w:type="paragraph" w:customStyle="1" w:styleId="364">
    <w:name w:val="公文正文"/>
    <w:basedOn w:val="1"/>
    <w:link w:val="363"/>
    <w:qFormat/>
    <w:uiPriority w:val="0"/>
    <w:pPr>
      <w:spacing w:before="156" w:line="360" w:lineRule="auto"/>
      <w:ind w:firstLine="360" w:firstLineChars="200"/>
    </w:pPr>
    <w:rPr>
      <w:rFonts w:ascii="仿宋_GB2312" w:eastAsia="仿宋_GB2312"/>
      <w:sz w:val="24"/>
      <w:szCs w:val="24"/>
    </w:rPr>
  </w:style>
  <w:style w:type="character" w:customStyle="1" w:styleId="365">
    <w:name w:val="Table Text Char1"/>
    <w:qFormat/>
    <w:uiPriority w:val="0"/>
    <w:rPr>
      <w:rFonts w:eastAsia="宋体"/>
      <w:sz w:val="24"/>
      <w:szCs w:val="24"/>
      <w:lang w:val="en-US" w:eastAsia="zh-CN" w:bidi="ar-SA"/>
    </w:rPr>
  </w:style>
  <w:style w:type="character" w:customStyle="1" w:styleId="366">
    <w:name w:val="标题 1 Char Char"/>
    <w:qFormat/>
    <w:uiPriority w:val="0"/>
    <w:rPr>
      <w:rFonts w:hint="eastAsia" w:ascii="宋体" w:hAnsi="宋体" w:eastAsia="宋体"/>
      <w:b/>
      <w:spacing w:val="-2"/>
      <w:sz w:val="24"/>
      <w:lang w:val="en-US" w:eastAsia="zh-CN" w:bidi="ar-SA"/>
    </w:rPr>
  </w:style>
  <w:style w:type="character" w:customStyle="1" w:styleId="367">
    <w:name w:val="正文（缩进2汉字） Char"/>
    <w:link w:val="368"/>
    <w:qFormat/>
    <w:uiPriority w:val="0"/>
    <w:rPr>
      <w:rFonts w:ascii="宋体"/>
    </w:rPr>
  </w:style>
  <w:style w:type="paragraph" w:customStyle="1" w:styleId="368">
    <w:name w:val="正文（缩进2汉字）"/>
    <w:basedOn w:val="1"/>
    <w:link w:val="367"/>
    <w:qFormat/>
    <w:uiPriority w:val="0"/>
    <w:pPr>
      <w:tabs>
        <w:tab w:val="left" w:pos="525"/>
      </w:tabs>
      <w:spacing w:before="100" w:beforeAutospacing="1" w:after="100" w:afterAutospacing="1"/>
      <w:ind w:left="120" w:leftChars="50" w:firstLine="494" w:firstLineChars="206"/>
    </w:pPr>
    <w:rPr>
      <w:rFonts w:ascii="宋体"/>
      <w:kern w:val="0"/>
      <w:sz w:val="20"/>
    </w:rPr>
  </w:style>
  <w:style w:type="character" w:customStyle="1" w:styleId="369">
    <w:name w:val="标书表格字体格式 Char"/>
    <w:qFormat/>
    <w:uiPriority w:val="0"/>
    <w:rPr>
      <w:kern w:val="2"/>
      <w:sz w:val="21"/>
      <w:szCs w:val="24"/>
      <w:lang w:bidi="ar-SA"/>
    </w:rPr>
  </w:style>
  <w:style w:type="character" w:customStyle="1" w:styleId="370">
    <w:name w:val="tw4winError"/>
    <w:qFormat/>
    <w:uiPriority w:val="0"/>
    <w:rPr>
      <w:rFonts w:ascii="Courier New" w:hAnsi="Courier New" w:cs="Courier New"/>
      <w:color w:val="00FF00"/>
      <w:sz w:val="40"/>
      <w:szCs w:val="40"/>
    </w:rPr>
  </w:style>
  <w:style w:type="character" w:customStyle="1" w:styleId="371">
    <w:name w:val="Body Text(ch) Char Char"/>
    <w:qFormat/>
    <w:uiPriority w:val="0"/>
    <w:rPr>
      <w:rFonts w:ascii="宋体"/>
      <w:kern w:val="2"/>
      <w:sz w:val="24"/>
      <w:szCs w:val="21"/>
      <w:lang w:val="zh-CN"/>
    </w:rPr>
  </w:style>
  <w:style w:type="character" w:customStyle="1" w:styleId="372">
    <w:name w:val="正文首行缩进两字 Char"/>
    <w:qFormat/>
    <w:uiPriority w:val="0"/>
    <w:rPr>
      <w:sz w:val="24"/>
      <w:szCs w:val="24"/>
      <w:lang w:val="en-US" w:eastAsia="zh-CN" w:bidi="ar-SA"/>
    </w:rPr>
  </w:style>
  <w:style w:type="character" w:customStyle="1" w:styleId="373">
    <w:name w:val="文档结构图 字符1"/>
    <w:qFormat/>
    <w:uiPriority w:val="0"/>
    <w:rPr>
      <w:rFonts w:ascii="宋体" w:hAnsi="Calibri" w:eastAsia="黑体" w:cs="Arial"/>
      <w:snapToGrid w:val="0"/>
      <w:kern w:val="2"/>
      <w:sz w:val="18"/>
      <w:szCs w:val="18"/>
    </w:rPr>
  </w:style>
  <w:style w:type="character" w:customStyle="1" w:styleId="374">
    <w:name w:val="content"/>
    <w:qFormat/>
    <w:uiPriority w:val="0"/>
  </w:style>
  <w:style w:type="character" w:customStyle="1" w:styleId="375">
    <w:name w:val="tw4winPopup"/>
    <w:qFormat/>
    <w:uiPriority w:val="0"/>
    <w:rPr>
      <w:rFonts w:ascii="Courier New" w:hAnsi="Courier New" w:cs="Courier New"/>
      <w:color w:val="008000"/>
      <w:lang w:val="en-US" w:eastAsia="zh-CN"/>
    </w:rPr>
  </w:style>
  <w:style w:type="character" w:customStyle="1" w:styleId="376">
    <w:name w:val="param-name"/>
    <w:qFormat/>
    <w:uiPriority w:val="99"/>
    <w:rPr>
      <w:rFonts w:ascii="Arial" w:hAnsi="Arial" w:eastAsia="黑体" w:cs="Arial"/>
      <w:snapToGrid w:val="0"/>
      <w:kern w:val="0"/>
      <w:szCs w:val="21"/>
    </w:rPr>
  </w:style>
  <w:style w:type="character" w:customStyle="1" w:styleId="377">
    <w:name w:val="标准正文格式 Char"/>
    <w:qFormat/>
    <w:uiPriority w:val="0"/>
    <w:rPr>
      <w:rFonts w:ascii="宋体" w:eastAsia="仿宋_GB2312" w:cs="宋体"/>
      <w:color w:val="000000"/>
      <w:sz w:val="24"/>
      <w:lang w:val="en-US" w:eastAsia="zh-CN" w:bidi="ar-SA"/>
    </w:rPr>
  </w:style>
  <w:style w:type="character" w:customStyle="1" w:styleId="378">
    <w:name w:val="Char Char212"/>
    <w:qFormat/>
    <w:uiPriority w:val="0"/>
    <w:rPr>
      <w:rFonts w:eastAsia="宋体"/>
      <w:b/>
      <w:bCs/>
      <w:kern w:val="2"/>
      <w:sz w:val="21"/>
      <w:szCs w:val="24"/>
      <w:lang w:val="en-US" w:eastAsia="zh-CN" w:bidi="ar-SA"/>
    </w:rPr>
  </w:style>
  <w:style w:type="character" w:customStyle="1" w:styleId="379">
    <w:name w:val="zbggmain style9"/>
    <w:qFormat/>
    <w:uiPriority w:val="0"/>
  </w:style>
  <w:style w:type="character" w:customStyle="1" w:styleId="380">
    <w:name w:val="Char Char16"/>
    <w:qFormat/>
    <w:uiPriority w:val="6"/>
    <w:rPr>
      <w:kern w:val="1"/>
      <w:sz w:val="18"/>
      <w:szCs w:val="18"/>
    </w:rPr>
  </w:style>
  <w:style w:type="character" w:customStyle="1" w:styleId="381">
    <w:name w:val="font51"/>
    <w:qFormat/>
    <w:uiPriority w:val="0"/>
    <w:rPr>
      <w:rFonts w:hint="eastAsia" w:ascii="仿宋" w:hAnsi="仿宋" w:eastAsia="仿宋" w:cs="仿宋"/>
      <w:color w:val="000000"/>
      <w:sz w:val="20"/>
      <w:szCs w:val="20"/>
      <w:u w:val="none"/>
    </w:rPr>
  </w:style>
  <w:style w:type="character" w:customStyle="1" w:styleId="382">
    <w:name w:val="Char Char82"/>
    <w:qFormat/>
    <w:uiPriority w:val="0"/>
    <w:rPr>
      <w:rFonts w:eastAsia="宋体"/>
      <w:b/>
      <w:sz w:val="24"/>
      <w:lang w:val="en-GB" w:eastAsia="zh-CN"/>
    </w:rPr>
  </w:style>
  <w:style w:type="character" w:customStyle="1" w:styleId="383">
    <w:name w:val="日期 Char1"/>
    <w:qFormat/>
    <w:uiPriority w:val="99"/>
    <w:rPr>
      <w:rFonts w:ascii="Times New Roman" w:hAnsi="Times New Roman" w:eastAsia="宋体" w:cs="Times New Roman"/>
      <w:szCs w:val="24"/>
    </w:rPr>
  </w:style>
  <w:style w:type="character" w:customStyle="1" w:styleId="384">
    <w:name w:val="页眉 字符"/>
    <w:qFormat/>
    <w:uiPriority w:val="99"/>
    <w:rPr>
      <w:kern w:val="2"/>
      <w:sz w:val="18"/>
      <w:szCs w:val="18"/>
    </w:rPr>
  </w:style>
  <w:style w:type="character" w:customStyle="1" w:styleId="385">
    <w:name w:val="Char Char33"/>
    <w:qFormat/>
    <w:uiPriority w:val="6"/>
    <w:rPr>
      <w:rFonts w:ascii="Arial" w:hAnsi="Arial" w:eastAsia="黑体"/>
      <w:b/>
      <w:kern w:val="1"/>
      <w:sz w:val="24"/>
      <w:szCs w:val="24"/>
    </w:rPr>
  </w:style>
  <w:style w:type="character" w:customStyle="1" w:styleId="386">
    <w:name w:val="b11_01b Char"/>
    <w:link w:val="387"/>
    <w:qFormat/>
    <w:uiPriority w:val="0"/>
    <w:rPr>
      <w:rFonts w:ascii="Verdana" w:hAnsi="Verdana"/>
      <w:b/>
      <w:bCs/>
      <w:color w:val="4A82CA"/>
      <w:sz w:val="17"/>
      <w:szCs w:val="17"/>
    </w:rPr>
  </w:style>
  <w:style w:type="paragraph" w:customStyle="1" w:styleId="387">
    <w:name w:val="b11_01b"/>
    <w:basedOn w:val="1"/>
    <w:next w:val="1"/>
    <w:link w:val="386"/>
    <w:qFormat/>
    <w:uiPriority w:val="0"/>
    <w:pPr>
      <w:widowControl/>
      <w:spacing w:before="100" w:beforeAutospacing="1" w:after="100" w:afterAutospacing="1" w:line="384" w:lineRule="auto"/>
      <w:jc w:val="left"/>
    </w:pPr>
    <w:rPr>
      <w:rFonts w:ascii="Verdana" w:hAnsi="Verdana"/>
      <w:b/>
      <w:bCs/>
      <w:color w:val="4A82CA"/>
      <w:kern w:val="0"/>
      <w:sz w:val="17"/>
      <w:szCs w:val="17"/>
    </w:rPr>
  </w:style>
  <w:style w:type="character" w:customStyle="1" w:styleId="388">
    <w:name w:val="Char Char121"/>
    <w:qFormat/>
    <w:uiPriority w:val="6"/>
    <w:rPr>
      <w:rFonts w:ascii="仿宋_GB2312" w:eastAsia="仿宋_GB2312"/>
      <w:b/>
      <w:bCs/>
      <w:kern w:val="2"/>
      <w:sz w:val="24"/>
      <w:szCs w:val="24"/>
      <w:lang w:val="zh-CN" w:eastAsia="zh-CN" w:bidi="ar-SA"/>
    </w:rPr>
  </w:style>
  <w:style w:type="character" w:customStyle="1" w:styleId="389">
    <w:name w:val="Footer-Even Char"/>
    <w:qFormat/>
    <w:uiPriority w:val="0"/>
    <w:rPr>
      <w:rFonts w:eastAsia="宋体"/>
      <w:kern w:val="2"/>
      <w:sz w:val="18"/>
      <w:lang w:val="en-US" w:eastAsia="zh-CN" w:bidi="ar-SA"/>
    </w:rPr>
  </w:style>
  <w:style w:type="character" w:customStyle="1" w:styleId="390">
    <w:name w:val="Char Char36"/>
    <w:qFormat/>
    <w:uiPriority w:val="6"/>
    <w:rPr>
      <w:rFonts w:ascii="仿宋_GB2312" w:hAnsi="仿宋_GB2312" w:eastAsia="仿宋_GB2312" w:cs="Arial"/>
      <w:b/>
      <w:kern w:val="1"/>
      <w:sz w:val="32"/>
      <w:szCs w:val="32"/>
      <w:lang w:val="zh-CN" w:eastAsia="zh-CN" w:bidi="ar-SA"/>
    </w:rPr>
  </w:style>
  <w:style w:type="character" w:customStyle="1" w:styleId="391">
    <w:name w:val="Char Char61"/>
    <w:qFormat/>
    <w:uiPriority w:val="6"/>
    <w:rPr>
      <w:rFonts w:eastAsia="宋体"/>
      <w:kern w:val="2"/>
      <w:sz w:val="21"/>
      <w:szCs w:val="24"/>
      <w:lang w:val="en-US" w:eastAsia="zh-CN" w:bidi="ar-SA"/>
    </w:rPr>
  </w:style>
  <w:style w:type="character" w:customStyle="1" w:styleId="392">
    <w:name w:val="正文文字缩进 2 Char Char"/>
    <w:qFormat/>
    <w:uiPriority w:val="0"/>
    <w:rPr>
      <w:rFonts w:ascii="宋体"/>
      <w:sz w:val="28"/>
    </w:rPr>
  </w:style>
  <w:style w:type="character" w:customStyle="1" w:styleId="393">
    <w:name w:val="f141"/>
    <w:qFormat/>
    <w:uiPriority w:val="0"/>
    <w:rPr>
      <w:rFonts w:ascii="Tahoma" w:hAnsi="Tahoma" w:eastAsia="宋体"/>
      <w:b/>
      <w:kern w:val="2"/>
      <w:sz w:val="21"/>
      <w:szCs w:val="21"/>
      <w:lang w:val="en-US" w:eastAsia="zh-CN" w:bidi="ar-SA"/>
    </w:rPr>
  </w:style>
  <w:style w:type="character" w:customStyle="1" w:styleId="394">
    <w:name w:val="段落 Char Char"/>
    <w:link w:val="395"/>
    <w:qFormat/>
    <w:uiPriority w:val="0"/>
    <w:rPr>
      <w:rFonts w:ascii="宋体" w:hAnsi="宋体"/>
      <w:sz w:val="24"/>
    </w:rPr>
  </w:style>
  <w:style w:type="paragraph" w:customStyle="1" w:styleId="395">
    <w:name w:val="段落"/>
    <w:basedOn w:val="1"/>
    <w:link w:val="394"/>
    <w:qFormat/>
    <w:uiPriority w:val="0"/>
    <w:pPr>
      <w:spacing w:line="360" w:lineRule="auto"/>
      <w:ind w:firstLine="480" w:firstLineChars="200"/>
    </w:pPr>
    <w:rPr>
      <w:rFonts w:ascii="宋体" w:hAnsi="宋体"/>
      <w:kern w:val="0"/>
      <w:sz w:val="24"/>
    </w:rPr>
  </w:style>
  <w:style w:type="character" w:customStyle="1" w:styleId="396">
    <w:name w:val="标题 3 Char2"/>
    <w:qFormat/>
    <w:uiPriority w:val="0"/>
    <w:rPr>
      <w:rFonts w:eastAsia="宋体"/>
      <w:b/>
      <w:bCs/>
      <w:kern w:val="2"/>
      <w:sz w:val="32"/>
      <w:szCs w:val="32"/>
      <w:lang w:val="en-US" w:eastAsia="zh-CN" w:bidi="ar-SA"/>
    </w:rPr>
  </w:style>
  <w:style w:type="character" w:customStyle="1" w:styleId="397">
    <w:name w:val="apple-converted-space"/>
    <w:qFormat/>
    <w:uiPriority w:val="0"/>
  </w:style>
  <w:style w:type="character" w:customStyle="1" w:styleId="398">
    <w:name w:val="Char Char9"/>
    <w:qFormat/>
    <w:uiPriority w:val="0"/>
    <w:rPr>
      <w:rFonts w:eastAsia="宋体"/>
      <w:kern w:val="2"/>
      <w:sz w:val="18"/>
      <w:szCs w:val="18"/>
      <w:lang w:val="en-US" w:eastAsia="zh-CN" w:bidi="ar-SA"/>
    </w:rPr>
  </w:style>
  <w:style w:type="character" w:customStyle="1" w:styleId="399">
    <w:name w:val="Char Char41"/>
    <w:qFormat/>
    <w:uiPriority w:val="0"/>
    <w:rPr>
      <w:rFonts w:eastAsia="宋体"/>
      <w:b/>
      <w:sz w:val="24"/>
      <w:lang w:val="en-GB" w:eastAsia="zh-CN" w:bidi="ar-SA"/>
    </w:rPr>
  </w:style>
  <w:style w:type="character" w:customStyle="1" w:styleId="400">
    <w:name w:val="large1"/>
    <w:qFormat/>
    <w:uiPriority w:val="0"/>
    <w:rPr>
      <w:rFonts w:hint="eastAsia" w:ascii="宋体" w:hAnsi="宋体" w:eastAsia="宋体"/>
      <w:sz w:val="21"/>
      <w:szCs w:val="21"/>
    </w:rPr>
  </w:style>
  <w:style w:type="character" w:customStyle="1" w:styleId="401">
    <w:name w:val="Char Char13"/>
    <w:qFormat/>
    <w:uiPriority w:val="6"/>
    <w:rPr>
      <w:rFonts w:ascii="宋体" w:hAnsi="宋体"/>
      <w:kern w:val="1"/>
      <w:sz w:val="21"/>
      <w:szCs w:val="24"/>
    </w:rPr>
  </w:style>
  <w:style w:type="character" w:customStyle="1" w:styleId="402">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3">
    <w:name w:val="冯广丽 Char"/>
    <w:link w:val="404"/>
    <w:qFormat/>
    <w:uiPriority w:val="0"/>
    <w:rPr>
      <w:rFonts w:ascii="宋体" w:hAnsi="宋体"/>
      <w:kern w:val="2"/>
      <w:sz w:val="24"/>
      <w:szCs w:val="22"/>
    </w:rPr>
  </w:style>
  <w:style w:type="paragraph" w:customStyle="1" w:styleId="404">
    <w:name w:val="冯广丽"/>
    <w:basedOn w:val="1"/>
    <w:link w:val="403"/>
    <w:qFormat/>
    <w:uiPriority w:val="0"/>
    <w:pPr>
      <w:spacing w:line="360" w:lineRule="auto"/>
      <w:ind w:firstLine="480" w:firstLineChars="200"/>
    </w:pPr>
    <w:rPr>
      <w:rFonts w:ascii="宋体" w:hAnsi="宋体"/>
      <w:sz w:val="24"/>
      <w:szCs w:val="22"/>
    </w:rPr>
  </w:style>
  <w:style w:type="character" w:customStyle="1" w:styleId="405">
    <w:name w:val="批注文字 字符"/>
    <w:qFormat/>
    <w:uiPriority w:val="0"/>
    <w:rPr>
      <w:rFonts w:ascii="Arial" w:hAnsi="Arial" w:eastAsia="黑体" w:cs="Arial"/>
      <w:snapToGrid w:val="0"/>
      <w:kern w:val="0"/>
      <w:szCs w:val="21"/>
    </w:rPr>
  </w:style>
  <w:style w:type="character" w:customStyle="1" w:styleId="406">
    <w:name w:val="Char Char161"/>
    <w:qFormat/>
    <w:uiPriority w:val="0"/>
    <w:rPr>
      <w:rFonts w:eastAsia="宋体"/>
      <w:b/>
      <w:kern w:val="2"/>
      <w:sz w:val="32"/>
      <w:lang w:val="en-US" w:eastAsia="zh-CN"/>
    </w:rPr>
  </w:style>
  <w:style w:type="character" w:customStyle="1" w:styleId="407">
    <w:name w:val="javascript"/>
    <w:qFormat/>
    <w:uiPriority w:val="0"/>
  </w:style>
  <w:style w:type="character" w:customStyle="1" w:styleId="408">
    <w:name w:val="图名 Char"/>
    <w:qFormat/>
    <w:uiPriority w:val="0"/>
    <w:rPr>
      <w:rFonts w:ascii="Arial" w:hAnsi="Arial" w:eastAsia="黑体"/>
      <w:kern w:val="2"/>
      <w:sz w:val="24"/>
      <w:szCs w:val="24"/>
      <w:lang w:val="en-US" w:eastAsia="zh-CN" w:bidi="ar-SA"/>
    </w:rPr>
  </w:style>
  <w:style w:type="character" w:customStyle="1" w:styleId="409">
    <w:name w:val="Used by Word for text of Help footnotes Char Char"/>
    <w:qFormat/>
    <w:uiPriority w:val="0"/>
    <w:rPr>
      <w:rFonts w:ascii="Times New Roman" w:hAnsi="Times New Roman" w:eastAsia="宋体" w:cs="Times New Roman"/>
      <w:sz w:val="20"/>
      <w:szCs w:val="20"/>
    </w:rPr>
  </w:style>
  <w:style w:type="character" w:customStyle="1" w:styleId="410">
    <w:name w:val="编号，小四 Char"/>
    <w:link w:val="411"/>
    <w:qFormat/>
    <w:uiPriority w:val="0"/>
    <w:rPr>
      <w:rFonts w:ascii="Arial" w:hAnsi="Arial"/>
      <w:sz w:val="24"/>
    </w:rPr>
  </w:style>
  <w:style w:type="paragraph" w:customStyle="1" w:styleId="411">
    <w:name w:val="编号，小四"/>
    <w:basedOn w:val="1"/>
    <w:link w:val="410"/>
    <w:qFormat/>
    <w:uiPriority w:val="0"/>
    <w:pPr>
      <w:tabs>
        <w:tab w:val="left" w:pos="432"/>
      </w:tabs>
      <w:spacing w:line="360" w:lineRule="auto"/>
      <w:ind w:left="432" w:hanging="432"/>
    </w:pPr>
    <w:rPr>
      <w:rFonts w:ascii="Arial" w:hAnsi="Arial"/>
      <w:kern w:val="0"/>
      <w:sz w:val="24"/>
    </w:rPr>
  </w:style>
  <w:style w:type="character" w:customStyle="1" w:styleId="412">
    <w:name w:val="Font Style82"/>
    <w:qFormat/>
    <w:uiPriority w:val="99"/>
    <w:rPr>
      <w:rFonts w:ascii="宋体" w:eastAsia="宋体" w:cs="宋体"/>
      <w:color w:val="000000"/>
      <w:sz w:val="14"/>
      <w:szCs w:val="14"/>
    </w:rPr>
  </w:style>
  <w:style w:type="character" w:customStyle="1" w:styleId="413">
    <w:name w:val="标题 2 Char Char"/>
    <w:qFormat/>
    <w:uiPriority w:val="0"/>
    <w:rPr>
      <w:rFonts w:ascii="楷体_GB2312" w:hAnsi="Arial" w:eastAsia="楷体_GB2312"/>
      <w:b/>
      <w:bCs/>
      <w:kern w:val="2"/>
      <w:sz w:val="24"/>
      <w:szCs w:val="32"/>
      <w:lang w:val="en-US" w:eastAsia="zh-CN" w:bidi="ar-SA"/>
    </w:rPr>
  </w:style>
  <w:style w:type="character" w:customStyle="1" w:styleId="414">
    <w:name w:val="未用 Char"/>
    <w:qFormat/>
    <w:uiPriority w:val="0"/>
    <w:rPr>
      <w:rFonts w:ascii="Arial" w:hAnsi="Arial" w:eastAsia="黑体"/>
      <w:kern w:val="2"/>
      <w:sz w:val="21"/>
      <w:szCs w:val="21"/>
      <w:lang w:val="en-US" w:eastAsia="zh-CN" w:bidi="ar-SA"/>
    </w:rPr>
  </w:style>
  <w:style w:type="character" w:customStyle="1" w:styleId="415">
    <w:name w:val="myp1111"/>
    <w:qFormat/>
    <w:uiPriority w:val="0"/>
    <w:rPr>
      <w:rFonts w:hint="default" w:ascii="ˎ̥" w:hAnsi="ˎ̥"/>
      <w:color w:val="000000"/>
      <w:sz w:val="20"/>
      <w:szCs w:val="20"/>
      <w:u w:val="none"/>
    </w:rPr>
  </w:style>
  <w:style w:type="character" w:customStyle="1" w:styleId="416">
    <w:name w:val="h Char Char"/>
    <w:qFormat/>
    <w:uiPriority w:val="0"/>
    <w:rPr>
      <w:rFonts w:eastAsia="宋体"/>
      <w:kern w:val="2"/>
      <w:sz w:val="18"/>
      <w:lang w:val="en-US" w:eastAsia="zh-CN" w:bidi="ar-SA"/>
    </w:rPr>
  </w:style>
  <w:style w:type="character" w:customStyle="1" w:styleId="417">
    <w:name w:val="仿宋正文 Char"/>
    <w:link w:val="418"/>
    <w:qFormat/>
    <w:uiPriority w:val="0"/>
    <w:rPr>
      <w:rFonts w:ascii="仿宋_GB2312" w:eastAsia="仿宋_GB2312"/>
      <w:kern w:val="2"/>
      <w:sz w:val="24"/>
    </w:rPr>
  </w:style>
  <w:style w:type="paragraph" w:customStyle="1" w:styleId="418">
    <w:name w:val="仿宋正文"/>
    <w:basedOn w:val="1"/>
    <w:link w:val="417"/>
    <w:qFormat/>
    <w:uiPriority w:val="0"/>
    <w:pPr>
      <w:spacing w:line="360" w:lineRule="auto"/>
      <w:ind w:firstLine="480" w:firstLineChars="200"/>
    </w:pPr>
    <w:rPr>
      <w:rFonts w:ascii="仿宋_GB2312" w:eastAsia="仿宋_GB2312"/>
      <w:sz w:val="24"/>
    </w:rPr>
  </w:style>
  <w:style w:type="character" w:customStyle="1" w:styleId="419">
    <w:name w:val="正文首行缩进 Char Char Char Char Char Char"/>
    <w:qFormat/>
    <w:uiPriority w:val="0"/>
    <w:rPr>
      <w:rFonts w:ascii="宋体" w:eastAsia="宋体"/>
      <w:kern w:val="2"/>
      <w:sz w:val="24"/>
      <w:lang w:val="zh-CN" w:bidi="ar-SA"/>
    </w:rPr>
  </w:style>
  <w:style w:type="character" w:customStyle="1" w:styleId="420">
    <w:name w:val="样式 宋体"/>
    <w:qFormat/>
    <w:uiPriority w:val="0"/>
    <w:rPr>
      <w:rFonts w:ascii="宋体" w:hAnsi="宋体"/>
      <w:sz w:val="24"/>
    </w:rPr>
  </w:style>
  <w:style w:type="character" w:customStyle="1" w:styleId="421">
    <w:name w:val="tw4winJump"/>
    <w:qFormat/>
    <w:uiPriority w:val="0"/>
    <w:rPr>
      <w:rFonts w:ascii="Courier New" w:hAnsi="Courier New" w:cs="Courier New"/>
      <w:color w:val="008080"/>
      <w:lang w:val="en-US" w:eastAsia="zh-CN"/>
    </w:rPr>
  </w:style>
  <w:style w:type="character" w:customStyle="1" w:styleId="422">
    <w:name w:val="标题 1 字符"/>
    <w:qFormat/>
    <w:uiPriority w:val="9"/>
    <w:rPr>
      <w:rFonts w:ascii="Arial" w:hAnsi="Arial" w:eastAsia="黑体" w:cs="Arial"/>
      <w:b/>
      <w:bCs/>
      <w:snapToGrid w:val="0"/>
      <w:kern w:val="44"/>
      <w:sz w:val="44"/>
      <w:szCs w:val="44"/>
    </w:rPr>
  </w:style>
  <w:style w:type="character" w:customStyle="1" w:styleId="423">
    <w:name w:val="style36"/>
    <w:basedOn w:val="65"/>
    <w:qFormat/>
    <w:uiPriority w:val="0"/>
    <w:rPr>
      <w:rFonts w:ascii="Arial" w:hAnsi="Arial" w:eastAsia="黑体" w:cs="Arial"/>
      <w:snapToGrid w:val="0"/>
      <w:kern w:val="0"/>
      <w:szCs w:val="21"/>
    </w:rPr>
  </w:style>
  <w:style w:type="character" w:customStyle="1" w:styleId="424">
    <w:name w:val="pt9"/>
    <w:qFormat/>
    <w:uiPriority w:val="0"/>
    <w:rPr>
      <w:rFonts w:ascii="仿宋_GB2312" w:eastAsia="微软雅黑"/>
      <w:b/>
      <w:kern w:val="2"/>
      <w:sz w:val="32"/>
      <w:szCs w:val="32"/>
      <w:lang w:val="en-US" w:eastAsia="zh-CN" w:bidi="ar-SA"/>
    </w:rPr>
  </w:style>
  <w:style w:type="character" w:customStyle="1" w:styleId="425">
    <w:name w:val="DO_NOT_TRANSLATE"/>
    <w:qFormat/>
    <w:uiPriority w:val="0"/>
    <w:rPr>
      <w:rFonts w:ascii="Courier New" w:hAnsi="Courier New" w:cs="Courier New"/>
      <w:color w:val="800000"/>
      <w:lang w:val="en-US" w:eastAsia="zh-CN"/>
    </w:rPr>
  </w:style>
  <w:style w:type="character" w:customStyle="1" w:styleId="426">
    <w:name w:val="标书1 Char1"/>
    <w:qFormat/>
    <w:uiPriority w:val="0"/>
    <w:rPr>
      <w:rFonts w:eastAsia="宋体"/>
      <w:b/>
      <w:bCs/>
      <w:kern w:val="44"/>
      <w:sz w:val="44"/>
      <w:szCs w:val="44"/>
      <w:lang w:val="en-US" w:eastAsia="zh-CN" w:bidi="ar-SA"/>
    </w:rPr>
  </w:style>
  <w:style w:type="character" w:customStyle="1" w:styleId="427">
    <w:name w:val="页脚 字符"/>
    <w:qFormat/>
    <w:uiPriority w:val="99"/>
    <w:rPr>
      <w:kern w:val="2"/>
      <w:sz w:val="18"/>
      <w:szCs w:val="18"/>
    </w:rPr>
  </w:style>
  <w:style w:type="character" w:customStyle="1" w:styleId="428">
    <w:name w:val="正文2 Char"/>
    <w:qFormat/>
    <w:uiPriority w:val="0"/>
    <w:rPr>
      <w:rFonts w:eastAsia="宋体"/>
      <w:kern w:val="2"/>
      <w:sz w:val="24"/>
      <w:lang w:val="en-US" w:eastAsia="zh-CN" w:bidi="ar-SA"/>
    </w:rPr>
  </w:style>
  <w:style w:type="character" w:customStyle="1" w:styleId="429">
    <w:name w:val="Char Char21"/>
    <w:qFormat/>
    <w:uiPriority w:val="6"/>
    <w:rPr>
      <w:rFonts w:ascii="宋体" w:hAnsi="宋体"/>
      <w:kern w:val="1"/>
      <w:sz w:val="24"/>
      <w:szCs w:val="21"/>
      <w:lang w:val="zh-CN"/>
    </w:rPr>
  </w:style>
  <w:style w:type="character" w:customStyle="1" w:styleId="430">
    <w:name w:val="样式 正文缩进 + 首行缩进:  2 字符 Char Char"/>
    <w:link w:val="431"/>
    <w:qFormat/>
    <w:uiPriority w:val="0"/>
    <w:rPr>
      <w:rFonts w:cs="宋体"/>
      <w:kern w:val="2"/>
      <w:sz w:val="24"/>
    </w:rPr>
  </w:style>
  <w:style w:type="paragraph" w:customStyle="1" w:styleId="431">
    <w:name w:val="样式 正文缩进 + 首行缩进:  2 字符"/>
    <w:basedOn w:val="16"/>
    <w:link w:val="430"/>
    <w:qFormat/>
    <w:uiPriority w:val="0"/>
    <w:pPr>
      <w:spacing w:line="360" w:lineRule="auto"/>
      <w:ind w:firstLine="200" w:firstLineChars="200"/>
    </w:pPr>
    <w:rPr>
      <w:rFonts w:ascii="Times New Roman" w:hAnsi="Times New Roman" w:cs="宋体"/>
      <w:sz w:val="24"/>
    </w:rPr>
  </w:style>
  <w:style w:type="character" w:customStyle="1" w:styleId="432">
    <w:name w:val="gray6"/>
    <w:basedOn w:val="65"/>
    <w:qFormat/>
    <w:uiPriority w:val="0"/>
    <w:rPr>
      <w:rFonts w:ascii="Arial" w:hAnsi="Arial" w:eastAsia="黑体" w:cs="Arial"/>
      <w:snapToGrid w:val="0"/>
      <w:kern w:val="0"/>
      <w:szCs w:val="21"/>
    </w:rPr>
  </w:style>
  <w:style w:type="character" w:customStyle="1" w:styleId="433">
    <w:name w:val="hui"/>
    <w:basedOn w:val="65"/>
    <w:qFormat/>
    <w:uiPriority w:val="0"/>
    <w:rPr>
      <w:rFonts w:ascii="Arial" w:hAnsi="Arial" w:eastAsia="黑体" w:cs="Arial"/>
      <w:snapToGrid w:val="0"/>
      <w:kern w:val="0"/>
      <w:szCs w:val="21"/>
    </w:rPr>
  </w:style>
  <w:style w:type="character" w:customStyle="1" w:styleId="434">
    <w:name w:val="哈哈正文 Char Char"/>
    <w:qFormat/>
    <w:uiPriority w:val="0"/>
    <w:rPr>
      <w:rFonts w:ascii="宋体" w:hAnsi="宋体" w:eastAsia="宋体" w:cs="宋体"/>
      <w:kern w:val="2"/>
      <w:sz w:val="24"/>
      <w:lang w:val="en-US" w:eastAsia="zh-CN" w:bidi="ar-SA"/>
    </w:rPr>
  </w:style>
  <w:style w:type="paragraph" w:customStyle="1" w:styleId="435">
    <w:name w:val="样式 正文文本缩进 + 左侧:  2 字符 首行缩进:  2 字符"/>
    <w:basedOn w:val="26"/>
    <w:qFormat/>
    <w:uiPriority w:val="0"/>
    <w:pPr>
      <w:tabs>
        <w:tab w:val="left" w:pos="360"/>
        <w:tab w:val="left" w:pos="540"/>
      </w:tabs>
      <w:spacing w:after="0" w:line="520" w:lineRule="exact"/>
      <w:ind w:left="0" w:leftChars="0" w:firstLine="560" w:firstLineChars="200"/>
    </w:pPr>
    <w:rPr>
      <w:rFonts w:ascii="仿宋_GB2312" w:eastAsia="仿宋_GB2312"/>
      <w:sz w:val="28"/>
      <w:szCs w:val="20"/>
    </w:rPr>
  </w:style>
  <w:style w:type="paragraph" w:customStyle="1" w:styleId="436">
    <w:name w:val="封面表格文本"/>
    <w:basedOn w:val="1"/>
    <w:qFormat/>
    <w:uiPriority w:val="0"/>
    <w:pPr>
      <w:autoSpaceDE w:val="0"/>
      <w:autoSpaceDN w:val="0"/>
      <w:adjustRightInd w:val="0"/>
      <w:ind w:firstLine="200" w:firstLineChars="200"/>
      <w:jc w:val="center"/>
    </w:pPr>
    <w:rPr>
      <w:rFonts w:ascii="Arial" w:hAnsi="Arial"/>
      <w:kern w:val="0"/>
      <w:szCs w:val="21"/>
    </w:rPr>
  </w:style>
  <w:style w:type="paragraph" w:customStyle="1" w:styleId="437">
    <w:name w:val="正文文本 221"/>
    <w:basedOn w:val="1"/>
    <w:qFormat/>
    <w:uiPriority w:val="0"/>
    <w:pPr>
      <w:widowControl/>
      <w:overflowPunct w:val="0"/>
      <w:autoSpaceDE w:val="0"/>
      <w:autoSpaceDN w:val="0"/>
      <w:adjustRightInd w:val="0"/>
      <w:ind w:left="720" w:hanging="720"/>
      <w:textAlignment w:val="baseline"/>
    </w:pPr>
    <w:rPr>
      <w:kern w:val="0"/>
      <w:sz w:val="24"/>
      <w:lang w:val="en-GB"/>
    </w:rPr>
  </w:style>
  <w:style w:type="paragraph" w:customStyle="1" w:styleId="438">
    <w:name w:val="表格标题1"/>
    <w:basedOn w:val="1"/>
    <w:qFormat/>
    <w:uiPriority w:val="0"/>
    <w:pPr>
      <w:spacing w:line="360" w:lineRule="auto"/>
      <w:jc w:val="center"/>
    </w:pPr>
    <w:rPr>
      <w:rFonts w:ascii="宋体" w:hAnsi="宋体" w:cs="宋体"/>
      <w:b/>
      <w:bCs/>
      <w:color w:val="000000"/>
      <w:sz w:val="24"/>
      <w:szCs w:val="21"/>
    </w:rPr>
  </w:style>
  <w:style w:type="paragraph" w:customStyle="1" w:styleId="439">
    <w:name w:val="目录标题"/>
    <w:basedOn w:val="1"/>
    <w:qFormat/>
    <w:uiPriority w:val="0"/>
    <w:pPr>
      <w:autoSpaceDE w:val="0"/>
      <w:autoSpaceDN w:val="0"/>
      <w:adjustRightInd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0">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1">
    <w:name w:val="样式 宋体 三号 加粗 居中"/>
    <w:basedOn w:val="1"/>
    <w:qFormat/>
    <w:uiPriority w:val="0"/>
    <w:pPr>
      <w:spacing w:line="360" w:lineRule="auto"/>
      <w:jc w:val="center"/>
    </w:pPr>
    <w:rPr>
      <w:rFonts w:ascii="宋体" w:hAnsi="宋体" w:cs="宋体"/>
      <w:b/>
      <w:bCs/>
      <w:sz w:val="24"/>
    </w:rPr>
  </w:style>
  <w:style w:type="paragraph" w:customStyle="1" w:styleId="442">
    <w:name w:val="标题4_自定义"/>
    <w:basedOn w:val="6"/>
    <w:qFormat/>
    <w:uiPriority w:val="0"/>
    <w:pPr>
      <w:tabs>
        <w:tab w:val="left" w:pos="864"/>
      </w:tabs>
      <w:spacing w:before="0" w:after="0" w:line="360" w:lineRule="auto"/>
      <w:ind w:left="864" w:hanging="864"/>
    </w:pPr>
    <w:rPr>
      <w:rFonts w:ascii="Verdana" w:eastAsia="Verdana"/>
      <w:bCs/>
      <w:sz w:val="21"/>
      <w:szCs w:val="28"/>
    </w:rPr>
  </w:style>
  <w:style w:type="paragraph" w:customStyle="1" w:styleId="443">
    <w:name w:val="正文 内标 序号标"/>
    <w:basedOn w:val="444"/>
    <w:qFormat/>
    <w:uiPriority w:val="0"/>
    <w:pPr>
      <w:tabs>
        <w:tab w:val="left" w:pos="0"/>
      </w:tabs>
      <w:adjustRightInd/>
      <w:spacing w:before="0"/>
      <w:ind w:firstLine="482"/>
    </w:pPr>
    <w:rPr>
      <w:rFonts w:ascii="微软雅黑" w:hAnsi="微软雅黑"/>
      <w:sz w:val="24"/>
      <w:szCs w:val="24"/>
    </w:rPr>
  </w:style>
  <w:style w:type="paragraph" w:customStyle="1" w:styleId="444">
    <w:name w:val="My正文"/>
    <w:basedOn w:val="1"/>
    <w:qFormat/>
    <w:uiPriority w:val="0"/>
    <w:pPr>
      <w:adjustRightInd w:val="0"/>
      <w:spacing w:before="120" w:line="360" w:lineRule="auto"/>
      <w:ind w:firstLine="567"/>
    </w:pPr>
    <w:rPr>
      <w:rFonts w:ascii="Arial" w:hAnsi="Arial"/>
      <w:sz w:val="20"/>
    </w:rPr>
  </w:style>
  <w:style w:type="paragraph" w:customStyle="1" w:styleId="445">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6">
    <w:name w:val="正文 小标"/>
    <w:basedOn w:val="1"/>
    <w:qFormat/>
    <w:uiPriority w:val="0"/>
    <w:pPr>
      <w:tabs>
        <w:tab w:val="left" w:pos="0"/>
      </w:tabs>
      <w:spacing w:line="300" w:lineRule="auto"/>
      <w:ind w:left="425"/>
    </w:pPr>
    <w:rPr>
      <w:rFonts w:ascii="仿宋" w:hAnsi="Calibri" w:eastAsia="仿宋"/>
      <w:sz w:val="24"/>
    </w:rPr>
  </w:style>
  <w:style w:type="paragraph" w:customStyle="1" w:styleId="447">
    <w:name w:val="reader-word-layer"/>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448">
    <w:name w:val="修订2"/>
    <w:qFormat/>
    <w:uiPriority w:val="0"/>
    <w:rPr>
      <w:rFonts w:ascii="Times New Roman" w:hAnsi="Times New Roman" w:eastAsia="宋体" w:cs="Times New Roman"/>
      <w:kern w:val="2"/>
      <w:sz w:val="21"/>
      <w:lang w:val="en-US" w:eastAsia="zh-CN" w:bidi="ar-SA"/>
    </w:rPr>
  </w:style>
  <w:style w:type="paragraph" w:customStyle="1" w:styleId="449">
    <w:name w:val="Char Char11 Char Char Char Char Char Char Char Char Char Char Char"/>
    <w:basedOn w:val="1"/>
    <w:qFormat/>
    <w:uiPriority w:val="0"/>
    <w:pPr>
      <w:spacing w:line="360" w:lineRule="auto"/>
    </w:pPr>
    <w:rPr>
      <w:rFonts w:ascii="Arial" w:hAnsi="Arial" w:eastAsia="黑体" w:cs="Arial"/>
      <w:snapToGrid w:val="0"/>
      <w:kern w:val="0"/>
      <w:szCs w:val="21"/>
    </w:rPr>
  </w:style>
  <w:style w:type="paragraph" w:customStyle="1" w:styleId="450">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仿宋" w:hAnsi="仿宋" w:eastAsia="仿宋" w:cs="宋体"/>
      <w:kern w:val="0"/>
      <w:sz w:val="20"/>
    </w:rPr>
  </w:style>
  <w:style w:type="paragraph" w:customStyle="1" w:styleId="451">
    <w:name w:val="文章标题"/>
    <w:next w:val="452"/>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2">
    <w:name w:val="封面公司名"/>
    <w:qFormat/>
    <w:uiPriority w:val="0"/>
    <w:pPr>
      <w:jc w:val="center"/>
    </w:pPr>
    <w:rPr>
      <w:rFonts w:ascii="Arial" w:hAnsi="Arial" w:eastAsia="楷体_GB2312" w:cs="宋体"/>
      <w:bCs/>
      <w:kern w:val="2"/>
      <w:sz w:val="28"/>
      <w:lang w:val="en-US" w:eastAsia="zh-CN" w:bidi="ar-SA"/>
    </w:rPr>
  </w:style>
  <w:style w:type="paragraph" w:customStyle="1" w:styleId="453">
    <w:name w:val="Char1 Char Char Char5"/>
    <w:basedOn w:val="1"/>
    <w:qFormat/>
    <w:uiPriority w:val="0"/>
    <w:pPr>
      <w:ind w:firstLine="200" w:firstLineChars="200"/>
    </w:pPr>
    <w:rPr>
      <w:rFonts w:ascii="Tahoma" w:hAnsi="Tahoma"/>
      <w:sz w:val="24"/>
    </w:rPr>
  </w:style>
  <w:style w:type="paragraph" w:customStyle="1" w:styleId="454">
    <w:name w:val="style82 f9a f9a f9a"/>
    <w:basedOn w:val="1"/>
    <w:qFormat/>
    <w:uiPriority w:val="0"/>
    <w:pPr>
      <w:widowControl/>
      <w:adjustRightInd w:val="0"/>
      <w:spacing w:before="100" w:beforeAutospacing="1" w:after="100" w:afterAutospacing="1" w:line="276" w:lineRule="auto"/>
      <w:jc w:val="left"/>
    </w:pPr>
    <w:rPr>
      <w:rFonts w:ascii="宋体" w:hAnsi="宋体"/>
      <w:kern w:val="0"/>
      <w:sz w:val="24"/>
    </w:rPr>
  </w:style>
  <w:style w:type="paragraph" w:customStyle="1" w:styleId="455">
    <w:name w:val="正文 编号"/>
    <w:basedOn w:val="1"/>
    <w:qFormat/>
    <w:uiPriority w:val="0"/>
    <w:pPr>
      <w:widowControl/>
      <w:tabs>
        <w:tab w:val="left" w:pos="840"/>
      </w:tabs>
      <w:adjustRightInd w:val="0"/>
      <w:spacing w:after="120" w:line="440" w:lineRule="exact"/>
      <w:ind w:left="840" w:hanging="420"/>
      <w:jc w:val="left"/>
    </w:pPr>
    <w:rPr>
      <w:rFonts w:ascii="仿宋_GB2312" w:hAnsi="仿宋_GB2312" w:eastAsia="仿宋_GB2312"/>
      <w:sz w:val="24"/>
    </w:rPr>
  </w:style>
  <w:style w:type="paragraph" w:customStyle="1" w:styleId="456">
    <w:name w:val="Char Char Char Char Char Char Char Char"/>
    <w:basedOn w:val="1"/>
    <w:qFormat/>
    <w:uiPriority w:val="0"/>
    <w:pPr>
      <w:tabs>
        <w:tab w:val="left" w:pos="360"/>
      </w:tabs>
      <w:adjustRightInd w:val="0"/>
    </w:pPr>
    <w:rPr>
      <w:sz w:val="24"/>
    </w:rPr>
  </w:style>
  <w:style w:type="paragraph" w:customStyle="1" w:styleId="457">
    <w:name w:val="Char Char11 Char Char Char"/>
    <w:basedOn w:val="1"/>
    <w:qFormat/>
    <w:uiPriority w:val="0"/>
    <w:pPr>
      <w:adjustRightInd w:val="0"/>
      <w:spacing w:line="360" w:lineRule="auto"/>
    </w:pPr>
  </w:style>
  <w:style w:type="paragraph" w:customStyle="1" w:styleId="458">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9">
    <w:name w:val="金宏发行正文"/>
    <w:basedOn w:val="1"/>
    <w:qFormat/>
    <w:uiPriority w:val="0"/>
    <w:pPr>
      <w:spacing w:line="500" w:lineRule="exact"/>
      <w:ind w:firstLine="560" w:firstLineChars="200"/>
    </w:pPr>
    <w:rPr>
      <w:rFonts w:eastAsia="仿宋_GB2312"/>
      <w:sz w:val="28"/>
    </w:rPr>
  </w:style>
  <w:style w:type="paragraph" w:customStyle="1" w:styleId="460">
    <w:name w:val="样式3"/>
    <w:basedOn w:val="461"/>
    <w:qFormat/>
    <w:uiPriority w:val="0"/>
    <w:pPr>
      <w:tabs>
        <w:tab w:val="left" w:pos="2790"/>
        <w:tab w:val="left" w:pos="4230"/>
      </w:tabs>
      <w:spacing w:before="312" w:beforeLines="100"/>
      <w:jc w:val="left"/>
    </w:pPr>
  </w:style>
  <w:style w:type="paragraph" w:customStyle="1" w:styleId="461">
    <w:name w:val="样式2"/>
    <w:basedOn w:val="1"/>
    <w:qFormat/>
    <w:uiPriority w:val="0"/>
    <w:pPr>
      <w:tabs>
        <w:tab w:val="left" w:pos="2790"/>
        <w:tab w:val="left" w:pos="4230"/>
      </w:tabs>
      <w:autoSpaceDE w:val="0"/>
      <w:autoSpaceDN w:val="0"/>
      <w:adjustRightInd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2">
    <w:name w:val="Char Char1 Char Char1 Char Char1"/>
    <w:basedOn w:val="1"/>
    <w:qFormat/>
    <w:uiPriority w:val="0"/>
    <w:pPr>
      <w:tabs>
        <w:tab w:val="left" w:pos="840"/>
      </w:tabs>
      <w:adjustRightInd w:val="0"/>
      <w:ind w:left="840" w:hanging="420"/>
    </w:pPr>
    <w:rPr>
      <w:rFonts w:ascii="Tahoma" w:hAnsi="Tahoma"/>
      <w:sz w:val="24"/>
      <w:szCs w:val="24"/>
    </w:rPr>
  </w:style>
  <w:style w:type="paragraph" w:customStyle="1" w:styleId="463">
    <w:name w:val="Z5"/>
    <w:basedOn w:val="1"/>
    <w:next w:val="1"/>
    <w:qFormat/>
    <w:uiPriority w:val="0"/>
    <w:pPr>
      <w:tabs>
        <w:tab w:val="left" w:pos="2100"/>
      </w:tabs>
      <w:spacing w:before="240"/>
      <w:ind w:firstLine="200" w:firstLineChars="200"/>
      <w:outlineLvl w:val="4"/>
    </w:pPr>
    <w:rPr>
      <w:rFonts w:ascii="Tahoma" w:hAnsi="Tahoma" w:eastAsia="幼圆"/>
      <w:szCs w:val="24"/>
    </w:rPr>
  </w:style>
  <w:style w:type="paragraph" w:customStyle="1" w:styleId="464">
    <w:name w:val="标书标题2"/>
    <w:basedOn w:val="4"/>
    <w:qFormat/>
    <w:uiPriority w:val="0"/>
    <w:pPr>
      <w:keepLines w:val="0"/>
      <w:widowControl/>
      <w:adjustRightInd w:val="0"/>
      <w:snapToGrid w:val="0"/>
      <w:spacing w:before="156" w:beforeLines="50" w:after="60" w:line="300" w:lineRule="auto"/>
      <w:ind w:left="840" w:hanging="420"/>
      <w:jc w:val="left"/>
    </w:pPr>
    <w:rPr>
      <w:rFonts w:ascii="Arial Narrow" w:hAnsi="Arial Narrow" w:eastAsia="仿宋_GB2312"/>
      <w:bCs/>
      <w:snapToGrid w:val="0"/>
      <w:kern w:val="0"/>
    </w:rPr>
  </w:style>
  <w:style w:type="paragraph" w:customStyle="1" w:styleId="465">
    <w:name w:val="样式 仿宋_GB2312 三号 加粗 黑色 居中 行距: 1.5 倍行距"/>
    <w:basedOn w:val="1"/>
    <w:qFormat/>
    <w:uiPriority w:val="0"/>
    <w:pPr>
      <w:adjustRightInd w:val="0"/>
      <w:spacing w:line="360" w:lineRule="auto"/>
      <w:jc w:val="center"/>
    </w:pPr>
    <w:rPr>
      <w:rFonts w:ascii="仿宋_GB2312" w:eastAsia="仿宋_GB2312" w:cs="宋体"/>
      <w:b/>
      <w:bCs/>
      <w:color w:val="000000"/>
      <w:sz w:val="28"/>
    </w:rPr>
  </w:style>
  <w:style w:type="paragraph" w:customStyle="1" w:styleId="466">
    <w:name w:val="正文21"/>
    <w:basedOn w:val="1"/>
    <w:qFormat/>
    <w:uiPriority w:val="0"/>
    <w:pPr>
      <w:spacing w:before="156" w:line="360" w:lineRule="auto"/>
      <w:ind w:firstLine="510" w:firstLineChars="200"/>
    </w:pPr>
    <w:rPr>
      <w:sz w:val="24"/>
    </w:rPr>
  </w:style>
  <w:style w:type="paragraph" w:customStyle="1" w:styleId="467">
    <w:name w:val="Test2"/>
    <w:basedOn w:val="4"/>
    <w:qFormat/>
    <w:uiPriority w:val="0"/>
    <w:pPr>
      <w:widowControl/>
      <w:tabs>
        <w:tab w:val="left" w:pos="432"/>
      </w:tabs>
      <w:adjustRightInd w:val="0"/>
      <w:snapToGrid w:val="0"/>
      <w:spacing w:before="360" w:after="360" w:line="240" w:lineRule="atLeast"/>
      <w:ind w:left="432" w:hanging="432"/>
      <w:jc w:val="left"/>
    </w:pPr>
    <w:rPr>
      <w:rFonts w:ascii="宋体" w:eastAsia="宋体"/>
      <w:bCs/>
      <w:snapToGrid w:val="0"/>
      <w:kern w:val="0"/>
      <w:sz w:val="28"/>
      <w:szCs w:val="32"/>
    </w:rPr>
  </w:style>
  <w:style w:type="paragraph" w:customStyle="1" w:styleId="468">
    <w:name w:val="xl3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left"/>
    </w:pPr>
    <w:rPr>
      <w:kern w:val="0"/>
      <w:sz w:val="20"/>
    </w:rPr>
  </w:style>
  <w:style w:type="paragraph" w:customStyle="1" w:styleId="469">
    <w:name w:val="Char1"/>
    <w:basedOn w:val="1"/>
    <w:qFormat/>
    <w:uiPriority w:val="0"/>
    <w:pPr>
      <w:adjustRightInd w:val="0"/>
    </w:pPr>
    <w:rPr>
      <w:rFonts w:ascii="仿宋_GB2312" w:eastAsia="仿宋_GB2312"/>
      <w:b/>
      <w:sz w:val="32"/>
      <w:szCs w:val="32"/>
    </w:rPr>
  </w:style>
  <w:style w:type="paragraph" w:customStyle="1" w:styleId="470">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仿宋" w:hAnsi="仿宋" w:eastAsia="仿宋" w:cs="宋体"/>
      <w:kern w:val="0"/>
      <w:sz w:val="20"/>
    </w:rPr>
  </w:style>
  <w:style w:type="paragraph" w:customStyle="1" w:styleId="471">
    <w:name w:val="Char1 Char Char Char Char Char Char Char Char Char Char Char1 Char Char Char Char Char Char Char Char Char Char Char Char Char Char1 Char Char Char Char1"/>
    <w:basedOn w:val="1"/>
    <w:qFormat/>
    <w:uiPriority w:val="0"/>
    <w:pPr>
      <w:adjustRightInd w:val="0"/>
      <w:spacing w:line="360" w:lineRule="auto"/>
    </w:pPr>
    <w:rPr>
      <w:kern w:val="0"/>
      <w:sz w:val="24"/>
    </w:rPr>
  </w:style>
  <w:style w:type="paragraph" w:customStyle="1" w:styleId="472">
    <w:name w:val="样式 宋体 行距: 1.5 倍行距 首行缩进:  2 字符"/>
    <w:basedOn w:val="1"/>
    <w:qFormat/>
    <w:uiPriority w:val="0"/>
    <w:pPr>
      <w:spacing w:line="360" w:lineRule="auto"/>
      <w:ind w:firstLine="420" w:firstLineChars="200"/>
    </w:pPr>
    <w:rPr>
      <w:rFonts w:ascii="宋体" w:hAnsi="宋体"/>
      <w:sz w:val="24"/>
    </w:rPr>
  </w:style>
  <w:style w:type="paragraph" w:customStyle="1" w:styleId="473">
    <w:name w:val="xl6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微软雅黑" w:hAnsi="微软雅黑" w:eastAsia="微软雅黑" w:cs="宋体"/>
      <w:b/>
      <w:bCs/>
      <w:color w:val="000000"/>
      <w:kern w:val="0"/>
      <w:sz w:val="20"/>
    </w:rPr>
  </w:style>
  <w:style w:type="paragraph" w:customStyle="1" w:styleId="474">
    <w:name w:val="6级标题"/>
    <w:basedOn w:val="475"/>
    <w:qFormat/>
    <w:uiPriority w:val="0"/>
    <w:pPr>
      <w:keepNext/>
      <w:tabs>
        <w:tab w:val="left" w:pos="360"/>
      </w:tabs>
      <w:spacing w:before="0" w:after="0"/>
      <w:outlineLvl w:val="5"/>
    </w:pPr>
  </w:style>
  <w:style w:type="paragraph" w:customStyle="1" w:styleId="475">
    <w:name w:val="5级标题"/>
    <w:basedOn w:val="476"/>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6">
    <w:name w:val="4级标题"/>
    <w:basedOn w:val="98"/>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7">
    <w:name w:val="样式 正文文本缩进 + 段前: 2 字符"/>
    <w:basedOn w:val="1"/>
    <w:qFormat/>
    <w:uiPriority w:val="0"/>
    <w:pPr>
      <w:ind w:left="420" w:leftChars="200"/>
      <w:jc w:val="left"/>
    </w:pPr>
    <w:rPr>
      <w:sz w:val="28"/>
      <w:lang w:eastAsia="zh-TW"/>
    </w:rPr>
  </w:style>
  <w:style w:type="paragraph" w:customStyle="1" w:styleId="478">
    <w:name w:val="Char2 Char Char"/>
    <w:basedOn w:val="1"/>
    <w:qFormat/>
    <w:uiPriority w:val="0"/>
    <w:rPr>
      <w:rFonts w:ascii="Tahoma" w:hAnsi="Tahoma"/>
      <w:sz w:val="24"/>
    </w:rPr>
  </w:style>
  <w:style w:type="paragraph" w:customStyle="1" w:styleId="479">
    <w:name w:val="_Style 11"/>
    <w:basedOn w:val="1"/>
    <w:qFormat/>
    <w:uiPriority w:val="34"/>
    <w:pPr>
      <w:ind w:firstLine="420" w:firstLineChars="200"/>
    </w:pPr>
    <w:rPr>
      <w:rFonts w:eastAsia="仿宋_GB2312"/>
      <w:sz w:val="28"/>
      <w:szCs w:val="24"/>
    </w:rPr>
  </w:style>
  <w:style w:type="paragraph" w:customStyle="1" w:styleId="480">
    <w:name w:val="xl8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仿宋" w:hAnsi="仿宋" w:eastAsia="仿宋" w:cs="宋体"/>
      <w:kern w:val="0"/>
      <w:sz w:val="20"/>
    </w:rPr>
  </w:style>
  <w:style w:type="paragraph" w:customStyle="1" w:styleId="481">
    <w:name w:val="Char Char Char"/>
    <w:basedOn w:val="1"/>
    <w:qFormat/>
    <w:uiPriority w:val="0"/>
    <w:pPr>
      <w:adjustRightInd w:val="0"/>
    </w:pPr>
    <w:rPr>
      <w:rFonts w:ascii="Tahoma" w:hAnsi="Tahoma"/>
      <w:sz w:val="24"/>
    </w:rPr>
  </w:style>
  <w:style w:type="paragraph" w:customStyle="1" w:styleId="482">
    <w:name w:val="数字标题6"/>
    <w:basedOn w:val="8"/>
    <w:next w:val="1"/>
    <w:qFormat/>
    <w:uiPriority w:val="0"/>
    <w:pPr>
      <w:tabs>
        <w:tab w:val="left" w:pos="1080"/>
      </w:tabs>
      <w:ind w:left="1080" w:hanging="1080"/>
    </w:pPr>
    <w:rPr>
      <w:rFonts w:ascii="Times New Roman" w:hAnsi="Times New Roman" w:eastAsia="宋体"/>
      <w:i/>
    </w:rPr>
  </w:style>
  <w:style w:type="paragraph" w:customStyle="1" w:styleId="483">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484">
    <w:name w:val="无间隔2"/>
    <w:basedOn w:val="1"/>
    <w:link w:val="485"/>
    <w:qFormat/>
    <w:uiPriority w:val="0"/>
    <w:pPr>
      <w:adjustRightInd w:val="0"/>
    </w:pPr>
    <w:rPr>
      <w:szCs w:val="22"/>
    </w:rPr>
  </w:style>
  <w:style w:type="character" w:customStyle="1" w:styleId="485">
    <w:name w:val="无间隔 Char"/>
    <w:link w:val="484"/>
    <w:qFormat/>
    <w:uiPriority w:val="0"/>
    <w:rPr>
      <w:kern w:val="2"/>
      <w:sz w:val="21"/>
      <w:szCs w:val="22"/>
    </w:rPr>
  </w:style>
  <w:style w:type="paragraph" w:customStyle="1" w:styleId="486">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7">
    <w:name w:val="Char Char Char Char Char Char Char Char Char Char Char Char1 Char1"/>
    <w:basedOn w:val="1"/>
    <w:qFormat/>
    <w:uiPriority w:val="6"/>
    <w:pPr>
      <w:adjustRightInd w:val="0"/>
    </w:pPr>
    <w:rPr>
      <w:rFonts w:ascii="Tahoma" w:hAnsi="Tahoma" w:cs="仿宋_GB2312"/>
      <w:sz w:val="24"/>
    </w:rPr>
  </w:style>
  <w:style w:type="paragraph" w:customStyle="1" w:styleId="488">
    <w:name w:val="xl6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9">
    <w:name w:val="Char Char1 Char1"/>
    <w:basedOn w:val="1"/>
    <w:qFormat/>
    <w:uiPriority w:val="6"/>
    <w:pPr>
      <w:widowControl/>
      <w:adjustRightInd w:val="0"/>
      <w:snapToGrid w:val="0"/>
      <w:spacing w:before="120" w:after="160" w:line="360" w:lineRule="auto"/>
      <w:ind w:right="-360"/>
      <w:jc w:val="left"/>
    </w:pPr>
    <w:rPr>
      <w:rFonts w:ascii="Arial" w:hAnsi="Arial"/>
      <w:kern w:val="0"/>
      <w:sz w:val="24"/>
      <w:szCs w:val="24"/>
      <w:lang w:eastAsia="en-US"/>
    </w:rPr>
  </w:style>
  <w:style w:type="paragraph" w:customStyle="1" w:styleId="490">
    <w:name w:val="目录1"/>
    <w:basedOn w:val="1"/>
    <w:qFormat/>
    <w:uiPriority w:val="0"/>
    <w:pPr>
      <w:tabs>
        <w:tab w:val="left" w:leader="dot" w:pos="8503"/>
      </w:tabs>
      <w:autoSpaceDE w:val="0"/>
      <w:autoSpaceDN w:val="0"/>
      <w:adjustRightInd w:val="0"/>
      <w:spacing w:after="136" w:line="289" w:lineRule="atLeast"/>
      <w:ind w:firstLine="200" w:firstLineChars="200"/>
      <w:jc w:val="left"/>
    </w:pPr>
    <w:rPr>
      <w:rFonts w:ascii="Arial" w:hAnsi="Arial"/>
      <w:color w:val="000000"/>
      <w:kern w:val="0"/>
      <w:sz w:val="28"/>
      <w:szCs w:val="28"/>
    </w:rPr>
  </w:style>
  <w:style w:type="paragraph" w:customStyle="1" w:styleId="491">
    <w:name w:val="MM Topic 2"/>
    <w:basedOn w:val="4"/>
    <w:qFormat/>
    <w:uiPriority w:val="0"/>
    <w:pPr>
      <w:tabs>
        <w:tab w:val="left" w:pos="432"/>
        <w:tab w:val="left" w:pos="1260"/>
      </w:tabs>
      <w:spacing w:before="0" w:after="0" w:line="360" w:lineRule="auto"/>
      <w:ind w:left="1260" w:hanging="420"/>
      <w:jc w:val="left"/>
    </w:pPr>
    <w:rPr>
      <w:rFonts w:eastAsia="黑体"/>
      <w:bCs/>
      <w:szCs w:val="32"/>
    </w:rPr>
  </w:style>
  <w:style w:type="paragraph" w:customStyle="1" w:styleId="492">
    <w:name w:val="五级无标题条"/>
    <w:basedOn w:val="1"/>
    <w:qFormat/>
    <w:uiPriority w:val="0"/>
    <w:rPr>
      <w:szCs w:val="24"/>
    </w:rPr>
  </w:style>
  <w:style w:type="paragraph" w:customStyle="1" w:styleId="493">
    <w:name w:val="Char5"/>
    <w:basedOn w:val="1"/>
    <w:qFormat/>
    <w:uiPriority w:val="0"/>
    <w:pPr>
      <w:adjustRightInd w:val="0"/>
    </w:pPr>
    <w:rPr>
      <w:rFonts w:ascii="仿宋_GB2312" w:eastAsia="仿宋_GB2312"/>
      <w:b/>
      <w:sz w:val="32"/>
      <w:szCs w:val="32"/>
    </w:rPr>
  </w:style>
  <w:style w:type="paragraph" w:customStyle="1" w:styleId="494">
    <w:name w:val="TOC 标题1"/>
    <w:basedOn w:val="3"/>
    <w:next w:val="1"/>
    <w:qFormat/>
    <w:uiPriority w:val="0"/>
    <w:pPr>
      <w:widowControl/>
      <w:tabs>
        <w:tab w:val="left" w:pos="432"/>
      </w:tabs>
      <w:spacing w:before="480" w:after="0" w:line="276" w:lineRule="auto"/>
      <w:jc w:val="left"/>
      <w:outlineLvl w:val="9"/>
    </w:pPr>
    <w:rPr>
      <w:rFonts w:ascii="Cambria" w:hAnsi="Cambria" w:eastAsia="宋体"/>
      <w:bCs/>
      <w:color w:val="365F91"/>
      <w:kern w:val="0"/>
      <w:sz w:val="28"/>
      <w:szCs w:val="28"/>
    </w:rPr>
  </w:style>
  <w:style w:type="paragraph" w:customStyle="1" w:styleId="495">
    <w:name w:val="彩色列表 - 强调文字颜色 12"/>
    <w:basedOn w:val="1"/>
    <w:qFormat/>
    <w:uiPriority w:val="0"/>
    <w:pPr>
      <w:ind w:firstLine="420" w:firstLineChars="200"/>
    </w:pPr>
    <w:rPr>
      <w:rFonts w:ascii="Calibri" w:hAnsi="Calibri"/>
      <w:szCs w:val="22"/>
    </w:rPr>
  </w:style>
  <w:style w:type="paragraph" w:customStyle="1" w:styleId="496">
    <w:name w:val="Char Char11 Char Char Char Char Char Char Char Char Char Char Char11"/>
    <w:basedOn w:val="1"/>
    <w:qFormat/>
    <w:uiPriority w:val="0"/>
    <w:pPr>
      <w:spacing w:line="360" w:lineRule="auto"/>
    </w:pPr>
    <w:rPr>
      <w:rFonts w:ascii="Arial" w:hAnsi="Arial" w:eastAsia="黑体" w:cs="Arial"/>
      <w:snapToGrid w:val="0"/>
      <w:kern w:val="0"/>
      <w:szCs w:val="21"/>
    </w:rPr>
  </w:style>
  <w:style w:type="paragraph" w:customStyle="1" w:styleId="497">
    <w:name w:val="Char2"/>
    <w:basedOn w:val="1"/>
    <w:qFormat/>
    <w:uiPriority w:val="0"/>
    <w:pPr>
      <w:adjustRightInd w:val="0"/>
    </w:pPr>
    <w:rPr>
      <w:rFonts w:ascii="仿宋_GB2312" w:eastAsia="仿宋_GB2312"/>
      <w:b/>
      <w:sz w:val="32"/>
      <w:szCs w:val="32"/>
    </w:rPr>
  </w:style>
  <w:style w:type="paragraph" w:customStyle="1" w:styleId="498">
    <w:name w:val="数字标题3"/>
    <w:basedOn w:val="5"/>
    <w:next w:val="1"/>
    <w:qFormat/>
    <w:uiPriority w:val="0"/>
    <w:pPr>
      <w:tabs>
        <w:tab w:val="left" w:pos="900"/>
      </w:tabs>
      <w:adjustRightInd w:val="0"/>
      <w:spacing w:line="240" w:lineRule="auto"/>
      <w:ind w:left="900" w:hanging="720"/>
    </w:pPr>
    <w:rPr>
      <w:bCs/>
      <w:sz w:val="28"/>
      <w:szCs w:val="28"/>
    </w:rPr>
  </w:style>
  <w:style w:type="paragraph" w:customStyle="1" w:styleId="499">
    <w:name w:val="FA正文"/>
    <w:basedOn w:val="1"/>
    <w:qFormat/>
    <w:uiPriority w:val="0"/>
    <w:pPr>
      <w:adjustRightInd w:val="0"/>
      <w:spacing w:line="360" w:lineRule="auto"/>
      <w:ind w:firstLine="480" w:firstLineChars="200"/>
    </w:pPr>
    <w:rPr>
      <w:rFonts w:hAnsi="宋体"/>
      <w:sz w:val="24"/>
    </w:rPr>
  </w:style>
  <w:style w:type="paragraph" w:customStyle="1" w:styleId="500">
    <w:name w:val="MM Topic 5"/>
    <w:basedOn w:val="7"/>
    <w:qFormat/>
    <w:uiPriority w:val="0"/>
    <w:pPr>
      <w:tabs>
        <w:tab w:val="left" w:pos="2520"/>
      </w:tabs>
      <w:adjustRightInd/>
      <w:ind w:left="2520" w:hanging="420"/>
    </w:pPr>
  </w:style>
  <w:style w:type="paragraph" w:customStyle="1" w:styleId="501">
    <w:name w:val="Char Char Char Char Char Char Char Char Char Char1"/>
    <w:basedOn w:val="1"/>
    <w:qFormat/>
    <w:uiPriority w:val="0"/>
    <w:pPr>
      <w:adjustRightInd w:val="0"/>
    </w:pPr>
    <w:rPr>
      <w:rFonts w:ascii="仿宋_GB2312" w:eastAsia="仿宋_GB2312"/>
      <w:b/>
      <w:sz w:val="32"/>
      <w:szCs w:val="32"/>
    </w:rPr>
  </w:style>
  <w:style w:type="paragraph" w:customStyle="1" w:styleId="502">
    <w:name w:val="xl38"/>
    <w:basedOn w:val="1"/>
    <w:qFormat/>
    <w:uiPriority w:val="0"/>
    <w:pPr>
      <w:widowControl/>
      <w:pBdr>
        <w:top w:val="single" w:color="auto" w:sz="4" w:space="0"/>
        <w:left w:val="single" w:color="auto" w:sz="4" w:space="0"/>
        <w:right w:val="single" w:color="auto" w:sz="4" w:space="0"/>
      </w:pBdr>
      <w:spacing w:before="100" w:beforeAutospacing="1" w:after="100" w:afterAutospacing="1" w:line="360" w:lineRule="auto"/>
      <w:ind w:firstLine="480" w:firstLineChars="200"/>
      <w:jc w:val="center"/>
    </w:pPr>
    <w:rPr>
      <w:rFonts w:ascii="宋体" w:hAnsi="宋体" w:eastAsia="微软雅黑"/>
      <w:kern w:val="0"/>
      <w:sz w:val="20"/>
    </w:rPr>
  </w:style>
  <w:style w:type="paragraph" w:customStyle="1" w:styleId="503">
    <w:name w:val="修订1"/>
    <w:qFormat/>
    <w:uiPriority w:val="3"/>
    <w:rPr>
      <w:rFonts w:ascii="Times New Roman" w:hAnsi="Times New Roman" w:eastAsia="宋体" w:cs="Times New Roman"/>
      <w:color w:val="000000"/>
      <w:kern w:val="1"/>
      <w:sz w:val="21"/>
      <w:lang w:val="en-US" w:eastAsia="zh-CN" w:bidi="ar-SA"/>
    </w:rPr>
  </w:style>
  <w:style w:type="paragraph" w:customStyle="1" w:styleId="504">
    <w:name w:val="Char2 Char Char Char"/>
    <w:basedOn w:val="1"/>
    <w:qFormat/>
    <w:uiPriority w:val="0"/>
    <w:pPr>
      <w:adjustRightInd w:val="0"/>
    </w:pPr>
    <w:rPr>
      <w:rFonts w:ascii="仿宋_GB2312" w:eastAsia="仿宋_GB2312"/>
      <w:b/>
      <w:sz w:val="32"/>
      <w:szCs w:val="32"/>
    </w:rPr>
  </w:style>
  <w:style w:type="paragraph" w:customStyle="1" w:styleId="505">
    <w:name w:val="Char2 Char Char Char1"/>
    <w:basedOn w:val="1"/>
    <w:qFormat/>
    <w:uiPriority w:val="6"/>
    <w:pPr>
      <w:adjustRightInd w:val="0"/>
    </w:pPr>
    <w:rPr>
      <w:rFonts w:ascii="仿宋_GB2312" w:eastAsia="仿宋_GB2312"/>
      <w:b/>
      <w:sz w:val="32"/>
      <w:szCs w:val="32"/>
    </w:rPr>
  </w:style>
  <w:style w:type="paragraph" w:customStyle="1" w:styleId="506">
    <w:name w:val="默认段落样式"/>
    <w:basedOn w:val="169"/>
    <w:qFormat/>
    <w:uiPriority w:val="0"/>
    <w:pPr>
      <w:spacing w:before="0"/>
      <w:ind w:firstLine="480"/>
      <w:outlineLvl w:val="2"/>
    </w:pPr>
    <w:rPr>
      <w:rFonts w:ascii="仿宋_GB2312" w:hAnsi="宋体" w:eastAsia="仿宋_GB2312"/>
      <w:color w:val="000000"/>
      <w:szCs w:val="24"/>
    </w:rPr>
  </w:style>
  <w:style w:type="paragraph" w:customStyle="1" w:styleId="507">
    <w:name w:val="图中文字"/>
    <w:basedOn w:val="1"/>
    <w:qFormat/>
    <w:uiPriority w:val="0"/>
    <w:pPr>
      <w:adjustRightInd w:val="0"/>
      <w:snapToGrid w:val="0"/>
      <w:spacing w:line="0" w:lineRule="atLeast"/>
      <w:ind w:firstLine="200" w:firstLineChars="200"/>
      <w:jc w:val="center"/>
    </w:pPr>
    <w:rPr>
      <w:sz w:val="24"/>
    </w:rPr>
  </w:style>
  <w:style w:type="paragraph" w:customStyle="1" w:styleId="508">
    <w:name w:val="xl3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center"/>
    </w:pPr>
    <w:rPr>
      <w:rFonts w:ascii="宋体" w:hAnsi="宋体"/>
      <w:kern w:val="0"/>
      <w:sz w:val="20"/>
    </w:rPr>
  </w:style>
  <w:style w:type="paragraph" w:customStyle="1" w:styleId="509">
    <w:name w:val="MM Topic 3"/>
    <w:basedOn w:val="5"/>
    <w:qFormat/>
    <w:uiPriority w:val="0"/>
    <w:pPr>
      <w:tabs>
        <w:tab w:val="left" w:pos="900"/>
        <w:tab w:val="left" w:pos="1680"/>
      </w:tabs>
      <w:spacing w:line="416" w:lineRule="auto"/>
      <w:ind w:left="1680" w:hanging="420"/>
    </w:pPr>
    <w:rPr>
      <w:bCs/>
      <w:szCs w:val="32"/>
    </w:rPr>
  </w:style>
  <w:style w:type="paragraph" w:customStyle="1" w:styleId="510">
    <w:name w:val="标准小四"/>
    <w:basedOn w:val="1"/>
    <w:qFormat/>
    <w:uiPriority w:val="0"/>
    <w:pPr>
      <w:adjustRightInd w:val="0"/>
      <w:spacing w:line="360" w:lineRule="auto"/>
      <w:ind w:firstLine="480" w:firstLineChars="200"/>
    </w:pPr>
    <w:rPr>
      <w:rFonts w:ascii="Arial" w:hAnsi="Arial"/>
      <w:sz w:val="24"/>
      <w:szCs w:val="21"/>
    </w:rPr>
  </w:style>
  <w:style w:type="paragraph" w:customStyle="1" w:styleId="511">
    <w:name w:val="样式 标题 2H2h2Underrubrik1prop2l2Chapter Titlesect 1.2DO NO..."/>
    <w:basedOn w:val="4"/>
    <w:qFormat/>
    <w:uiPriority w:val="0"/>
    <w:pPr>
      <w:tabs>
        <w:tab w:val="left" w:pos="432"/>
      </w:tabs>
      <w:spacing w:before="120" w:after="120" w:line="360" w:lineRule="auto"/>
      <w:ind w:left="425" w:hanging="425"/>
      <w:jc w:val="left"/>
    </w:pPr>
    <w:rPr>
      <w:rFonts w:ascii="微软雅黑" w:hAnsi="微软雅黑" w:eastAsia="微软雅黑" w:cs="宋体"/>
      <w:bCs/>
    </w:rPr>
  </w:style>
  <w:style w:type="paragraph" w:customStyle="1" w:styleId="512">
    <w:name w:val="表格（小）"/>
    <w:basedOn w:val="1"/>
    <w:qFormat/>
    <w:uiPriority w:val="0"/>
    <w:pPr>
      <w:snapToGrid w:val="0"/>
      <w:spacing w:line="300" w:lineRule="auto"/>
    </w:pPr>
    <w:rPr>
      <w:rFonts w:eastAsia="仿宋"/>
      <w:szCs w:val="21"/>
    </w:rPr>
  </w:style>
  <w:style w:type="paragraph" w:customStyle="1" w:styleId="513">
    <w:name w:val="Char Char Char Char Char Char1 Char"/>
    <w:basedOn w:val="1"/>
    <w:qFormat/>
    <w:uiPriority w:val="0"/>
    <w:pPr>
      <w:widowControl/>
      <w:adjustRightInd w:val="0"/>
      <w:spacing w:after="160" w:line="240" w:lineRule="exact"/>
      <w:jc w:val="left"/>
    </w:pPr>
    <w:rPr>
      <w:rFonts w:ascii="Verdana" w:hAnsi="Verdana"/>
      <w:kern w:val="0"/>
      <w:lang w:eastAsia="en-US"/>
    </w:rPr>
  </w:style>
  <w:style w:type="paragraph" w:customStyle="1" w:styleId="514">
    <w:name w:val="Char2 Char Char1"/>
    <w:basedOn w:val="1"/>
    <w:qFormat/>
    <w:uiPriority w:val="6"/>
    <w:rPr>
      <w:rFonts w:ascii="Tahoma" w:hAnsi="Tahoma"/>
      <w:sz w:val="24"/>
    </w:rPr>
  </w:style>
  <w:style w:type="paragraph" w:customStyle="1" w:styleId="515">
    <w:name w:val="列出段落5"/>
    <w:basedOn w:val="1"/>
    <w:qFormat/>
    <w:uiPriority w:val="0"/>
    <w:pPr>
      <w:adjustRightInd w:val="0"/>
      <w:spacing w:line="360" w:lineRule="auto"/>
      <w:ind w:firstLine="200" w:firstLineChars="200"/>
    </w:pPr>
    <w:rPr>
      <w:rFonts w:eastAsia="楷体_GB2312" w:cs="Lucida Sans"/>
      <w:sz w:val="24"/>
      <w:szCs w:val="24"/>
    </w:rPr>
  </w:style>
  <w:style w:type="paragraph" w:customStyle="1" w:styleId="516">
    <w:name w:val="font7"/>
    <w:basedOn w:val="1"/>
    <w:qFormat/>
    <w:uiPriority w:val="0"/>
    <w:pPr>
      <w:widowControl/>
      <w:spacing w:before="100" w:beforeAutospacing="1" w:after="100" w:afterAutospacing="1" w:line="360" w:lineRule="auto"/>
      <w:ind w:firstLine="200" w:firstLineChars="200"/>
      <w:jc w:val="left"/>
    </w:pPr>
    <w:rPr>
      <w:kern w:val="0"/>
      <w:sz w:val="20"/>
    </w:rPr>
  </w:style>
  <w:style w:type="paragraph" w:customStyle="1" w:styleId="517">
    <w:name w:val="表格文字"/>
    <w:basedOn w:val="1"/>
    <w:next w:val="16"/>
    <w:qFormat/>
    <w:uiPriority w:val="0"/>
    <w:pPr>
      <w:ind w:firstLine="200" w:firstLineChars="200"/>
    </w:pPr>
    <w:rPr>
      <w:rFonts w:ascii="Arial" w:hAnsi="Arial"/>
      <w:spacing w:val="-5"/>
      <w:kern w:val="0"/>
      <w:sz w:val="24"/>
    </w:rPr>
  </w:style>
  <w:style w:type="paragraph" w:customStyle="1" w:styleId="518">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9">
    <w:name w:val="TOC 标题111"/>
    <w:basedOn w:val="3"/>
    <w:next w:val="1"/>
    <w:qFormat/>
    <w:uiPriority w:val="0"/>
    <w:pPr>
      <w:widowControl/>
      <w:tabs>
        <w:tab w:val="left" w:pos="432"/>
      </w:tabs>
      <w:spacing w:before="480" w:after="0" w:line="276" w:lineRule="auto"/>
      <w:jc w:val="left"/>
      <w:outlineLvl w:val="9"/>
    </w:pPr>
    <w:rPr>
      <w:rFonts w:ascii="Cambria" w:hAnsi="Cambria" w:eastAsia="宋体"/>
      <w:bCs/>
      <w:color w:val="365F91"/>
      <w:kern w:val="0"/>
      <w:sz w:val="28"/>
      <w:szCs w:val="28"/>
    </w:rPr>
  </w:style>
  <w:style w:type="paragraph" w:customStyle="1" w:styleId="520">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仿宋" w:hAnsi="仿宋" w:eastAsia="仿宋" w:cs="宋体"/>
      <w:kern w:val="0"/>
      <w:sz w:val="20"/>
    </w:rPr>
  </w:style>
  <w:style w:type="paragraph" w:customStyle="1" w:styleId="521">
    <w:name w:val="样式 左侧:  0.85 厘米 首行缩进:  0.85 厘米"/>
    <w:basedOn w:val="1"/>
    <w:qFormat/>
    <w:uiPriority w:val="0"/>
    <w:pPr>
      <w:spacing w:line="360" w:lineRule="auto"/>
      <w:ind w:firstLine="482"/>
    </w:pPr>
    <w:rPr>
      <w:rFonts w:cs="宋体"/>
      <w:sz w:val="24"/>
    </w:rPr>
  </w:style>
  <w:style w:type="paragraph" w:customStyle="1" w:styleId="522">
    <w:name w:val="Char3 Char Char"/>
    <w:basedOn w:val="1"/>
    <w:qFormat/>
    <w:uiPriority w:val="0"/>
    <w:pPr>
      <w:widowControl/>
      <w:spacing w:after="160" w:line="240" w:lineRule="exact"/>
      <w:jc w:val="left"/>
    </w:pPr>
    <w:rPr>
      <w:rFonts w:ascii="Arial" w:hAnsi="Arial" w:eastAsia="Times New Roman" w:cs="Verdana"/>
      <w:b/>
      <w:kern w:val="0"/>
      <w:sz w:val="24"/>
      <w:lang w:eastAsia="en-US"/>
    </w:rPr>
  </w:style>
  <w:style w:type="paragraph" w:customStyle="1" w:styleId="523">
    <w:name w:val="_Style 3"/>
    <w:basedOn w:val="1"/>
    <w:qFormat/>
    <w:uiPriority w:val="0"/>
    <w:pPr>
      <w:ind w:firstLine="420" w:firstLineChars="200"/>
    </w:pPr>
    <w:rPr>
      <w:rFonts w:eastAsia="仿宋_GB2312"/>
      <w:sz w:val="28"/>
      <w:szCs w:val="24"/>
    </w:rPr>
  </w:style>
  <w:style w:type="paragraph" w:customStyle="1" w:styleId="524">
    <w:name w:val="xl39"/>
    <w:basedOn w:val="1"/>
    <w:qFormat/>
    <w:uiPriority w:val="0"/>
    <w:pPr>
      <w:widowControl/>
      <w:pBdr>
        <w:left w:val="single" w:color="auto" w:sz="4" w:space="0"/>
        <w:bottom w:val="single" w:color="auto" w:sz="4" w:space="0"/>
        <w:right w:val="single" w:color="auto" w:sz="4" w:space="0"/>
      </w:pBdr>
      <w:spacing w:before="100" w:beforeAutospacing="1" w:after="100" w:afterAutospacing="1" w:line="360" w:lineRule="auto"/>
      <w:ind w:firstLine="200" w:firstLineChars="200"/>
      <w:jc w:val="center"/>
    </w:pPr>
    <w:rPr>
      <w:rFonts w:ascii="宋体" w:hAnsi="宋体"/>
      <w:kern w:val="0"/>
      <w:sz w:val="20"/>
    </w:rPr>
  </w:style>
  <w:style w:type="paragraph" w:customStyle="1" w:styleId="525">
    <w:name w:val="Bulleting First Indent 1"/>
    <w:basedOn w:val="25"/>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6">
    <w:name w:val="左对齐表格文字"/>
    <w:basedOn w:val="1"/>
    <w:qFormat/>
    <w:uiPriority w:val="0"/>
    <w:pPr>
      <w:ind w:firstLine="200" w:firstLineChars="200"/>
      <w:jc w:val="right"/>
    </w:pPr>
    <w:rPr>
      <w:szCs w:val="24"/>
    </w:rPr>
  </w:style>
  <w:style w:type="paragraph" w:customStyle="1" w:styleId="527">
    <w:name w:val="Char Char11 Char Char Char Char Char Char Char Char Char"/>
    <w:basedOn w:val="1"/>
    <w:qFormat/>
    <w:uiPriority w:val="0"/>
    <w:pPr>
      <w:adjustRightInd w:val="0"/>
      <w:spacing w:line="360" w:lineRule="auto"/>
    </w:pPr>
  </w:style>
  <w:style w:type="paragraph" w:customStyle="1" w:styleId="528">
    <w:name w:val="正文1.25"/>
    <w:basedOn w:val="1"/>
    <w:qFormat/>
    <w:uiPriority w:val="0"/>
    <w:pPr>
      <w:spacing w:line="300" w:lineRule="auto"/>
      <w:ind w:firstLine="480" w:firstLineChars="200"/>
    </w:pPr>
    <w:rPr>
      <w:sz w:val="24"/>
    </w:rPr>
  </w:style>
  <w:style w:type="paragraph" w:customStyle="1" w:styleId="529">
    <w:name w:val="1正文"/>
    <w:basedOn w:val="1"/>
    <w:qFormat/>
    <w:uiPriority w:val="0"/>
    <w:pPr>
      <w:spacing w:line="360" w:lineRule="auto"/>
      <w:ind w:firstLine="200" w:firstLineChars="200"/>
    </w:pPr>
    <w:rPr>
      <w:rFonts w:ascii="仿宋_GB2312" w:hAnsi="Arial" w:eastAsia="仿宋"/>
      <w:sz w:val="28"/>
      <w:szCs w:val="28"/>
    </w:rPr>
  </w:style>
  <w:style w:type="paragraph" w:customStyle="1" w:styleId="530">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31">
    <w:name w:val="xl7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仿宋" w:hAnsi="仿宋" w:eastAsia="仿宋" w:cs="宋体"/>
      <w:kern w:val="0"/>
      <w:sz w:val="20"/>
    </w:rPr>
  </w:style>
  <w:style w:type="paragraph" w:customStyle="1" w:styleId="532">
    <w:name w:val="Char Char1 Char Char Char1"/>
    <w:basedOn w:val="1"/>
    <w:qFormat/>
    <w:uiPriority w:val="6"/>
    <w:pPr>
      <w:adjustRightInd w:val="0"/>
    </w:pPr>
    <w:rPr>
      <w:rFonts w:ascii="仿宋_GB2312" w:eastAsia="仿宋_GB2312"/>
      <w:b/>
      <w:sz w:val="32"/>
    </w:rPr>
  </w:style>
  <w:style w:type="paragraph" w:customStyle="1" w:styleId="533">
    <w:name w:val="列出段落2"/>
    <w:basedOn w:val="1"/>
    <w:qFormat/>
    <w:uiPriority w:val="0"/>
    <w:pPr>
      <w:ind w:firstLine="420" w:firstLineChars="200"/>
    </w:pPr>
    <w:rPr>
      <w:rFonts w:ascii="宋体" w:hAnsi="宋体"/>
      <w:sz w:val="24"/>
      <w:szCs w:val="24"/>
    </w:rPr>
  </w:style>
  <w:style w:type="paragraph" w:customStyle="1" w:styleId="534">
    <w:name w:val="默认段落字体 Para Char Char Char Char Char Char Char"/>
    <w:basedOn w:val="1"/>
    <w:qFormat/>
    <w:uiPriority w:val="0"/>
    <w:pPr>
      <w:adjustRightInd w:val="0"/>
    </w:pPr>
    <w:rPr>
      <w:rFonts w:eastAsia="仿宋_GB2312"/>
      <w:sz w:val="28"/>
    </w:rPr>
  </w:style>
  <w:style w:type="paragraph" w:customStyle="1" w:styleId="535">
    <w:name w:val="xl74"/>
    <w:basedOn w:val="1"/>
    <w:qFormat/>
    <w:uiPriority w:val="0"/>
    <w:pPr>
      <w:widowControl/>
      <w:spacing w:before="100" w:beforeAutospacing="1" w:after="100" w:afterAutospacing="1"/>
      <w:jc w:val="center"/>
    </w:pPr>
    <w:rPr>
      <w:rFonts w:ascii="微软雅黑" w:hAnsi="微软雅黑" w:eastAsia="微软雅黑" w:cs="宋体"/>
      <w:b/>
      <w:bCs/>
      <w:kern w:val="0"/>
      <w:sz w:val="20"/>
    </w:rPr>
  </w:style>
  <w:style w:type="paragraph" w:customStyle="1" w:styleId="536">
    <w:name w:val="样式 标题 4PIM 4H4h4bulletblbbH41H42H43H44H45H46H47H48...1"/>
    <w:basedOn w:val="6"/>
    <w:qFormat/>
    <w:uiPriority w:val="0"/>
    <w:pPr>
      <w:widowControl/>
      <w:tabs>
        <w:tab w:val="left" w:pos="864"/>
      </w:tabs>
      <w:adjustRightInd w:val="0"/>
      <w:spacing w:line="376" w:lineRule="auto"/>
      <w:ind w:left="864" w:hanging="864"/>
      <w:jc w:val="left"/>
    </w:pPr>
    <w:rPr>
      <w:rFonts w:cs="宋体"/>
      <w:bCs/>
      <w:sz w:val="24"/>
      <w:lang w:val="zh-CN"/>
    </w:rPr>
  </w:style>
  <w:style w:type="paragraph" w:customStyle="1" w:styleId="537">
    <w:name w:val="彩色列表 - 强调文字颜色 11"/>
    <w:basedOn w:val="1"/>
    <w:qFormat/>
    <w:uiPriority w:val="0"/>
    <w:pPr>
      <w:ind w:firstLine="420" w:firstLineChars="200"/>
    </w:pPr>
    <w:rPr>
      <w:rFonts w:ascii="Calibri" w:hAnsi="Calibri"/>
      <w:szCs w:val="22"/>
    </w:rPr>
  </w:style>
  <w:style w:type="paragraph" w:customStyle="1" w:styleId="538">
    <w:name w:val="加粗正文"/>
    <w:basedOn w:val="1"/>
    <w:qFormat/>
    <w:uiPriority w:val="0"/>
    <w:pPr>
      <w:spacing w:before="156" w:beforeLines="50" w:after="156" w:afterLines="50" w:line="360" w:lineRule="auto"/>
      <w:ind w:firstLine="422" w:firstLineChars="200"/>
    </w:pPr>
    <w:rPr>
      <w:b/>
      <w:bCs/>
      <w:szCs w:val="21"/>
    </w:rPr>
  </w:style>
  <w:style w:type="paragraph" w:customStyle="1" w:styleId="539">
    <w:name w:val="xl94"/>
    <w:basedOn w:val="1"/>
    <w:qFormat/>
    <w:uiPriority w:val="0"/>
    <w:pPr>
      <w:widowControl/>
      <w:spacing w:before="100" w:beforeAutospacing="1" w:after="100" w:afterAutospacing="1"/>
      <w:jc w:val="center"/>
    </w:pPr>
    <w:rPr>
      <w:rFonts w:ascii="仿宋" w:hAnsi="仿宋" w:eastAsia="仿宋" w:cs="宋体"/>
      <w:kern w:val="0"/>
      <w:sz w:val="20"/>
    </w:rPr>
  </w:style>
  <w:style w:type="paragraph" w:customStyle="1" w:styleId="540">
    <w:name w:val="正文6"/>
    <w:basedOn w:val="1"/>
    <w:qFormat/>
    <w:uiPriority w:val="0"/>
    <w:pPr>
      <w:tabs>
        <w:tab w:val="left" w:pos="0"/>
        <w:tab w:val="left" w:pos="703"/>
      </w:tabs>
      <w:spacing w:before="60" w:after="60" w:line="360" w:lineRule="auto"/>
      <w:ind w:left="600" w:leftChars="600"/>
    </w:pPr>
    <w:rPr>
      <w:sz w:val="28"/>
      <w:szCs w:val="24"/>
    </w:rPr>
  </w:style>
  <w:style w:type="paragraph" w:customStyle="1" w:styleId="541">
    <w:name w:val="Char Char Char1 Char1"/>
    <w:basedOn w:val="1"/>
    <w:qFormat/>
    <w:uiPriority w:val="6"/>
    <w:pPr>
      <w:adjustRightInd w:val="0"/>
    </w:pPr>
  </w:style>
  <w:style w:type="paragraph" w:customStyle="1" w:styleId="542">
    <w:name w:val="xl2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left"/>
      <w:textAlignment w:val="top"/>
    </w:pPr>
    <w:rPr>
      <w:rFonts w:ascii="宋体" w:hAnsi="宋体"/>
      <w:kern w:val="0"/>
      <w:sz w:val="20"/>
    </w:rPr>
  </w:style>
  <w:style w:type="paragraph" w:customStyle="1" w:styleId="543">
    <w:name w:val="样式 标题 2 + 宋体 左侧:  1.76 厘米 首行缩进:  0 厘米"/>
    <w:basedOn w:val="4"/>
    <w:qFormat/>
    <w:uiPriority w:val="0"/>
    <w:pPr>
      <w:ind w:firstLine="200" w:firstLineChars="200"/>
      <w:jc w:val="both"/>
    </w:pPr>
    <w:rPr>
      <w:rFonts w:ascii="宋体" w:hAnsi="Cambria" w:eastAsia="宋体" w:cs="宋体"/>
      <w:bCs/>
    </w:rPr>
  </w:style>
  <w:style w:type="paragraph" w:customStyle="1" w:styleId="544">
    <w:name w:val="List Paragraph*"/>
    <w:basedOn w:val="1"/>
    <w:qFormat/>
    <w:uiPriority w:val="7"/>
    <w:pPr>
      <w:spacing w:line="360" w:lineRule="auto"/>
      <w:ind w:firstLine="420"/>
    </w:pPr>
    <w:rPr>
      <w:rFonts w:ascii="Calibri" w:hAnsi="Calibri" w:cs="Calibri"/>
      <w:color w:val="000000"/>
      <w:kern w:val="1"/>
      <w:sz w:val="24"/>
      <w:szCs w:val="22"/>
    </w:rPr>
  </w:style>
  <w:style w:type="paragraph" w:customStyle="1" w:styleId="545">
    <w:name w:val="Char Char11 Char Char Char Char Char Char Char Char Char Char Char Char Char11"/>
    <w:basedOn w:val="1"/>
    <w:qFormat/>
    <w:uiPriority w:val="6"/>
    <w:pPr>
      <w:spacing w:line="360" w:lineRule="auto"/>
    </w:pPr>
    <w:rPr>
      <w:rFonts w:ascii="Arial" w:hAnsi="Arial" w:eastAsia="黑体" w:cs="Arial"/>
      <w:snapToGrid w:val="0"/>
      <w:kern w:val="0"/>
      <w:szCs w:val="21"/>
    </w:rPr>
  </w:style>
  <w:style w:type="paragraph" w:customStyle="1" w:styleId="546">
    <w:name w:val="xl3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center"/>
    </w:pPr>
    <w:rPr>
      <w:rFonts w:ascii="宋体" w:hAnsi="宋体"/>
      <w:kern w:val="0"/>
      <w:sz w:val="20"/>
    </w:rPr>
  </w:style>
  <w:style w:type="paragraph" w:customStyle="1" w:styleId="547">
    <w:name w:val="CM14"/>
    <w:basedOn w:val="120"/>
    <w:next w:val="120"/>
    <w:qFormat/>
    <w:uiPriority w:val="0"/>
    <w:pPr>
      <w:spacing w:after="68"/>
    </w:pPr>
    <w:rPr>
      <w:rFonts w:ascii="FHLHE E+ Futura Bk" w:eastAsia="FHLHE E+ Futura Bk" w:cs="Times New Roman"/>
      <w:color w:val="auto"/>
    </w:rPr>
  </w:style>
  <w:style w:type="paragraph" w:customStyle="1" w:styleId="548">
    <w:name w:val="xl8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仿宋" w:hAnsi="仿宋" w:eastAsia="仿宋" w:cs="宋体"/>
      <w:color w:val="000000"/>
      <w:kern w:val="0"/>
      <w:sz w:val="20"/>
    </w:rPr>
  </w:style>
  <w:style w:type="paragraph" w:customStyle="1" w:styleId="549">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50">
    <w:name w:val="Char Char Char Char1"/>
    <w:basedOn w:val="1"/>
    <w:qFormat/>
    <w:uiPriority w:val="0"/>
    <w:pPr>
      <w:tabs>
        <w:tab w:val="left" w:pos="0"/>
      </w:tabs>
      <w:ind w:firstLine="200" w:firstLineChars="200"/>
    </w:pPr>
    <w:rPr>
      <w:rFonts w:ascii="宋体" w:hAnsi="宋体" w:eastAsia="仿宋_GB2312"/>
      <w:sz w:val="28"/>
      <w:szCs w:val="24"/>
    </w:rPr>
  </w:style>
  <w:style w:type="paragraph" w:customStyle="1" w:styleId="551">
    <w:name w:val="正文文字 2"/>
    <w:basedOn w:val="120"/>
    <w:next w:val="120"/>
    <w:qFormat/>
    <w:uiPriority w:val="0"/>
    <w:rPr>
      <w:rFonts w:ascii="宋体" w:eastAsia="宋体" w:cs="Times New Roman"/>
      <w:color w:val="auto"/>
    </w:rPr>
  </w:style>
  <w:style w:type="paragraph" w:customStyle="1" w:styleId="552">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3">
    <w:name w:val="Char Char1 Char"/>
    <w:basedOn w:val="1"/>
    <w:qFormat/>
    <w:uiPriority w:val="0"/>
    <w:pPr>
      <w:adjustRightInd w:val="0"/>
    </w:pPr>
    <w:rPr>
      <w:rFonts w:ascii="仿宋_GB2312" w:eastAsia="仿宋_GB2312"/>
      <w:b/>
      <w:sz w:val="32"/>
      <w:szCs w:val="32"/>
    </w:rPr>
  </w:style>
  <w:style w:type="paragraph" w:customStyle="1" w:styleId="554">
    <w:name w:val="xl7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仿宋" w:hAnsi="仿宋" w:eastAsia="仿宋" w:cs="宋体"/>
      <w:kern w:val="0"/>
      <w:sz w:val="20"/>
    </w:rPr>
  </w:style>
  <w:style w:type="paragraph" w:customStyle="1" w:styleId="555">
    <w:name w:val="Char Char11 Char Char Char Char Char Char Char Char Char Char Char1"/>
    <w:basedOn w:val="1"/>
    <w:qFormat/>
    <w:uiPriority w:val="6"/>
    <w:pPr>
      <w:spacing w:line="360" w:lineRule="auto"/>
    </w:pPr>
    <w:rPr>
      <w:rFonts w:ascii="Arial" w:hAnsi="Arial" w:eastAsia="黑体" w:cs="Arial"/>
      <w:snapToGrid w:val="0"/>
      <w:kern w:val="0"/>
      <w:szCs w:val="21"/>
    </w:rPr>
  </w:style>
  <w:style w:type="paragraph" w:customStyle="1" w:styleId="556">
    <w:name w:val="Char Char111"/>
    <w:basedOn w:val="1"/>
    <w:qFormat/>
    <w:uiPriority w:val="0"/>
    <w:pPr>
      <w:adjustRightInd w:val="0"/>
      <w:spacing w:line="360" w:lineRule="auto"/>
    </w:pPr>
  </w:style>
  <w:style w:type="paragraph" w:customStyle="1" w:styleId="557">
    <w:name w:val="Char"/>
    <w:basedOn w:val="1"/>
    <w:qFormat/>
    <w:uiPriority w:val="0"/>
    <w:pPr>
      <w:adjustRightInd w:val="0"/>
    </w:pPr>
    <w:rPr>
      <w:rFonts w:ascii="仿宋_GB2312" w:eastAsia="仿宋_GB2312"/>
      <w:b/>
      <w:sz w:val="32"/>
      <w:szCs w:val="32"/>
    </w:rPr>
  </w:style>
  <w:style w:type="paragraph" w:customStyle="1" w:styleId="558">
    <w:name w:val="RFI Heading 2nd Level"/>
    <w:basedOn w:val="1"/>
    <w:qFormat/>
    <w:uiPriority w:val="0"/>
    <w:pPr>
      <w:widowControl/>
      <w:tabs>
        <w:tab w:val="left" w:pos="1260"/>
      </w:tabs>
      <w:ind w:firstLine="200" w:firstLineChars="200"/>
      <w:jc w:val="left"/>
    </w:pPr>
    <w:rPr>
      <w:rFonts w:ascii="Arial (W1)" w:hAnsi="Arial (W1)"/>
      <w:b/>
      <w:bCs/>
      <w:color w:val="0000FF"/>
      <w:kern w:val="0"/>
      <w:sz w:val="28"/>
      <w:szCs w:val="24"/>
      <w:lang w:val="en-GB" w:eastAsia="en-US"/>
    </w:rPr>
  </w:style>
  <w:style w:type="paragraph" w:customStyle="1" w:styleId="559">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60">
    <w:name w:val="Char Char Char1 Char"/>
    <w:basedOn w:val="1"/>
    <w:qFormat/>
    <w:uiPriority w:val="0"/>
    <w:pPr>
      <w:adjustRightInd w:val="0"/>
    </w:pPr>
  </w:style>
  <w:style w:type="paragraph" w:customStyle="1" w:styleId="561">
    <w:name w:val="正文标准"/>
    <w:basedOn w:val="1"/>
    <w:qFormat/>
    <w:uiPriority w:val="0"/>
    <w:pPr>
      <w:spacing w:line="360" w:lineRule="auto"/>
      <w:ind w:firstLine="200" w:firstLineChars="200"/>
    </w:pPr>
    <w:rPr>
      <w:rFonts w:ascii="宋体" w:hAnsi="Calibri"/>
      <w:sz w:val="24"/>
      <w:szCs w:val="24"/>
    </w:rPr>
  </w:style>
  <w:style w:type="paragraph" w:customStyle="1" w:styleId="562">
    <w:name w:val="正文格式"/>
    <w:basedOn w:val="1"/>
    <w:qFormat/>
    <w:uiPriority w:val="0"/>
    <w:pPr>
      <w:widowControl/>
      <w:autoSpaceDE w:val="0"/>
      <w:autoSpaceDN w:val="0"/>
      <w:adjustRightInd w:val="0"/>
      <w:snapToGrid w:val="0"/>
      <w:spacing w:line="360" w:lineRule="atLeast"/>
      <w:ind w:firstLine="200" w:firstLineChars="200"/>
      <w:textAlignment w:val="baseline"/>
    </w:pPr>
    <w:rPr>
      <w:kern w:val="0"/>
      <w:sz w:val="24"/>
    </w:rPr>
  </w:style>
  <w:style w:type="paragraph" w:customStyle="1" w:styleId="563">
    <w:name w:val="Char Char11 Char Char Char Char Char Char Char Char Char Char Char Char Char Char Char"/>
    <w:basedOn w:val="1"/>
    <w:qFormat/>
    <w:uiPriority w:val="0"/>
    <w:pPr>
      <w:spacing w:line="360" w:lineRule="auto"/>
    </w:pPr>
    <w:rPr>
      <w:rFonts w:ascii="Arial" w:hAnsi="Arial" w:eastAsia="黑体" w:cs="Arial"/>
      <w:snapToGrid w:val="0"/>
      <w:kern w:val="0"/>
      <w:szCs w:val="21"/>
    </w:rPr>
  </w:style>
  <w:style w:type="paragraph" w:customStyle="1" w:styleId="564">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5">
    <w:name w:val="规范正文"/>
    <w:basedOn w:val="1"/>
    <w:qFormat/>
    <w:uiPriority w:val="0"/>
    <w:pPr>
      <w:tabs>
        <w:tab w:val="left" w:pos="840"/>
      </w:tabs>
      <w:adjustRightInd w:val="0"/>
      <w:spacing w:before="156" w:beforeLines="50" w:line="360" w:lineRule="auto"/>
      <w:ind w:left="840" w:hanging="420"/>
      <w:textAlignment w:val="baseline"/>
    </w:pPr>
  </w:style>
  <w:style w:type="paragraph" w:customStyle="1" w:styleId="566">
    <w:name w:val="font12"/>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567">
    <w:name w:val="Char Char1 Char2"/>
    <w:basedOn w:val="1"/>
    <w:qFormat/>
    <w:uiPriority w:val="0"/>
    <w:pPr>
      <w:widowControl/>
      <w:adjustRightInd w:val="0"/>
      <w:snapToGrid w:val="0"/>
      <w:spacing w:before="120" w:after="160" w:line="360" w:lineRule="auto"/>
      <w:ind w:right="-360"/>
      <w:jc w:val="left"/>
    </w:pPr>
    <w:rPr>
      <w:rFonts w:ascii="Arial" w:hAnsi="Arial"/>
      <w:kern w:val="0"/>
      <w:sz w:val="24"/>
      <w:szCs w:val="24"/>
      <w:lang w:eastAsia="en-US"/>
    </w:rPr>
  </w:style>
  <w:style w:type="paragraph" w:customStyle="1" w:styleId="568">
    <w:name w:val="Char Char Char11"/>
    <w:basedOn w:val="1"/>
    <w:qFormat/>
    <w:uiPriority w:val="0"/>
    <w:pPr>
      <w:widowControl/>
      <w:adjustRightInd w:val="0"/>
      <w:spacing w:after="160" w:line="240" w:lineRule="exact"/>
      <w:jc w:val="left"/>
    </w:pPr>
    <w:rPr>
      <w:rFonts w:ascii="Verdana" w:hAnsi="Verdana"/>
      <w:kern w:val="0"/>
      <w:sz w:val="20"/>
      <w:lang w:eastAsia="en-US"/>
    </w:rPr>
  </w:style>
  <w:style w:type="paragraph" w:customStyle="1" w:styleId="569">
    <w:name w:val="xl42"/>
    <w:basedOn w:val="1"/>
    <w:qFormat/>
    <w:uiPriority w:val="0"/>
    <w:pPr>
      <w:widowControl/>
      <w:pBdr>
        <w:top w:val="single" w:color="auto" w:sz="4" w:space="0"/>
        <w:left w:val="single" w:color="auto" w:sz="4" w:space="0"/>
        <w:bottom w:val="single" w:color="auto" w:sz="4" w:space="0"/>
      </w:pBdr>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0">
    <w:name w:val="目录4"/>
    <w:basedOn w:val="1"/>
    <w:qFormat/>
    <w:uiPriority w:val="0"/>
    <w:pPr>
      <w:tabs>
        <w:tab w:val="left" w:leader="dot" w:pos="7370"/>
      </w:tabs>
      <w:autoSpaceDE w:val="0"/>
      <w:autoSpaceDN w:val="0"/>
      <w:adjustRightInd w:val="0"/>
      <w:spacing w:line="317" w:lineRule="atLeast"/>
      <w:ind w:firstLine="629" w:firstLineChars="200"/>
    </w:pPr>
    <w:rPr>
      <w:color w:val="000000"/>
      <w:kern w:val="0"/>
      <w:szCs w:val="21"/>
    </w:rPr>
  </w:style>
  <w:style w:type="paragraph" w:customStyle="1" w:styleId="571">
    <w:name w:val="xl43"/>
    <w:basedOn w:val="1"/>
    <w:qFormat/>
    <w:uiPriority w:val="0"/>
    <w:pPr>
      <w:widowControl/>
      <w:pBdr>
        <w:top w:val="single" w:color="auto" w:sz="4" w:space="0"/>
        <w:bottom w:val="single" w:color="auto" w:sz="4" w:space="0"/>
        <w:right w:val="single" w:color="auto" w:sz="4" w:space="0"/>
      </w:pBdr>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2">
    <w:name w:val="solutionfonts1"/>
    <w:basedOn w:val="1"/>
    <w:qFormat/>
    <w:uiPriority w:val="0"/>
    <w:pPr>
      <w:widowControl/>
      <w:spacing w:before="100" w:beforeAutospacing="1" w:after="100" w:afterAutospacing="1"/>
      <w:ind w:firstLine="200" w:firstLineChars="200"/>
      <w:jc w:val="left"/>
    </w:pPr>
    <w:rPr>
      <w:rFonts w:ascii="宋体" w:hAnsi="宋体" w:cs="宋体"/>
      <w:kern w:val="0"/>
      <w:sz w:val="24"/>
      <w:szCs w:val="24"/>
    </w:rPr>
  </w:style>
  <w:style w:type="paragraph" w:customStyle="1" w:styleId="573">
    <w:name w:val="标准有序列表（L1）"/>
    <w:basedOn w:val="16"/>
    <w:qFormat/>
    <w:uiPriority w:val="0"/>
    <w:pPr>
      <w:tabs>
        <w:tab w:val="left" w:pos="0"/>
        <w:tab w:val="left" w:pos="992"/>
      </w:tabs>
      <w:spacing w:line="360" w:lineRule="auto"/>
      <w:ind w:firstLine="0"/>
    </w:pPr>
    <w:rPr>
      <w:rFonts w:ascii="黑体" w:hAnsi="Times New Roman" w:eastAsia="黑体"/>
      <w:color w:val="000000"/>
      <w:sz w:val="24"/>
    </w:rPr>
  </w:style>
  <w:style w:type="paragraph" w:customStyle="1" w:styleId="574">
    <w:name w:val="Char Char Char Char Char Char Char Char Char Char"/>
    <w:basedOn w:val="1"/>
    <w:qFormat/>
    <w:uiPriority w:val="0"/>
    <w:pPr>
      <w:adjustRightInd w:val="0"/>
    </w:pPr>
    <w:rPr>
      <w:rFonts w:ascii="仿宋_GB2312" w:eastAsia="仿宋_GB2312"/>
      <w:b/>
      <w:sz w:val="32"/>
      <w:szCs w:val="32"/>
    </w:rPr>
  </w:style>
  <w:style w:type="paragraph" w:customStyle="1" w:styleId="575">
    <w:name w:val="Char1 Char Char Char Char Char Char Char Char Char Char Char1 Char Char Char Char Char Char Char Char Char Char Char Char Char Char1 Char Char Char Char"/>
    <w:basedOn w:val="1"/>
    <w:qFormat/>
    <w:uiPriority w:val="0"/>
    <w:pPr>
      <w:adjustRightInd w:val="0"/>
      <w:spacing w:line="360" w:lineRule="auto"/>
    </w:pPr>
    <w:rPr>
      <w:kern w:val="0"/>
      <w:sz w:val="24"/>
    </w:rPr>
  </w:style>
  <w:style w:type="paragraph" w:customStyle="1" w:styleId="576">
    <w:name w:val="_正文段落"/>
    <w:basedOn w:val="1"/>
    <w:qFormat/>
    <w:uiPriority w:val="0"/>
    <w:pPr>
      <w:ind w:firstLine="560"/>
    </w:pPr>
    <w:rPr>
      <w:rFonts w:ascii="仿宋_GB2312" w:hAnsi="仿宋" w:eastAsia="仿宋_GB2312"/>
      <w:kern w:val="0"/>
      <w:sz w:val="28"/>
      <w:szCs w:val="28"/>
    </w:rPr>
  </w:style>
  <w:style w:type="paragraph" w:customStyle="1" w:styleId="577">
    <w:name w:val="列出段落4"/>
    <w:basedOn w:val="1"/>
    <w:qFormat/>
    <w:uiPriority w:val="0"/>
    <w:pPr>
      <w:spacing w:line="360" w:lineRule="auto"/>
      <w:ind w:firstLine="420" w:firstLineChars="200"/>
    </w:pPr>
    <w:rPr>
      <w:rFonts w:ascii="Calibri" w:hAnsi="Calibri"/>
      <w:sz w:val="24"/>
      <w:szCs w:val="22"/>
    </w:rPr>
  </w:style>
  <w:style w:type="paragraph" w:customStyle="1" w:styleId="578">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9">
    <w:name w:val="正文（首行缩进）"/>
    <w:basedOn w:val="26"/>
    <w:qFormat/>
    <w:uiPriority w:val="0"/>
    <w:pPr>
      <w:widowControl/>
      <w:tabs>
        <w:tab w:val="left" w:pos="840"/>
      </w:tabs>
      <w:overflowPunct w:val="0"/>
      <w:autoSpaceDE w:val="0"/>
      <w:autoSpaceDN w:val="0"/>
      <w:adjustRightInd w:val="0"/>
      <w:spacing w:before="156" w:beforeLines="50" w:line="400" w:lineRule="exact"/>
      <w:ind w:firstLine="200" w:firstLineChars="200"/>
      <w:jc w:val="left"/>
      <w:textAlignment w:val="baseline"/>
    </w:pPr>
    <w:rPr>
      <w:spacing w:val="10"/>
      <w:kern w:val="0"/>
      <w:sz w:val="24"/>
      <w:szCs w:val="20"/>
    </w:rPr>
  </w:style>
  <w:style w:type="paragraph" w:customStyle="1" w:styleId="580">
    <w:name w:val="Char3 Char Char Char Char Char Char"/>
    <w:basedOn w:val="1"/>
    <w:qFormat/>
    <w:uiPriority w:val="0"/>
    <w:pPr>
      <w:spacing w:line="360" w:lineRule="auto"/>
    </w:pPr>
    <w:rPr>
      <w:rFonts w:ascii="Arial" w:hAnsi="Arial" w:eastAsia="黑体" w:cs="Arial"/>
      <w:snapToGrid w:val="0"/>
      <w:kern w:val="0"/>
      <w:szCs w:val="21"/>
    </w:rPr>
  </w:style>
  <w:style w:type="paragraph" w:customStyle="1" w:styleId="581">
    <w:name w:val="font9"/>
    <w:basedOn w:val="1"/>
    <w:qFormat/>
    <w:uiPriority w:val="0"/>
    <w:pPr>
      <w:widowControl/>
      <w:spacing w:before="100" w:beforeAutospacing="1" w:after="100" w:afterAutospacing="1"/>
      <w:jc w:val="left"/>
    </w:pPr>
    <w:rPr>
      <w:rFonts w:hint="eastAsia" w:ascii="宋体" w:hAnsi="宋体"/>
      <w:kern w:val="0"/>
      <w:sz w:val="20"/>
    </w:rPr>
  </w:style>
  <w:style w:type="paragraph" w:customStyle="1" w:styleId="582">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3">
    <w:name w:val="Char Char Char1 Char2"/>
    <w:basedOn w:val="1"/>
    <w:qFormat/>
    <w:uiPriority w:val="0"/>
    <w:pPr>
      <w:adjustRightInd w:val="0"/>
    </w:pPr>
  </w:style>
  <w:style w:type="paragraph" w:customStyle="1" w:styleId="584">
    <w:name w:val="Char Char11 Char Char Char Char Char Char Char Char Char Char Char Char Char1"/>
    <w:basedOn w:val="1"/>
    <w:qFormat/>
    <w:uiPriority w:val="0"/>
    <w:pPr>
      <w:spacing w:line="360" w:lineRule="auto"/>
    </w:pPr>
    <w:rPr>
      <w:rFonts w:ascii="Arial" w:hAnsi="Arial" w:eastAsia="黑体" w:cs="Arial"/>
      <w:snapToGrid w:val="0"/>
      <w:kern w:val="0"/>
      <w:szCs w:val="21"/>
    </w:rPr>
  </w:style>
  <w:style w:type="paragraph" w:customStyle="1" w:styleId="585">
    <w:name w:val="默认段落字体 Para Char"/>
    <w:basedOn w:val="1"/>
    <w:qFormat/>
    <w:uiPriority w:val="0"/>
    <w:pPr>
      <w:adjustRightInd w:val="0"/>
    </w:pPr>
    <w:rPr>
      <w:rFonts w:ascii="Tahoma" w:hAnsi="Tahoma"/>
      <w:sz w:val="24"/>
    </w:rPr>
  </w:style>
  <w:style w:type="paragraph" w:customStyle="1" w:styleId="586">
    <w:name w:val="标题五"/>
    <w:basedOn w:val="1"/>
    <w:qFormat/>
    <w:uiPriority w:val="0"/>
    <w:pPr>
      <w:spacing w:before="156" w:beforeLines="50" w:line="360" w:lineRule="auto"/>
    </w:pPr>
    <w:rPr>
      <w:b/>
      <w:sz w:val="24"/>
      <w:szCs w:val="24"/>
    </w:rPr>
  </w:style>
  <w:style w:type="paragraph" w:customStyle="1" w:styleId="587">
    <w:name w:val="Char Char1101"/>
    <w:basedOn w:val="1"/>
    <w:qFormat/>
    <w:uiPriority w:val="0"/>
    <w:pPr>
      <w:adjustRightInd w:val="0"/>
      <w:spacing w:line="360" w:lineRule="auto"/>
    </w:pPr>
    <w:rPr>
      <w:rFonts w:ascii="Tahoma" w:hAnsi="Tahoma"/>
      <w:sz w:val="24"/>
    </w:rPr>
  </w:style>
  <w:style w:type="paragraph" w:customStyle="1" w:styleId="588">
    <w:name w:val="Char Char Char Char Char Char Char Char1"/>
    <w:basedOn w:val="1"/>
    <w:qFormat/>
    <w:uiPriority w:val="0"/>
    <w:pPr>
      <w:tabs>
        <w:tab w:val="left" w:pos="360"/>
      </w:tabs>
      <w:adjustRightInd w:val="0"/>
    </w:pPr>
    <w:rPr>
      <w:sz w:val="24"/>
    </w:rPr>
  </w:style>
  <w:style w:type="paragraph" w:customStyle="1" w:styleId="589">
    <w:name w:val="Char Char Char 字元 字元"/>
    <w:basedOn w:val="1"/>
    <w:qFormat/>
    <w:uiPriority w:val="0"/>
    <w:pPr>
      <w:spacing w:line="360" w:lineRule="auto"/>
      <w:ind w:firstLine="200" w:firstLineChars="200"/>
    </w:pPr>
  </w:style>
  <w:style w:type="paragraph" w:customStyle="1" w:styleId="590">
    <w:name w:val="xl7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微软雅黑" w:hAnsi="微软雅黑" w:eastAsia="微软雅黑" w:cs="宋体"/>
      <w:kern w:val="0"/>
      <w:sz w:val="20"/>
    </w:rPr>
  </w:style>
  <w:style w:type="paragraph" w:customStyle="1" w:styleId="591">
    <w:name w:val="Char Char Char Char Char Char Char"/>
    <w:basedOn w:val="1"/>
    <w:qFormat/>
    <w:uiPriority w:val="0"/>
    <w:pPr>
      <w:adjustRightInd w:val="0"/>
    </w:pPr>
    <w:rPr>
      <w:rFonts w:ascii="仿宋_GB2312" w:eastAsia="仿宋_GB2312"/>
      <w:b/>
      <w:sz w:val="32"/>
      <w:szCs w:val="32"/>
    </w:rPr>
  </w:style>
  <w:style w:type="paragraph" w:customStyle="1" w:styleId="592">
    <w:name w:val="文章附标题"/>
    <w:basedOn w:val="1"/>
    <w:qFormat/>
    <w:uiPriority w:val="0"/>
    <w:pPr>
      <w:autoSpaceDE w:val="0"/>
      <w:autoSpaceDN w:val="0"/>
      <w:adjustRightInd w:val="0"/>
      <w:spacing w:before="187" w:after="175" w:line="374" w:lineRule="atLeast"/>
      <w:ind w:firstLine="200" w:firstLineChars="200"/>
      <w:jc w:val="center"/>
    </w:pPr>
    <w:rPr>
      <w:color w:val="000000"/>
      <w:kern w:val="0"/>
      <w:sz w:val="36"/>
      <w:szCs w:val="36"/>
    </w:rPr>
  </w:style>
  <w:style w:type="paragraph" w:customStyle="1" w:styleId="593">
    <w:name w:val="a2"/>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594">
    <w:name w:val="样式 标题 22h2L1 Heading 2H2sect 1.2H21sect 1.21H22sect 1.2..."/>
    <w:basedOn w:val="4"/>
    <w:next w:val="1"/>
    <w:qFormat/>
    <w:uiPriority w:val="0"/>
    <w:pPr>
      <w:ind w:left="425" w:hanging="425"/>
      <w:jc w:val="left"/>
    </w:pPr>
    <w:rPr>
      <w:rFonts w:ascii="微软雅黑" w:hAnsi="微软雅黑" w:eastAsia="微软雅黑"/>
      <w:bCs/>
      <w:szCs w:val="32"/>
    </w:rPr>
  </w:style>
  <w:style w:type="paragraph" w:customStyle="1" w:styleId="595">
    <w:name w:val="样式6"/>
    <w:basedOn w:val="34"/>
    <w:qFormat/>
    <w:uiPriority w:val="0"/>
    <w:pPr>
      <w:adjustRightInd w:val="0"/>
      <w:spacing w:line="460" w:lineRule="exact"/>
      <w:outlineLvl w:val="2"/>
    </w:pPr>
    <w:rPr>
      <w:rFonts w:ascii="仿宋_GB2312" w:hAnsi="宋体" w:eastAsia="仿宋_GB2312" w:cs="Arial"/>
      <w:b/>
      <w:bCs/>
      <w:snapToGrid w:val="0"/>
      <w:sz w:val="24"/>
      <w:szCs w:val="24"/>
    </w:rPr>
  </w:style>
  <w:style w:type="paragraph" w:customStyle="1" w:styleId="596">
    <w:name w:val="批注框文本 Char Char"/>
    <w:basedOn w:val="1"/>
    <w:qFormat/>
    <w:uiPriority w:val="0"/>
    <w:rPr>
      <w:sz w:val="18"/>
    </w:rPr>
  </w:style>
  <w:style w:type="paragraph" w:customStyle="1" w:styleId="597">
    <w:name w:val="封面华为技术"/>
    <w:basedOn w:val="1"/>
    <w:qFormat/>
    <w:uiPriority w:val="0"/>
    <w:pPr>
      <w:autoSpaceDE w:val="0"/>
      <w:autoSpaceDN w:val="0"/>
      <w:adjustRightInd w:val="0"/>
      <w:spacing w:line="360" w:lineRule="auto"/>
      <w:ind w:firstLine="200" w:firstLineChars="200"/>
      <w:jc w:val="center"/>
    </w:pPr>
    <w:rPr>
      <w:rFonts w:ascii="Arial" w:hAnsi="Arial" w:eastAsia="黑体"/>
      <w:kern w:val="0"/>
      <w:sz w:val="32"/>
      <w:szCs w:val="32"/>
    </w:rPr>
  </w:style>
  <w:style w:type="paragraph" w:customStyle="1" w:styleId="598">
    <w:name w:val="xl3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left"/>
    </w:pPr>
    <w:rPr>
      <w:rFonts w:ascii="宋体" w:hAnsi="宋体"/>
      <w:kern w:val="0"/>
      <w:sz w:val="20"/>
    </w:rPr>
  </w:style>
  <w:style w:type="paragraph" w:customStyle="1" w:styleId="599">
    <w:name w:val="Char Char11 Char Char Char Char Char Char Char Char Char Char Char Char Char"/>
    <w:basedOn w:val="1"/>
    <w:qFormat/>
    <w:uiPriority w:val="0"/>
    <w:pPr>
      <w:spacing w:line="360" w:lineRule="auto"/>
    </w:pPr>
    <w:rPr>
      <w:rFonts w:ascii="Arial" w:hAnsi="Arial" w:eastAsia="黑体"/>
      <w:snapToGrid w:val="0"/>
      <w:kern w:val="0"/>
      <w:sz w:val="20"/>
      <w:szCs w:val="21"/>
    </w:rPr>
  </w:style>
  <w:style w:type="paragraph" w:customStyle="1" w:styleId="600">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601">
    <w:name w:val="索引 11"/>
    <w:basedOn w:val="1"/>
    <w:next w:val="1"/>
    <w:qFormat/>
    <w:uiPriority w:val="99"/>
    <w:pPr>
      <w:spacing w:line="360" w:lineRule="auto"/>
    </w:pPr>
    <w:rPr>
      <w:rFonts w:ascii="仿宋_GB2312" w:eastAsia="仿宋_GB2312"/>
      <w:sz w:val="24"/>
    </w:rPr>
  </w:style>
  <w:style w:type="paragraph" w:customStyle="1" w:styleId="602">
    <w:name w:val="xl6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微软雅黑" w:hAnsi="微软雅黑" w:eastAsia="微软雅黑" w:cs="宋体"/>
      <w:kern w:val="0"/>
      <w:sz w:val="20"/>
    </w:rPr>
  </w:style>
  <w:style w:type="paragraph" w:customStyle="1" w:styleId="603">
    <w:name w:val="样式"/>
    <w:basedOn w:val="1"/>
    <w:qFormat/>
    <w:uiPriority w:val="0"/>
    <w:pPr>
      <w:autoSpaceDE w:val="0"/>
      <w:autoSpaceDN w:val="0"/>
      <w:adjustRightInd w:val="0"/>
      <w:snapToGrid w:val="0"/>
      <w:spacing w:before="120" w:after="120" w:line="360" w:lineRule="auto"/>
    </w:pPr>
    <w:rPr>
      <w:rFonts w:ascii="宋体"/>
      <w:sz w:val="24"/>
    </w:rPr>
  </w:style>
  <w:style w:type="paragraph" w:customStyle="1" w:styleId="604">
    <w:name w:val="正文文字缩进项目"/>
    <w:basedOn w:val="26"/>
    <w:qFormat/>
    <w:uiPriority w:val="0"/>
    <w:pPr>
      <w:tabs>
        <w:tab w:val="left" w:pos="840"/>
      </w:tabs>
      <w:ind w:left="0" w:leftChars="0" w:hanging="420"/>
    </w:pPr>
    <w:rPr>
      <w:rFonts w:ascii="Tahoma" w:hAnsi="Tahoma"/>
      <w:sz w:val="22"/>
      <w:szCs w:val="20"/>
    </w:rPr>
  </w:style>
  <w:style w:type="paragraph" w:customStyle="1" w:styleId="605">
    <w:name w:val="文档正文"/>
    <w:basedOn w:val="1"/>
    <w:qFormat/>
    <w:uiPriority w:val="0"/>
    <w:pPr>
      <w:adjustRightInd w:val="0"/>
      <w:spacing w:line="480" w:lineRule="atLeast"/>
      <w:ind w:firstLine="567"/>
      <w:textAlignment w:val="baseline"/>
    </w:pPr>
    <w:rPr>
      <w:kern w:val="0"/>
      <w:sz w:val="24"/>
    </w:rPr>
  </w:style>
  <w:style w:type="paragraph" w:customStyle="1" w:styleId="606">
    <w:name w:val="正文文字表格居中"/>
    <w:basedOn w:val="1"/>
    <w:next w:val="57"/>
    <w:qFormat/>
    <w:uiPriority w:val="0"/>
    <w:pPr>
      <w:adjustRightInd w:val="0"/>
      <w:snapToGrid w:val="0"/>
      <w:spacing w:line="360" w:lineRule="auto"/>
    </w:pPr>
    <w:rPr>
      <w:rFonts w:ascii="宋体"/>
      <w:b/>
      <w:sz w:val="24"/>
    </w:rPr>
  </w:style>
  <w:style w:type="paragraph" w:customStyle="1" w:styleId="607">
    <w:name w:val="规划正文"/>
    <w:basedOn w:val="1"/>
    <w:qFormat/>
    <w:uiPriority w:val="0"/>
    <w:pPr>
      <w:spacing w:before="312" w:beforeLines="100" w:line="360" w:lineRule="auto"/>
      <w:jc w:val="left"/>
    </w:pPr>
    <w:rPr>
      <w:rFonts w:ascii="Arial" w:hAnsi="Arial" w:eastAsia="仿宋_GB2312"/>
      <w:bCs/>
      <w:sz w:val="28"/>
      <w:szCs w:val="24"/>
    </w:rPr>
  </w:style>
  <w:style w:type="paragraph" w:customStyle="1" w:styleId="608">
    <w:name w:val="小节"/>
    <w:basedOn w:val="5"/>
    <w:qFormat/>
    <w:uiPriority w:val="0"/>
    <w:pPr>
      <w:tabs>
        <w:tab w:val="left" w:pos="900"/>
      </w:tabs>
      <w:spacing w:before="200" w:after="200" w:line="560" w:lineRule="exact"/>
      <w:ind w:left="900" w:hanging="720"/>
      <w:jc w:val="left"/>
    </w:pPr>
    <w:rPr>
      <w:rFonts w:ascii="宋体" w:hAnsi="宋体"/>
      <w:color w:val="000000"/>
      <w:spacing w:val="10"/>
      <w:kern w:val="24"/>
      <w:sz w:val="28"/>
      <w:szCs w:val="32"/>
    </w:rPr>
  </w:style>
  <w:style w:type="paragraph" w:customStyle="1" w:styleId="609">
    <w:name w:val="Plain Text1"/>
    <w:basedOn w:val="1"/>
    <w:qFormat/>
    <w:uiPriority w:val="7"/>
    <w:rPr>
      <w:rFonts w:ascii="宋体" w:hAnsi="Courier New"/>
      <w:szCs w:val="24"/>
    </w:rPr>
  </w:style>
  <w:style w:type="paragraph" w:customStyle="1" w:styleId="610">
    <w:name w:val="Char3"/>
    <w:basedOn w:val="1"/>
    <w:qFormat/>
    <w:uiPriority w:val="0"/>
    <w:rPr>
      <w:rFonts w:ascii="仿宋_GB2312" w:eastAsia="仿宋_GB2312"/>
      <w:b/>
      <w:sz w:val="32"/>
      <w:szCs w:val="32"/>
    </w:rPr>
  </w:style>
  <w:style w:type="paragraph" w:customStyle="1" w:styleId="611">
    <w:name w:val="xl2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left"/>
    </w:pPr>
    <w:rPr>
      <w:kern w:val="0"/>
      <w:sz w:val="20"/>
    </w:rPr>
  </w:style>
  <w:style w:type="paragraph" w:customStyle="1" w:styleId="612">
    <w:name w:val="ÕýÎÄÊ×ÐÐËõ½ø"/>
    <w:basedOn w:val="1"/>
    <w:qFormat/>
    <w:uiPriority w:val="0"/>
    <w:pPr>
      <w:widowControl/>
      <w:overflowPunct w:val="0"/>
      <w:autoSpaceDE w:val="0"/>
      <w:autoSpaceDN w:val="0"/>
      <w:adjustRightInd w:val="0"/>
      <w:spacing w:line="360" w:lineRule="auto"/>
      <w:ind w:left="1134"/>
      <w:textAlignment w:val="baseline"/>
    </w:pPr>
    <w:rPr>
      <w:rFonts w:eastAsia="Times New Roman"/>
      <w:kern w:val="0"/>
    </w:rPr>
  </w:style>
  <w:style w:type="paragraph" w:customStyle="1" w:styleId="613">
    <w:name w:val="标题2"/>
    <w:basedOn w:val="4"/>
    <w:next w:val="1"/>
    <w:qFormat/>
    <w:uiPriority w:val="0"/>
    <w:pPr>
      <w:tabs>
        <w:tab w:val="left" w:pos="432"/>
        <w:tab w:val="left" w:pos="578"/>
        <w:tab w:val="left" w:pos="900"/>
        <w:tab w:val="left" w:pos="1440"/>
      </w:tabs>
      <w:spacing w:before="0" w:after="0" w:line="360" w:lineRule="auto"/>
      <w:ind w:left="1440" w:hanging="360"/>
      <w:jc w:val="left"/>
    </w:pPr>
    <w:rPr>
      <w:rFonts w:ascii="仿宋" w:hAnsi="仿宋" w:cs="宋体"/>
      <w:szCs w:val="28"/>
      <w:lang w:val="zh-CN"/>
    </w:rPr>
  </w:style>
  <w:style w:type="paragraph" w:customStyle="1" w:styleId="614">
    <w:name w:val="List Paragraph1"/>
    <w:basedOn w:val="1"/>
    <w:qFormat/>
    <w:uiPriority w:val="0"/>
    <w:pPr>
      <w:adjustRightInd w:val="0"/>
      <w:spacing w:line="360" w:lineRule="auto"/>
      <w:ind w:firstLine="200" w:firstLineChars="200"/>
    </w:pPr>
    <w:rPr>
      <w:rFonts w:eastAsia="楷体_GB2312" w:cs="Lucida Sans"/>
      <w:sz w:val="24"/>
      <w:szCs w:val="24"/>
    </w:rPr>
  </w:style>
  <w:style w:type="paragraph" w:customStyle="1" w:styleId="615">
    <w:name w:val="样式 标题 3标题 3 Char第二层条h33Bold Headbh章标题1小标题level_3PIM 3..."/>
    <w:basedOn w:val="5"/>
    <w:qFormat/>
    <w:uiPriority w:val="0"/>
    <w:pPr>
      <w:tabs>
        <w:tab w:val="left" w:pos="900"/>
      </w:tabs>
      <w:adjustRightInd w:val="0"/>
      <w:snapToGrid w:val="0"/>
      <w:spacing w:before="0" w:after="0" w:line="360" w:lineRule="auto"/>
      <w:ind w:left="900" w:hanging="720"/>
    </w:pPr>
    <w:rPr>
      <w:rFonts w:ascii="黑体" w:hAnsi="宋体" w:eastAsia="黑体" w:cs="宋体"/>
      <w:b w:val="0"/>
      <w:color w:val="000000"/>
      <w:kern w:val="0"/>
      <w:sz w:val="28"/>
    </w:rPr>
  </w:style>
  <w:style w:type="paragraph" w:customStyle="1" w:styleId="616">
    <w:name w:val="xl2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left"/>
    </w:pPr>
    <w:rPr>
      <w:rFonts w:ascii="宋体" w:hAnsi="宋体"/>
      <w:kern w:val="0"/>
      <w:sz w:val="20"/>
    </w:rPr>
  </w:style>
  <w:style w:type="paragraph" w:customStyle="1" w:styleId="617">
    <w:name w:val="样式 小四 首行缩进:  0.74 厘米 行距: 1.5 倍行距"/>
    <w:basedOn w:val="1"/>
    <w:qFormat/>
    <w:uiPriority w:val="0"/>
    <w:pPr>
      <w:spacing w:before="100" w:beforeAutospacing="1" w:after="100" w:afterAutospacing="1" w:line="300" w:lineRule="auto"/>
      <w:ind w:firstLine="480" w:firstLineChars="200"/>
    </w:pPr>
    <w:rPr>
      <w:rFonts w:ascii="宋体" w:hAnsi="宋体" w:eastAsia="微软雅黑"/>
      <w:sz w:val="24"/>
      <w:szCs w:val="24"/>
    </w:rPr>
  </w:style>
  <w:style w:type="paragraph" w:customStyle="1" w:styleId="618">
    <w:name w:val="Char3 Char Char Char"/>
    <w:basedOn w:val="1"/>
    <w:qFormat/>
    <w:uiPriority w:val="0"/>
    <w:pPr>
      <w:widowControl/>
      <w:spacing w:after="160" w:line="240" w:lineRule="exact"/>
      <w:jc w:val="left"/>
    </w:pPr>
  </w:style>
  <w:style w:type="paragraph" w:customStyle="1" w:styleId="619">
    <w:name w:val="表格标题2"/>
    <w:basedOn w:val="620"/>
    <w:qFormat/>
    <w:uiPriority w:val="0"/>
    <w:rPr>
      <w:b/>
    </w:rPr>
  </w:style>
  <w:style w:type="paragraph" w:customStyle="1" w:styleId="620">
    <w:name w:val="表格内文"/>
    <w:basedOn w:val="1"/>
    <w:qFormat/>
    <w:uiPriority w:val="0"/>
    <w:pPr>
      <w:spacing w:line="360" w:lineRule="auto"/>
    </w:pPr>
    <w:rPr>
      <w:rFonts w:ascii="宋体" w:hAnsi="宋体" w:cs="宋体"/>
      <w:color w:val="000000"/>
    </w:rPr>
  </w:style>
  <w:style w:type="paragraph" w:customStyle="1" w:styleId="621">
    <w:name w:val="Char Char Char Char Char Char Char Char Char Char2"/>
    <w:basedOn w:val="1"/>
    <w:qFormat/>
    <w:uiPriority w:val="0"/>
    <w:pPr>
      <w:adjustRightInd w:val="0"/>
    </w:pPr>
    <w:rPr>
      <w:rFonts w:ascii="仿宋_GB2312" w:eastAsia="仿宋_GB2312"/>
      <w:b/>
      <w:sz w:val="32"/>
      <w:szCs w:val="32"/>
    </w:rPr>
  </w:style>
  <w:style w:type="paragraph" w:customStyle="1" w:styleId="622">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3">
    <w:name w:val="Char3 Char Char1"/>
    <w:basedOn w:val="1"/>
    <w:qFormat/>
    <w:uiPriority w:val="6"/>
    <w:pPr>
      <w:widowControl/>
      <w:spacing w:after="160" w:line="240" w:lineRule="exact"/>
      <w:jc w:val="left"/>
    </w:pPr>
    <w:rPr>
      <w:rFonts w:ascii="Arial" w:hAnsi="Arial" w:eastAsia="Times New Roman" w:cs="Verdana"/>
      <w:b/>
      <w:kern w:val="0"/>
      <w:sz w:val="24"/>
      <w:lang w:eastAsia="en-US"/>
    </w:rPr>
  </w:style>
  <w:style w:type="paragraph" w:customStyle="1" w:styleId="624">
    <w:name w:val="Char Char11 Char Char Char Char Char Char Char Char Char11"/>
    <w:basedOn w:val="1"/>
    <w:qFormat/>
    <w:uiPriority w:val="0"/>
    <w:pPr>
      <w:adjustRightInd w:val="0"/>
      <w:spacing w:line="360" w:lineRule="auto"/>
    </w:pPr>
  </w:style>
  <w:style w:type="paragraph" w:customStyle="1" w:styleId="625">
    <w:name w:val="正文 大标"/>
    <w:basedOn w:val="1"/>
    <w:qFormat/>
    <w:uiPriority w:val="0"/>
    <w:pPr>
      <w:tabs>
        <w:tab w:val="left" w:pos="0"/>
      </w:tabs>
      <w:spacing w:line="300" w:lineRule="auto"/>
      <w:ind w:left="1021"/>
    </w:pPr>
    <w:rPr>
      <w:rFonts w:ascii="仿宋" w:hAnsi="Calibri" w:eastAsia="仿宋"/>
      <w:sz w:val="24"/>
    </w:rPr>
  </w:style>
  <w:style w:type="paragraph" w:customStyle="1" w:styleId="626">
    <w:name w:val="样式  + 首行缩进:  2 字符"/>
    <w:basedOn w:val="1"/>
    <w:qFormat/>
    <w:uiPriority w:val="0"/>
    <w:pPr>
      <w:spacing w:before="60" w:after="60" w:line="360" w:lineRule="auto"/>
      <w:ind w:firstLine="200" w:firstLineChars="200"/>
    </w:pPr>
    <w:rPr>
      <w:sz w:val="28"/>
    </w:rPr>
  </w:style>
  <w:style w:type="paragraph" w:customStyle="1" w:styleId="627">
    <w:name w:val="MM Topic 1"/>
    <w:basedOn w:val="3"/>
    <w:qFormat/>
    <w:uiPriority w:val="0"/>
    <w:pPr>
      <w:tabs>
        <w:tab w:val="left" w:pos="432"/>
        <w:tab w:val="left" w:pos="840"/>
      </w:tabs>
      <w:ind w:left="840" w:hanging="420"/>
      <w:jc w:val="both"/>
    </w:pPr>
    <w:rPr>
      <w:rFonts w:eastAsia="宋体"/>
      <w:bCs/>
      <w:szCs w:val="44"/>
    </w:rPr>
  </w:style>
  <w:style w:type="paragraph" w:customStyle="1" w:styleId="628">
    <w:name w:val="样式 标题 2标题2H2Heading 2 HiddenHeading 2 CCBSheading 22nd lev..."/>
    <w:basedOn w:val="4"/>
    <w:qFormat/>
    <w:uiPriority w:val="0"/>
    <w:pPr>
      <w:widowControl/>
      <w:tabs>
        <w:tab w:val="left" w:pos="432"/>
      </w:tabs>
      <w:spacing w:line="416" w:lineRule="auto"/>
      <w:jc w:val="left"/>
    </w:pPr>
    <w:rPr>
      <w:rFonts w:eastAsia="黑体"/>
      <w:bCs/>
      <w:sz w:val="30"/>
      <w:szCs w:val="21"/>
      <w:lang w:val="zh-CN"/>
    </w:rPr>
  </w:style>
  <w:style w:type="paragraph" w:customStyle="1" w:styleId="629">
    <w:name w:val="文本正文 Char"/>
    <w:basedOn w:val="1"/>
    <w:qFormat/>
    <w:uiPriority w:val="0"/>
    <w:pPr>
      <w:adjustRightInd w:val="0"/>
      <w:spacing w:line="360" w:lineRule="auto"/>
      <w:ind w:firstLine="200" w:firstLineChars="200"/>
    </w:pPr>
    <w:rPr>
      <w:kern w:val="0"/>
      <w:sz w:val="24"/>
    </w:rPr>
  </w:style>
  <w:style w:type="paragraph" w:customStyle="1" w:styleId="630">
    <w:name w:val="表格"/>
    <w:basedOn w:val="1"/>
    <w:qFormat/>
    <w:uiPriority w:val="0"/>
    <w:pPr>
      <w:adjustRightInd w:val="0"/>
      <w:snapToGrid w:val="0"/>
      <w:ind w:firstLine="42" w:firstLineChars="21"/>
    </w:pPr>
    <w:rPr>
      <w:rFonts w:ascii="宋体" w:hAnsi="宋体"/>
      <w:kern w:val="0"/>
      <w:sz w:val="20"/>
    </w:rPr>
  </w:style>
  <w:style w:type="paragraph" w:customStyle="1" w:styleId="631">
    <w:name w:val="标书标题4"/>
    <w:basedOn w:val="6"/>
    <w:qFormat/>
    <w:uiPriority w:val="0"/>
    <w:pPr>
      <w:keepLines w:val="0"/>
      <w:tabs>
        <w:tab w:val="left" w:pos="864"/>
      </w:tabs>
      <w:adjustRightInd w:val="0"/>
      <w:snapToGrid w:val="0"/>
      <w:spacing w:before="0" w:after="0" w:line="300" w:lineRule="auto"/>
      <w:ind w:left="864" w:hanging="864"/>
    </w:pPr>
    <w:rPr>
      <w:rFonts w:ascii="Arial Narrow" w:hAnsi="Arial Narrow" w:eastAsia="仿宋_GB2312"/>
      <w:color w:val="000000"/>
      <w:kern w:val="0"/>
      <w:szCs w:val="32"/>
    </w:rPr>
  </w:style>
  <w:style w:type="paragraph" w:customStyle="1" w:styleId="632">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3">
    <w:name w:val="xl9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仿宋" w:hAnsi="仿宋" w:eastAsia="仿宋" w:cs="宋体"/>
      <w:color w:val="000000"/>
      <w:kern w:val="0"/>
      <w:sz w:val="20"/>
    </w:rPr>
  </w:style>
  <w:style w:type="paragraph" w:customStyle="1" w:styleId="634">
    <w:name w:val="表格项目符号 2"/>
    <w:basedOn w:val="30"/>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5">
    <w:name w:val="EB_表格"/>
    <w:basedOn w:val="1"/>
    <w:qFormat/>
    <w:uiPriority w:val="0"/>
    <w:pPr>
      <w:spacing w:line="300" w:lineRule="auto"/>
      <w:jc w:val="center"/>
    </w:pPr>
    <w:rPr>
      <w:szCs w:val="24"/>
    </w:rPr>
  </w:style>
  <w:style w:type="paragraph" w:customStyle="1" w:styleId="636">
    <w:name w:val="_Style 6"/>
    <w:basedOn w:val="1"/>
    <w:qFormat/>
    <w:uiPriority w:val="34"/>
    <w:pPr>
      <w:ind w:firstLine="420" w:firstLineChars="200"/>
    </w:pPr>
    <w:rPr>
      <w:rFonts w:eastAsia="仿宋_GB2312"/>
      <w:sz w:val="28"/>
      <w:szCs w:val="24"/>
    </w:rPr>
  </w:style>
  <w:style w:type="paragraph" w:customStyle="1" w:styleId="637">
    <w:name w:val="zTableCellBody"/>
    <w:basedOn w:val="1"/>
    <w:qFormat/>
    <w:uiPriority w:val="0"/>
    <w:pPr>
      <w:keepNext/>
      <w:keepLines/>
      <w:widowControl/>
      <w:spacing w:line="320" w:lineRule="exact"/>
      <w:ind w:firstLine="200" w:firstLineChars="200"/>
      <w:jc w:val="left"/>
    </w:pPr>
    <w:rPr>
      <w:rFonts w:ascii="Arial" w:hAnsi="Arial"/>
      <w:kern w:val="0"/>
      <w:sz w:val="24"/>
      <w:szCs w:val="24"/>
      <w:lang w:eastAsia="en-US"/>
    </w:rPr>
  </w:style>
  <w:style w:type="paragraph" w:customStyle="1" w:styleId="638">
    <w:name w:val="button"/>
    <w:basedOn w:val="1"/>
    <w:qFormat/>
    <w:uiPriority w:val="0"/>
    <w:pPr>
      <w:widowControl/>
      <w:adjustRightInd w:val="0"/>
      <w:spacing w:before="100" w:beforeAutospacing="1" w:after="100" w:afterAutospacing="1"/>
      <w:jc w:val="left"/>
    </w:pPr>
    <w:rPr>
      <w:rFonts w:ascii="Arial Unicode MS" w:hAnsi="Arial Unicode MS"/>
      <w:color w:val="000000"/>
      <w:kern w:val="0"/>
      <w:sz w:val="24"/>
      <w:szCs w:val="24"/>
    </w:rPr>
  </w:style>
  <w:style w:type="paragraph" w:customStyle="1" w:styleId="639">
    <w:name w:val="!大节"/>
    <w:basedOn w:val="4"/>
    <w:qFormat/>
    <w:uiPriority w:val="0"/>
    <w:pPr>
      <w:tabs>
        <w:tab w:val="left" w:pos="432"/>
      </w:tabs>
      <w:ind w:left="420" w:hanging="420"/>
      <w:jc w:val="left"/>
    </w:pPr>
    <w:rPr>
      <w:rFonts w:eastAsia="微软雅黑"/>
      <w:bCs/>
      <w:szCs w:val="32"/>
    </w:rPr>
  </w:style>
  <w:style w:type="paragraph" w:customStyle="1" w:styleId="640">
    <w:name w:val="正文文本 22"/>
    <w:basedOn w:val="1"/>
    <w:qFormat/>
    <w:uiPriority w:val="0"/>
    <w:pPr>
      <w:widowControl/>
      <w:overflowPunct w:val="0"/>
      <w:autoSpaceDE w:val="0"/>
      <w:autoSpaceDN w:val="0"/>
      <w:adjustRightInd w:val="0"/>
      <w:ind w:left="720" w:hanging="720"/>
      <w:textAlignment w:val="baseline"/>
    </w:pPr>
    <w:rPr>
      <w:kern w:val="0"/>
      <w:sz w:val="24"/>
      <w:lang w:val="en-GB"/>
    </w:rPr>
  </w:style>
  <w:style w:type="paragraph" w:customStyle="1" w:styleId="641">
    <w:name w:val="正文表标题"/>
    <w:next w:val="642"/>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2">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3">
    <w:name w:val="Char Char Char Char Char Char"/>
    <w:basedOn w:val="1"/>
    <w:qFormat/>
    <w:uiPriority w:val="0"/>
    <w:pPr>
      <w:widowControl/>
      <w:adjustRightInd w:val="0"/>
      <w:spacing w:before="156" w:beforeLines="50" w:after="156" w:afterLines="50" w:line="240" w:lineRule="exact"/>
      <w:jc w:val="left"/>
    </w:pPr>
    <w:rPr>
      <w:rFonts w:ascii="Verdana" w:hAnsi="Verdana"/>
      <w:kern w:val="0"/>
      <w:sz w:val="20"/>
      <w:lang w:eastAsia="en-US"/>
    </w:rPr>
  </w:style>
  <w:style w:type="paragraph" w:customStyle="1" w:styleId="644">
    <w:name w:val="trademark"/>
    <w:qFormat/>
    <w:uiPriority w:val="0"/>
    <w:pPr>
      <w:spacing w:after="60"/>
    </w:pPr>
    <w:rPr>
      <w:rFonts w:ascii="Futura Bk" w:hAnsi="Futura Bk" w:eastAsia="宋体" w:cs="Times New Roman"/>
      <w:sz w:val="15"/>
      <w:lang w:val="en-US" w:eastAsia="en-US" w:bidi="ar-SA"/>
    </w:rPr>
  </w:style>
  <w:style w:type="paragraph" w:customStyle="1" w:styleId="645">
    <w:name w:val="Bullet with text 4"/>
    <w:basedOn w:val="1"/>
    <w:qFormat/>
    <w:uiPriority w:val="0"/>
    <w:pPr>
      <w:widowControl/>
      <w:tabs>
        <w:tab w:val="left" w:pos="1440"/>
      </w:tabs>
      <w:ind w:left="1440" w:hanging="360" w:firstLineChars="200"/>
      <w:jc w:val="left"/>
    </w:pPr>
    <w:rPr>
      <w:rFonts w:ascii="Arial" w:hAnsi="Arial"/>
      <w:kern w:val="0"/>
      <w:sz w:val="20"/>
      <w:lang w:val="en-GB" w:eastAsia="en-US"/>
    </w:rPr>
  </w:style>
  <w:style w:type="paragraph" w:customStyle="1" w:styleId="646">
    <w:name w:val="Char Char1 Char Char Char Char Char Char1"/>
    <w:basedOn w:val="1"/>
    <w:qFormat/>
    <w:uiPriority w:val="0"/>
    <w:pPr>
      <w:adjustRightInd w:val="0"/>
    </w:pPr>
    <w:rPr>
      <w:rFonts w:ascii="仿宋_GB2312" w:eastAsia="仿宋_GB2312"/>
      <w:b/>
      <w:sz w:val="32"/>
    </w:rPr>
  </w:style>
  <w:style w:type="paragraph" w:customStyle="1" w:styleId="647">
    <w:name w:val="大汉方案正文"/>
    <w:basedOn w:val="1"/>
    <w:qFormat/>
    <w:uiPriority w:val="0"/>
    <w:pPr>
      <w:spacing w:line="360" w:lineRule="auto"/>
      <w:ind w:firstLine="200" w:firstLineChars="200"/>
    </w:pPr>
    <w:rPr>
      <w:rFonts w:ascii="Arial" w:hAnsi="Arial"/>
      <w:sz w:val="24"/>
    </w:rPr>
  </w:style>
  <w:style w:type="paragraph" w:customStyle="1" w:styleId="648">
    <w:name w:val="Char1 Char Char Char1"/>
    <w:basedOn w:val="1"/>
    <w:qFormat/>
    <w:uiPriority w:val="0"/>
    <w:pPr>
      <w:ind w:firstLine="200" w:firstLineChars="200"/>
    </w:pPr>
    <w:rPr>
      <w:rFonts w:ascii="Tahoma" w:hAnsi="Tahoma"/>
      <w:sz w:val="24"/>
    </w:rPr>
  </w:style>
  <w:style w:type="paragraph" w:customStyle="1" w:styleId="649">
    <w:name w:val="a1"/>
    <w:basedOn w:val="1"/>
    <w:qFormat/>
    <w:uiPriority w:val="0"/>
    <w:pPr>
      <w:widowControl/>
      <w:adjustRightInd w:val="0"/>
      <w:spacing w:line="300" w:lineRule="atLeast"/>
      <w:jc w:val="left"/>
    </w:pPr>
    <w:rPr>
      <w:rFonts w:ascii="宋体" w:hAnsi="宋体"/>
      <w:kern w:val="0"/>
      <w:sz w:val="18"/>
    </w:rPr>
  </w:style>
  <w:style w:type="paragraph" w:customStyle="1" w:styleId="650">
    <w:name w:val="样式7"/>
    <w:basedOn w:val="651"/>
    <w:next w:val="1"/>
    <w:qFormat/>
    <w:uiPriority w:val="0"/>
    <w:pPr>
      <w:spacing w:after="156" w:afterLines="50"/>
      <w:jc w:val="left"/>
      <w:outlineLvl w:val="3"/>
    </w:pPr>
    <w:rPr>
      <w:sz w:val="24"/>
      <w:szCs w:val="24"/>
    </w:rPr>
  </w:style>
  <w:style w:type="paragraph" w:customStyle="1" w:styleId="651">
    <w:name w:val="样式4"/>
    <w:basedOn w:val="1"/>
    <w:qFormat/>
    <w:uiPriority w:val="0"/>
    <w:pPr>
      <w:adjustRightInd w:val="0"/>
      <w:spacing w:line="360" w:lineRule="auto"/>
      <w:ind w:firstLine="420"/>
      <w:jc w:val="center"/>
      <w:outlineLvl w:val="2"/>
    </w:pPr>
    <w:rPr>
      <w:rFonts w:ascii="仿宋_GB2312" w:hAnsi="仿宋" w:eastAsia="仿宋_GB2312"/>
      <w:b/>
      <w:sz w:val="32"/>
      <w:szCs w:val="32"/>
    </w:rPr>
  </w:style>
  <w:style w:type="paragraph" w:customStyle="1" w:styleId="652">
    <w:name w:val="Char Char11 Char Char Char Char Char Char Char Char Char Char Char Char Char Char Char Char Char"/>
    <w:basedOn w:val="1"/>
    <w:qFormat/>
    <w:uiPriority w:val="0"/>
    <w:pPr>
      <w:spacing w:line="360" w:lineRule="auto"/>
    </w:pPr>
    <w:rPr>
      <w:rFonts w:ascii="Arial" w:hAnsi="Arial" w:eastAsia="黑体" w:cs="Arial"/>
      <w:snapToGrid w:val="0"/>
      <w:kern w:val="0"/>
      <w:szCs w:val="21"/>
    </w:rPr>
  </w:style>
  <w:style w:type="paragraph" w:customStyle="1" w:styleId="653">
    <w:name w:val="main"/>
    <w:basedOn w:val="1"/>
    <w:qFormat/>
    <w:uiPriority w:val="0"/>
    <w:pPr>
      <w:widowControl/>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4">
    <w:name w:val="样式 样式2 + 左侧:  1 字符 右侧:  1 字符"/>
    <w:basedOn w:val="461"/>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5">
    <w:name w:val="Char2 Char Char2"/>
    <w:basedOn w:val="1"/>
    <w:qFormat/>
    <w:uiPriority w:val="0"/>
    <w:rPr>
      <w:rFonts w:ascii="Tahoma" w:hAnsi="Tahoma"/>
      <w:sz w:val="24"/>
    </w:rPr>
  </w:style>
  <w:style w:type="paragraph" w:customStyle="1" w:styleId="656">
    <w:name w:val="Char1 Char Char Char"/>
    <w:basedOn w:val="1"/>
    <w:qFormat/>
    <w:uiPriority w:val="0"/>
    <w:pPr>
      <w:widowControl/>
      <w:adjustRightInd w:val="0"/>
      <w:snapToGrid w:val="0"/>
      <w:spacing w:before="120" w:after="160" w:line="360" w:lineRule="auto"/>
      <w:ind w:right="-360"/>
      <w:jc w:val="left"/>
    </w:pPr>
    <w:rPr>
      <w:rFonts w:ascii="Arial" w:hAnsi="Arial"/>
      <w:kern w:val="0"/>
      <w:sz w:val="24"/>
      <w:szCs w:val="24"/>
      <w:lang w:eastAsia="en-US"/>
    </w:rPr>
  </w:style>
  <w:style w:type="paragraph" w:customStyle="1" w:styleId="657">
    <w:name w:val="三级条标题"/>
    <w:basedOn w:val="658"/>
    <w:next w:val="642"/>
    <w:qFormat/>
    <w:uiPriority w:val="0"/>
    <w:pPr>
      <w:tabs>
        <w:tab w:val="left" w:pos="1260"/>
        <w:tab w:val="left" w:pos="1680"/>
        <w:tab w:val="left" w:pos="2100"/>
        <w:tab w:val="left" w:pos="2520"/>
      </w:tabs>
      <w:ind w:left="2520"/>
      <w:outlineLvl w:val="4"/>
    </w:pPr>
  </w:style>
  <w:style w:type="paragraph" w:customStyle="1" w:styleId="658">
    <w:name w:val="二级条标题"/>
    <w:basedOn w:val="659"/>
    <w:next w:val="642"/>
    <w:qFormat/>
    <w:uiPriority w:val="0"/>
    <w:pPr>
      <w:tabs>
        <w:tab w:val="left" w:pos="1260"/>
        <w:tab w:val="left" w:pos="1680"/>
        <w:tab w:val="left" w:pos="2100"/>
      </w:tabs>
      <w:ind w:left="0"/>
      <w:outlineLvl w:val="3"/>
    </w:pPr>
  </w:style>
  <w:style w:type="paragraph" w:customStyle="1" w:styleId="659">
    <w:name w:val="一级条标题"/>
    <w:basedOn w:val="660"/>
    <w:next w:val="642"/>
    <w:qFormat/>
    <w:uiPriority w:val="0"/>
    <w:pPr>
      <w:tabs>
        <w:tab w:val="left" w:pos="1260"/>
        <w:tab w:val="left" w:pos="1680"/>
      </w:tabs>
      <w:spacing w:before="0" w:after="0"/>
      <w:ind w:left="1680"/>
      <w:outlineLvl w:val="2"/>
    </w:pPr>
  </w:style>
  <w:style w:type="paragraph" w:customStyle="1" w:styleId="660">
    <w:name w:val="章标题"/>
    <w:next w:val="642"/>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61">
    <w:name w:val="数字标题2"/>
    <w:basedOn w:val="4"/>
    <w:next w:val="1"/>
    <w:qFormat/>
    <w:uiPriority w:val="0"/>
    <w:pPr>
      <w:tabs>
        <w:tab w:val="left" w:pos="432"/>
        <w:tab w:val="left" w:pos="480"/>
      </w:tabs>
      <w:spacing w:before="0" w:after="0" w:line="360" w:lineRule="auto"/>
      <w:ind w:left="480" w:hanging="480"/>
      <w:jc w:val="left"/>
    </w:pPr>
    <w:rPr>
      <w:rFonts w:ascii="Times New Roman" w:hAnsi="仿宋" w:eastAsia="宋体"/>
      <w:bCs/>
      <w:i/>
      <w:sz w:val="36"/>
      <w:szCs w:val="36"/>
    </w:rPr>
  </w:style>
  <w:style w:type="paragraph" w:customStyle="1" w:styleId="662">
    <w:name w:val="tabletext"/>
    <w:basedOn w:val="1"/>
    <w:qFormat/>
    <w:uiPriority w:val="0"/>
    <w:pPr>
      <w:widowControl/>
      <w:adjustRightInd w:val="0"/>
      <w:spacing w:before="100" w:beforeAutospacing="1" w:after="100" w:afterAutospacing="1"/>
      <w:jc w:val="left"/>
    </w:pPr>
    <w:rPr>
      <w:rFonts w:ascii="宋体" w:hAnsi="宋体" w:cs="宋体"/>
      <w:kern w:val="0"/>
      <w:sz w:val="24"/>
      <w:szCs w:val="24"/>
    </w:rPr>
  </w:style>
  <w:style w:type="paragraph" w:customStyle="1" w:styleId="663">
    <w:name w:val="样式 标题 1Level 1 HeadPIM 1Section Headh1l11Heading 0Datash..."/>
    <w:basedOn w:val="3"/>
    <w:qFormat/>
    <w:uiPriority w:val="0"/>
    <w:pPr>
      <w:keepNext w:val="0"/>
      <w:keepLines w:val="0"/>
      <w:widowControl/>
      <w:tabs>
        <w:tab w:val="left" w:pos="432"/>
      </w:tabs>
      <w:overflowPunct w:val="0"/>
      <w:autoSpaceDE w:val="0"/>
      <w:autoSpaceDN w:val="0"/>
      <w:adjustRightInd w:val="0"/>
      <w:spacing w:before="0" w:after="100" w:line="360" w:lineRule="auto"/>
      <w:jc w:val="left"/>
      <w:textAlignment w:val="baseline"/>
    </w:pPr>
    <w:rPr>
      <w:rFonts w:ascii="宋体" w:hAnsi="宋体" w:eastAsia="宋体"/>
      <w:bCs/>
      <w:kern w:val="2"/>
      <w:sz w:val="24"/>
    </w:rPr>
  </w:style>
  <w:style w:type="paragraph" w:customStyle="1" w:styleId="664">
    <w:name w:val="xl2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left"/>
    </w:pPr>
    <w:rPr>
      <w:rFonts w:ascii="宋体" w:hAnsi="宋体"/>
      <w:kern w:val="0"/>
      <w:sz w:val="20"/>
    </w:rPr>
  </w:style>
  <w:style w:type="paragraph" w:customStyle="1" w:styleId="665">
    <w:name w:val="样式 标题 1章节第一层h1H"/>
    <w:basedOn w:val="3"/>
    <w:qFormat/>
    <w:uiPriority w:val="0"/>
    <w:pPr>
      <w:keepNext w:val="0"/>
      <w:keepLines w:val="0"/>
      <w:tabs>
        <w:tab w:val="left" w:pos="432"/>
      </w:tabs>
      <w:autoSpaceDE w:val="0"/>
      <w:autoSpaceDN w:val="0"/>
      <w:adjustRightInd w:val="0"/>
      <w:spacing w:before="0" w:after="0" w:line="240" w:lineRule="auto"/>
      <w:jc w:val="left"/>
      <w:outlineLvl w:val="9"/>
    </w:pPr>
    <w:rPr>
      <w:rFonts w:eastAsia="宋体"/>
      <w:bCs/>
      <w:kern w:val="0"/>
      <w:sz w:val="52"/>
      <w:szCs w:val="52"/>
      <w:lang w:val="zh-CN"/>
    </w:rPr>
  </w:style>
  <w:style w:type="paragraph" w:customStyle="1" w:styleId="666">
    <w:name w:val="xl30"/>
    <w:basedOn w:val="1"/>
    <w:qFormat/>
    <w:uiPriority w:val="0"/>
    <w:pPr>
      <w:widowControl/>
      <w:pBdr>
        <w:left w:val="single" w:color="auto" w:sz="4" w:space="0"/>
        <w:right w:val="single" w:color="auto" w:sz="4" w:space="0"/>
      </w:pBdr>
      <w:spacing w:before="100" w:beforeAutospacing="1" w:after="100" w:afterAutospacing="1"/>
      <w:jc w:val="center"/>
    </w:pPr>
    <w:rPr>
      <w:rFonts w:eastAsia="Arial Unicode MS"/>
      <w:kern w:val="0"/>
      <w:szCs w:val="21"/>
    </w:rPr>
  </w:style>
  <w:style w:type="paragraph" w:customStyle="1" w:styleId="667">
    <w:name w:val="正文 项目2"/>
    <w:basedOn w:val="668"/>
    <w:qFormat/>
    <w:uiPriority w:val="0"/>
    <w:pPr>
      <w:tabs>
        <w:tab w:val="left" w:pos="840"/>
      </w:tabs>
      <w:spacing w:after="0"/>
      <w:ind w:left="900"/>
    </w:pPr>
  </w:style>
  <w:style w:type="paragraph" w:customStyle="1" w:styleId="668">
    <w:name w:val="正文 项目"/>
    <w:basedOn w:val="1"/>
    <w:qFormat/>
    <w:uiPriority w:val="0"/>
    <w:pPr>
      <w:widowControl/>
      <w:tabs>
        <w:tab w:val="left" w:pos="840"/>
      </w:tabs>
      <w:adjustRightInd w:val="0"/>
      <w:spacing w:after="120" w:line="440" w:lineRule="exact"/>
      <w:ind w:left="840" w:hanging="420"/>
      <w:jc w:val="left"/>
    </w:pPr>
    <w:rPr>
      <w:rFonts w:ascii="仿宋_GB2312" w:hAnsi="仿宋_GB2312" w:eastAsia="仿宋_GB2312"/>
      <w:sz w:val="24"/>
    </w:rPr>
  </w:style>
  <w:style w:type="paragraph" w:customStyle="1" w:styleId="669">
    <w:name w:val="Body Text 2*"/>
    <w:basedOn w:val="1"/>
    <w:qFormat/>
    <w:uiPriority w:val="6"/>
    <w:pPr>
      <w:widowControl/>
      <w:ind w:left="720" w:hanging="720"/>
    </w:pPr>
    <w:rPr>
      <w:color w:val="000000"/>
      <w:kern w:val="0"/>
      <w:sz w:val="24"/>
      <w:lang w:val="en-GB"/>
    </w:rPr>
  </w:style>
  <w:style w:type="paragraph" w:customStyle="1" w:styleId="670">
    <w:name w:val="表1"/>
    <w:basedOn w:val="1"/>
    <w:qFormat/>
    <w:uiPriority w:val="0"/>
    <w:pPr>
      <w:tabs>
        <w:tab w:val="left" w:pos="703"/>
      </w:tabs>
      <w:spacing w:line="360" w:lineRule="auto"/>
      <w:ind w:left="703"/>
      <w:jc w:val="center"/>
    </w:pPr>
    <w:rPr>
      <w:szCs w:val="24"/>
    </w:rPr>
  </w:style>
  <w:style w:type="paragraph" w:customStyle="1" w:styleId="671">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2">
    <w:name w:val="样式 样式 标题 4 + 非加粗 + (中文) 黑体 段前: 0 磅 段后: 0 磅 行距: 固定值 22 磅"/>
    <w:basedOn w:val="1"/>
    <w:qFormat/>
    <w:uiPriority w:val="0"/>
    <w:pPr>
      <w:keepNext/>
      <w:keepLines/>
      <w:spacing w:beforeLines="50" w:afterLines="50" w:line="500" w:lineRule="exact"/>
      <w:outlineLvl w:val="3"/>
    </w:pPr>
    <w:rPr>
      <w:rFonts w:ascii="Arial" w:hAnsi="Arial"/>
      <w:b/>
      <w:bCs/>
      <w:sz w:val="24"/>
      <w:szCs w:val="24"/>
    </w:rPr>
  </w:style>
  <w:style w:type="paragraph" w:customStyle="1" w:styleId="673">
    <w:name w:val="章正文"/>
    <w:basedOn w:val="1"/>
    <w:qFormat/>
    <w:uiPriority w:val="0"/>
    <w:pPr>
      <w:spacing w:before="156" w:beforeLines="50" w:after="120" w:line="300" w:lineRule="auto"/>
      <w:ind w:firstLine="480" w:firstLineChars="200"/>
    </w:pPr>
    <w:rPr>
      <w:rFonts w:ascii="Helvetica" w:hAnsi="Helvetica"/>
      <w:kern w:val="0"/>
      <w:sz w:val="24"/>
      <w:szCs w:val="24"/>
    </w:rPr>
  </w:style>
  <w:style w:type="paragraph" w:customStyle="1" w:styleId="674">
    <w:name w:val="2级标题"/>
    <w:basedOn w:val="675"/>
    <w:qFormat/>
    <w:uiPriority w:val="0"/>
    <w:pPr>
      <w:jc w:val="left"/>
      <w:outlineLvl w:val="1"/>
    </w:pPr>
    <w:rPr>
      <w:rFonts w:ascii="Times New Roman" w:hAnsi="Times New Roman" w:eastAsia="仿宋"/>
      <w:sz w:val="30"/>
    </w:rPr>
  </w:style>
  <w:style w:type="paragraph" w:customStyle="1" w:styleId="675">
    <w:name w:val="1级标题"/>
    <w:basedOn w:val="1"/>
    <w:qFormat/>
    <w:uiPriority w:val="0"/>
    <w:pPr>
      <w:spacing w:before="31" w:beforeLines="10" w:after="31" w:afterLines="10" w:line="360" w:lineRule="auto"/>
      <w:jc w:val="center"/>
      <w:outlineLvl w:val="0"/>
    </w:pPr>
    <w:rPr>
      <w:rFonts w:ascii="Calibri" w:hAnsi="Calibri"/>
      <w:b/>
      <w:sz w:val="44"/>
      <w:szCs w:val="22"/>
    </w:rPr>
  </w:style>
  <w:style w:type="paragraph" w:customStyle="1" w:styleId="676">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7">
    <w:name w:val="样式 微软雅黑 行距: 1.5 倍行距"/>
    <w:basedOn w:val="1"/>
    <w:qFormat/>
    <w:uiPriority w:val="0"/>
    <w:pPr>
      <w:spacing w:line="360" w:lineRule="auto"/>
      <w:ind w:firstLine="480" w:firstLineChars="200"/>
    </w:pPr>
    <w:rPr>
      <w:rFonts w:ascii="微软雅黑" w:hAnsi="宋体" w:eastAsia="微软雅黑" w:cs="宋体"/>
      <w:sz w:val="24"/>
    </w:rPr>
  </w:style>
  <w:style w:type="paragraph" w:customStyle="1" w:styleId="678">
    <w:name w:val="xl3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center"/>
    </w:pPr>
    <w:rPr>
      <w:rFonts w:ascii="宋体" w:hAnsi="宋体"/>
      <w:kern w:val="0"/>
      <w:sz w:val="20"/>
    </w:rPr>
  </w:style>
  <w:style w:type="paragraph" w:customStyle="1" w:styleId="679">
    <w:name w:val="xl3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left"/>
      <w:textAlignment w:val="top"/>
    </w:pPr>
    <w:rPr>
      <w:rFonts w:ascii="宋体" w:hAnsi="宋体"/>
      <w:kern w:val="0"/>
      <w:sz w:val="20"/>
    </w:rPr>
  </w:style>
  <w:style w:type="paragraph" w:customStyle="1" w:styleId="680">
    <w:name w:val="bullet"/>
    <w:basedOn w:val="1"/>
    <w:qFormat/>
    <w:uiPriority w:val="0"/>
    <w:pPr>
      <w:tabs>
        <w:tab w:val="left" w:pos="840"/>
      </w:tabs>
      <w:ind w:left="840" w:hanging="420"/>
    </w:pPr>
    <w:rPr>
      <w:szCs w:val="24"/>
    </w:rPr>
  </w:style>
  <w:style w:type="paragraph" w:customStyle="1" w:styleId="681">
    <w:name w:val="f9a style88 f9a"/>
    <w:basedOn w:val="1"/>
    <w:qFormat/>
    <w:uiPriority w:val="0"/>
    <w:pPr>
      <w:widowControl/>
      <w:adjustRightInd w:val="0"/>
      <w:spacing w:before="100" w:beforeAutospacing="1" w:after="100" w:afterAutospacing="1" w:line="276" w:lineRule="auto"/>
      <w:jc w:val="left"/>
    </w:pPr>
    <w:rPr>
      <w:rFonts w:ascii="宋体" w:hAnsi="宋体"/>
      <w:kern w:val="0"/>
      <w:sz w:val="24"/>
    </w:rPr>
  </w:style>
  <w:style w:type="paragraph" w:customStyle="1" w:styleId="682">
    <w:name w:val="普通正文"/>
    <w:basedOn w:val="1"/>
    <w:qFormat/>
    <w:uiPriority w:val="0"/>
    <w:pPr>
      <w:tabs>
        <w:tab w:val="left" w:pos="2280"/>
      </w:tabs>
      <w:adjustRightInd w:val="0"/>
      <w:spacing w:before="120" w:after="120" w:line="360" w:lineRule="auto"/>
      <w:ind w:firstLine="480" w:firstLineChars="200"/>
      <w:jc w:val="left"/>
      <w:textAlignment w:val="baseline"/>
    </w:pPr>
    <w:rPr>
      <w:rFonts w:ascii="Arial" w:hAnsi="Arial"/>
      <w:kern w:val="0"/>
      <w:sz w:val="24"/>
      <w:szCs w:val="24"/>
    </w:rPr>
  </w:style>
  <w:style w:type="paragraph" w:customStyle="1" w:styleId="683">
    <w:name w:val="说明"/>
    <w:basedOn w:val="1"/>
    <w:qFormat/>
    <w:uiPriority w:val="0"/>
    <w:pPr>
      <w:autoSpaceDE w:val="0"/>
      <w:autoSpaceDN w:val="0"/>
      <w:adjustRightInd w:val="0"/>
      <w:spacing w:line="440" w:lineRule="exact"/>
      <w:ind w:firstLine="200" w:firstLineChars="200"/>
    </w:pPr>
    <w:rPr>
      <w:rFonts w:ascii="宋体"/>
      <w:b/>
      <w:bCs/>
      <w:i/>
      <w:iCs/>
      <w:color w:val="0000FF"/>
      <w:kern w:val="0"/>
      <w:sz w:val="24"/>
      <w:szCs w:val="24"/>
    </w:rPr>
  </w:style>
  <w:style w:type="paragraph" w:customStyle="1" w:styleId="684">
    <w:name w:val="xl55"/>
    <w:basedOn w:val="1"/>
    <w:qFormat/>
    <w:uiPriority w:val="0"/>
    <w:pPr>
      <w:widowControl/>
      <w:spacing w:before="100" w:beforeAutospacing="1" w:after="100" w:afterAutospacing="1"/>
      <w:jc w:val="center"/>
      <w:textAlignment w:val="center"/>
    </w:pPr>
    <w:rPr>
      <w:rFonts w:ascii="Arial Unicode MS" w:hAnsi="Arial Unicode MS"/>
      <w:kern w:val="0"/>
      <w:sz w:val="24"/>
      <w:szCs w:val="24"/>
    </w:rPr>
  </w:style>
  <w:style w:type="paragraph" w:customStyle="1" w:styleId="685">
    <w:name w:val="Preformatted Text"/>
    <w:basedOn w:val="1"/>
    <w:qFormat/>
    <w:uiPriority w:val="0"/>
    <w:pPr>
      <w:suppressAutoHyphens/>
      <w:ind w:firstLine="200" w:firstLineChars="200"/>
    </w:pPr>
    <w:rPr>
      <w:rFonts w:ascii="Cumberland" w:hAnsi="Cumberland" w:eastAsia="方正宋体"/>
      <w:kern w:val="1"/>
      <w:sz w:val="20"/>
      <w:lang w:eastAsia="ar-SA"/>
    </w:rPr>
  </w:style>
  <w:style w:type="paragraph" w:customStyle="1" w:styleId="686">
    <w:name w:val="xl25"/>
    <w:basedOn w:val="1"/>
    <w:qFormat/>
    <w:uiPriority w:val="0"/>
    <w:pPr>
      <w:widowControl/>
      <w:adjustRightInd w:val="0"/>
      <w:spacing w:before="100" w:beforeAutospacing="1" w:after="100" w:afterAutospacing="1"/>
      <w:jc w:val="center"/>
      <w:textAlignment w:val="center"/>
    </w:pPr>
    <w:rPr>
      <w:rFonts w:hint="eastAsia" w:ascii="楷体_GB2312" w:hAnsi="宋体" w:eastAsia="楷体_GB2312"/>
      <w:kern w:val="0"/>
      <w:sz w:val="24"/>
      <w:szCs w:val="24"/>
    </w:rPr>
  </w:style>
  <w:style w:type="paragraph" w:customStyle="1" w:styleId="687">
    <w:name w:val="xl73"/>
    <w:basedOn w:val="1"/>
    <w:qFormat/>
    <w:uiPriority w:val="0"/>
    <w:pPr>
      <w:widowControl/>
      <w:spacing w:before="100" w:beforeAutospacing="1" w:after="100" w:afterAutospacing="1"/>
      <w:jc w:val="left"/>
    </w:pPr>
    <w:rPr>
      <w:rFonts w:ascii="微软雅黑" w:hAnsi="微软雅黑" w:eastAsia="微软雅黑" w:cs="宋体"/>
      <w:kern w:val="0"/>
      <w:sz w:val="20"/>
    </w:rPr>
  </w:style>
  <w:style w:type="paragraph" w:customStyle="1" w:styleId="688">
    <w:name w:val="MM Topic 4"/>
    <w:basedOn w:val="6"/>
    <w:qFormat/>
    <w:uiPriority w:val="0"/>
    <w:pPr>
      <w:tabs>
        <w:tab w:val="left" w:pos="864"/>
        <w:tab w:val="left" w:pos="2100"/>
      </w:tabs>
      <w:spacing w:line="376" w:lineRule="auto"/>
      <w:ind w:left="2100" w:hanging="420"/>
    </w:pPr>
    <w:rPr>
      <w:bCs/>
      <w:szCs w:val="28"/>
    </w:rPr>
  </w:style>
  <w:style w:type="paragraph" w:customStyle="1" w:styleId="689">
    <w:name w:val="Char11"/>
    <w:basedOn w:val="1"/>
    <w:qFormat/>
    <w:uiPriority w:val="0"/>
    <w:pPr>
      <w:tabs>
        <w:tab w:val="left" w:pos="432"/>
      </w:tabs>
      <w:spacing w:before="156" w:beforeLines="50" w:after="156" w:afterLines="50"/>
      <w:ind w:left="432" w:hanging="432" w:firstLineChars="200"/>
    </w:pPr>
    <w:rPr>
      <w:sz w:val="24"/>
      <w:szCs w:val="24"/>
    </w:rPr>
  </w:style>
  <w:style w:type="paragraph" w:customStyle="1" w:styleId="690">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91">
    <w:name w:val="Char Char11 Char Char Char Char Char Char Char Char Char1"/>
    <w:basedOn w:val="1"/>
    <w:qFormat/>
    <w:uiPriority w:val="6"/>
    <w:pPr>
      <w:adjustRightInd w:val="0"/>
      <w:spacing w:line="360" w:lineRule="auto"/>
    </w:pPr>
  </w:style>
  <w:style w:type="paragraph" w:customStyle="1" w:styleId="692">
    <w:name w:val="金宏发行正文 Char"/>
    <w:basedOn w:val="1"/>
    <w:qFormat/>
    <w:uiPriority w:val="0"/>
    <w:pPr>
      <w:spacing w:line="500" w:lineRule="exact"/>
      <w:ind w:firstLine="560" w:firstLineChars="200"/>
    </w:pPr>
    <w:rPr>
      <w:rFonts w:eastAsia="仿宋_GB2312"/>
      <w:sz w:val="28"/>
    </w:rPr>
  </w:style>
  <w:style w:type="paragraph" w:customStyle="1" w:styleId="693">
    <w:name w:val="批注框文本1"/>
    <w:basedOn w:val="1"/>
    <w:qFormat/>
    <w:uiPriority w:val="0"/>
    <w:pPr>
      <w:autoSpaceDE w:val="0"/>
      <w:autoSpaceDN w:val="0"/>
      <w:adjustRightInd w:val="0"/>
      <w:spacing w:line="351" w:lineRule="atLeast"/>
      <w:ind w:firstLine="419" w:firstLineChars="200"/>
    </w:pPr>
    <w:rPr>
      <w:color w:val="000000"/>
      <w:kern w:val="0"/>
      <w:sz w:val="18"/>
      <w:szCs w:val="18"/>
    </w:rPr>
  </w:style>
  <w:style w:type="paragraph" w:customStyle="1" w:styleId="694">
    <w:name w:val="body text bold"/>
    <w:basedOn w:val="24"/>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5">
    <w:name w:val="部分1"/>
    <w:basedOn w:val="1"/>
    <w:qFormat/>
    <w:uiPriority w:val="0"/>
    <w:pPr>
      <w:keepNext/>
      <w:pageBreakBefore/>
      <w:tabs>
        <w:tab w:val="left" w:pos="720"/>
      </w:tabs>
      <w:adjustRightInd w:val="0"/>
      <w:spacing w:line="360" w:lineRule="auto"/>
      <w:jc w:val="center"/>
      <w:outlineLvl w:val="0"/>
    </w:pPr>
    <w:rPr>
      <w:rFonts w:eastAsia="黑体"/>
      <w:b/>
      <w:kern w:val="44"/>
      <w:sz w:val="36"/>
    </w:rPr>
  </w:style>
  <w:style w:type="paragraph" w:customStyle="1" w:styleId="696">
    <w:name w:val="xl6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微软雅黑" w:hAnsi="微软雅黑" w:eastAsia="微软雅黑" w:cs="宋体"/>
      <w:kern w:val="0"/>
      <w:sz w:val="20"/>
    </w:rPr>
  </w:style>
  <w:style w:type="paragraph" w:customStyle="1" w:styleId="697">
    <w:name w:val="正文文字格式"/>
    <w:basedOn w:val="1"/>
    <w:qFormat/>
    <w:uiPriority w:val="0"/>
    <w:pPr>
      <w:spacing w:line="460" w:lineRule="exact"/>
      <w:ind w:firstLine="505"/>
      <w:jc w:val="left"/>
    </w:pPr>
    <w:rPr>
      <w:rFonts w:ascii="宋体"/>
      <w:kern w:val="24"/>
      <w:sz w:val="24"/>
    </w:rPr>
  </w:style>
  <w:style w:type="paragraph" w:customStyle="1" w:styleId="698">
    <w:name w:val="xl3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left"/>
    </w:pPr>
    <w:rPr>
      <w:kern w:val="0"/>
      <w:sz w:val="20"/>
    </w:rPr>
  </w:style>
  <w:style w:type="paragraph" w:customStyle="1" w:styleId="699">
    <w:name w:val="xl40"/>
    <w:basedOn w:val="1"/>
    <w:qFormat/>
    <w:uiPriority w:val="0"/>
    <w:pPr>
      <w:widowControl/>
      <w:pBdr>
        <w:top w:val="single" w:color="auto" w:sz="4" w:space="0"/>
        <w:bottom w:val="single" w:color="auto" w:sz="4" w:space="0"/>
        <w:right w:val="single" w:color="auto" w:sz="4" w:space="0"/>
      </w:pBdr>
      <w:spacing w:before="100" w:beforeAutospacing="1" w:after="100" w:afterAutospacing="1"/>
      <w:ind w:firstLine="200" w:firstLineChars="200"/>
      <w:jc w:val="center"/>
    </w:pPr>
    <w:rPr>
      <w:rFonts w:ascii="微软雅黑" w:hAnsi="微软雅黑" w:eastAsia="微软雅黑" w:cs="宋体"/>
      <w:b/>
      <w:bCs/>
      <w:kern w:val="0"/>
      <w:sz w:val="24"/>
      <w:szCs w:val="24"/>
    </w:rPr>
  </w:style>
  <w:style w:type="paragraph" w:customStyle="1" w:styleId="700">
    <w:name w:val="style25"/>
    <w:basedOn w:val="1"/>
    <w:qFormat/>
    <w:uiPriority w:val="0"/>
    <w:pPr>
      <w:widowControl/>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701">
    <w:name w:val="单元格居中"/>
    <w:basedOn w:val="1"/>
    <w:qFormat/>
    <w:uiPriority w:val="0"/>
    <w:pPr>
      <w:spacing w:line="360" w:lineRule="auto"/>
      <w:jc w:val="center"/>
    </w:pPr>
    <w:rPr>
      <w:sz w:val="24"/>
      <w:szCs w:val="24"/>
    </w:rPr>
  </w:style>
  <w:style w:type="paragraph" w:customStyle="1" w:styleId="702">
    <w:name w:val="正文3"/>
    <w:basedOn w:val="1"/>
    <w:qFormat/>
    <w:uiPriority w:val="0"/>
    <w:pPr>
      <w:spacing w:before="156" w:beforeLines="50" w:after="156" w:afterLines="50" w:line="360" w:lineRule="auto"/>
      <w:outlineLvl w:val="8"/>
    </w:pPr>
    <w:rPr>
      <w:rFonts w:ascii="Segoe UI" w:hAnsi="宋体" w:eastAsia="楷体_GB2312" w:cs="Latha"/>
      <w:sz w:val="24"/>
      <w:szCs w:val="21"/>
    </w:rPr>
  </w:style>
  <w:style w:type="paragraph" w:customStyle="1" w:styleId="703">
    <w:name w:val="Char Char Char Char Char Char Char1"/>
    <w:basedOn w:val="1"/>
    <w:qFormat/>
    <w:uiPriority w:val="6"/>
    <w:pPr>
      <w:adjustRightInd w:val="0"/>
    </w:pPr>
    <w:rPr>
      <w:rFonts w:ascii="仿宋_GB2312" w:eastAsia="仿宋_GB2312"/>
      <w:b/>
      <w:sz w:val="32"/>
      <w:szCs w:val="32"/>
    </w:rPr>
  </w:style>
  <w:style w:type="paragraph" w:customStyle="1" w:styleId="704">
    <w:name w:val="正文缩进1"/>
    <w:basedOn w:val="1"/>
    <w:next w:val="26"/>
    <w:qFormat/>
    <w:uiPriority w:val="0"/>
    <w:pPr>
      <w:autoSpaceDE w:val="0"/>
      <w:autoSpaceDN w:val="0"/>
      <w:adjustRightInd w:val="0"/>
      <w:snapToGrid w:val="0"/>
      <w:spacing w:after="120" w:line="360" w:lineRule="auto"/>
      <w:ind w:left="420" w:leftChars="200" w:firstLine="480" w:firstLineChars="200"/>
    </w:pPr>
    <w:rPr>
      <w:sz w:val="24"/>
      <w:szCs w:val="21"/>
    </w:rPr>
  </w:style>
  <w:style w:type="paragraph" w:customStyle="1" w:styleId="705">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6">
    <w:name w:val="Char3 Char Char Char11"/>
    <w:basedOn w:val="1"/>
    <w:qFormat/>
    <w:uiPriority w:val="0"/>
    <w:pPr>
      <w:widowControl/>
      <w:spacing w:after="160" w:line="240" w:lineRule="exact"/>
      <w:jc w:val="left"/>
    </w:pPr>
  </w:style>
  <w:style w:type="paragraph" w:customStyle="1" w:styleId="707">
    <w:name w:val="Char Char1121"/>
    <w:basedOn w:val="1"/>
    <w:qFormat/>
    <w:uiPriority w:val="0"/>
    <w:pPr>
      <w:adjustRightInd w:val="0"/>
      <w:spacing w:line="360" w:lineRule="auto"/>
    </w:pPr>
  </w:style>
  <w:style w:type="paragraph" w:customStyle="1" w:styleId="708">
    <w:name w:val="小项目标题"/>
    <w:basedOn w:val="1"/>
    <w:qFormat/>
    <w:uiPriority w:val="0"/>
    <w:pPr>
      <w:spacing w:before="100" w:beforeAutospacing="1" w:after="100" w:afterAutospacing="1" w:line="360" w:lineRule="auto"/>
      <w:ind w:left="480" w:leftChars="200" w:firstLine="200" w:firstLineChars="200"/>
      <w:jc w:val="left"/>
    </w:pPr>
    <w:rPr>
      <w:sz w:val="24"/>
      <w:szCs w:val="24"/>
    </w:rPr>
  </w:style>
  <w:style w:type="paragraph" w:customStyle="1" w:styleId="709">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10">
    <w:name w:val="Normal0"/>
    <w:qFormat/>
    <w:uiPriority w:val="0"/>
    <w:rPr>
      <w:rFonts w:ascii="Times New Roman" w:hAnsi="Times New Roman" w:eastAsia="宋体" w:cs="Times New Roman"/>
      <w:lang w:val="en-US" w:eastAsia="en-US" w:bidi="ar-SA"/>
    </w:rPr>
  </w:style>
  <w:style w:type="paragraph" w:customStyle="1" w:styleId="711">
    <w:name w:val="带编号样式"/>
    <w:basedOn w:val="629"/>
    <w:qFormat/>
    <w:uiPriority w:val="0"/>
    <w:pPr>
      <w:tabs>
        <w:tab w:val="left" w:pos="840"/>
      </w:tabs>
      <w:snapToGrid w:val="0"/>
      <w:ind w:left="840" w:hanging="420" w:firstLineChars="0"/>
    </w:pPr>
    <w:rPr>
      <w:rFonts w:ascii="仿宋_GB2312" w:eastAsia="仿宋_GB2312"/>
      <w:color w:val="000000"/>
    </w:rPr>
  </w:style>
  <w:style w:type="paragraph" w:customStyle="1" w:styleId="712">
    <w:name w:val="msonormal"/>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713">
    <w:name w:val="方形箭头"/>
    <w:basedOn w:val="1"/>
    <w:qFormat/>
    <w:uiPriority w:val="0"/>
    <w:pPr>
      <w:widowControl/>
      <w:tabs>
        <w:tab w:val="left" w:pos="840"/>
      </w:tabs>
      <w:spacing w:before="93" w:line="60" w:lineRule="atLeast"/>
      <w:ind w:left="420" w:right="200" w:hanging="420"/>
      <w:jc w:val="left"/>
    </w:pPr>
    <w:rPr>
      <w:rFonts w:ascii="Calibri" w:hAnsi="Calibri" w:cs="Calibri"/>
      <w:color w:val="000000"/>
      <w:kern w:val="0"/>
      <w:sz w:val="16"/>
      <w:szCs w:val="22"/>
    </w:rPr>
  </w:style>
  <w:style w:type="paragraph" w:customStyle="1" w:styleId="714">
    <w:name w:val="封面"/>
    <w:basedOn w:val="1"/>
    <w:qFormat/>
    <w:uiPriority w:val="0"/>
    <w:pPr>
      <w:adjustRightInd w:val="0"/>
      <w:spacing w:line="360" w:lineRule="atLeast"/>
      <w:jc w:val="right"/>
      <w:textAlignment w:val="baseline"/>
    </w:pPr>
    <w:rPr>
      <w:rFonts w:ascii="Symbol" w:hAnsi="Symbol"/>
      <w:kern w:val="0"/>
    </w:rPr>
  </w:style>
  <w:style w:type="paragraph" w:customStyle="1" w:styleId="715">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6">
    <w:name w:val="font5"/>
    <w:basedOn w:val="1"/>
    <w:qFormat/>
    <w:uiPriority w:val="0"/>
    <w:pPr>
      <w:widowControl/>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7">
    <w:name w:val="默认段落字体 Para Char Char Char1 Char"/>
    <w:basedOn w:val="1"/>
    <w:qFormat/>
    <w:uiPriority w:val="0"/>
    <w:pPr>
      <w:adjustRightInd w:val="0"/>
      <w:spacing w:line="240" w:lineRule="atLeast"/>
      <w:ind w:left="420" w:firstLine="420"/>
    </w:pPr>
    <w:rPr>
      <w:sz w:val="24"/>
      <w:szCs w:val="24"/>
    </w:rPr>
  </w:style>
  <w:style w:type="paragraph" w:customStyle="1" w:styleId="718">
    <w:name w:val="WW-正文文字缩进 2"/>
    <w:basedOn w:val="1"/>
    <w:qFormat/>
    <w:uiPriority w:val="0"/>
    <w:pPr>
      <w:suppressAutoHyphens/>
      <w:ind w:firstLine="420"/>
    </w:pPr>
    <w:rPr>
      <w:kern w:val="1"/>
    </w:rPr>
  </w:style>
  <w:style w:type="paragraph" w:customStyle="1" w:styleId="719">
    <w:name w:val="xl41"/>
    <w:basedOn w:val="1"/>
    <w:qFormat/>
    <w:uiPriority w:val="0"/>
    <w:pPr>
      <w:widowControl/>
      <w:pBdr>
        <w:top w:val="single" w:color="auto" w:sz="4" w:space="0"/>
        <w:bottom w:val="single" w:color="auto" w:sz="4" w:space="0"/>
      </w:pBdr>
      <w:spacing w:before="100" w:beforeAutospacing="1" w:after="100" w:afterAutospacing="1"/>
      <w:ind w:firstLine="200" w:firstLineChars="200"/>
      <w:jc w:val="center"/>
    </w:pPr>
    <w:rPr>
      <w:rFonts w:ascii="微软雅黑" w:hAnsi="微软雅黑" w:eastAsia="微软雅黑" w:cs="宋体"/>
      <w:b/>
      <w:bCs/>
      <w:kern w:val="0"/>
      <w:sz w:val="24"/>
      <w:szCs w:val="24"/>
    </w:rPr>
  </w:style>
  <w:style w:type="paragraph" w:customStyle="1" w:styleId="720">
    <w:name w:val="样式 标题 2 + 四号"/>
    <w:basedOn w:val="4"/>
    <w:qFormat/>
    <w:uiPriority w:val="0"/>
    <w:pPr>
      <w:tabs>
        <w:tab w:val="left" w:pos="432"/>
      </w:tabs>
      <w:spacing w:before="120" w:after="120" w:line="360" w:lineRule="auto"/>
      <w:jc w:val="both"/>
    </w:pPr>
    <w:rPr>
      <w:rFonts w:ascii="宋体" w:eastAsia="宋体"/>
      <w:bCs/>
      <w:sz w:val="28"/>
      <w:szCs w:val="32"/>
    </w:rPr>
  </w:style>
  <w:style w:type="paragraph" w:customStyle="1" w:styleId="721">
    <w:name w:val="有符号正文"/>
    <w:basedOn w:val="1"/>
    <w:qFormat/>
    <w:uiPriority w:val="0"/>
    <w:pPr>
      <w:spacing w:line="400" w:lineRule="exact"/>
      <w:ind w:firstLine="200" w:firstLineChars="200"/>
    </w:pPr>
    <w:rPr>
      <w:rFonts w:ascii="Arial" w:hAnsi="Arial"/>
      <w:szCs w:val="24"/>
    </w:rPr>
  </w:style>
  <w:style w:type="paragraph" w:customStyle="1" w:styleId="722">
    <w:name w:val="font10"/>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723">
    <w:name w:val="样式 样式 正文文本缩进 + 仿宋_GB2312 小四 首行缩进:  0 厘米 行距: 1.5 倍行距 + (中文) 仿宋_GB... Char Char"/>
    <w:basedOn w:val="1"/>
    <w:qFormat/>
    <w:uiPriority w:val="0"/>
    <w:pPr>
      <w:adjustRightInd w:val="0"/>
      <w:spacing w:line="360" w:lineRule="auto"/>
      <w:ind w:firstLine="480" w:firstLineChars="200"/>
    </w:pPr>
    <w:rPr>
      <w:rFonts w:ascii="仿宋_GB2312" w:eastAsia="新宋体"/>
      <w:sz w:val="24"/>
    </w:rPr>
  </w:style>
  <w:style w:type="paragraph" w:customStyle="1" w:styleId="724">
    <w:name w:val="4"/>
    <w:basedOn w:val="1"/>
    <w:next w:val="38"/>
    <w:qFormat/>
    <w:uiPriority w:val="0"/>
    <w:pPr>
      <w:adjustRightInd w:val="0"/>
      <w:spacing w:after="120" w:line="480" w:lineRule="auto"/>
      <w:ind w:left="420" w:leftChars="200"/>
    </w:pPr>
    <w:rPr>
      <w:sz w:val="24"/>
    </w:rPr>
  </w:style>
  <w:style w:type="paragraph" w:customStyle="1" w:styleId="725">
    <w:name w:val="tableheading"/>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726">
    <w:name w:val="样式1"/>
    <w:basedOn w:val="1"/>
    <w:qFormat/>
    <w:uiPriority w:val="0"/>
    <w:pPr>
      <w:widowControl/>
      <w:tabs>
        <w:tab w:val="left" w:pos="1212"/>
        <w:tab w:val="left" w:pos="3888"/>
      </w:tabs>
      <w:adjustRightInd w:val="0"/>
      <w:snapToGrid w:val="0"/>
      <w:spacing w:line="336" w:lineRule="auto"/>
      <w:ind w:firstLine="432"/>
      <w:jc w:val="left"/>
    </w:pPr>
    <w:rPr>
      <w:rFonts w:ascii="宋体" w:hAnsi="宋体"/>
      <w:kern w:val="0"/>
      <w:sz w:val="24"/>
    </w:rPr>
  </w:style>
  <w:style w:type="paragraph" w:customStyle="1" w:styleId="727">
    <w:name w:val="样式 标题 3H3 + 两端对齐"/>
    <w:basedOn w:val="5"/>
    <w:qFormat/>
    <w:uiPriority w:val="0"/>
    <w:pPr>
      <w:keepLines w:val="0"/>
      <w:tabs>
        <w:tab w:val="left" w:pos="900"/>
      </w:tabs>
      <w:adjustRightInd w:val="0"/>
      <w:spacing w:before="0" w:after="0" w:line="240" w:lineRule="auto"/>
      <w:ind w:left="900" w:hanging="720"/>
      <w:jc w:val="left"/>
    </w:pPr>
    <w:rPr>
      <w:rFonts w:cs="宋体"/>
      <w:bCs/>
      <w:sz w:val="21"/>
    </w:rPr>
  </w:style>
  <w:style w:type="paragraph" w:customStyle="1" w:styleId="728">
    <w:name w:val="样式 仿宋_GB2312 小三 左侧:  1.06 厘米"/>
    <w:basedOn w:val="1"/>
    <w:qFormat/>
    <w:uiPriority w:val="0"/>
    <w:pPr>
      <w:adjustRightInd w:val="0"/>
      <w:spacing w:line="360" w:lineRule="auto"/>
      <w:ind w:left="601"/>
    </w:pPr>
    <w:rPr>
      <w:rFonts w:ascii="仿宋_GB2312" w:eastAsia="仿宋_GB2312"/>
      <w:sz w:val="24"/>
    </w:rPr>
  </w:style>
  <w:style w:type="paragraph" w:customStyle="1" w:styleId="729">
    <w:name w:val="小标题"/>
    <w:basedOn w:val="1"/>
    <w:qFormat/>
    <w:uiPriority w:val="0"/>
    <w:pPr>
      <w:adjustRightInd w:val="0"/>
      <w:spacing w:before="120" w:line="360" w:lineRule="atLeast"/>
      <w:ind w:left="1134"/>
      <w:jc w:val="left"/>
      <w:textAlignment w:val="baseline"/>
    </w:pPr>
    <w:rPr>
      <w:rFonts w:eastAsia="黑体"/>
      <w:kern w:val="0"/>
    </w:rPr>
  </w:style>
  <w:style w:type="paragraph" w:customStyle="1" w:styleId="730">
    <w:name w:val="节标题"/>
    <w:basedOn w:val="1"/>
    <w:qFormat/>
    <w:uiPriority w:val="0"/>
    <w:pPr>
      <w:autoSpaceDE w:val="0"/>
      <w:autoSpaceDN w:val="0"/>
      <w:adjustRightInd w:val="0"/>
      <w:spacing w:line="289" w:lineRule="atLeast"/>
      <w:ind w:firstLine="200" w:firstLineChars="200"/>
      <w:jc w:val="center"/>
    </w:pPr>
    <w:rPr>
      <w:color w:val="000000"/>
      <w:kern w:val="0"/>
      <w:sz w:val="28"/>
      <w:szCs w:val="28"/>
    </w:rPr>
  </w:style>
  <w:style w:type="paragraph" w:customStyle="1" w:styleId="731">
    <w:name w:val="表格 表头"/>
    <w:basedOn w:val="1"/>
    <w:qFormat/>
    <w:uiPriority w:val="0"/>
    <w:pPr>
      <w:spacing w:before="50" w:beforeLines="50" w:after="50" w:afterLines="50" w:line="360" w:lineRule="auto"/>
      <w:jc w:val="center"/>
    </w:pPr>
    <w:rPr>
      <w:rFonts w:ascii="微软雅黑" w:hAnsi="Calibri" w:eastAsia="微软雅黑"/>
      <w:b/>
      <w:sz w:val="28"/>
    </w:rPr>
  </w:style>
  <w:style w:type="paragraph" w:customStyle="1" w:styleId="732">
    <w:name w:val="xl7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仿宋" w:hAnsi="仿宋" w:eastAsia="仿宋" w:cs="宋体"/>
      <w:kern w:val="0"/>
      <w:sz w:val="20"/>
    </w:rPr>
  </w:style>
  <w:style w:type="paragraph" w:customStyle="1" w:styleId="733">
    <w:name w:val="Char Char1 Char Char Char"/>
    <w:basedOn w:val="1"/>
    <w:qFormat/>
    <w:uiPriority w:val="0"/>
    <w:pPr>
      <w:adjustRightInd w:val="0"/>
    </w:pPr>
    <w:rPr>
      <w:rFonts w:ascii="仿宋_GB2312" w:eastAsia="仿宋_GB2312"/>
      <w:b/>
      <w:sz w:val="32"/>
    </w:rPr>
  </w:style>
  <w:style w:type="paragraph" w:customStyle="1" w:styleId="734">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5">
    <w:name w:val="Char Char11 Char Char Char Char Char Char Char Char Char Char Char Char Char Char Char Char Char1"/>
    <w:basedOn w:val="1"/>
    <w:qFormat/>
    <w:uiPriority w:val="0"/>
    <w:pPr>
      <w:spacing w:line="360" w:lineRule="auto"/>
    </w:pPr>
    <w:rPr>
      <w:rFonts w:ascii="Arial" w:hAnsi="Arial" w:eastAsia="黑体" w:cs="Arial"/>
      <w:snapToGrid w:val="0"/>
      <w:kern w:val="0"/>
      <w:szCs w:val="21"/>
    </w:rPr>
  </w:style>
  <w:style w:type="paragraph" w:customStyle="1" w:styleId="736">
    <w:name w:val="Picture"/>
    <w:basedOn w:val="1"/>
    <w:next w:val="17"/>
    <w:qFormat/>
    <w:uiPriority w:val="0"/>
    <w:pPr>
      <w:keepNext/>
      <w:widowControl/>
      <w:ind w:firstLine="200" w:firstLineChars="200"/>
    </w:pPr>
    <w:rPr>
      <w:rFonts w:ascii="楷体" w:hAnsi="Arial" w:eastAsia="楷体"/>
      <w:b/>
      <w:spacing w:val="-5"/>
      <w:w w:val="98"/>
      <w:kern w:val="0"/>
      <w:sz w:val="24"/>
    </w:rPr>
  </w:style>
  <w:style w:type="paragraph" w:customStyle="1" w:styleId="737">
    <w:name w:val="Char Char1 Char Char Char2"/>
    <w:basedOn w:val="1"/>
    <w:qFormat/>
    <w:uiPriority w:val="0"/>
    <w:pPr>
      <w:adjustRightInd w:val="0"/>
    </w:pPr>
    <w:rPr>
      <w:rFonts w:ascii="仿宋_GB2312" w:eastAsia="仿宋_GB2312"/>
      <w:b/>
      <w:sz w:val="32"/>
      <w:szCs w:val="32"/>
    </w:rPr>
  </w:style>
  <w:style w:type="paragraph" w:customStyle="1" w:styleId="738">
    <w:name w:val="Char3 Char Char Char1"/>
    <w:basedOn w:val="1"/>
    <w:qFormat/>
    <w:uiPriority w:val="6"/>
    <w:pPr>
      <w:widowControl/>
      <w:spacing w:after="160" w:line="240" w:lineRule="exact"/>
      <w:jc w:val="left"/>
    </w:pPr>
  </w:style>
  <w:style w:type="paragraph" w:customStyle="1" w:styleId="739">
    <w:name w:val="Char1 Char Char Char21"/>
    <w:basedOn w:val="1"/>
    <w:qFormat/>
    <w:uiPriority w:val="0"/>
    <w:pPr>
      <w:adjustRightInd w:val="0"/>
    </w:pPr>
    <w:rPr>
      <w:rFonts w:ascii="Tahoma" w:hAnsi="Tahoma"/>
      <w:sz w:val="24"/>
    </w:rPr>
  </w:style>
  <w:style w:type="paragraph" w:customStyle="1" w:styleId="740">
    <w:name w:val="Char3 Char Char Char Char Char Char11"/>
    <w:basedOn w:val="1"/>
    <w:qFormat/>
    <w:uiPriority w:val="0"/>
    <w:pPr>
      <w:spacing w:line="360" w:lineRule="auto"/>
    </w:pPr>
    <w:rPr>
      <w:rFonts w:ascii="Arial" w:hAnsi="Arial" w:eastAsia="黑体" w:cs="Arial"/>
      <w:snapToGrid w:val="0"/>
      <w:kern w:val="0"/>
      <w:szCs w:val="21"/>
    </w:rPr>
  </w:style>
  <w:style w:type="paragraph" w:customStyle="1" w:styleId="741">
    <w:name w:val="正文（标题三）"/>
    <w:basedOn w:val="1"/>
    <w:qFormat/>
    <w:uiPriority w:val="0"/>
    <w:pPr>
      <w:adjustRightInd w:val="0"/>
      <w:spacing w:line="360" w:lineRule="auto"/>
      <w:ind w:firstLine="200" w:firstLineChars="200"/>
    </w:pPr>
    <w:rPr>
      <w:sz w:val="24"/>
      <w:szCs w:val="24"/>
    </w:rPr>
  </w:style>
  <w:style w:type="paragraph" w:customStyle="1" w:styleId="742">
    <w:name w:val="样式 正1 + 首行缩进:  2 字符"/>
    <w:basedOn w:val="1"/>
    <w:qFormat/>
    <w:uiPriority w:val="0"/>
    <w:pPr>
      <w:spacing w:line="360" w:lineRule="auto"/>
      <w:ind w:firstLine="480" w:firstLineChars="200"/>
    </w:pPr>
    <w:rPr>
      <w:rFonts w:ascii="仿宋_GB2312" w:eastAsia="仿宋_GB2312"/>
      <w:sz w:val="24"/>
      <w:szCs w:val="24"/>
    </w:rPr>
  </w:style>
  <w:style w:type="paragraph" w:customStyle="1" w:styleId="743">
    <w:name w:val="xl66"/>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744">
    <w:name w:val="样式 样式 宋体 小四 段前: 7.8 磅 段后: 7.8 磅 行距: 1.5 倍行距 + 小二 首行缩进:  2 字符"/>
    <w:basedOn w:val="1"/>
    <w:qFormat/>
    <w:uiPriority w:val="0"/>
    <w:pPr>
      <w:spacing w:line="360" w:lineRule="auto"/>
      <w:ind w:firstLine="480" w:firstLineChars="200"/>
    </w:pPr>
    <w:rPr>
      <w:rFonts w:ascii="宋体" w:hAnsi="宋体" w:cs="宋体"/>
      <w:sz w:val="24"/>
    </w:rPr>
  </w:style>
  <w:style w:type="paragraph" w:customStyle="1" w:styleId="745">
    <w:name w:val="Default Text"/>
    <w:basedOn w:val="1"/>
    <w:qFormat/>
    <w:uiPriority w:val="0"/>
    <w:pPr>
      <w:widowControl/>
      <w:overflowPunct w:val="0"/>
      <w:autoSpaceDE w:val="0"/>
      <w:autoSpaceDN w:val="0"/>
      <w:adjustRightInd w:val="0"/>
      <w:spacing w:line="360" w:lineRule="auto"/>
      <w:ind w:firstLine="480" w:firstLineChars="200"/>
      <w:jc w:val="left"/>
      <w:textAlignment w:val="baseline"/>
    </w:pPr>
    <w:rPr>
      <w:rFonts w:ascii="宋体" w:hAnsi="宋体" w:eastAsia="微软雅黑"/>
      <w:kern w:val="0"/>
      <w:sz w:val="24"/>
    </w:rPr>
  </w:style>
  <w:style w:type="paragraph" w:customStyle="1" w:styleId="746">
    <w:name w:val="小节标题"/>
    <w:basedOn w:val="1"/>
    <w:qFormat/>
    <w:uiPriority w:val="0"/>
    <w:pPr>
      <w:autoSpaceDE w:val="0"/>
      <w:autoSpaceDN w:val="0"/>
      <w:adjustRightInd w:val="0"/>
      <w:spacing w:before="175" w:after="102" w:line="351" w:lineRule="atLeast"/>
      <w:ind w:firstLine="200" w:firstLineChars="200"/>
    </w:pPr>
    <w:rPr>
      <w:color w:val="000000"/>
      <w:kern w:val="0"/>
      <w:szCs w:val="21"/>
    </w:rPr>
  </w:style>
  <w:style w:type="paragraph" w:customStyle="1" w:styleId="747">
    <w:name w:val="Char1 Char Char Char4"/>
    <w:basedOn w:val="1"/>
    <w:qFormat/>
    <w:uiPriority w:val="0"/>
    <w:pPr>
      <w:ind w:firstLine="200" w:firstLineChars="200"/>
    </w:pPr>
    <w:rPr>
      <w:rFonts w:ascii="Tahoma" w:hAnsi="Tahoma"/>
      <w:sz w:val="24"/>
    </w:rPr>
  </w:style>
  <w:style w:type="paragraph" w:customStyle="1" w:styleId="748">
    <w:name w:val="_标题2"/>
    <w:basedOn w:val="715"/>
    <w:next w:val="715"/>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9">
    <w:name w:val="样式1 + (中宋体"/>
    <w:basedOn w:val="726"/>
    <w:qFormat/>
    <w:uiPriority w:val="0"/>
    <w:pPr>
      <w:widowControl w:val="0"/>
      <w:tabs>
        <w:tab w:val="clear" w:pos="1212"/>
        <w:tab w:val="clear" w:pos="3888"/>
      </w:tabs>
      <w:adjustRightInd/>
      <w:snapToGrid/>
      <w:spacing w:line="360" w:lineRule="auto"/>
      <w:ind w:left="1200" w:hanging="360" w:firstLineChars="200"/>
      <w:jc w:val="both"/>
    </w:pPr>
    <w:rPr>
      <w:kern w:val="2"/>
      <w:szCs w:val="24"/>
    </w:rPr>
  </w:style>
  <w:style w:type="paragraph" w:customStyle="1" w:styleId="750">
    <w:name w:val="xl7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微软雅黑" w:hAnsi="微软雅黑" w:eastAsia="微软雅黑" w:cs="宋体"/>
      <w:b/>
      <w:bCs/>
      <w:color w:val="000000"/>
      <w:kern w:val="0"/>
      <w:sz w:val="20"/>
    </w:rPr>
  </w:style>
  <w:style w:type="paragraph" w:customStyle="1" w:styleId="751">
    <w:name w:val="La0b"/>
    <w:basedOn w:val="1"/>
    <w:qFormat/>
    <w:uiPriority w:val="0"/>
    <w:pPr>
      <w:tabs>
        <w:tab w:val="left" w:pos="1500"/>
      </w:tabs>
      <w:spacing w:after="100" w:line="240" w:lineRule="exact"/>
      <w:ind w:left="1500" w:hanging="420" w:firstLineChars="200"/>
    </w:pPr>
    <w:rPr>
      <w:rFonts w:ascii="宋体" w:hAnsi="宋体" w:eastAsia="微软雅黑"/>
      <w:b/>
      <w:sz w:val="24"/>
    </w:rPr>
  </w:style>
  <w:style w:type="paragraph" w:customStyle="1" w:styleId="752">
    <w:name w:val="正文 主体"/>
    <w:basedOn w:val="1"/>
    <w:qFormat/>
    <w:uiPriority w:val="0"/>
    <w:pPr>
      <w:spacing w:line="360" w:lineRule="auto"/>
      <w:ind w:firstLine="200" w:firstLineChars="200"/>
      <w:jc w:val="left"/>
    </w:pPr>
    <w:rPr>
      <w:rFonts w:ascii="微软雅黑" w:hAnsi="Calibri" w:eastAsia="微软雅黑"/>
      <w:kern w:val="0"/>
      <w:sz w:val="24"/>
    </w:rPr>
  </w:style>
  <w:style w:type="paragraph" w:customStyle="1" w:styleId="753">
    <w:name w:val="四号　首行缩进"/>
    <w:basedOn w:val="1"/>
    <w:qFormat/>
    <w:uiPriority w:val="0"/>
    <w:pPr>
      <w:spacing w:line="360" w:lineRule="auto"/>
    </w:pPr>
    <w:rPr>
      <w:rFonts w:ascii="宋体" w:hAnsi="宋体"/>
    </w:rPr>
  </w:style>
  <w:style w:type="paragraph" w:customStyle="1" w:styleId="754">
    <w:name w:val="深色列表 - 强调文字颜色 51"/>
    <w:basedOn w:val="1"/>
    <w:qFormat/>
    <w:uiPriority w:val="0"/>
    <w:pPr>
      <w:spacing w:line="360" w:lineRule="auto"/>
      <w:ind w:firstLine="200" w:firstLineChars="200"/>
    </w:pPr>
    <w:rPr>
      <w:rFonts w:eastAsia="楷体_GB2312" w:cs="Lucida Sans"/>
      <w:sz w:val="24"/>
      <w:szCs w:val="24"/>
    </w:rPr>
  </w:style>
  <w:style w:type="paragraph" w:customStyle="1" w:styleId="755">
    <w:name w:val="Char Char Char Char Char Char Char Char Char Char Char1 Char"/>
    <w:basedOn w:val="1"/>
    <w:qFormat/>
    <w:uiPriority w:val="0"/>
    <w:rPr>
      <w:rFonts w:ascii="Tahoma" w:hAnsi="Tahoma"/>
      <w:sz w:val="24"/>
      <w:szCs w:val="24"/>
    </w:rPr>
  </w:style>
  <w:style w:type="paragraph" w:customStyle="1" w:styleId="756">
    <w:name w:val="Char Char Char Char11"/>
    <w:basedOn w:val="1"/>
    <w:qFormat/>
    <w:uiPriority w:val="0"/>
    <w:pPr>
      <w:adjustRightInd w:val="0"/>
    </w:pPr>
    <w:rPr>
      <w:rFonts w:ascii="Tahoma" w:hAnsi="Tahoma"/>
      <w:sz w:val="24"/>
    </w:rPr>
  </w:style>
  <w:style w:type="paragraph" w:customStyle="1" w:styleId="757">
    <w:name w:val="封面文档标题"/>
    <w:basedOn w:val="1"/>
    <w:qFormat/>
    <w:uiPriority w:val="0"/>
    <w:pPr>
      <w:autoSpaceDE w:val="0"/>
      <w:autoSpaceDN w:val="0"/>
      <w:adjustRightInd w:val="0"/>
      <w:spacing w:line="360" w:lineRule="auto"/>
      <w:ind w:firstLine="200" w:firstLineChars="200"/>
      <w:jc w:val="center"/>
    </w:pPr>
    <w:rPr>
      <w:rFonts w:ascii="Arial" w:hAnsi="Arial" w:eastAsia="黑体"/>
      <w:bCs/>
      <w:kern w:val="0"/>
      <w:sz w:val="44"/>
      <w:szCs w:val="44"/>
    </w:rPr>
  </w:style>
  <w:style w:type="paragraph" w:customStyle="1" w:styleId="758">
    <w:name w:val="Char Char Char Char"/>
    <w:basedOn w:val="1"/>
    <w:qFormat/>
    <w:uiPriority w:val="0"/>
    <w:pPr>
      <w:adjustRightInd w:val="0"/>
    </w:pPr>
    <w:rPr>
      <w:rFonts w:ascii="Tahoma" w:hAnsi="Tahoma"/>
      <w:sz w:val="24"/>
    </w:rPr>
  </w:style>
  <w:style w:type="paragraph" w:customStyle="1" w:styleId="759">
    <w:name w:val="标1"/>
    <w:basedOn w:val="1"/>
    <w:qFormat/>
    <w:uiPriority w:val="0"/>
    <w:pPr>
      <w:widowControl/>
      <w:tabs>
        <w:tab w:val="left" w:pos="1020"/>
      </w:tabs>
      <w:adjustRightInd w:val="0"/>
      <w:snapToGrid w:val="0"/>
      <w:spacing w:before="312" w:beforeLines="100" w:line="360" w:lineRule="auto"/>
      <w:ind w:left="1020" w:hanging="420" w:firstLineChars="200"/>
      <w:jc w:val="left"/>
      <w:outlineLvl w:val="0"/>
    </w:pPr>
    <w:rPr>
      <w:rFonts w:ascii="Arial Narrow" w:hAnsi="Arial Narrow" w:eastAsia="仿宋_GB2312"/>
      <w:b/>
      <w:spacing w:val="20"/>
      <w:kern w:val="0"/>
      <w:sz w:val="24"/>
      <w:szCs w:val="24"/>
    </w:rPr>
  </w:style>
  <w:style w:type="paragraph" w:customStyle="1" w:styleId="760">
    <w:name w:val="Char19"/>
    <w:basedOn w:val="1"/>
    <w:qFormat/>
    <w:uiPriority w:val="0"/>
  </w:style>
  <w:style w:type="paragraph" w:customStyle="1" w:styleId="761">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2">
    <w:name w:val="样式8"/>
    <w:basedOn w:val="1"/>
    <w:qFormat/>
    <w:uiPriority w:val="0"/>
    <w:pPr>
      <w:adjustRightInd w:val="0"/>
      <w:spacing w:before="156" w:beforeLines="50" w:after="156" w:afterLines="50"/>
      <w:ind w:firstLine="200" w:firstLineChars="200"/>
      <w:outlineLvl w:val="4"/>
    </w:pPr>
    <w:rPr>
      <w:rFonts w:ascii="仿宋_GB2312" w:hAnsi="宋体" w:eastAsia="仿宋_GB2312"/>
      <w:b/>
      <w:bCs/>
      <w:sz w:val="24"/>
      <w:szCs w:val="24"/>
    </w:rPr>
  </w:style>
  <w:style w:type="paragraph" w:customStyle="1" w:styleId="763">
    <w:name w:val="_Style 5"/>
    <w:basedOn w:val="1"/>
    <w:qFormat/>
    <w:uiPriority w:val="34"/>
    <w:pPr>
      <w:ind w:firstLine="420" w:firstLineChars="200"/>
    </w:pPr>
    <w:rPr>
      <w:rFonts w:eastAsia="仿宋_GB2312"/>
      <w:sz w:val="28"/>
      <w:szCs w:val="24"/>
    </w:rPr>
  </w:style>
  <w:style w:type="paragraph" w:customStyle="1" w:styleId="764">
    <w:name w:val="正文文字缩进"/>
    <w:basedOn w:val="1"/>
    <w:qFormat/>
    <w:uiPriority w:val="0"/>
    <w:pPr>
      <w:widowControl/>
      <w:tabs>
        <w:tab w:val="left" w:pos="180"/>
      </w:tabs>
      <w:spacing w:line="240" w:lineRule="exact"/>
      <w:ind w:left="187" w:hanging="187" w:firstLineChars="200"/>
      <w:jc w:val="left"/>
    </w:pPr>
    <w:rPr>
      <w:rFonts w:ascii="Futura Bk" w:hAnsi="Futura Bk" w:cs="Futura Bk"/>
      <w:kern w:val="0"/>
      <w:sz w:val="18"/>
      <w:szCs w:val="18"/>
    </w:rPr>
  </w:style>
  <w:style w:type="paragraph" w:customStyle="1" w:styleId="765">
    <w:name w:val="列出段落*"/>
    <w:basedOn w:val="1"/>
    <w:qFormat/>
    <w:uiPriority w:val="0"/>
    <w:pPr>
      <w:spacing w:line="360" w:lineRule="auto"/>
      <w:ind w:firstLine="200"/>
    </w:pPr>
    <w:rPr>
      <w:rFonts w:eastAsia="楷体_GB2312" w:cs="Lucida Sans Unicode"/>
      <w:color w:val="000000"/>
      <w:kern w:val="1"/>
      <w:sz w:val="24"/>
      <w:szCs w:val="24"/>
    </w:rPr>
  </w:style>
  <w:style w:type="paragraph" w:customStyle="1" w:styleId="766">
    <w:name w:val="文章总标题"/>
    <w:basedOn w:val="1"/>
    <w:qFormat/>
    <w:uiPriority w:val="0"/>
    <w:pPr>
      <w:autoSpaceDE w:val="0"/>
      <w:autoSpaceDN w:val="0"/>
      <w:adjustRightInd w:val="0"/>
      <w:spacing w:before="566" w:after="544" w:line="566" w:lineRule="atLeast"/>
      <w:ind w:firstLine="200" w:firstLineChars="200"/>
      <w:jc w:val="center"/>
    </w:pPr>
    <w:rPr>
      <w:rFonts w:ascii="Arial" w:hAnsi="Arial"/>
      <w:color w:val="000000"/>
      <w:kern w:val="0"/>
      <w:sz w:val="54"/>
      <w:szCs w:val="54"/>
    </w:rPr>
  </w:style>
  <w:style w:type="paragraph" w:customStyle="1" w:styleId="767">
    <w:name w:val="标书表格字体格式"/>
    <w:next w:val="761"/>
    <w:qFormat/>
    <w:uiPriority w:val="0"/>
    <w:rPr>
      <w:rFonts w:ascii="Times New Roman" w:hAnsi="Times New Roman" w:eastAsia="宋体" w:cs="Times New Roman"/>
      <w:kern w:val="2"/>
      <w:sz w:val="21"/>
      <w:szCs w:val="24"/>
      <w:lang w:val="en-US" w:eastAsia="zh-CN" w:bidi="ar-SA"/>
    </w:rPr>
  </w:style>
  <w:style w:type="paragraph" w:customStyle="1" w:styleId="768">
    <w:name w:val="Char22"/>
    <w:basedOn w:val="1"/>
    <w:qFormat/>
    <w:uiPriority w:val="0"/>
    <w:pPr>
      <w:spacing w:line="360" w:lineRule="auto"/>
      <w:ind w:firstLine="480" w:firstLineChars="200"/>
    </w:pPr>
    <w:rPr>
      <w:rFonts w:ascii="仿宋_GB2312" w:eastAsia="仿宋_GB2312"/>
      <w:b/>
      <w:sz w:val="32"/>
      <w:szCs w:val="32"/>
    </w:rPr>
  </w:style>
  <w:style w:type="paragraph" w:customStyle="1" w:styleId="769">
    <w:name w:val="Char12"/>
    <w:basedOn w:val="1"/>
    <w:qFormat/>
    <w:uiPriority w:val="0"/>
    <w:pPr>
      <w:widowControl/>
      <w:adjustRightInd w:val="0"/>
      <w:spacing w:after="160" w:line="240" w:lineRule="exact"/>
      <w:jc w:val="left"/>
    </w:pPr>
    <w:rPr>
      <w:rFonts w:ascii="Verdana" w:hAnsi="Verdana" w:eastAsia="仿宋_GB2312"/>
      <w:kern w:val="0"/>
      <w:sz w:val="24"/>
      <w:lang w:eastAsia="en-US"/>
    </w:rPr>
  </w:style>
  <w:style w:type="paragraph" w:customStyle="1" w:styleId="770">
    <w:name w:val="修订3"/>
    <w:qFormat/>
    <w:uiPriority w:val="0"/>
    <w:rPr>
      <w:rFonts w:ascii="Times New Roman" w:hAnsi="Times New Roman" w:eastAsia="宋体" w:cs="Times New Roman"/>
      <w:kern w:val="2"/>
      <w:sz w:val="21"/>
      <w:lang w:val="en-US" w:eastAsia="zh-CN" w:bidi="ar-SA"/>
    </w:rPr>
  </w:style>
  <w:style w:type="paragraph" w:customStyle="1" w:styleId="771">
    <w:name w:val="CSS1级正文 Char"/>
    <w:basedOn w:val="24"/>
    <w:qFormat/>
    <w:uiPriority w:val="0"/>
    <w:pPr>
      <w:autoSpaceDE/>
      <w:autoSpaceDN/>
      <w:snapToGrid w:val="0"/>
      <w:ind w:firstLine="480" w:firstLineChars="200"/>
    </w:pPr>
    <w:rPr>
      <w:rFonts w:ascii="Times New Roman"/>
      <w:szCs w:val="24"/>
      <w:lang w:val="en-US"/>
    </w:rPr>
  </w:style>
  <w:style w:type="paragraph" w:customStyle="1" w:styleId="772">
    <w:name w:val="表文字"/>
    <w:qFormat/>
    <w:uiPriority w:val="0"/>
    <w:rPr>
      <w:rFonts w:ascii="宋体" w:hAnsi="Times New Roman" w:eastAsia="宋体" w:cs="Times New Roman"/>
      <w:kern w:val="2"/>
      <w:lang w:val="en-US" w:eastAsia="zh-CN" w:bidi="ar-SA"/>
    </w:rPr>
  </w:style>
  <w:style w:type="paragraph" w:customStyle="1" w:styleId="773">
    <w:name w:val="MM Title"/>
    <w:basedOn w:val="60"/>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4">
    <w:name w:val="缺省文本"/>
    <w:basedOn w:val="1"/>
    <w:qFormat/>
    <w:uiPriority w:val="0"/>
    <w:pPr>
      <w:widowControl/>
      <w:overflowPunct w:val="0"/>
      <w:autoSpaceDE w:val="0"/>
      <w:autoSpaceDN w:val="0"/>
      <w:adjustRightInd w:val="0"/>
      <w:spacing w:line="360" w:lineRule="auto"/>
      <w:ind w:firstLine="720" w:firstLineChars="200"/>
      <w:textAlignment w:val="baseline"/>
    </w:pPr>
    <w:rPr>
      <w:rFonts w:ascii="宋体" w:eastAsia="仿宋_GB2312"/>
      <w:kern w:val="0"/>
      <w:sz w:val="28"/>
    </w:rPr>
  </w:style>
  <w:style w:type="paragraph" w:customStyle="1" w:styleId="775">
    <w:name w:val="Char Char Char Char Char Char1 Char1"/>
    <w:basedOn w:val="1"/>
    <w:qFormat/>
    <w:uiPriority w:val="0"/>
    <w:pPr>
      <w:widowControl/>
      <w:adjustRightInd w:val="0"/>
      <w:spacing w:after="160" w:line="240" w:lineRule="exact"/>
      <w:jc w:val="left"/>
    </w:pPr>
    <w:rPr>
      <w:rFonts w:ascii="Verdana" w:hAnsi="Verdana"/>
      <w:kern w:val="0"/>
      <w:lang w:eastAsia="en-US"/>
    </w:rPr>
  </w:style>
  <w:style w:type="paragraph" w:customStyle="1" w:styleId="776">
    <w:name w:val="Char Char Char Char Char Char Char Char2"/>
    <w:basedOn w:val="1"/>
    <w:qFormat/>
    <w:uiPriority w:val="0"/>
    <w:pPr>
      <w:tabs>
        <w:tab w:val="left" w:pos="360"/>
      </w:tabs>
      <w:adjustRightInd w:val="0"/>
    </w:pPr>
    <w:rPr>
      <w:sz w:val="24"/>
    </w:rPr>
  </w:style>
  <w:style w:type="paragraph" w:customStyle="1" w:styleId="777">
    <w:name w:val="表内文字"/>
    <w:basedOn w:val="1"/>
    <w:qFormat/>
    <w:uiPriority w:val="0"/>
    <w:pPr>
      <w:tabs>
        <w:tab w:val="left" w:pos="1418"/>
      </w:tabs>
      <w:spacing w:line="360" w:lineRule="auto"/>
      <w:ind w:firstLine="420" w:firstLineChars="200"/>
      <w:jc w:val="center"/>
    </w:pPr>
    <w:rPr>
      <w:rFonts w:ascii="仿宋_GB2312" w:eastAsia="仿宋_GB2312"/>
      <w:spacing w:val="-20"/>
      <w:kern w:val="0"/>
      <w:sz w:val="24"/>
      <w:szCs w:val="24"/>
    </w:rPr>
  </w:style>
  <w:style w:type="paragraph" w:customStyle="1" w:styleId="778">
    <w:name w:val="正文文本 21"/>
    <w:basedOn w:val="1"/>
    <w:qFormat/>
    <w:uiPriority w:val="0"/>
    <w:pPr>
      <w:widowControl/>
      <w:overflowPunct w:val="0"/>
      <w:autoSpaceDE w:val="0"/>
      <w:autoSpaceDN w:val="0"/>
      <w:adjustRightInd w:val="0"/>
      <w:ind w:left="720" w:hanging="720"/>
      <w:textAlignment w:val="baseline"/>
    </w:pPr>
    <w:rPr>
      <w:kern w:val="0"/>
      <w:sz w:val="24"/>
      <w:lang w:val="en-GB"/>
    </w:rPr>
  </w:style>
  <w:style w:type="paragraph" w:customStyle="1" w:styleId="779">
    <w:name w:val="中文标题 3"/>
    <w:basedOn w:val="26"/>
    <w:qFormat/>
    <w:uiPriority w:val="0"/>
    <w:pPr>
      <w:spacing w:before="100" w:beforeAutospacing="1" w:after="100" w:afterAutospacing="1" w:line="360" w:lineRule="auto"/>
      <w:ind w:left="0" w:leftChars="0" w:firstLine="482"/>
    </w:pPr>
    <w:rPr>
      <w:rFonts w:eastAsia="楷体_GB2312"/>
      <w:kern w:val="28"/>
      <w:sz w:val="24"/>
    </w:rPr>
  </w:style>
  <w:style w:type="paragraph" w:customStyle="1" w:styleId="780">
    <w:name w:val="bt_content"/>
    <w:basedOn w:val="1"/>
    <w:qFormat/>
    <w:uiPriority w:val="0"/>
    <w:pPr>
      <w:widowControl/>
      <w:spacing w:before="100" w:beforeAutospacing="1" w:after="100" w:afterAutospacing="1" w:line="360" w:lineRule="auto"/>
      <w:ind w:firstLine="480" w:firstLineChars="200"/>
      <w:jc w:val="left"/>
    </w:pPr>
    <w:rPr>
      <w:rFonts w:ascii="宋体" w:hAnsi="宋体" w:eastAsia="微软雅黑" w:cs="宋体"/>
      <w:kern w:val="0"/>
      <w:sz w:val="24"/>
      <w:szCs w:val="24"/>
    </w:rPr>
  </w:style>
  <w:style w:type="paragraph" w:customStyle="1" w:styleId="781">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2">
    <w:name w:val="正文－恩普"/>
    <w:basedOn w:val="16"/>
    <w:qFormat/>
    <w:uiPriority w:val="0"/>
    <w:pPr>
      <w:widowControl/>
      <w:spacing w:before="100" w:beforeAutospacing="1" w:after="100" w:afterLines="50" w:afterAutospacing="1" w:line="360" w:lineRule="auto"/>
      <w:ind w:firstLine="480" w:firstLineChars="200"/>
      <w:jc w:val="left"/>
    </w:pPr>
    <w:rPr>
      <w:rFonts w:ascii="Times New Roman" w:hAnsi="Times New Roman"/>
      <w:kern w:val="0"/>
      <w:sz w:val="24"/>
    </w:rPr>
  </w:style>
  <w:style w:type="paragraph" w:customStyle="1" w:styleId="783">
    <w:name w:val="Char Char11 Char Char Char Char Char Char Char Char Char Char Char Char Char12"/>
    <w:basedOn w:val="1"/>
    <w:qFormat/>
    <w:uiPriority w:val="0"/>
    <w:pPr>
      <w:spacing w:line="360" w:lineRule="auto"/>
    </w:pPr>
    <w:rPr>
      <w:rFonts w:ascii="Arial" w:hAnsi="Arial" w:eastAsia="黑体" w:cs="Arial"/>
      <w:snapToGrid w:val="0"/>
      <w:kern w:val="0"/>
      <w:szCs w:val="21"/>
    </w:rPr>
  </w:style>
  <w:style w:type="paragraph" w:customStyle="1" w:styleId="784">
    <w:name w:val="Char4"/>
    <w:basedOn w:val="1"/>
    <w:qFormat/>
    <w:uiPriority w:val="0"/>
    <w:pPr>
      <w:tabs>
        <w:tab w:val="left" w:pos="432"/>
      </w:tabs>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5">
    <w:name w:val="p0"/>
    <w:basedOn w:val="1"/>
    <w:qFormat/>
    <w:uiPriority w:val="0"/>
    <w:pPr>
      <w:widowControl/>
    </w:pPr>
    <w:rPr>
      <w:kern w:val="0"/>
      <w:szCs w:val="21"/>
    </w:rPr>
  </w:style>
  <w:style w:type="paragraph" w:customStyle="1" w:styleId="786">
    <w:name w:val="Char6"/>
    <w:basedOn w:val="1"/>
    <w:qFormat/>
    <w:uiPriority w:val="0"/>
    <w:pPr>
      <w:adjustRightInd w:val="0"/>
    </w:pPr>
    <w:rPr>
      <w:rFonts w:ascii="仿宋_GB2312" w:eastAsia="仿宋_GB2312"/>
      <w:b/>
      <w:sz w:val="32"/>
      <w:szCs w:val="32"/>
    </w:rPr>
  </w:style>
  <w:style w:type="paragraph" w:customStyle="1" w:styleId="787">
    <w:name w:val="Char111"/>
    <w:basedOn w:val="1"/>
    <w:qFormat/>
    <w:uiPriority w:val="0"/>
    <w:pPr>
      <w:adjustRightInd w:val="0"/>
    </w:pPr>
    <w:rPr>
      <w:rFonts w:ascii="仿宋_GB2312" w:eastAsia="仿宋_GB2312"/>
      <w:b/>
      <w:sz w:val="32"/>
      <w:szCs w:val="32"/>
    </w:rPr>
  </w:style>
  <w:style w:type="paragraph" w:customStyle="1" w:styleId="788">
    <w:name w:val="标题3"/>
    <w:basedOn w:val="5"/>
    <w:next w:val="54"/>
    <w:qFormat/>
    <w:uiPriority w:val="0"/>
    <w:pPr>
      <w:adjustRightInd w:val="0"/>
      <w:spacing w:after="0" w:line="360" w:lineRule="auto"/>
      <w:ind w:left="900" w:hanging="720"/>
    </w:pPr>
    <w:rPr>
      <w:rFonts w:ascii="仿宋" w:hAnsi="仿宋" w:eastAsia="仿宋" w:cs="仿宋"/>
      <w:bCs/>
      <w:szCs w:val="32"/>
    </w:rPr>
  </w:style>
  <w:style w:type="paragraph" w:customStyle="1" w:styleId="789">
    <w:name w:val="xl23"/>
    <w:basedOn w:val="1"/>
    <w:qFormat/>
    <w:uiPriority w:val="0"/>
    <w:pPr>
      <w:widowControl/>
      <w:spacing w:before="100" w:beforeAutospacing="1" w:after="100" w:afterAutospacing="1" w:line="360" w:lineRule="auto"/>
      <w:ind w:firstLine="200" w:firstLineChars="200"/>
      <w:textAlignment w:val="top"/>
    </w:pPr>
    <w:rPr>
      <w:kern w:val="0"/>
      <w:sz w:val="24"/>
      <w:szCs w:val="24"/>
    </w:rPr>
  </w:style>
  <w:style w:type="paragraph" w:customStyle="1" w:styleId="790">
    <w:name w:val="Char Char Char1"/>
    <w:basedOn w:val="1"/>
    <w:qFormat/>
    <w:uiPriority w:val="6"/>
    <w:pPr>
      <w:widowControl/>
      <w:adjustRightInd w:val="0"/>
      <w:spacing w:after="160" w:line="240" w:lineRule="exact"/>
      <w:jc w:val="left"/>
    </w:pPr>
    <w:rPr>
      <w:rFonts w:ascii="Verdana" w:hAnsi="Verdana"/>
      <w:kern w:val="0"/>
      <w:sz w:val="20"/>
      <w:lang w:eastAsia="en-US"/>
    </w:rPr>
  </w:style>
  <w:style w:type="paragraph" w:customStyle="1" w:styleId="791">
    <w:name w:val="Char1 Char Char Char2"/>
    <w:basedOn w:val="1"/>
    <w:qFormat/>
    <w:uiPriority w:val="0"/>
    <w:pPr>
      <w:ind w:firstLine="200" w:firstLineChars="200"/>
    </w:pPr>
    <w:rPr>
      <w:rFonts w:ascii="Tahoma" w:hAnsi="Tahoma"/>
      <w:sz w:val="24"/>
    </w:rPr>
  </w:style>
  <w:style w:type="paragraph" w:customStyle="1" w:styleId="792">
    <w:name w:val="样式 标题 1 + 黑色 段前: 0.5 行 段后: 0.5 行1"/>
    <w:basedOn w:val="3"/>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tabs>
        <w:tab w:val="left" w:pos="432"/>
      </w:tabs>
      <w:spacing w:before="0" w:after="0" w:line="640" w:lineRule="exact"/>
      <w:ind w:left="431" w:hanging="431"/>
    </w:pPr>
    <w:rPr>
      <w:rFonts w:ascii="黑体" w:hAnsi="黑体" w:eastAsia="黑体" w:cs="Arial"/>
      <w:bCs/>
      <w:caps/>
      <w:color w:val="FFFFFF"/>
      <w:kern w:val="2"/>
      <w:sz w:val="30"/>
    </w:rPr>
  </w:style>
  <w:style w:type="paragraph" w:customStyle="1" w:styleId="793">
    <w:name w:val="Char Char Char Char Char Char Char2"/>
    <w:basedOn w:val="1"/>
    <w:qFormat/>
    <w:uiPriority w:val="0"/>
    <w:pPr>
      <w:adjustRightInd w:val="0"/>
    </w:pPr>
    <w:rPr>
      <w:rFonts w:ascii="仿宋_GB2312" w:eastAsia="仿宋_GB2312"/>
      <w:b/>
      <w:sz w:val="32"/>
      <w:szCs w:val="32"/>
    </w:rPr>
  </w:style>
  <w:style w:type="paragraph" w:customStyle="1" w:styleId="794">
    <w:name w:val="五级条标题"/>
    <w:basedOn w:val="795"/>
    <w:next w:val="642"/>
    <w:qFormat/>
    <w:uiPriority w:val="0"/>
    <w:pPr>
      <w:tabs>
        <w:tab w:val="left" w:pos="1260"/>
        <w:tab w:val="left" w:pos="1680"/>
        <w:tab w:val="left" w:pos="2100"/>
        <w:tab w:val="left" w:pos="2940"/>
        <w:tab w:val="left" w:pos="3360"/>
      </w:tabs>
      <w:ind w:left="3360"/>
      <w:outlineLvl w:val="6"/>
    </w:pPr>
  </w:style>
  <w:style w:type="paragraph" w:customStyle="1" w:styleId="795">
    <w:name w:val="四级条标题"/>
    <w:basedOn w:val="657"/>
    <w:next w:val="642"/>
    <w:qFormat/>
    <w:uiPriority w:val="0"/>
    <w:pPr>
      <w:tabs>
        <w:tab w:val="clear" w:pos="2520"/>
      </w:tabs>
      <w:ind w:left="2940"/>
      <w:outlineLvl w:val="5"/>
    </w:pPr>
  </w:style>
  <w:style w:type="paragraph" w:customStyle="1" w:styleId="796">
    <w:name w:val="目录3"/>
    <w:basedOn w:val="1"/>
    <w:qFormat/>
    <w:uiPriority w:val="0"/>
    <w:pPr>
      <w:tabs>
        <w:tab w:val="left" w:leader="dot" w:pos="7370"/>
      </w:tabs>
      <w:autoSpaceDE w:val="0"/>
      <w:autoSpaceDN w:val="0"/>
      <w:adjustRightInd w:val="0"/>
      <w:spacing w:line="317" w:lineRule="atLeast"/>
      <w:ind w:firstLine="419" w:firstLineChars="200"/>
    </w:pPr>
    <w:rPr>
      <w:color w:val="000000"/>
      <w:kern w:val="0"/>
      <w:szCs w:val="21"/>
    </w:rPr>
  </w:style>
  <w:style w:type="paragraph" w:customStyle="1" w:styleId="797">
    <w:name w:val="Char23"/>
    <w:basedOn w:val="1"/>
    <w:qFormat/>
    <w:uiPriority w:val="0"/>
    <w:pPr>
      <w:adjustRightInd w:val="0"/>
    </w:pPr>
    <w:rPr>
      <w:rFonts w:ascii="仿宋_GB2312" w:eastAsia="仿宋_GB2312"/>
      <w:b/>
      <w:sz w:val="32"/>
      <w:szCs w:val="32"/>
    </w:rPr>
  </w:style>
  <w:style w:type="paragraph" w:customStyle="1" w:styleId="798">
    <w:name w:val="style3"/>
    <w:basedOn w:val="1"/>
    <w:qFormat/>
    <w:uiPriority w:val="0"/>
    <w:pPr>
      <w:widowControl/>
      <w:spacing w:before="100" w:beforeAutospacing="1" w:after="100" w:afterAutospacing="1" w:line="360" w:lineRule="auto"/>
      <w:ind w:firstLine="480" w:firstLineChars="200"/>
      <w:jc w:val="left"/>
    </w:pPr>
    <w:rPr>
      <w:rFonts w:ascii="宋体" w:hAnsi="宋体" w:eastAsia="微软雅黑"/>
      <w:color w:val="666666"/>
      <w:kern w:val="0"/>
      <w:sz w:val="24"/>
      <w:szCs w:val="24"/>
    </w:rPr>
  </w:style>
  <w:style w:type="paragraph" w:customStyle="1" w:styleId="799">
    <w:name w:val="列出段落3"/>
    <w:basedOn w:val="1"/>
    <w:qFormat/>
    <w:uiPriority w:val="34"/>
    <w:pPr>
      <w:spacing w:line="360" w:lineRule="auto"/>
      <w:ind w:firstLine="420" w:firstLineChars="200"/>
    </w:pPr>
    <w:rPr>
      <w:rFonts w:ascii="Calibri" w:hAnsi="Calibri"/>
      <w:sz w:val="24"/>
      <w:szCs w:val="22"/>
    </w:rPr>
  </w:style>
  <w:style w:type="paragraph" w:customStyle="1" w:styleId="800">
    <w:name w:val="默认段落字体 Para Char Char Char Char Char Char Char Char Char Char Char Char Char Char Char Char Char Char Char"/>
    <w:basedOn w:val="1"/>
    <w:qFormat/>
    <w:uiPriority w:val="0"/>
    <w:pPr>
      <w:adjustRightInd w:val="0"/>
    </w:pPr>
    <w:rPr>
      <w:rFonts w:ascii="Tahoma" w:hAnsi="Tahoma"/>
      <w:sz w:val="24"/>
    </w:rPr>
  </w:style>
  <w:style w:type="paragraph" w:customStyle="1" w:styleId="801">
    <w:name w:val="单元格左对齐"/>
    <w:basedOn w:val="1"/>
    <w:qFormat/>
    <w:uiPriority w:val="0"/>
    <w:pPr>
      <w:spacing w:line="360" w:lineRule="auto"/>
    </w:pPr>
    <w:rPr>
      <w:sz w:val="24"/>
      <w:szCs w:val="24"/>
    </w:rPr>
  </w:style>
  <w:style w:type="paragraph" w:customStyle="1" w:styleId="802">
    <w:name w:val="正文主体"/>
    <w:basedOn w:val="626"/>
    <w:qFormat/>
    <w:uiPriority w:val="0"/>
  </w:style>
  <w:style w:type="paragraph" w:customStyle="1" w:styleId="803">
    <w:name w:val="font6"/>
    <w:basedOn w:val="1"/>
    <w:qFormat/>
    <w:uiPriority w:val="0"/>
    <w:pPr>
      <w:widowControl/>
      <w:spacing w:before="100" w:beforeAutospacing="1" w:after="100" w:afterAutospacing="1" w:line="360" w:lineRule="auto"/>
      <w:ind w:firstLine="200" w:firstLineChars="200"/>
      <w:jc w:val="left"/>
    </w:pPr>
    <w:rPr>
      <w:rFonts w:hint="eastAsia" w:ascii="宋体" w:hAnsi="宋体"/>
      <w:kern w:val="0"/>
      <w:sz w:val="20"/>
    </w:rPr>
  </w:style>
  <w:style w:type="paragraph" w:customStyle="1" w:styleId="804">
    <w:name w:val="Char3 Char Char Char Char Char Char1"/>
    <w:basedOn w:val="1"/>
    <w:qFormat/>
    <w:uiPriority w:val="6"/>
    <w:pPr>
      <w:spacing w:line="360" w:lineRule="auto"/>
    </w:pPr>
    <w:rPr>
      <w:rFonts w:ascii="Arial" w:hAnsi="Arial" w:eastAsia="黑体" w:cs="Arial"/>
      <w:snapToGrid w:val="0"/>
      <w:kern w:val="0"/>
      <w:szCs w:val="21"/>
    </w:rPr>
  </w:style>
  <w:style w:type="paragraph" w:customStyle="1" w:styleId="805">
    <w:name w:val="样式 首行缩进:  2 字符"/>
    <w:basedOn w:val="1"/>
    <w:qFormat/>
    <w:uiPriority w:val="0"/>
    <w:pPr>
      <w:adjustRightInd w:val="0"/>
      <w:snapToGrid w:val="0"/>
      <w:spacing w:line="360" w:lineRule="auto"/>
    </w:pPr>
    <w:rPr>
      <w:rFonts w:ascii="仿宋_GB2312" w:hAnsi="宋体" w:eastAsia="仿宋_GB2312" w:cs="宋体"/>
      <w:color w:val="000000"/>
      <w:kern w:val="0"/>
      <w:sz w:val="28"/>
      <w:szCs w:val="21"/>
    </w:rPr>
  </w:style>
  <w:style w:type="paragraph" w:customStyle="1" w:styleId="806">
    <w:name w:val="正文（首行缩进2字符）"/>
    <w:basedOn w:val="1"/>
    <w:qFormat/>
    <w:uiPriority w:val="0"/>
    <w:pPr>
      <w:spacing w:line="360" w:lineRule="auto"/>
      <w:ind w:firstLine="480" w:firstLineChars="200"/>
    </w:pPr>
    <w:rPr>
      <w:sz w:val="24"/>
    </w:rPr>
  </w:style>
  <w:style w:type="paragraph" w:customStyle="1" w:styleId="807">
    <w:name w:val="P1"/>
    <w:basedOn w:val="1"/>
    <w:qFormat/>
    <w:uiPriority w:val="0"/>
    <w:pPr>
      <w:spacing w:line="288" w:lineRule="auto"/>
      <w:ind w:firstLine="425" w:firstLineChars="200"/>
    </w:pPr>
    <w:rPr>
      <w:szCs w:val="24"/>
    </w:rPr>
  </w:style>
  <w:style w:type="paragraph" w:customStyle="1" w:styleId="808">
    <w:name w:val="列表内容"/>
    <w:basedOn w:val="1"/>
    <w:next w:val="1"/>
    <w:qFormat/>
    <w:uiPriority w:val="0"/>
    <w:pPr>
      <w:widowControl/>
      <w:tabs>
        <w:tab w:val="left" w:pos="840"/>
      </w:tabs>
      <w:adjustRightInd w:val="0"/>
      <w:ind w:left="840" w:hanging="420"/>
      <w:jc w:val="left"/>
    </w:pPr>
    <w:rPr>
      <w:kern w:val="0"/>
      <w:sz w:val="18"/>
      <w:szCs w:val="24"/>
    </w:rPr>
  </w:style>
  <w:style w:type="paragraph" w:customStyle="1" w:styleId="809">
    <w:name w:val="Char Char11 Char Char Char1"/>
    <w:basedOn w:val="1"/>
    <w:qFormat/>
    <w:uiPriority w:val="6"/>
    <w:pPr>
      <w:adjustRightInd w:val="0"/>
      <w:spacing w:line="360" w:lineRule="auto"/>
    </w:pPr>
  </w:style>
  <w:style w:type="paragraph" w:customStyle="1" w:styleId="810">
    <w:name w:val="默认段落字体 Para Char Char Char Char Char Char Char Char Char1 Char Char Char Char"/>
    <w:basedOn w:val="1"/>
    <w:qFormat/>
    <w:uiPriority w:val="0"/>
    <w:rPr>
      <w:rFonts w:ascii="Tahoma" w:hAnsi="Tahoma"/>
      <w:sz w:val="24"/>
    </w:rPr>
  </w:style>
  <w:style w:type="paragraph" w:customStyle="1" w:styleId="811">
    <w:name w:val="Char Char Char Char Char Char11"/>
    <w:basedOn w:val="1"/>
    <w:qFormat/>
    <w:uiPriority w:val="0"/>
    <w:pPr>
      <w:widowControl/>
      <w:adjustRightInd w:val="0"/>
      <w:spacing w:before="156" w:beforeLines="50" w:after="156" w:afterLines="50" w:line="240" w:lineRule="exact"/>
      <w:jc w:val="left"/>
    </w:pPr>
    <w:rPr>
      <w:rFonts w:ascii="Verdana" w:hAnsi="Verdana"/>
      <w:kern w:val="0"/>
      <w:sz w:val="20"/>
      <w:lang w:eastAsia="en-US"/>
    </w:rPr>
  </w:style>
  <w:style w:type="paragraph" w:customStyle="1" w:styleId="812">
    <w:name w:val="标题 41"/>
    <w:basedOn w:val="1"/>
    <w:next w:val="1"/>
    <w:qFormat/>
    <w:uiPriority w:val="9"/>
    <w:pPr>
      <w:keepNext/>
      <w:keepLines/>
      <w:spacing w:before="280" w:after="290" w:line="376" w:lineRule="auto"/>
      <w:outlineLvl w:val="3"/>
    </w:pPr>
    <w:rPr>
      <w:rFonts w:ascii="Cambria" w:hAnsi="Cambria"/>
      <w:b/>
      <w:bCs/>
      <w:sz w:val="28"/>
      <w:szCs w:val="28"/>
    </w:rPr>
  </w:style>
  <w:style w:type="paragraph" w:customStyle="1" w:styleId="813">
    <w:name w:val="Table Contents"/>
    <w:basedOn w:val="1"/>
    <w:qFormat/>
    <w:uiPriority w:val="0"/>
    <w:pPr>
      <w:suppressAutoHyphens/>
      <w:autoSpaceDE w:val="0"/>
      <w:adjustRightInd w:val="0"/>
      <w:spacing w:after="120"/>
      <w:jc w:val="left"/>
    </w:pPr>
    <w:rPr>
      <w:rFonts w:ascii="Helvetica" w:hAnsi="Helvetica"/>
      <w:kern w:val="1"/>
      <w:sz w:val="20"/>
    </w:rPr>
  </w:style>
  <w:style w:type="paragraph" w:customStyle="1" w:styleId="814">
    <w:name w:val="正文文字缩进2字"/>
    <w:basedOn w:val="24"/>
    <w:qFormat/>
    <w:uiPriority w:val="0"/>
    <w:pPr>
      <w:autoSpaceDE/>
      <w:autoSpaceDN/>
      <w:adjustRightInd/>
      <w:spacing w:before="60" w:after="60"/>
      <w:ind w:firstLine="200" w:firstLineChars="200"/>
    </w:pPr>
    <w:rPr>
      <w:rFonts w:ascii="Times New Roman"/>
      <w:szCs w:val="20"/>
      <w:lang w:val="en-US"/>
    </w:rPr>
  </w:style>
  <w:style w:type="paragraph" w:customStyle="1" w:styleId="815">
    <w:name w:val="默认段落字体 Para Char Char Char Char"/>
    <w:basedOn w:val="1"/>
    <w:qFormat/>
    <w:uiPriority w:val="0"/>
    <w:pPr>
      <w:adjustRightInd w:val="0"/>
      <w:spacing w:line="360" w:lineRule="auto"/>
    </w:pPr>
  </w:style>
  <w:style w:type="paragraph" w:customStyle="1" w:styleId="816">
    <w:name w:val="正文4"/>
    <w:basedOn w:val="1"/>
    <w:qFormat/>
    <w:uiPriority w:val="0"/>
    <w:pPr>
      <w:tabs>
        <w:tab w:val="left" w:pos="720"/>
      </w:tabs>
      <w:spacing w:before="60" w:after="60" w:line="360" w:lineRule="auto"/>
      <w:ind w:left="575" w:leftChars="400" w:hanging="175" w:hangingChars="175"/>
    </w:pPr>
    <w:rPr>
      <w:sz w:val="24"/>
      <w:szCs w:val="24"/>
    </w:rPr>
  </w:style>
  <w:style w:type="paragraph" w:customStyle="1" w:styleId="817">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仿宋" w:hAnsi="仿宋" w:eastAsia="仿宋" w:cs="宋体"/>
      <w:kern w:val="0"/>
      <w:sz w:val="20"/>
    </w:rPr>
  </w:style>
  <w:style w:type="paragraph" w:customStyle="1" w:styleId="818">
    <w:name w:val="Char2 Char Char Char2"/>
    <w:basedOn w:val="1"/>
    <w:qFormat/>
    <w:uiPriority w:val="0"/>
    <w:pPr>
      <w:adjustRightInd w:val="0"/>
    </w:pPr>
    <w:rPr>
      <w:rFonts w:ascii="仿宋_GB2312" w:eastAsia="仿宋_GB2312"/>
      <w:b/>
      <w:sz w:val="32"/>
      <w:szCs w:val="32"/>
    </w:rPr>
  </w:style>
  <w:style w:type="paragraph" w:customStyle="1" w:styleId="819">
    <w:name w:val="Char1 Char Char Char Char Char Char Char Char Char"/>
    <w:basedOn w:val="1"/>
    <w:qFormat/>
    <w:uiPriority w:val="0"/>
    <w:pPr>
      <w:spacing w:before="240" w:after="120" w:line="288" w:lineRule="auto"/>
      <w:ind w:firstLine="200" w:firstLineChars="200"/>
      <w:jc w:val="left"/>
    </w:pPr>
    <w:rPr>
      <w:rFonts w:ascii="Tahoma" w:hAnsi="Tahoma"/>
      <w:sz w:val="24"/>
      <w:szCs w:val="24"/>
    </w:rPr>
  </w:style>
  <w:style w:type="paragraph" w:customStyle="1" w:styleId="820">
    <w:name w:val="Char Char Char Char2"/>
    <w:basedOn w:val="1"/>
    <w:qFormat/>
    <w:uiPriority w:val="0"/>
    <w:pPr>
      <w:widowControl/>
      <w:adjustRightInd w:val="0"/>
      <w:spacing w:after="160" w:line="240" w:lineRule="exact"/>
      <w:jc w:val="left"/>
    </w:pPr>
    <w:rPr>
      <w:rFonts w:ascii="Arial" w:hAnsi="Arial" w:eastAsia="Times New Roman" w:cs="Verdana"/>
      <w:b/>
      <w:kern w:val="0"/>
      <w:sz w:val="24"/>
      <w:lang w:eastAsia="en-US"/>
    </w:rPr>
  </w:style>
  <w:style w:type="paragraph" w:customStyle="1" w:styleId="821">
    <w:name w:val="正文 首行缩进:  2 字符 Char"/>
    <w:basedOn w:val="1"/>
    <w:qFormat/>
    <w:uiPriority w:val="0"/>
    <w:pPr>
      <w:spacing w:line="360" w:lineRule="auto"/>
      <w:ind w:firstLine="480"/>
    </w:pPr>
    <w:rPr>
      <w:rFonts w:cs="宋体"/>
      <w:sz w:val="24"/>
    </w:rPr>
  </w:style>
  <w:style w:type="paragraph" w:customStyle="1" w:styleId="822">
    <w:name w:val="Char Char4 Char Char"/>
    <w:basedOn w:val="1"/>
    <w:qFormat/>
    <w:uiPriority w:val="0"/>
    <w:pPr>
      <w:widowControl/>
      <w:spacing w:after="160" w:line="240" w:lineRule="exact"/>
      <w:jc w:val="left"/>
    </w:pPr>
    <w:rPr>
      <w:szCs w:val="24"/>
    </w:rPr>
  </w:style>
  <w:style w:type="paragraph" w:customStyle="1" w:styleId="823">
    <w:name w:val="目录2"/>
    <w:basedOn w:val="1"/>
    <w:qFormat/>
    <w:uiPriority w:val="0"/>
    <w:pPr>
      <w:tabs>
        <w:tab w:val="left" w:leader="dot" w:pos="7370"/>
      </w:tabs>
      <w:autoSpaceDE w:val="0"/>
      <w:autoSpaceDN w:val="0"/>
      <w:adjustRightInd w:val="0"/>
      <w:spacing w:line="317" w:lineRule="atLeast"/>
      <w:ind w:firstLine="209" w:firstLineChars="200"/>
    </w:pPr>
    <w:rPr>
      <w:color w:val="000000"/>
      <w:kern w:val="0"/>
      <w:szCs w:val="21"/>
    </w:rPr>
  </w:style>
  <w:style w:type="paragraph" w:customStyle="1" w:styleId="824">
    <w:name w:val="Char Char11 Char Char Char2"/>
    <w:basedOn w:val="1"/>
    <w:qFormat/>
    <w:uiPriority w:val="0"/>
    <w:pPr>
      <w:adjustRightInd w:val="0"/>
      <w:spacing w:line="360" w:lineRule="auto"/>
    </w:pPr>
  </w:style>
  <w:style w:type="paragraph" w:customStyle="1" w:styleId="825">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6">
    <w:name w:val="Char3 Char Char2"/>
    <w:basedOn w:val="1"/>
    <w:qFormat/>
    <w:uiPriority w:val="0"/>
    <w:pPr>
      <w:widowControl/>
      <w:spacing w:after="160" w:line="240" w:lineRule="exact"/>
      <w:jc w:val="left"/>
    </w:pPr>
    <w:rPr>
      <w:rFonts w:ascii="Arial" w:hAnsi="Arial" w:eastAsia="Times New Roman" w:cs="Verdana"/>
      <w:b/>
      <w:kern w:val="0"/>
      <w:sz w:val="24"/>
      <w:lang w:eastAsia="en-US"/>
    </w:rPr>
  </w:style>
  <w:style w:type="paragraph" w:customStyle="1" w:styleId="827">
    <w:name w:val="数字标题4"/>
    <w:basedOn w:val="6"/>
    <w:qFormat/>
    <w:uiPriority w:val="0"/>
    <w:pPr>
      <w:adjustRightInd w:val="0"/>
      <w:spacing w:before="0" w:after="0" w:line="360" w:lineRule="auto"/>
      <w:ind w:left="1" w:hanging="864"/>
    </w:pPr>
    <w:rPr>
      <w:rFonts w:eastAsia="仿宋_GB2312" w:cs="Arial"/>
      <w:b w:val="0"/>
      <w:color w:val="000000"/>
      <w:kern w:val="0"/>
      <w:sz w:val="24"/>
      <w:szCs w:val="24"/>
    </w:rPr>
  </w:style>
  <w:style w:type="paragraph" w:customStyle="1" w:styleId="828">
    <w:name w:val="表格文字（大）"/>
    <w:basedOn w:val="1"/>
    <w:qFormat/>
    <w:uiPriority w:val="0"/>
    <w:pPr>
      <w:spacing w:before="20" w:after="20"/>
      <w:ind w:firstLine="200" w:firstLineChars="200"/>
    </w:pPr>
    <w:rPr>
      <w:rFonts w:ascii="Century Gothic" w:hAnsi="Century Gothic"/>
      <w:sz w:val="24"/>
    </w:rPr>
  </w:style>
  <w:style w:type="paragraph" w:customStyle="1" w:styleId="829">
    <w:name w:val="插图说明"/>
    <w:basedOn w:val="1"/>
    <w:qFormat/>
    <w:uiPriority w:val="0"/>
    <w:pPr>
      <w:adjustRightInd w:val="0"/>
      <w:spacing w:after="240"/>
      <w:ind w:firstLine="200" w:firstLineChars="200"/>
      <w:jc w:val="center"/>
      <w:textAlignment w:val="baseline"/>
    </w:pPr>
    <w:rPr>
      <w:rFonts w:eastAsia="黑体"/>
      <w:sz w:val="24"/>
    </w:rPr>
  </w:style>
  <w:style w:type="paragraph" w:customStyle="1" w:styleId="830">
    <w:name w:val="chart text"/>
    <w:basedOn w:val="1"/>
    <w:qFormat/>
    <w:uiPriority w:val="0"/>
    <w:pPr>
      <w:widowControl/>
      <w:spacing w:line="180" w:lineRule="exact"/>
      <w:ind w:firstLine="200" w:firstLineChars="200"/>
      <w:jc w:val="left"/>
    </w:pPr>
    <w:rPr>
      <w:rFonts w:ascii="Futura Bk" w:hAnsi="Futura Bk" w:cs="Futura Bk"/>
      <w:kern w:val="0"/>
      <w:sz w:val="14"/>
      <w:szCs w:val="14"/>
    </w:rPr>
  </w:style>
  <w:style w:type="paragraph" w:customStyle="1" w:styleId="831">
    <w:name w:val="Char311"/>
    <w:basedOn w:val="1"/>
    <w:qFormat/>
    <w:uiPriority w:val="0"/>
    <w:pPr>
      <w:ind w:firstLine="200" w:firstLineChars="200"/>
    </w:pPr>
    <w:rPr>
      <w:rFonts w:ascii="Tahoma" w:hAnsi="Tahoma"/>
      <w:sz w:val="24"/>
    </w:rPr>
  </w:style>
  <w:style w:type="paragraph" w:customStyle="1" w:styleId="832">
    <w:name w:val="正文文本 23"/>
    <w:basedOn w:val="1"/>
    <w:qFormat/>
    <w:uiPriority w:val="0"/>
    <w:pPr>
      <w:widowControl/>
      <w:overflowPunct w:val="0"/>
      <w:autoSpaceDE w:val="0"/>
      <w:autoSpaceDN w:val="0"/>
      <w:adjustRightInd w:val="0"/>
      <w:ind w:left="720" w:hanging="720"/>
      <w:textAlignment w:val="baseline"/>
    </w:pPr>
    <w:rPr>
      <w:kern w:val="0"/>
      <w:sz w:val="24"/>
      <w:lang w:val="en-GB"/>
    </w:rPr>
  </w:style>
  <w:style w:type="paragraph" w:customStyle="1" w:styleId="833">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4">
    <w:name w:val="正文 内标"/>
    <w:basedOn w:val="752"/>
    <w:qFormat/>
    <w:uiPriority w:val="0"/>
    <w:pPr>
      <w:tabs>
        <w:tab w:val="left" w:pos="0"/>
      </w:tabs>
      <w:ind w:left="900" w:firstLine="0" w:firstLineChars="0"/>
    </w:pPr>
  </w:style>
  <w:style w:type="paragraph" w:customStyle="1" w:styleId="835">
    <w:name w:val="Bulleted List"/>
    <w:basedOn w:val="1"/>
    <w:qFormat/>
    <w:uiPriority w:val="0"/>
    <w:pPr>
      <w:tabs>
        <w:tab w:val="left" w:pos="1260"/>
      </w:tabs>
      <w:ind w:left="1260" w:hanging="420"/>
    </w:pPr>
    <w:rPr>
      <w:szCs w:val="24"/>
    </w:rPr>
  </w:style>
  <w:style w:type="paragraph" w:customStyle="1" w:styleId="836">
    <w:name w:val="样式 正文文本缩进 2 + 仿宋_GB2312 黑色 行距: 1.5 倍行距"/>
    <w:basedOn w:val="38"/>
    <w:qFormat/>
    <w:uiPriority w:val="0"/>
    <w:pPr>
      <w:adjustRightInd/>
      <w:ind w:firstLine="560" w:firstLineChars="200"/>
      <w:textAlignment w:val="auto"/>
    </w:pPr>
    <w:rPr>
      <w:rFonts w:hAnsi="宋体" w:cs="宋体"/>
      <w:color w:val="000000"/>
      <w:kern w:val="2"/>
      <w:sz w:val="24"/>
    </w:rPr>
  </w:style>
  <w:style w:type="paragraph" w:customStyle="1" w:styleId="837">
    <w:name w:val="样式 左侧:  0.85 厘米"/>
    <w:basedOn w:val="1"/>
    <w:qFormat/>
    <w:uiPriority w:val="2"/>
    <w:pPr>
      <w:spacing w:line="360" w:lineRule="auto"/>
    </w:pPr>
    <w:rPr>
      <w:rFonts w:cs="宋体"/>
      <w:sz w:val="24"/>
    </w:rPr>
  </w:style>
  <w:style w:type="paragraph" w:customStyle="1" w:styleId="838">
    <w:name w:val="Char Char Char Char Char Char Char Char Char Char Char Char1 Char"/>
    <w:basedOn w:val="1"/>
    <w:qFormat/>
    <w:uiPriority w:val="0"/>
    <w:pPr>
      <w:adjustRightInd w:val="0"/>
    </w:pPr>
    <w:rPr>
      <w:rFonts w:ascii="Tahoma" w:hAnsi="Tahoma" w:cs="仿宋_GB2312"/>
      <w:sz w:val="24"/>
    </w:rPr>
  </w:style>
  <w:style w:type="paragraph" w:customStyle="1" w:styleId="839">
    <w:name w:val="正文1"/>
    <w:basedOn w:val="33"/>
    <w:qFormat/>
    <w:uiPriority w:val="0"/>
    <w:pPr>
      <w:tabs>
        <w:tab w:val="right" w:leader="dot" w:pos="8268"/>
      </w:tabs>
      <w:adjustRightInd w:val="0"/>
      <w:spacing w:line="460" w:lineRule="exact"/>
      <w:ind w:left="0" w:firstLine="480" w:firstLineChars="200"/>
    </w:pPr>
    <w:rPr>
      <w:rFonts w:ascii="仿宋_GB2312" w:hAnsi="Courier New" w:eastAsia="仿宋_GB2312"/>
      <w:kern w:val="28"/>
      <w:sz w:val="24"/>
      <w:szCs w:val="24"/>
    </w:rPr>
  </w:style>
  <w:style w:type="paragraph" w:customStyle="1" w:styleId="840">
    <w:name w:val="Char Char11 Char Char Char Char Char Char Char Char Char Char Char Char Char2"/>
    <w:basedOn w:val="1"/>
    <w:qFormat/>
    <w:uiPriority w:val="0"/>
    <w:pPr>
      <w:spacing w:line="360" w:lineRule="auto"/>
    </w:pPr>
    <w:rPr>
      <w:rFonts w:ascii="Arial" w:hAnsi="Arial" w:eastAsia="黑体"/>
      <w:snapToGrid w:val="0"/>
      <w:kern w:val="0"/>
      <w:sz w:val="20"/>
      <w:szCs w:val="21"/>
    </w:rPr>
  </w:style>
  <w:style w:type="paragraph" w:customStyle="1" w:styleId="841">
    <w:name w:val="xl8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仿宋" w:hAnsi="仿宋" w:eastAsia="仿宋" w:cs="宋体"/>
      <w:kern w:val="0"/>
      <w:sz w:val="20"/>
    </w:rPr>
  </w:style>
  <w:style w:type="paragraph" w:customStyle="1" w:styleId="842">
    <w:name w:val="模板普通正文"/>
    <w:basedOn w:val="26"/>
    <w:qFormat/>
    <w:uiPriority w:val="0"/>
    <w:pPr>
      <w:spacing w:before="156" w:beforeLines="50" w:after="10" w:line="360" w:lineRule="auto"/>
      <w:ind w:left="0" w:leftChars="0" w:firstLine="175" w:firstLineChars="175"/>
      <w:jc w:val="left"/>
    </w:pPr>
    <w:rPr>
      <w:sz w:val="24"/>
    </w:rPr>
  </w:style>
  <w:style w:type="paragraph" w:customStyle="1" w:styleId="843">
    <w:name w:val="Char Char1 Char Char Char Char Char Char"/>
    <w:basedOn w:val="1"/>
    <w:qFormat/>
    <w:uiPriority w:val="0"/>
    <w:pPr>
      <w:adjustRightInd w:val="0"/>
    </w:pPr>
    <w:rPr>
      <w:rFonts w:ascii="仿宋_GB2312" w:eastAsia="仿宋_GB2312"/>
      <w:b/>
      <w:sz w:val="32"/>
    </w:rPr>
  </w:style>
  <w:style w:type="paragraph" w:customStyle="1" w:styleId="844">
    <w:name w:val="font8"/>
    <w:basedOn w:val="1"/>
    <w:qFormat/>
    <w:uiPriority w:val="0"/>
    <w:pPr>
      <w:widowControl/>
      <w:spacing w:before="100" w:beforeAutospacing="1" w:after="100" w:afterAutospacing="1"/>
      <w:jc w:val="left"/>
    </w:pPr>
    <w:rPr>
      <w:color w:val="000000"/>
      <w:kern w:val="0"/>
      <w:sz w:val="20"/>
    </w:rPr>
  </w:style>
  <w:style w:type="paragraph" w:customStyle="1" w:styleId="845">
    <w:name w:val="Char Char1 Char Char Char Char Char Char2"/>
    <w:basedOn w:val="1"/>
    <w:qFormat/>
    <w:uiPriority w:val="0"/>
    <w:pPr>
      <w:adjustRightInd w:val="0"/>
    </w:pPr>
    <w:rPr>
      <w:rFonts w:ascii="仿宋_GB2312" w:eastAsia="仿宋_GB2312"/>
      <w:b/>
      <w:sz w:val="32"/>
    </w:rPr>
  </w:style>
  <w:style w:type="paragraph" w:customStyle="1" w:styleId="846">
    <w:name w:val="font13"/>
    <w:basedOn w:val="1"/>
    <w:qFormat/>
    <w:uiPriority w:val="0"/>
    <w:pPr>
      <w:widowControl/>
      <w:spacing w:before="100" w:beforeAutospacing="1" w:after="100" w:afterAutospacing="1"/>
      <w:jc w:val="left"/>
    </w:pPr>
    <w:rPr>
      <w:rFonts w:ascii="宋体" w:hAnsi="宋体" w:cs="宋体"/>
      <w:kern w:val="0"/>
      <w:sz w:val="22"/>
      <w:szCs w:val="22"/>
    </w:rPr>
  </w:style>
  <w:style w:type="paragraph" w:customStyle="1" w:styleId="847">
    <w:name w:val="默认段落字体 Para Char Char Char Char Char Char Char Char Char Char"/>
    <w:basedOn w:val="1"/>
    <w:qFormat/>
    <w:uiPriority w:val="0"/>
    <w:rPr>
      <w:rFonts w:ascii="Tahoma" w:hAnsi="Tahoma"/>
      <w:color w:val="000000"/>
      <w:sz w:val="24"/>
    </w:rPr>
  </w:style>
  <w:style w:type="paragraph" w:customStyle="1" w:styleId="848">
    <w:name w:val="legal"/>
    <w:basedOn w:val="1"/>
    <w:qFormat/>
    <w:uiPriority w:val="0"/>
    <w:pPr>
      <w:widowControl/>
      <w:spacing w:line="180" w:lineRule="exact"/>
      <w:ind w:firstLine="200" w:firstLineChars="200"/>
      <w:jc w:val="left"/>
    </w:pPr>
    <w:rPr>
      <w:rFonts w:ascii="Futura Bk" w:hAnsi="Futura Bk" w:cs="Futura Bk"/>
      <w:kern w:val="0"/>
      <w:sz w:val="13"/>
      <w:szCs w:val="13"/>
    </w:rPr>
  </w:style>
  <w:style w:type="paragraph" w:customStyle="1" w:styleId="849">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仿宋" w:hAnsi="仿宋" w:eastAsia="仿宋" w:cs="宋体"/>
      <w:kern w:val="0"/>
      <w:sz w:val="20"/>
    </w:rPr>
  </w:style>
  <w:style w:type="paragraph" w:customStyle="1" w:styleId="850">
    <w:name w:val="Char Char Char Char Char Char1 Char2"/>
    <w:basedOn w:val="1"/>
    <w:qFormat/>
    <w:uiPriority w:val="0"/>
    <w:pPr>
      <w:widowControl/>
      <w:adjustRightInd w:val="0"/>
      <w:spacing w:after="160" w:line="240" w:lineRule="exact"/>
      <w:jc w:val="left"/>
    </w:pPr>
    <w:rPr>
      <w:rFonts w:ascii="Verdana" w:hAnsi="Verdana"/>
      <w:kern w:val="0"/>
      <w:lang w:eastAsia="en-US"/>
    </w:rPr>
  </w:style>
  <w:style w:type="paragraph" w:customStyle="1" w:styleId="851">
    <w:name w:val="样式 首行缩进:  2 字符4"/>
    <w:basedOn w:val="1"/>
    <w:qFormat/>
    <w:uiPriority w:val="0"/>
    <w:pPr>
      <w:spacing w:before="120" w:line="360" w:lineRule="auto"/>
      <w:ind w:firstLine="480" w:firstLineChars="200"/>
    </w:pPr>
    <w:rPr>
      <w:rFonts w:eastAsia="仿宋_GB2312" w:cs="宋体"/>
      <w:sz w:val="28"/>
    </w:rPr>
  </w:style>
  <w:style w:type="paragraph" w:customStyle="1" w:styleId="852">
    <w:name w:val="中等深浅网格 1 - 强调文字颜色 21"/>
    <w:basedOn w:val="1"/>
    <w:qFormat/>
    <w:uiPriority w:val="0"/>
    <w:pPr>
      <w:adjustRightInd w:val="0"/>
      <w:spacing w:line="360" w:lineRule="auto"/>
      <w:ind w:firstLine="200" w:firstLineChars="200"/>
    </w:pPr>
    <w:rPr>
      <w:rFonts w:eastAsia="楷体_GB2312" w:cs="Lucida Sans"/>
      <w:sz w:val="24"/>
      <w:szCs w:val="24"/>
    </w:rPr>
  </w:style>
  <w:style w:type="paragraph" w:customStyle="1" w:styleId="853">
    <w:name w:val="xl8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仿宋" w:hAnsi="仿宋" w:eastAsia="仿宋" w:cs="宋体"/>
      <w:kern w:val="0"/>
      <w:sz w:val="20"/>
    </w:rPr>
  </w:style>
  <w:style w:type="paragraph" w:customStyle="1" w:styleId="854">
    <w:name w:val="Body Copy"/>
    <w:basedOn w:val="1"/>
    <w:qFormat/>
    <w:uiPriority w:val="0"/>
    <w:pPr>
      <w:widowControl/>
      <w:tabs>
        <w:tab w:val="left" w:pos="1584"/>
        <w:tab w:val="left" w:pos="1613"/>
        <w:tab w:val="left" w:pos="1728"/>
        <w:tab w:val="left" w:pos="1872"/>
        <w:tab w:val="left" w:pos="2016"/>
      </w:tabs>
      <w:spacing w:after="180" w:line="240" w:lineRule="exact"/>
      <w:ind w:left="1440" w:right="115" w:firstLine="200" w:firstLineChars="200"/>
      <w:jc w:val="left"/>
    </w:pPr>
    <w:rPr>
      <w:rFonts w:ascii="Aldine401 BT" w:hAnsi="Aldine401 BT"/>
      <w:kern w:val="0"/>
      <w:sz w:val="20"/>
    </w:rPr>
  </w:style>
  <w:style w:type="paragraph" w:customStyle="1" w:styleId="855">
    <w:name w:val="Char31"/>
    <w:basedOn w:val="1"/>
    <w:qFormat/>
    <w:uiPriority w:val="0"/>
    <w:rPr>
      <w:rFonts w:ascii="仿宋_GB2312" w:eastAsia="仿宋_GB2312"/>
      <w:b/>
      <w:sz w:val="32"/>
      <w:szCs w:val="32"/>
    </w:rPr>
  </w:style>
  <w:style w:type="paragraph" w:customStyle="1" w:styleId="856">
    <w:name w:val="样式 标题 3h33rd level3Heading 3 - oldH3l3CTheading 3Headin..."/>
    <w:basedOn w:val="5"/>
    <w:qFormat/>
    <w:uiPriority w:val="0"/>
    <w:pPr>
      <w:tabs>
        <w:tab w:val="left" w:pos="900"/>
      </w:tabs>
      <w:adjustRightInd w:val="0"/>
      <w:snapToGrid w:val="0"/>
      <w:spacing w:line="416" w:lineRule="auto"/>
      <w:jc w:val="left"/>
    </w:pPr>
    <w:rPr>
      <w:rFonts w:eastAsia="黑体" w:cs="宋体"/>
      <w:bCs/>
      <w:sz w:val="28"/>
    </w:rPr>
  </w:style>
  <w:style w:type="paragraph" w:customStyle="1" w:styleId="857">
    <w:name w:val="Char Char Char Char Char Char1"/>
    <w:basedOn w:val="1"/>
    <w:qFormat/>
    <w:uiPriority w:val="6"/>
    <w:pPr>
      <w:widowControl/>
      <w:adjustRightInd w:val="0"/>
      <w:spacing w:beforeLines="50" w:afterLines="50" w:line="240" w:lineRule="exact"/>
      <w:jc w:val="left"/>
    </w:pPr>
    <w:rPr>
      <w:rFonts w:ascii="Verdana" w:hAnsi="Verdana"/>
      <w:kern w:val="0"/>
      <w:sz w:val="20"/>
      <w:lang w:eastAsia="en-US"/>
    </w:rPr>
  </w:style>
  <w:style w:type="paragraph" w:customStyle="1" w:styleId="858">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仿宋" w:hAnsi="仿宋" w:eastAsia="仿宋" w:cs="宋体"/>
      <w:kern w:val="0"/>
      <w:sz w:val="20"/>
    </w:rPr>
  </w:style>
  <w:style w:type="paragraph" w:customStyle="1" w:styleId="859">
    <w:name w:val="Char Char1"/>
    <w:basedOn w:val="1"/>
    <w:qFormat/>
    <w:uiPriority w:val="0"/>
    <w:pPr>
      <w:widowControl/>
      <w:adjustRightInd w:val="0"/>
      <w:spacing w:after="160" w:line="240" w:lineRule="exact"/>
      <w:jc w:val="left"/>
    </w:pPr>
    <w:rPr>
      <w:rFonts w:eastAsia="仿宋_GB2312"/>
      <w:sz w:val="28"/>
      <w:szCs w:val="24"/>
    </w:rPr>
  </w:style>
  <w:style w:type="paragraph" w:customStyle="1" w:styleId="860">
    <w:name w:val="Char21"/>
    <w:basedOn w:val="1"/>
    <w:qFormat/>
    <w:uiPriority w:val="0"/>
    <w:pPr>
      <w:ind w:firstLine="200" w:firstLineChars="200"/>
    </w:pPr>
    <w:rPr>
      <w:rFonts w:ascii="仿宋_GB2312" w:eastAsia="仿宋_GB2312"/>
      <w:b/>
      <w:sz w:val="32"/>
      <w:szCs w:val="32"/>
    </w:rPr>
  </w:style>
  <w:style w:type="paragraph" w:customStyle="1" w:styleId="861">
    <w:name w:val="列表段落1"/>
    <w:basedOn w:val="1"/>
    <w:qFormat/>
    <w:uiPriority w:val="34"/>
    <w:pPr>
      <w:ind w:right="238" w:firstLine="420"/>
    </w:pPr>
    <w:rPr>
      <w:rFonts w:ascii="Calibri" w:hAnsi="Calibri"/>
      <w:sz w:val="24"/>
      <w:szCs w:val="24"/>
    </w:rPr>
  </w:style>
  <w:style w:type="paragraph" w:customStyle="1" w:styleId="862">
    <w:name w:val="Char Char110"/>
    <w:basedOn w:val="1"/>
    <w:qFormat/>
    <w:uiPriority w:val="6"/>
    <w:pPr>
      <w:adjustRightInd w:val="0"/>
      <w:spacing w:line="360" w:lineRule="auto"/>
    </w:pPr>
    <w:rPr>
      <w:rFonts w:ascii="Tahoma" w:hAnsi="Tahoma"/>
      <w:sz w:val="24"/>
    </w:rPr>
  </w:style>
  <w:style w:type="paragraph" w:customStyle="1" w:styleId="863">
    <w:name w:val="xl80"/>
    <w:basedOn w:val="1"/>
    <w:qFormat/>
    <w:uiPriority w:val="0"/>
    <w:pPr>
      <w:widowControl/>
      <w:spacing w:before="100" w:beforeAutospacing="1" w:after="100" w:afterAutospacing="1"/>
      <w:jc w:val="left"/>
    </w:pPr>
    <w:rPr>
      <w:rFonts w:ascii="仿宋" w:hAnsi="仿宋" w:eastAsia="仿宋" w:cs="宋体"/>
      <w:kern w:val="0"/>
      <w:sz w:val="20"/>
    </w:rPr>
  </w:style>
  <w:style w:type="paragraph" w:customStyle="1" w:styleId="864">
    <w:name w:val="Char Char11 Char Char Char Char Char Char Char Char Char Char Char Char Char Char Char1"/>
    <w:basedOn w:val="1"/>
    <w:qFormat/>
    <w:uiPriority w:val="0"/>
    <w:pPr>
      <w:spacing w:line="360" w:lineRule="auto"/>
    </w:pPr>
    <w:rPr>
      <w:rFonts w:ascii="Arial" w:hAnsi="Arial" w:eastAsia="黑体" w:cs="Arial"/>
      <w:snapToGrid w:val="0"/>
      <w:kern w:val="0"/>
      <w:szCs w:val="21"/>
    </w:rPr>
  </w:style>
  <w:style w:type="paragraph" w:customStyle="1" w:styleId="865">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6">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7">
    <w:name w:val="Char Char Char Char Char Char Char Char Char Char Char Char1 Char2"/>
    <w:basedOn w:val="1"/>
    <w:qFormat/>
    <w:uiPriority w:val="0"/>
    <w:pPr>
      <w:adjustRightInd w:val="0"/>
    </w:pPr>
    <w:rPr>
      <w:rFonts w:ascii="Tahoma" w:hAnsi="Tahoma" w:cs="仿宋_GB2312"/>
      <w:sz w:val="24"/>
    </w:rPr>
  </w:style>
  <w:style w:type="paragraph" w:customStyle="1" w:styleId="868">
    <w:name w:val="样式9"/>
    <w:basedOn w:val="1"/>
    <w:qFormat/>
    <w:uiPriority w:val="0"/>
    <w:pPr>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9">
    <w:name w:val="Char Char281"/>
    <w:basedOn w:val="1"/>
    <w:qFormat/>
    <w:uiPriority w:val="0"/>
    <w:pPr>
      <w:snapToGrid w:val="0"/>
      <w:spacing w:line="360" w:lineRule="auto"/>
    </w:pPr>
    <w:rPr>
      <w:rFonts w:ascii="Arial" w:hAnsi="Arial" w:eastAsia="黑体"/>
      <w:snapToGrid w:val="0"/>
      <w:kern w:val="0"/>
      <w:sz w:val="20"/>
      <w:szCs w:val="21"/>
    </w:rPr>
  </w:style>
  <w:style w:type="paragraph" w:customStyle="1" w:styleId="870">
    <w:name w:val="样式 列表编号 + 段后: 0.5 行"/>
    <w:basedOn w:val="15"/>
    <w:qFormat/>
    <w:uiPriority w:val="2"/>
    <w:pPr>
      <w:tabs>
        <w:tab w:val="clear" w:pos="0"/>
        <w:tab w:val="clear" w:pos="454"/>
      </w:tabs>
      <w:spacing w:after="0"/>
      <w:ind w:left="840" w:hanging="420"/>
      <w:contextualSpacing/>
    </w:pPr>
    <w:rPr>
      <w:rFonts w:cs="宋体"/>
    </w:rPr>
  </w:style>
  <w:style w:type="paragraph" w:customStyle="1" w:styleId="871">
    <w:name w:val="Char Char Char Char Char Char Char Char Char"/>
    <w:basedOn w:val="1"/>
    <w:qFormat/>
    <w:uiPriority w:val="0"/>
    <w:pPr>
      <w:ind w:firstLine="200" w:firstLineChars="200"/>
    </w:pPr>
    <w:rPr>
      <w:rFonts w:ascii="Tahoma" w:hAnsi="Tahoma"/>
      <w:sz w:val="24"/>
    </w:rPr>
  </w:style>
  <w:style w:type="paragraph" w:customStyle="1" w:styleId="872">
    <w:name w:val="_Style 12"/>
    <w:basedOn w:val="19"/>
    <w:qFormat/>
    <w:uiPriority w:val="0"/>
    <w:pPr>
      <w:snapToGrid w:val="0"/>
      <w:spacing w:line="360" w:lineRule="auto"/>
    </w:pPr>
  </w:style>
  <w:style w:type="paragraph" w:customStyle="1" w:styleId="873">
    <w:name w:val="样式 首行缩进:  0 字符"/>
    <w:basedOn w:val="1"/>
    <w:qFormat/>
    <w:uiPriority w:val="0"/>
    <w:pPr>
      <w:spacing w:line="360" w:lineRule="auto"/>
      <w:ind w:firstLine="200" w:firstLineChars="200"/>
    </w:pPr>
    <w:rPr>
      <w:rFonts w:ascii="Arial" w:hAnsi="Arial" w:cs="宋体"/>
      <w:sz w:val="24"/>
    </w:rPr>
  </w:style>
  <w:style w:type="paragraph" w:customStyle="1" w:styleId="874">
    <w:name w:val="Char1 Char Char Char6"/>
    <w:basedOn w:val="1"/>
    <w:qFormat/>
    <w:uiPriority w:val="6"/>
    <w:pPr>
      <w:widowControl/>
      <w:adjustRightInd w:val="0"/>
      <w:snapToGrid w:val="0"/>
      <w:spacing w:before="120" w:after="160" w:line="360" w:lineRule="auto"/>
      <w:ind w:right="-360"/>
      <w:jc w:val="left"/>
    </w:pPr>
    <w:rPr>
      <w:rFonts w:ascii="Arial" w:hAnsi="Arial"/>
      <w:kern w:val="0"/>
      <w:sz w:val="24"/>
      <w:szCs w:val="24"/>
      <w:lang w:eastAsia="en-US"/>
    </w:rPr>
  </w:style>
  <w:style w:type="paragraph" w:customStyle="1" w:styleId="875">
    <w:name w:val="_Style 94"/>
    <w:basedOn w:val="1"/>
    <w:next w:val="98"/>
    <w:qFormat/>
    <w:uiPriority w:val="34"/>
    <w:pPr>
      <w:spacing w:line="360" w:lineRule="auto"/>
      <w:ind w:firstLine="200" w:firstLineChars="200"/>
    </w:pPr>
    <w:rPr>
      <w:rFonts w:ascii="Calibri" w:hAnsi="Calibri"/>
      <w:sz w:val="28"/>
    </w:rPr>
  </w:style>
  <w:style w:type="paragraph" w:customStyle="1" w:styleId="876">
    <w:name w:val="方案正文"/>
    <w:basedOn w:val="1"/>
    <w:qFormat/>
    <w:uiPriority w:val="0"/>
    <w:pPr>
      <w:adjustRightInd w:val="0"/>
      <w:snapToGrid w:val="0"/>
      <w:spacing w:line="324" w:lineRule="auto"/>
      <w:ind w:firstLine="482" w:firstLineChars="200"/>
    </w:pPr>
    <w:rPr>
      <w:rFonts w:ascii="仿宋_GB2312" w:eastAsia="仿宋_GB2312"/>
      <w:b/>
      <w:color w:val="000000"/>
      <w:sz w:val="24"/>
    </w:rPr>
  </w:style>
  <w:style w:type="paragraph" w:customStyle="1" w:styleId="877">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8">
    <w:name w:val="正文 A 主体"/>
    <w:basedOn w:val="1"/>
    <w:qFormat/>
    <w:uiPriority w:val="0"/>
    <w:pPr>
      <w:widowControl/>
      <w:spacing w:line="360" w:lineRule="auto"/>
      <w:ind w:firstLine="200" w:firstLineChars="200"/>
      <w:jc w:val="left"/>
    </w:pPr>
    <w:rPr>
      <w:rFonts w:ascii="仿宋" w:hAnsi="Calibri" w:eastAsia="仿宋"/>
      <w:kern w:val="0"/>
      <w:sz w:val="24"/>
      <w:szCs w:val="24"/>
    </w:rPr>
  </w:style>
  <w:style w:type="paragraph" w:customStyle="1" w:styleId="879">
    <w:name w:val="3级标题"/>
    <w:basedOn w:val="674"/>
    <w:qFormat/>
    <w:uiPriority w:val="0"/>
    <w:pPr>
      <w:outlineLvl w:val="2"/>
    </w:pPr>
  </w:style>
  <w:style w:type="paragraph" w:customStyle="1" w:styleId="880">
    <w:name w:val="xl7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仿宋" w:hAnsi="仿宋" w:eastAsia="仿宋" w:cs="宋体"/>
      <w:color w:val="000000"/>
      <w:kern w:val="0"/>
      <w:sz w:val="20"/>
    </w:rPr>
  </w:style>
  <w:style w:type="paragraph" w:customStyle="1" w:styleId="881">
    <w:name w:val="Char1 Char Char Char3"/>
    <w:basedOn w:val="1"/>
    <w:qFormat/>
    <w:uiPriority w:val="0"/>
    <w:pPr>
      <w:ind w:firstLine="200" w:firstLineChars="200"/>
    </w:pPr>
    <w:rPr>
      <w:rFonts w:ascii="Tahoma" w:hAnsi="Tahoma"/>
      <w:sz w:val="24"/>
    </w:rPr>
  </w:style>
  <w:style w:type="paragraph" w:customStyle="1" w:styleId="882">
    <w:name w:val="GP正文(首行缩进)"/>
    <w:basedOn w:val="1"/>
    <w:qFormat/>
    <w:uiPriority w:val="0"/>
    <w:pPr>
      <w:spacing w:line="360" w:lineRule="auto"/>
      <w:ind w:firstLine="200" w:firstLineChars="200"/>
    </w:pPr>
    <w:rPr>
      <w:rFonts w:eastAsia="仿宋_GB2312"/>
      <w:sz w:val="28"/>
      <w:szCs w:val="21"/>
    </w:rPr>
  </w:style>
  <w:style w:type="paragraph" w:customStyle="1" w:styleId="883">
    <w:name w:val="MM Empty"/>
    <w:basedOn w:val="1"/>
    <w:qFormat/>
    <w:uiPriority w:val="0"/>
    <w:rPr>
      <w:szCs w:val="24"/>
    </w:rPr>
  </w:style>
  <w:style w:type="paragraph" w:customStyle="1" w:styleId="884">
    <w:name w:val="Char24"/>
    <w:basedOn w:val="1"/>
    <w:qFormat/>
    <w:uiPriority w:val="0"/>
    <w:pPr>
      <w:adjustRightInd w:val="0"/>
    </w:pPr>
    <w:rPr>
      <w:rFonts w:ascii="仿宋_GB2312" w:eastAsia="仿宋_GB2312"/>
      <w:b/>
      <w:sz w:val="32"/>
      <w:szCs w:val="32"/>
    </w:rPr>
  </w:style>
  <w:style w:type="paragraph" w:customStyle="1" w:styleId="885">
    <w:name w:val="正文箭头"/>
    <w:basedOn w:val="540"/>
    <w:qFormat/>
    <w:uiPriority w:val="0"/>
  </w:style>
  <w:style w:type="paragraph" w:customStyle="1" w:styleId="886">
    <w:name w:val="U_编号2"/>
    <w:basedOn w:val="1"/>
    <w:qFormat/>
    <w:uiPriority w:val="0"/>
    <w:pPr>
      <w:tabs>
        <w:tab w:val="left" w:pos="785"/>
      </w:tabs>
      <w:spacing w:beforeLines="10" w:afterLines="10" w:line="300" w:lineRule="auto"/>
    </w:pPr>
    <w:rPr>
      <w:sz w:val="24"/>
      <w:szCs w:val="24"/>
    </w:rPr>
  </w:style>
  <w:style w:type="paragraph" w:customStyle="1" w:styleId="887">
    <w:name w:val="xl72"/>
    <w:basedOn w:val="1"/>
    <w:qFormat/>
    <w:uiPriority w:val="0"/>
    <w:pPr>
      <w:widowControl/>
      <w:spacing w:before="100" w:beforeAutospacing="1" w:after="100" w:afterAutospacing="1"/>
      <w:jc w:val="center"/>
    </w:pPr>
    <w:rPr>
      <w:rFonts w:ascii="微软雅黑" w:hAnsi="微软雅黑" w:eastAsia="微软雅黑" w:cs="宋体"/>
      <w:kern w:val="0"/>
      <w:sz w:val="20"/>
    </w:rPr>
  </w:style>
  <w:style w:type="paragraph" w:customStyle="1" w:styleId="888">
    <w:name w:val="trs_editor"/>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889">
    <w:name w:val="标书标题3"/>
    <w:basedOn w:val="5"/>
    <w:qFormat/>
    <w:uiPriority w:val="0"/>
    <w:pPr>
      <w:keepLines w:val="0"/>
      <w:widowControl/>
      <w:tabs>
        <w:tab w:val="left" w:pos="900"/>
      </w:tabs>
      <w:adjustRightInd w:val="0"/>
      <w:snapToGrid w:val="0"/>
      <w:spacing w:before="120" w:after="60" w:line="300" w:lineRule="auto"/>
      <w:ind w:left="900" w:hanging="720"/>
      <w:jc w:val="left"/>
    </w:pPr>
    <w:rPr>
      <w:rFonts w:ascii="Arial Narrow" w:hAnsi="Arial Narrow" w:eastAsia="仿宋_GB2312"/>
      <w:b w:val="0"/>
      <w:color w:val="000000"/>
      <w:kern w:val="0"/>
      <w:sz w:val="28"/>
      <w:szCs w:val="32"/>
    </w:rPr>
  </w:style>
  <w:style w:type="paragraph" w:customStyle="1" w:styleId="890">
    <w:name w:val="TOC 标题11"/>
    <w:basedOn w:val="3"/>
    <w:next w:val="1"/>
    <w:qFormat/>
    <w:uiPriority w:val="4"/>
    <w:pPr>
      <w:widowControl/>
      <w:tabs>
        <w:tab w:val="left" w:pos="432"/>
      </w:tabs>
      <w:spacing w:before="480" w:after="0" w:line="276" w:lineRule="auto"/>
      <w:jc w:val="left"/>
      <w:outlineLvl w:val="9"/>
    </w:pPr>
    <w:rPr>
      <w:rFonts w:ascii="Cambria" w:hAnsi="Cambria" w:eastAsia="宋体"/>
      <w:bCs/>
      <w:color w:val="365F91"/>
      <w:kern w:val="0"/>
      <w:sz w:val="28"/>
      <w:szCs w:val="28"/>
    </w:rPr>
  </w:style>
  <w:style w:type="paragraph" w:customStyle="1" w:styleId="891">
    <w:name w:val="_Style 1"/>
    <w:basedOn w:val="1"/>
    <w:qFormat/>
    <w:uiPriority w:val="34"/>
    <w:pPr>
      <w:ind w:firstLine="420" w:firstLineChars="200"/>
    </w:pPr>
    <w:rPr>
      <w:rFonts w:eastAsia="仿宋_GB2312"/>
      <w:sz w:val="28"/>
      <w:szCs w:val="24"/>
    </w:rPr>
  </w:style>
  <w:style w:type="paragraph" w:customStyle="1" w:styleId="892">
    <w:name w:val="表格 内容"/>
    <w:basedOn w:val="731"/>
    <w:qFormat/>
    <w:uiPriority w:val="0"/>
    <w:rPr>
      <w:b w:val="0"/>
      <w:sz w:val="20"/>
    </w:rPr>
  </w:style>
  <w:style w:type="paragraph" w:customStyle="1" w:styleId="893">
    <w:name w:val="正文首行缩进1"/>
    <w:basedOn w:val="24"/>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4">
    <w:name w:val="标准正文"/>
    <w:basedOn w:val="1"/>
    <w:qFormat/>
    <w:uiPriority w:val="0"/>
    <w:pPr>
      <w:tabs>
        <w:tab w:val="left" w:pos="780"/>
      </w:tabs>
      <w:spacing w:line="360" w:lineRule="auto"/>
      <w:ind w:left="200" w:leftChars="200" w:firstLine="200" w:firstLineChars="200"/>
    </w:pPr>
    <w:rPr>
      <w:sz w:val="24"/>
      <w:szCs w:val="24"/>
    </w:rPr>
  </w:style>
  <w:style w:type="paragraph" w:customStyle="1" w:styleId="895">
    <w:name w:val="数字标题5"/>
    <w:basedOn w:val="7"/>
    <w:next w:val="1"/>
    <w:qFormat/>
    <w:uiPriority w:val="0"/>
    <w:pPr>
      <w:tabs>
        <w:tab w:val="left" w:pos="1080"/>
      </w:tabs>
      <w:ind w:left="1080" w:hanging="1080"/>
    </w:pPr>
  </w:style>
  <w:style w:type="paragraph" w:customStyle="1" w:styleId="896">
    <w:name w:val="数字标题1"/>
    <w:basedOn w:val="3"/>
    <w:next w:val="1"/>
    <w:qFormat/>
    <w:uiPriority w:val="0"/>
    <w:pPr>
      <w:tabs>
        <w:tab w:val="left" w:pos="432"/>
        <w:tab w:val="left" w:pos="480"/>
      </w:tabs>
      <w:adjustRightInd w:val="0"/>
      <w:ind w:left="480" w:hanging="480"/>
      <w:jc w:val="both"/>
    </w:pPr>
    <w:rPr>
      <w:rFonts w:eastAsia="宋体"/>
      <w:bCs/>
      <w:szCs w:val="44"/>
    </w:rPr>
  </w:style>
  <w:style w:type="paragraph" w:customStyle="1" w:styleId="897">
    <w:name w:val="Char1 Char Char Char Char Char Char Char Char Char Char Char1 Char Char Char Char Char Char Char Char Char Char Char Char Char Char1 Char Char Char Char2"/>
    <w:basedOn w:val="1"/>
    <w:qFormat/>
    <w:uiPriority w:val="0"/>
    <w:pPr>
      <w:adjustRightInd w:val="0"/>
      <w:spacing w:line="360" w:lineRule="auto"/>
    </w:pPr>
    <w:rPr>
      <w:kern w:val="0"/>
      <w:sz w:val="24"/>
    </w:rPr>
  </w:style>
  <w:style w:type="paragraph" w:customStyle="1" w:styleId="898">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9">
    <w:name w:val="Body"/>
    <w:basedOn w:val="1"/>
    <w:qFormat/>
    <w:uiPriority w:val="0"/>
    <w:pPr>
      <w:widowControl/>
      <w:spacing w:before="120" w:after="120" w:line="240" w:lineRule="exact"/>
      <w:ind w:firstLine="200" w:firstLineChars="200"/>
      <w:jc w:val="left"/>
    </w:pPr>
    <w:rPr>
      <w:rFonts w:ascii="Arial" w:hAnsi="Arial"/>
      <w:kern w:val="0"/>
      <w:sz w:val="20"/>
      <w:lang w:eastAsia="en-US"/>
    </w:rPr>
  </w:style>
  <w:style w:type="paragraph" w:customStyle="1" w:styleId="900">
    <w:name w:val="RFI Heading 3rd Level"/>
    <w:basedOn w:val="1"/>
    <w:qFormat/>
    <w:uiPriority w:val="0"/>
    <w:pPr>
      <w:widowControl/>
      <w:tabs>
        <w:tab w:val="left" w:pos="840"/>
      </w:tabs>
      <w:ind w:firstLine="200" w:firstLineChars="200"/>
      <w:jc w:val="left"/>
    </w:pPr>
    <w:rPr>
      <w:rFonts w:ascii="Arial (W1)" w:hAnsi="Arial (W1)"/>
      <w:color w:val="000000"/>
      <w:kern w:val="0"/>
      <w:sz w:val="24"/>
      <w:szCs w:val="24"/>
      <w:lang w:val="en-GB" w:eastAsia="en-US"/>
    </w:rPr>
  </w:style>
  <w:style w:type="paragraph" w:customStyle="1" w:styleId="901">
    <w:name w:val="标准正文格式"/>
    <w:basedOn w:val="1"/>
    <w:qFormat/>
    <w:uiPriority w:val="0"/>
    <w:pPr>
      <w:widowControl/>
      <w:adjustRightInd w:val="0"/>
      <w:spacing w:before="60" w:after="120" w:line="360" w:lineRule="auto"/>
      <w:ind w:firstLine="200" w:firstLineChars="200"/>
      <w:textAlignment w:val="baseline"/>
    </w:pPr>
    <w:rPr>
      <w:rFonts w:ascii="宋体" w:eastAsia="仿宋_GB2312" w:cs="宋体"/>
      <w:color w:val="000000"/>
      <w:kern w:val="0"/>
      <w:sz w:val="24"/>
    </w:rPr>
  </w:style>
  <w:style w:type="paragraph" w:customStyle="1" w:styleId="902">
    <w:name w:val="Bullet"/>
    <w:basedOn w:val="1"/>
    <w:qFormat/>
    <w:uiPriority w:val="0"/>
    <w:pPr>
      <w:widowControl/>
      <w:tabs>
        <w:tab w:val="left" w:pos="288"/>
      </w:tabs>
      <w:ind w:left="288" w:hanging="360" w:firstLineChars="200"/>
      <w:jc w:val="left"/>
    </w:pPr>
    <w:rPr>
      <w:rFonts w:ascii="Arial" w:hAnsi="Arial"/>
      <w:kern w:val="0"/>
      <w:sz w:val="20"/>
    </w:rPr>
  </w:style>
  <w:style w:type="paragraph" w:customStyle="1" w:styleId="903">
    <w:name w:val="0"/>
    <w:basedOn w:val="1"/>
    <w:qFormat/>
    <w:uiPriority w:val="0"/>
    <w:pPr>
      <w:widowControl/>
      <w:adjustRightInd w:val="0"/>
    </w:pPr>
    <w:rPr>
      <w:kern w:val="0"/>
      <w:sz w:val="24"/>
    </w:rPr>
  </w:style>
  <w:style w:type="paragraph" w:customStyle="1" w:styleId="904">
    <w:name w:val="Char Char113"/>
    <w:basedOn w:val="1"/>
    <w:qFormat/>
    <w:uiPriority w:val="0"/>
    <w:pPr>
      <w:widowControl/>
      <w:adjustRightInd w:val="0"/>
      <w:spacing w:after="160" w:line="240" w:lineRule="exact"/>
      <w:jc w:val="left"/>
    </w:pPr>
    <w:rPr>
      <w:rFonts w:eastAsia="仿宋_GB2312"/>
      <w:sz w:val="28"/>
      <w:szCs w:val="24"/>
    </w:rPr>
  </w:style>
  <w:style w:type="paragraph" w:customStyle="1" w:styleId="905">
    <w:name w:val="_Style 8"/>
    <w:basedOn w:val="1"/>
    <w:qFormat/>
    <w:uiPriority w:val="34"/>
    <w:pPr>
      <w:ind w:firstLine="420" w:firstLineChars="200"/>
    </w:pPr>
    <w:rPr>
      <w:rFonts w:eastAsia="仿宋_GB2312"/>
      <w:sz w:val="28"/>
      <w:szCs w:val="24"/>
    </w:rPr>
  </w:style>
  <w:style w:type="paragraph" w:customStyle="1" w:styleId="906">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仿宋" w:hAnsi="仿宋" w:eastAsia="仿宋" w:cs="宋体"/>
      <w:kern w:val="0"/>
      <w:sz w:val="20"/>
    </w:rPr>
  </w:style>
  <w:style w:type="paragraph" w:customStyle="1" w:styleId="907">
    <w:name w:val="正文样式 首行缩进:  0.74 厘米"/>
    <w:basedOn w:val="1"/>
    <w:qFormat/>
    <w:uiPriority w:val="0"/>
    <w:pPr>
      <w:spacing w:before="156" w:beforeLines="50" w:line="360" w:lineRule="auto"/>
      <w:ind w:firstLine="420"/>
    </w:pPr>
    <w:rPr>
      <w:rFonts w:cs="宋体"/>
      <w:sz w:val="24"/>
    </w:rPr>
  </w:style>
  <w:style w:type="paragraph" w:customStyle="1" w:styleId="908">
    <w:name w:val="xl2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left"/>
    </w:pPr>
    <w:rPr>
      <w:rFonts w:ascii="宋体" w:hAnsi="宋体"/>
      <w:kern w:val="0"/>
      <w:sz w:val="20"/>
    </w:rPr>
  </w:style>
  <w:style w:type="paragraph" w:customStyle="1" w:styleId="909">
    <w:name w:val="列出段落31"/>
    <w:basedOn w:val="1"/>
    <w:qFormat/>
    <w:uiPriority w:val="0"/>
    <w:pPr>
      <w:spacing w:line="360" w:lineRule="auto"/>
      <w:ind w:firstLine="420" w:firstLineChars="200"/>
    </w:pPr>
    <w:rPr>
      <w:rFonts w:ascii="Calibri" w:hAnsi="Calibri"/>
      <w:sz w:val="24"/>
      <w:szCs w:val="22"/>
    </w:rPr>
  </w:style>
  <w:style w:type="paragraph" w:customStyle="1" w:styleId="910">
    <w:name w:val="Char Char1 Char Char Char Char Char Char Char Char Char Char Char Char Char Char Char"/>
    <w:basedOn w:val="1"/>
    <w:qFormat/>
    <w:uiPriority w:val="0"/>
    <w:pPr>
      <w:widowControl/>
      <w:spacing w:after="160" w:line="240" w:lineRule="exact"/>
      <w:ind w:firstLine="200" w:firstLineChars="200"/>
      <w:jc w:val="left"/>
    </w:pPr>
    <w:rPr>
      <w:rFonts w:ascii="Verdana" w:hAnsi="Verdana"/>
      <w:kern w:val="0"/>
      <w:sz w:val="20"/>
      <w:lang w:eastAsia="en-US"/>
    </w:rPr>
  </w:style>
  <w:style w:type="paragraph" w:customStyle="1" w:styleId="911">
    <w:name w:val="Char Char112"/>
    <w:basedOn w:val="1"/>
    <w:qFormat/>
    <w:uiPriority w:val="6"/>
    <w:pPr>
      <w:widowControl/>
      <w:adjustRightInd w:val="0"/>
      <w:spacing w:after="160" w:line="240" w:lineRule="exact"/>
      <w:jc w:val="left"/>
    </w:pPr>
    <w:rPr>
      <w:rFonts w:eastAsia="仿宋_GB2312"/>
      <w:sz w:val="28"/>
      <w:szCs w:val="24"/>
    </w:rPr>
  </w:style>
  <w:style w:type="paragraph" w:customStyle="1" w:styleId="912">
    <w:name w:val="正文 图"/>
    <w:basedOn w:val="444"/>
    <w:qFormat/>
    <w:uiPriority w:val="0"/>
    <w:pPr>
      <w:adjustRightInd/>
      <w:spacing w:before="0"/>
      <w:ind w:firstLine="0"/>
      <w:jc w:val="center"/>
    </w:pPr>
    <w:rPr>
      <w:rFonts w:ascii="微软雅黑" w:hAnsi="微软雅黑"/>
    </w:rPr>
  </w:style>
  <w:style w:type="paragraph" w:customStyle="1" w:styleId="913">
    <w:name w:val="xl9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仿宋" w:hAnsi="仿宋" w:eastAsia="仿宋" w:cs="宋体"/>
      <w:color w:val="000000"/>
      <w:kern w:val="0"/>
      <w:sz w:val="20"/>
    </w:rPr>
  </w:style>
  <w:style w:type="paragraph" w:customStyle="1" w:styleId="914">
    <w:name w:val="±íÑùÊ½"/>
    <w:basedOn w:val="1"/>
    <w:qFormat/>
    <w:uiPriority w:val="0"/>
    <w:pPr>
      <w:widowControl/>
      <w:tabs>
        <w:tab w:val="left" w:pos="840"/>
      </w:tabs>
      <w:overflowPunct w:val="0"/>
      <w:autoSpaceDE w:val="0"/>
      <w:autoSpaceDN w:val="0"/>
      <w:adjustRightInd w:val="0"/>
      <w:jc w:val="left"/>
      <w:textAlignment w:val="baseline"/>
    </w:pPr>
    <w:rPr>
      <w:rFonts w:ascii="Arial Narrow" w:hAnsi="Arial Narrow"/>
      <w:kern w:val="0"/>
      <w:sz w:val="18"/>
    </w:rPr>
  </w:style>
  <w:style w:type="paragraph" w:customStyle="1" w:styleId="915">
    <w:name w:val="Thf"/>
    <w:basedOn w:val="564"/>
    <w:qFormat/>
    <w:uiPriority w:val="0"/>
    <w:pPr>
      <w:ind w:left="0"/>
    </w:pPr>
  </w:style>
  <w:style w:type="paragraph" w:customStyle="1" w:styleId="916">
    <w:name w:val="xl7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仿宋" w:hAnsi="仿宋" w:eastAsia="仿宋" w:cs="宋体"/>
      <w:kern w:val="0"/>
      <w:sz w:val="20"/>
    </w:rPr>
  </w:style>
  <w:style w:type="paragraph" w:customStyle="1" w:styleId="917">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8">
    <w:name w:val="注释"/>
    <w:basedOn w:val="1"/>
    <w:qFormat/>
    <w:uiPriority w:val="0"/>
    <w:pPr>
      <w:spacing w:line="360" w:lineRule="auto"/>
      <w:ind w:firstLine="480"/>
    </w:pPr>
    <w:rPr>
      <w:sz w:val="24"/>
      <w:szCs w:val="24"/>
    </w:rPr>
  </w:style>
  <w:style w:type="paragraph" w:customStyle="1" w:styleId="919">
    <w:name w:val="列出段落111"/>
    <w:basedOn w:val="1"/>
    <w:qFormat/>
    <w:uiPriority w:val="34"/>
    <w:pPr>
      <w:adjustRightInd w:val="0"/>
      <w:ind w:firstLine="420" w:firstLineChars="200"/>
    </w:pPr>
    <w:rPr>
      <w:szCs w:val="24"/>
    </w:rPr>
  </w:style>
  <w:style w:type="character" w:customStyle="1" w:styleId="920">
    <w:name w:val="交叉引用"/>
    <w:qFormat/>
    <w:uiPriority w:val="1"/>
    <w:rPr>
      <w:rFonts w:ascii="Arial" w:hAnsi="Arial" w:eastAsia="黑体"/>
      <w:snapToGrid w:val="0"/>
      <w:color w:val="0000FF"/>
      <w:kern w:val="0"/>
      <w:sz w:val="20"/>
      <w:szCs w:val="21"/>
      <w:u w:val="single"/>
      <w:lang w:val="en-US" w:eastAsia="zh-CN"/>
    </w:rPr>
  </w:style>
  <w:style w:type="character" w:customStyle="1" w:styleId="921">
    <w:name w:val="正文缩进 字符1"/>
    <w:qFormat/>
    <w:uiPriority w:val="0"/>
    <w:rPr>
      <w:rFonts w:ascii="宋体" w:eastAsia="宋体"/>
      <w:snapToGrid w:val="0"/>
      <w:color w:val="000000"/>
      <w:kern w:val="28"/>
      <w:sz w:val="28"/>
      <w:lang w:val="en-US" w:eastAsia="zh-CN" w:bidi="ar-SA"/>
    </w:rPr>
  </w:style>
  <w:style w:type="character" w:customStyle="1" w:styleId="922">
    <w:name w:val="页脚 字符1"/>
    <w:qFormat/>
    <w:uiPriority w:val="99"/>
    <w:rPr>
      <w:kern w:val="2"/>
      <w:sz w:val="18"/>
      <w:szCs w:val="18"/>
    </w:rPr>
  </w:style>
  <w:style w:type="character" w:customStyle="1" w:styleId="923">
    <w:name w:val="页眉 字符1"/>
    <w:qFormat/>
    <w:uiPriority w:val="99"/>
    <w:rPr>
      <w:kern w:val="2"/>
      <w:sz w:val="18"/>
      <w:szCs w:val="18"/>
    </w:rPr>
  </w:style>
  <w:style w:type="character" w:customStyle="1" w:styleId="924">
    <w:name w:val="标准文本 Char Char"/>
    <w:link w:val="925"/>
    <w:qFormat/>
    <w:uiPriority w:val="0"/>
    <w:rPr>
      <w:rFonts w:cs="宋体"/>
      <w:kern w:val="2"/>
      <w:sz w:val="24"/>
    </w:rPr>
  </w:style>
  <w:style w:type="paragraph" w:customStyle="1" w:styleId="925">
    <w:name w:val="标准文本"/>
    <w:basedOn w:val="1"/>
    <w:link w:val="924"/>
    <w:qFormat/>
    <w:uiPriority w:val="0"/>
    <w:pPr>
      <w:spacing w:line="360" w:lineRule="auto"/>
      <w:ind w:firstLine="480" w:firstLineChars="200"/>
    </w:pPr>
    <w:rPr>
      <w:rFonts w:cs="宋体"/>
      <w:sz w:val="24"/>
    </w:rPr>
  </w:style>
  <w:style w:type="character" w:customStyle="1" w:styleId="926">
    <w:name w:val="Char Char213"/>
    <w:qFormat/>
    <w:uiPriority w:val="0"/>
    <w:rPr>
      <w:rFonts w:eastAsia="Century Gothic"/>
      <w:b/>
      <w:bCs/>
      <w:kern w:val="44"/>
      <w:sz w:val="32"/>
      <w:szCs w:val="44"/>
      <w:lang w:val="en-US" w:eastAsia="zh-CN" w:bidi="ar-SA"/>
    </w:rPr>
  </w:style>
  <w:style w:type="character" w:customStyle="1" w:styleId="927">
    <w:name w:val="apple-style-span"/>
    <w:qFormat/>
    <w:uiPriority w:val="0"/>
    <w:rPr>
      <w:rFonts w:ascii="Arial" w:hAnsi="Arial" w:eastAsia="黑体" w:cs="Arial"/>
      <w:snapToGrid w:val="0"/>
      <w:kern w:val="0"/>
      <w:szCs w:val="21"/>
    </w:rPr>
  </w:style>
  <w:style w:type="character" w:customStyle="1" w:styleId="928">
    <w:name w:val="15"/>
    <w:qFormat/>
    <w:uiPriority w:val="0"/>
    <w:rPr>
      <w:rFonts w:hint="default" w:ascii="Calibri" w:hAnsi="Calibri"/>
      <w:color w:val="0000FF"/>
      <w:u w:val="single"/>
    </w:rPr>
  </w:style>
  <w:style w:type="character" w:customStyle="1" w:styleId="929">
    <w:name w:val="16"/>
    <w:qFormat/>
    <w:uiPriority w:val="0"/>
    <w:rPr>
      <w:rFonts w:hint="eastAsia" w:ascii="宋体" w:hAnsi="宋体" w:eastAsia="宋体"/>
      <w:color w:val="000000"/>
      <w:sz w:val="20"/>
      <w:szCs w:val="20"/>
    </w:rPr>
  </w:style>
  <w:style w:type="character" w:customStyle="1" w:styleId="930">
    <w:name w:val="edui-unclickable"/>
    <w:qFormat/>
    <w:uiPriority w:val="0"/>
    <w:rPr>
      <w:color w:val="808080"/>
    </w:rPr>
  </w:style>
  <w:style w:type="character" w:customStyle="1" w:styleId="931">
    <w:name w:val="tpc_content1"/>
    <w:qFormat/>
    <w:uiPriority w:val="0"/>
    <w:rPr>
      <w:sz w:val="20"/>
      <w:szCs w:val="20"/>
    </w:rPr>
  </w:style>
  <w:style w:type="character" w:customStyle="1" w:styleId="932">
    <w:name w:val="正文文本缩进 字符"/>
    <w:qFormat/>
    <w:uiPriority w:val="0"/>
    <w:rPr>
      <w:rFonts w:ascii="Century Gothic" w:hAnsi="Century Gothic" w:eastAsia="Century Gothic"/>
      <w:kern w:val="2"/>
      <w:sz w:val="24"/>
      <w:lang w:val="en-US" w:eastAsia="zh-CN" w:bidi="ar-SA"/>
    </w:rPr>
  </w:style>
  <w:style w:type="character" w:customStyle="1" w:styleId="933">
    <w:name w:val="正文文本 2 字符"/>
    <w:qFormat/>
    <w:uiPriority w:val="0"/>
    <w:rPr>
      <w:rFonts w:ascii="Arial" w:hAnsi="Arial" w:eastAsia="宋体"/>
      <w:kern w:val="2"/>
      <w:sz w:val="24"/>
      <w:szCs w:val="24"/>
      <w:lang w:val="en-US" w:eastAsia="zh-CN" w:bidi="ar-SA"/>
    </w:rPr>
  </w:style>
  <w:style w:type="character" w:customStyle="1" w:styleId="934">
    <w:name w:val="edui-clickable2"/>
    <w:qFormat/>
    <w:uiPriority w:val="0"/>
    <w:rPr>
      <w:color w:val="0000FF"/>
      <w:u w:val="single"/>
    </w:rPr>
  </w:style>
  <w:style w:type="character" w:customStyle="1" w:styleId="935">
    <w:name w:val="style1"/>
    <w:qFormat/>
    <w:uiPriority w:val="0"/>
    <w:rPr>
      <w:rFonts w:ascii="Arial" w:hAnsi="Arial" w:eastAsia="黑体" w:cs="Arial"/>
      <w:snapToGrid w:val="0"/>
      <w:kern w:val="0"/>
      <w:szCs w:val="21"/>
    </w:rPr>
  </w:style>
  <w:style w:type="character" w:customStyle="1" w:styleId="936">
    <w:name w:val="zbggtop11 style5"/>
    <w:qFormat/>
    <w:uiPriority w:val="0"/>
    <w:rPr>
      <w:rFonts w:ascii="Arial" w:hAnsi="Arial" w:eastAsia="黑体" w:cs="Arial"/>
      <w:snapToGrid w:val="0"/>
      <w:kern w:val="0"/>
      <w:szCs w:val="21"/>
    </w:rPr>
  </w:style>
  <w:style w:type="character" w:customStyle="1" w:styleId="937">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38">
    <w:name w:val="bulletintext1"/>
    <w:qFormat/>
    <w:uiPriority w:val="0"/>
    <w:rPr>
      <w:color w:val="000000"/>
      <w:sz w:val="18"/>
    </w:rPr>
  </w:style>
  <w:style w:type="paragraph" w:customStyle="1" w:styleId="939">
    <w:name w:val="_Style 947"/>
    <w:basedOn w:val="1"/>
    <w:next w:val="98"/>
    <w:qFormat/>
    <w:uiPriority w:val="34"/>
    <w:pPr>
      <w:ind w:firstLine="420" w:firstLineChars="200"/>
    </w:pPr>
    <w:rPr>
      <w:szCs w:val="24"/>
    </w:rPr>
  </w:style>
  <w:style w:type="paragraph" w:customStyle="1" w:styleId="940">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41">
    <w:name w:val="纯文本2"/>
    <w:basedOn w:val="1"/>
    <w:qFormat/>
    <w:uiPriority w:val="0"/>
    <w:pPr>
      <w:snapToGrid w:val="0"/>
      <w:jc w:val="left"/>
    </w:pPr>
    <w:rPr>
      <w:rFonts w:ascii="Century Gothic" w:hAnsi="楷体_GB2312" w:eastAsia="Century Gothic"/>
    </w:rPr>
  </w:style>
  <w:style w:type="paragraph" w:customStyle="1" w:styleId="942">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43">
    <w:name w:val="font1"/>
    <w:basedOn w:val="1"/>
    <w:qFormat/>
    <w:uiPriority w:val="0"/>
    <w:pPr>
      <w:widowControl/>
      <w:spacing w:before="100" w:beforeAutospacing="1" w:after="100" w:afterAutospacing="1"/>
      <w:jc w:val="left"/>
    </w:pPr>
    <w:rPr>
      <w:rFonts w:ascii="Century Gothic" w:hAnsi="Century Gothic"/>
      <w:kern w:val="0"/>
      <w:sz w:val="24"/>
    </w:rPr>
  </w:style>
  <w:style w:type="paragraph" w:customStyle="1" w:styleId="944">
    <w:name w:val="节"/>
    <w:basedOn w:val="4"/>
    <w:qFormat/>
    <w:uiPriority w:val="0"/>
    <w:pPr>
      <w:spacing w:before="160" w:after="160" w:line="720" w:lineRule="exact"/>
    </w:pPr>
    <w:rPr>
      <w:rFonts w:eastAsia="楷体"/>
      <w:b w:val="0"/>
      <w:bCs/>
      <w:color w:val="000000"/>
      <w:spacing w:val="14"/>
      <w:kern w:val="24"/>
      <w:sz w:val="28"/>
    </w:rPr>
  </w:style>
  <w:style w:type="paragraph" w:customStyle="1" w:styleId="945">
    <w:name w:val="Blockquote"/>
    <w:basedOn w:val="1"/>
    <w:qFormat/>
    <w:uiPriority w:val="0"/>
    <w:pPr>
      <w:autoSpaceDE w:val="0"/>
      <w:autoSpaceDN w:val="0"/>
      <w:adjustRightInd w:val="0"/>
      <w:spacing w:before="100" w:after="100"/>
      <w:ind w:left="360" w:right="360"/>
      <w:jc w:val="left"/>
    </w:pPr>
    <w:rPr>
      <w:kern w:val="0"/>
      <w:sz w:val="24"/>
    </w:rPr>
  </w:style>
  <w:style w:type="paragraph" w:customStyle="1" w:styleId="946">
    <w:name w:val="p1"/>
    <w:basedOn w:val="1"/>
    <w:qFormat/>
    <w:uiPriority w:val="0"/>
    <w:pPr>
      <w:widowControl/>
      <w:jc w:val="left"/>
    </w:pPr>
    <w:rPr>
      <w:rFonts w:ascii=".PingFang SC" w:eastAsia=".PingFang SC"/>
      <w:color w:val="454545"/>
      <w:kern w:val="0"/>
      <w:sz w:val="18"/>
      <w:szCs w:val="18"/>
    </w:rPr>
  </w:style>
  <w:style w:type="paragraph" w:customStyle="1" w:styleId="947">
    <w:name w:val="Table Paragraph"/>
    <w:basedOn w:val="1"/>
    <w:qFormat/>
    <w:uiPriority w:val="0"/>
    <w:pPr>
      <w:jc w:val="left"/>
    </w:pPr>
    <w:rPr>
      <w:rFonts w:ascii="Calibri" w:hAnsi="Calibri"/>
      <w:kern w:val="0"/>
      <w:sz w:val="22"/>
      <w:szCs w:val="22"/>
      <w:lang w:eastAsia="en-US"/>
    </w:rPr>
  </w:style>
  <w:style w:type="paragraph" w:customStyle="1" w:styleId="948">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adjustRightInd w:val="0"/>
      <w:jc w:val="left"/>
    </w:pPr>
    <w:rPr>
      <w:rFonts w:ascii="楷体_GB2312" w:hAnsi="楷体_GB2312"/>
      <w:kern w:val="0"/>
      <w:sz w:val="20"/>
    </w:rPr>
  </w:style>
  <w:style w:type="paragraph" w:customStyle="1" w:styleId="949">
    <w:name w:val="xl22"/>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hint="eastAsia" w:ascii="Arial Unicode MS" w:hAnsi="Arial Unicode MS" w:eastAsia="Arial Unicode MS"/>
      <w:kern w:val="0"/>
      <w:sz w:val="24"/>
    </w:rPr>
  </w:style>
  <w:style w:type="paragraph" w:customStyle="1" w:styleId="950">
    <w:name w:val="text-tag"/>
    <w:basedOn w:val="1"/>
    <w:qFormat/>
    <w:uiPriority w:val="99"/>
    <w:pPr>
      <w:widowControl/>
      <w:spacing w:before="100" w:beforeAutospacing="1" w:after="100" w:afterAutospacing="1"/>
      <w:jc w:val="left"/>
    </w:pPr>
    <w:rPr>
      <w:rFonts w:ascii="宋体" w:hAnsi="宋体" w:cs="宋体"/>
      <w:kern w:val="0"/>
      <w:sz w:val="24"/>
      <w:szCs w:val="24"/>
    </w:rPr>
  </w:style>
  <w:style w:type="character" w:customStyle="1" w:styleId="951">
    <w:name w:val="ksfind_class_select1"/>
    <w:basedOn w:val="65"/>
    <w:qFormat/>
    <w:uiPriority w:val="0"/>
    <w:rPr>
      <w:color w:val="000000"/>
      <w:shd w:val="clear" w:color="auto" w:fill="EFD200"/>
    </w:rPr>
  </w:style>
  <w:style w:type="character" w:customStyle="1" w:styleId="952">
    <w:name w:val="font71"/>
    <w:qFormat/>
    <w:uiPriority w:val="0"/>
    <w:rPr>
      <w:rFonts w:hint="eastAsia" w:ascii="宋体" w:hAnsi="宋体" w:eastAsia="宋体" w:cs="宋体"/>
      <w:color w:val="000000"/>
      <w:sz w:val="22"/>
      <w:szCs w:val="22"/>
      <w:u w:val="none"/>
    </w:rPr>
  </w:style>
  <w:style w:type="character" w:customStyle="1" w:styleId="953">
    <w:name w:val="font91"/>
    <w:qFormat/>
    <w:uiPriority w:val="0"/>
    <w:rPr>
      <w:rFonts w:hint="eastAsia" w:ascii="仿宋" w:hAnsi="仿宋" w:eastAsia="仿宋" w:cs="仿宋"/>
      <w:color w:val="000000"/>
      <w:sz w:val="22"/>
      <w:szCs w:val="22"/>
      <w:u w:val="none"/>
    </w:rPr>
  </w:style>
  <w:style w:type="paragraph" w:customStyle="1" w:styleId="954">
    <w:name w:val="修订4"/>
    <w:qFormat/>
    <w:uiPriority w:val="99"/>
    <w:rPr>
      <w:rFonts w:ascii="Times New Roman" w:hAnsi="Times New Roman" w:eastAsia="宋体" w:cs="Times New Roman"/>
      <w:kern w:val="2"/>
      <w:sz w:val="21"/>
      <w:szCs w:val="24"/>
      <w:lang w:val="en-US" w:eastAsia="zh-CN" w:bidi="ar-SA"/>
    </w:rPr>
  </w:style>
  <w:style w:type="character" w:customStyle="1" w:styleId="955">
    <w:name w:val="正文段 Char Char"/>
    <w:qFormat/>
    <w:uiPriority w:val="0"/>
    <w:rPr>
      <w:rFonts w:ascii="Calibri" w:hAnsi="Calibri"/>
      <w:sz w:val="24"/>
    </w:rPr>
  </w:style>
  <w:style w:type="paragraph" w:customStyle="1" w:styleId="956">
    <w:name w:val="[Normal]"/>
    <w:qFormat/>
    <w:uiPriority w:val="0"/>
    <w:rPr>
      <w:rFonts w:ascii="宋体" w:hAnsi="宋体" w:eastAsia="宋体" w:cs="Times New Roman"/>
      <w:sz w:val="24"/>
      <w:szCs w:val="22"/>
      <w:lang w:val="zh-CN"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tyleName="APA" SelectedStyle="\APA.XSL"/>
</file>

<file path=customXml/itemProps1.xml><?xml version="1.0" encoding="utf-8"?>
<ds:datastoreItem xmlns:ds="http://schemas.openxmlformats.org/officeDocument/2006/customXml" ds:itemID="{0BBDA744-B117-491C-A094-08C080820E7F}">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61</Pages>
  <Words>11226</Words>
  <Characters>12521</Characters>
  <Lines>270</Lines>
  <Paragraphs>76</Paragraphs>
  <TotalTime>3</TotalTime>
  <ScaleCrop>false</ScaleCrop>
  <LinksUpToDate>false</LinksUpToDate>
  <CharactersWithSpaces>12637</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2025-02-27T03:09:00Z</dcterms:created>
  <dc:creator>admin8</dc:creator>
  <cp:lastModifiedBy>kk</cp:lastModifiedBy>
  <cp:lastPrinted>2020-02-27T11:07:00Z</cp:lastPrinted>
  <dcterms:modified xsi:type="dcterms:W3CDTF">2025-03-06T07:02:54Z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B450F7F57CB74474A5E75CE3BC8D44B1</vt:lpwstr>
  </property>
  <property fmtid="{D5CDD505-2E9C-101B-9397-08002B2CF9AE}" pid="4" name="KSOTemplateDocerSaveRecord">
    <vt:lpwstr>eyJoZGlkIjoiYmMyZGE2MGMzMDg2MjhlNzhlNjNjMGI2OGVhMTk5ZmEiLCJ1c2VySWQiOiI1MjEyMDQwMTEifQ==</vt:lpwstr>
  </property>
</Properties>
</file>