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7AE35">
      <w:pPr>
        <w:jc w:val="center"/>
        <w:rPr>
          <w:rFonts w:ascii="仿宋" w:eastAsia="仿宋"/>
          <w:b/>
          <w:bCs/>
          <w:sz w:val="52"/>
          <w:szCs w:val="52"/>
        </w:rPr>
      </w:pPr>
      <w:r>
        <w:rPr>
          <w:rFonts w:hint="eastAsia" w:ascii="仿宋" w:hAnsi="仿宋" w:eastAsia="仿宋" w:cs="仿宋"/>
          <w:b/>
          <w:bCs/>
          <w:sz w:val="52"/>
          <w:szCs w:val="52"/>
        </w:rPr>
        <w:t>绍兴滨海新区袍江片区智慧城市建设项目--视频监控服务采购项目</w:t>
      </w:r>
    </w:p>
    <w:p w14:paraId="058197D0">
      <w:pPr>
        <w:rPr>
          <w:rFonts w:ascii="仿宋" w:eastAsia="仿宋"/>
          <w:sz w:val="36"/>
          <w:szCs w:val="36"/>
        </w:rPr>
      </w:pPr>
    </w:p>
    <w:p w14:paraId="3B595684">
      <w:pPr>
        <w:rPr>
          <w:rFonts w:ascii="仿宋" w:eastAsia="仿宋"/>
          <w:sz w:val="36"/>
          <w:szCs w:val="36"/>
        </w:rPr>
      </w:pPr>
    </w:p>
    <w:p w14:paraId="021BF6FD">
      <w:pPr>
        <w:rPr>
          <w:rFonts w:ascii="仿宋" w:eastAsia="仿宋"/>
          <w:sz w:val="36"/>
          <w:szCs w:val="36"/>
        </w:rPr>
      </w:pPr>
    </w:p>
    <w:p w14:paraId="7BBA4F5A">
      <w:pPr>
        <w:rPr>
          <w:rFonts w:ascii="仿宋" w:eastAsia="仿宋"/>
          <w:sz w:val="36"/>
          <w:szCs w:val="36"/>
        </w:rPr>
      </w:pPr>
    </w:p>
    <w:p w14:paraId="2EB04284">
      <w:pPr>
        <w:jc w:val="center"/>
        <w:rPr>
          <w:rFonts w:ascii="仿宋" w:eastAsia="仿宋"/>
          <w:b/>
          <w:bCs/>
          <w:sz w:val="72"/>
          <w:szCs w:val="72"/>
        </w:rPr>
      </w:pPr>
      <w:r>
        <w:rPr>
          <w:rFonts w:hint="eastAsia" w:ascii="仿宋" w:eastAsia="仿宋"/>
          <w:b/>
          <w:bCs/>
          <w:sz w:val="72"/>
          <w:szCs w:val="72"/>
        </w:rPr>
        <w:t>采</w:t>
      </w:r>
    </w:p>
    <w:p w14:paraId="5FB5D4BD">
      <w:pPr>
        <w:jc w:val="center"/>
        <w:rPr>
          <w:rFonts w:ascii="仿宋" w:eastAsia="仿宋"/>
          <w:b/>
          <w:bCs/>
          <w:sz w:val="72"/>
          <w:szCs w:val="72"/>
        </w:rPr>
      </w:pPr>
      <w:r>
        <w:rPr>
          <w:rFonts w:hint="eastAsia" w:ascii="仿宋" w:eastAsia="仿宋"/>
          <w:b/>
          <w:bCs/>
          <w:sz w:val="72"/>
          <w:szCs w:val="72"/>
        </w:rPr>
        <w:t>购</w:t>
      </w:r>
    </w:p>
    <w:p w14:paraId="47422C5C">
      <w:pPr>
        <w:jc w:val="center"/>
        <w:rPr>
          <w:rFonts w:ascii="仿宋" w:eastAsia="仿宋"/>
          <w:b/>
          <w:bCs/>
          <w:sz w:val="72"/>
          <w:szCs w:val="72"/>
        </w:rPr>
      </w:pPr>
      <w:r>
        <w:rPr>
          <w:rFonts w:hint="eastAsia" w:ascii="仿宋" w:eastAsia="仿宋"/>
          <w:b/>
          <w:bCs/>
          <w:sz w:val="72"/>
          <w:szCs w:val="72"/>
        </w:rPr>
        <w:t>文</w:t>
      </w:r>
    </w:p>
    <w:p w14:paraId="5331381B">
      <w:pPr>
        <w:jc w:val="center"/>
        <w:rPr>
          <w:rFonts w:ascii="仿宋" w:eastAsia="仿宋"/>
          <w:b/>
          <w:bCs/>
          <w:sz w:val="72"/>
          <w:szCs w:val="72"/>
        </w:rPr>
      </w:pPr>
      <w:r>
        <w:rPr>
          <w:rFonts w:hint="eastAsia" w:ascii="仿宋" w:eastAsia="仿宋"/>
          <w:b/>
          <w:bCs/>
          <w:sz w:val="72"/>
          <w:szCs w:val="72"/>
        </w:rPr>
        <w:t>件</w:t>
      </w:r>
    </w:p>
    <w:p w14:paraId="3DE04256">
      <w:pPr>
        <w:rPr>
          <w:rFonts w:ascii="仿宋" w:eastAsia="仿宋"/>
          <w:b/>
          <w:bCs/>
          <w:sz w:val="36"/>
          <w:szCs w:val="36"/>
        </w:rPr>
      </w:pPr>
    </w:p>
    <w:p w14:paraId="146A329A">
      <w:pPr>
        <w:rPr>
          <w:rFonts w:ascii="仿宋" w:eastAsia="仿宋"/>
          <w:sz w:val="36"/>
          <w:szCs w:val="36"/>
        </w:rPr>
      </w:pPr>
    </w:p>
    <w:p w14:paraId="38AA6429">
      <w:pPr>
        <w:rPr>
          <w:rFonts w:ascii="仿宋" w:eastAsia="仿宋"/>
          <w:sz w:val="36"/>
          <w:szCs w:val="36"/>
        </w:rPr>
      </w:pPr>
    </w:p>
    <w:p w14:paraId="2157FC40">
      <w:pPr>
        <w:rPr>
          <w:rFonts w:ascii="仿宋" w:eastAsia="仿宋"/>
          <w:sz w:val="36"/>
          <w:szCs w:val="36"/>
        </w:rPr>
      </w:pPr>
    </w:p>
    <w:tbl>
      <w:tblPr>
        <w:tblStyle w:val="23"/>
        <w:tblW w:w="8588" w:type="dxa"/>
        <w:jc w:val="center"/>
        <w:tblLayout w:type="fixed"/>
        <w:tblCellMar>
          <w:top w:w="0" w:type="dxa"/>
          <w:left w:w="108" w:type="dxa"/>
          <w:bottom w:w="0" w:type="dxa"/>
          <w:right w:w="108" w:type="dxa"/>
        </w:tblCellMar>
      </w:tblPr>
      <w:tblGrid>
        <w:gridCol w:w="2395"/>
        <w:gridCol w:w="6193"/>
      </w:tblGrid>
      <w:tr w14:paraId="11F4ACDB">
        <w:tblPrEx>
          <w:tblCellMar>
            <w:top w:w="0" w:type="dxa"/>
            <w:left w:w="108" w:type="dxa"/>
            <w:bottom w:w="0" w:type="dxa"/>
            <w:right w:w="108" w:type="dxa"/>
          </w:tblCellMar>
        </w:tblPrEx>
        <w:trPr>
          <w:trHeight w:val="567" w:hRule="exact"/>
          <w:jc w:val="center"/>
        </w:trPr>
        <w:tc>
          <w:tcPr>
            <w:tcW w:w="2395" w:type="dxa"/>
            <w:tcBorders>
              <w:top w:val="nil"/>
              <w:left w:val="nil"/>
              <w:bottom w:val="nil"/>
              <w:right w:val="nil"/>
            </w:tcBorders>
            <w:noWrap/>
            <w:vAlign w:val="center"/>
          </w:tcPr>
          <w:p w14:paraId="02ECD07F">
            <w:pPr>
              <w:rPr>
                <w:rFonts w:ascii="仿宋" w:eastAsia="仿宋"/>
                <w:sz w:val="28"/>
              </w:rPr>
            </w:pPr>
            <w:r>
              <w:rPr>
                <w:rFonts w:hint="eastAsia" w:ascii="仿宋" w:eastAsia="仿宋"/>
                <w:sz w:val="28"/>
              </w:rPr>
              <w:t>项目编号：</w:t>
            </w:r>
          </w:p>
        </w:tc>
        <w:tc>
          <w:tcPr>
            <w:tcW w:w="6193" w:type="dxa"/>
            <w:tcBorders>
              <w:top w:val="nil"/>
              <w:left w:val="nil"/>
              <w:bottom w:val="nil"/>
              <w:right w:val="nil"/>
            </w:tcBorders>
            <w:noWrap/>
            <w:vAlign w:val="center"/>
          </w:tcPr>
          <w:p w14:paraId="6B574B3A">
            <w:pPr>
              <w:rPr>
                <w:rFonts w:ascii="仿宋" w:eastAsia="仿宋"/>
                <w:sz w:val="28"/>
              </w:rPr>
            </w:pPr>
            <w:r>
              <w:rPr>
                <w:rFonts w:hint="eastAsia" w:ascii="仿宋" w:eastAsia="仿宋"/>
                <w:sz w:val="28"/>
              </w:rPr>
              <w:t>YCDL2024-09-0036</w:t>
            </w:r>
          </w:p>
        </w:tc>
      </w:tr>
      <w:tr w14:paraId="766ED997">
        <w:tblPrEx>
          <w:tblCellMar>
            <w:top w:w="0" w:type="dxa"/>
            <w:left w:w="108" w:type="dxa"/>
            <w:bottom w:w="0" w:type="dxa"/>
            <w:right w:w="108" w:type="dxa"/>
          </w:tblCellMar>
        </w:tblPrEx>
        <w:trPr>
          <w:trHeight w:val="567" w:hRule="exact"/>
          <w:jc w:val="center"/>
        </w:trPr>
        <w:tc>
          <w:tcPr>
            <w:tcW w:w="2395" w:type="dxa"/>
            <w:tcBorders>
              <w:top w:val="nil"/>
              <w:left w:val="nil"/>
              <w:bottom w:val="nil"/>
              <w:right w:val="nil"/>
            </w:tcBorders>
            <w:noWrap/>
            <w:vAlign w:val="center"/>
          </w:tcPr>
          <w:p w14:paraId="33EBB392">
            <w:pPr>
              <w:rPr>
                <w:rFonts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14:paraId="30B543AB">
            <w:pPr>
              <w:rPr>
                <w:rFonts w:ascii="仿宋" w:eastAsia="仿宋"/>
                <w:sz w:val="28"/>
              </w:rPr>
            </w:pPr>
            <w:r>
              <w:rPr>
                <w:rFonts w:hint="eastAsia" w:ascii="仿宋" w:eastAsia="仿宋"/>
                <w:sz w:val="28"/>
              </w:rPr>
              <w:t>绍兴袍江经济技术开发区投资发展集团有限公司</w:t>
            </w:r>
          </w:p>
        </w:tc>
      </w:tr>
      <w:tr w14:paraId="1EE4A91C">
        <w:tblPrEx>
          <w:tblCellMar>
            <w:top w:w="0" w:type="dxa"/>
            <w:left w:w="108" w:type="dxa"/>
            <w:bottom w:w="0" w:type="dxa"/>
            <w:right w:w="108" w:type="dxa"/>
          </w:tblCellMar>
        </w:tblPrEx>
        <w:trPr>
          <w:trHeight w:val="567" w:hRule="exact"/>
          <w:jc w:val="center"/>
        </w:trPr>
        <w:tc>
          <w:tcPr>
            <w:tcW w:w="2395" w:type="dxa"/>
            <w:tcBorders>
              <w:top w:val="nil"/>
              <w:left w:val="nil"/>
              <w:bottom w:val="nil"/>
              <w:right w:val="nil"/>
            </w:tcBorders>
            <w:noWrap/>
            <w:vAlign w:val="center"/>
          </w:tcPr>
          <w:p w14:paraId="10667511">
            <w:pPr>
              <w:rPr>
                <w:rFonts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14:paraId="7A8AC4B0">
            <w:pPr>
              <w:rPr>
                <w:rFonts w:ascii="仿宋" w:eastAsia="仿宋"/>
                <w:sz w:val="28"/>
              </w:rPr>
            </w:pPr>
            <w:r>
              <w:rPr>
                <w:rFonts w:hint="eastAsia" w:ascii="仿宋" w:eastAsia="仿宋"/>
                <w:sz w:val="28"/>
              </w:rPr>
              <w:t>浙江卓宏建设项目管理有限公司</w:t>
            </w:r>
          </w:p>
        </w:tc>
      </w:tr>
      <w:tr w14:paraId="13A92D7B">
        <w:tblPrEx>
          <w:tblCellMar>
            <w:top w:w="0" w:type="dxa"/>
            <w:left w:w="108" w:type="dxa"/>
            <w:bottom w:w="0" w:type="dxa"/>
            <w:right w:w="108" w:type="dxa"/>
          </w:tblCellMar>
        </w:tblPrEx>
        <w:trPr>
          <w:trHeight w:val="567" w:hRule="exact"/>
          <w:jc w:val="center"/>
        </w:trPr>
        <w:tc>
          <w:tcPr>
            <w:tcW w:w="2395" w:type="dxa"/>
            <w:tcBorders>
              <w:top w:val="nil"/>
              <w:left w:val="nil"/>
              <w:bottom w:val="nil"/>
              <w:right w:val="nil"/>
            </w:tcBorders>
            <w:noWrap/>
            <w:vAlign w:val="center"/>
          </w:tcPr>
          <w:p w14:paraId="69616BFC">
            <w:pPr>
              <w:rPr>
                <w:rFonts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14:paraId="7578362D">
            <w:pPr>
              <w:rPr>
                <w:rFonts w:ascii="仿宋" w:eastAsia="仿宋"/>
                <w:sz w:val="28"/>
              </w:rPr>
            </w:pPr>
            <w:r>
              <w:rPr>
                <w:rFonts w:hint="eastAsia" w:ascii="仿宋" w:eastAsia="仿宋"/>
                <w:sz w:val="28"/>
              </w:rPr>
              <w:t>绍兴市公安局越城区分局</w:t>
            </w:r>
          </w:p>
        </w:tc>
      </w:tr>
    </w:tbl>
    <w:p w14:paraId="69025D93">
      <w:pPr>
        <w:jc w:val="center"/>
        <w:rPr>
          <w:rFonts w:ascii="仿宋" w:eastAsia="仿宋"/>
          <w:sz w:val="28"/>
        </w:rPr>
      </w:pPr>
      <w:r>
        <w:rPr>
          <w:rFonts w:hint="eastAsia" w:ascii="仿宋" w:eastAsia="仿宋"/>
          <w:sz w:val="28"/>
          <w:u w:val="single"/>
        </w:rPr>
        <w:t>2024</w:t>
      </w:r>
      <w:r>
        <w:rPr>
          <w:rFonts w:hint="eastAsia" w:ascii="仿宋" w:eastAsia="仿宋"/>
          <w:sz w:val="28"/>
        </w:rPr>
        <w:t>年</w:t>
      </w:r>
      <w:r>
        <w:rPr>
          <w:rFonts w:hint="eastAsia" w:ascii="仿宋" w:eastAsia="仿宋"/>
          <w:sz w:val="28"/>
          <w:u w:val="single"/>
        </w:rPr>
        <w:t>11</w:t>
      </w:r>
      <w:r>
        <w:rPr>
          <w:rFonts w:hint="eastAsia" w:ascii="仿宋" w:eastAsia="仿宋"/>
          <w:sz w:val="28"/>
        </w:rPr>
        <w:t>月</w:t>
      </w:r>
    </w:p>
    <w:p w14:paraId="644FD7C4">
      <w:pPr>
        <w:jc w:val="center"/>
        <w:rPr>
          <w:rFonts w:ascii="仿宋" w:eastAsia="仿宋"/>
          <w:sz w:val="28"/>
        </w:rPr>
      </w:pPr>
      <w:r>
        <w:rPr>
          <w:rFonts w:hint="eastAsia" w:ascii="仿宋" w:eastAsia="仿宋"/>
          <w:b/>
          <w:sz w:val="44"/>
          <w:szCs w:val="44"/>
        </w:rPr>
        <w:t>目录</w:t>
      </w:r>
    </w:p>
    <w:p w14:paraId="67DEC569">
      <w:pPr>
        <w:jc w:val="center"/>
        <w:rPr>
          <w:rFonts w:ascii="仿宋" w:eastAsia="仿宋"/>
          <w:b/>
          <w:sz w:val="44"/>
          <w:szCs w:val="44"/>
        </w:rPr>
      </w:pPr>
    </w:p>
    <w:p w14:paraId="385F55A8">
      <w:pPr>
        <w:pStyle w:val="19"/>
        <w:tabs>
          <w:tab w:val="right" w:leader="dot" w:pos="8641"/>
        </w:tabs>
        <w:rPr>
          <w:rFonts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 TOC \o "1-2" \h \u </w:instrText>
      </w:r>
      <w:r>
        <w:rPr>
          <w:rFonts w:hint="eastAsia" w:ascii="仿宋" w:eastAsia="仿宋"/>
          <w:sz w:val="28"/>
          <w:szCs w:val="28"/>
        </w:rPr>
        <w:fldChar w:fldCharType="separate"/>
      </w:r>
      <w:r>
        <w:fldChar w:fldCharType="begin"/>
      </w:r>
      <w:r>
        <w:instrText xml:space="preserve"> HYPERLINK \l "_Toc83838327" </w:instrText>
      </w:r>
      <w:r>
        <w:fldChar w:fldCharType="separate"/>
      </w:r>
      <w:r>
        <w:rPr>
          <w:rFonts w:hint="eastAsia" w:ascii="仿宋" w:eastAsia="仿宋"/>
          <w:sz w:val="28"/>
          <w:szCs w:val="28"/>
        </w:rPr>
        <w:t>第一章  采购公告</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_Toc83838327 \h</w:instrText>
      </w:r>
      <w:r>
        <w:rPr>
          <w:rFonts w:hint="eastAsia" w:ascii="仿宋" w:eastAsia="仿宋"/>
          <w:sz w:val="28"/>
          <w:szCs w:val="28"/>
        </w:rPr>
        <w:fldChar w:fldCharType="separate"/>
      </w:r>
      <w:r>
        <w:rPr>
          <w:rFonts w:hint="eastAsia" w:ascii="仿宋" w:eastAsia="仿宋"/>
          <w:sz w:val="28"/>
          <w:szCs w:val="28"/>
        </w:rPr>
        <w:t>3</w:t>
      </w:r>
      <w:r>
        <w:rPr>
          <w:rFonts w:hint="eastAsia" w:ascii="仿宋" w:eastAsia="仿宋"/>
          <w:sz w:val="28"/>
          <w:szCs w:val="28"/>
        </w:rPr>
        <w:fldChar w:fldCharType="end"/>
      </w:r>
      <w:r>
        <w:rPr>
          <w:rFonts w:hint="eastAsia" w:ascii="仿宋" w:eastAsia="仿宋"/>
          <w:sz w:val="28"/>
          <w:szCs w:val="28"/>
        </w:rPr>
        <w:fldChar w:fldCharType="end"/>
      </w:r>
    </w:p>
    <w:p w14:paraId="430A1237">
      <w:pPr>
        <w:pStyle w:val="19"/>
        <w:tabs>
          <w:tab w:val="right" w:leader="dot" w:pos="8641"/>
        </w:tabs>
        <w:rPr>
          <w:rFonts w:ascii="仿宋" w:eastAsia="仿宋"/>
          <w:sz w:val="28"/>
          <w:szCs w:val="28"/>
        </w:rPr>
      </w:pPr>
      <w:r>
        <w:fldChar w:fldCharType="begin"/>
      </w:r>
      <w:r>
        <w:instrText xml:space="preserve"> HYPERLINK \l "_Toc83838328" </w:instrText>
      </w:r>
      <w:r>
        <w:fldChar w:fldCharType="separate"/>
      </w:r>
      <w:r>
        <w:rPr>
          <w:rFonts w:hint="eastAsia" w:ascii="仿宋" w:eastAsia="仿宋"/>
          <w:sz w:val="28"/>
          <w:szCs w:val="28"/>
        </w:rPr>
        <w:t>第二章  供应商须知</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_Toc83838328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14:paraId="280950B8">
      <w:pPr>
        <w:pStyle w:val="20"/>
        <w:tabs>
          <w:tab w:val="right" w:leader="dot" w:pos="8641"/>
        </w:tabs>
        <w:rPr>
          <w:rFonts w:ascii="仿宋" w:eastAsia="仿宋"/>
          <w:sz w:val="28"/>
          <w:szCs w:val="28"/>
        </w:rPr>
      </w:pPr>
      <w:r>
        <w:fldChar w:fldCharType="begin"/>
      </w:r>
      <w:r>
        <w:instrText xml:space="preserve"> HYPERLINK \l "_Toc83838329" </w:instrText>
      </w:r>
      <w:r>
        <w:fldChar w:fldCharType="separate"/>
      </w:r>
      <w:r>
        <w:rPr>
          <w:rFonts w:hint="eastAsia" w:ascii="仿宋" w:eastAsia="仿宋"/>
          <w:sz w:val="28"/>
          <w:szCs w:val="28"/>
        </w:rPr>
        <w:t>一、前附表</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_Toc83838329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14:paraId="117930BC">
      <w:pPr>
        <w:pStyle w:val="20"/>
        <w:tabs>
          <w:tab w:val="right" w:leader="dot" w:pos="8641"/>
        </w:tabs>
        <w:rPr>
          <w:rFonts w:ascii="仿宋" w:eastAsia="仿宋"/>
          <w:sz w:val="28"/>
          <w:szCs w:val="28"/>
        </w:rPr>
      </w:pPr>
      <w:r>
        <w:fldChar w:fldCharType="begin"/>
      </w:r>
      <w:r>
        <w:instrText xml:space="preserve"> HYPERLINK \l "_Toc83838330" </w:instrText>
      </w:r>
      <w:r>
        <w:fldChar w:fldCharType="separate"/>
      </w:r>
      <w:r>
        <w:rPr>
          <w:rFonts w:hint="eastAsia" w:ascii="仿宋" w:eastAsia="仿宋"/>
          <w:sz w:val="28"/>
          <w:szCs w:val="28"/>
        </w:rPr>
        <w:t>二、采购文件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_Toc83838330 \h</w:instrText>
      </w:r>
      <w:r>
        <w:rPr>
          <w:rFonts w:hint="eastAsia" w:ascii="仿宋" w:eastAsia="仿宋"/>
          <w:sz w:val="28"/>
          <w:szCs w:val="28"/>
        </w:rPr>
        <w:fldChar w:fldCharType="separate"/>
      </w:r>
      <w:r>
        <w:rPr>
          <w:rFonts w:hint="eastAsia" w:ascii="仿宋" w:eastAsia="仿宋"/>
          <w:sz w:val="28"/>
          <w:szCs w:val="28"/>
        </w:rPr>
        <w:t>7</w:t>
      </w:r>
      <w:r>
        <w:rPr>
          <w:rFonts w:hint="eastAsia" w:ascii="仿宋" w:eastAsia="仿宋"/>
          <w:sz w:val="28"/>
          <w:szCs w:val="28"/>
        </w:rPr>
        <w:fldChar w:fldCharType="end"/>
      </w:r>
      <w:r>
        <w:rPr>
          <w:rFonts w:hint="eastAsia" w:ascii="仿宋" w:eastAsia="仿宋"/>
          <w:sz w:val="28"/>
          <w:szCs w:val="28"/>
        </w:rPr>
        <w:fldChar w:fldCharType="end"/>
      </w:r>
    </w:p>
    <w:p w14:paraId="79237965">
      <w:pPr>
        <w:pStyle w:val="20"/>
        <w:tabs>
          <w:tab w:val="right" w:leader="dot" w:pos="8641"/>
        </w:tabs>
        <w:rPr>
          <w:rFonts w:ascii="仿宋" w:eastAsia="仿宋"/>
          <w:sz w:val="28"/>
          <w:szCs w:val="28"/>
        </w:rPr>
      </w:pPr>
      <w:r>
        <w:fldChar w:fldCharType="begin"/>
      </w:r>
      <w:r>
        <w:instrText xml:space="preserve"> HYPERLINK \l "_Toc83838331" </w:instrText>
      </w:r>
      <w:r>
        <w:fldChar w:fldCharType="separate"/>
      </w:r>
      <w:r>
        <w:rPr>
          <w:rFonts w:hint="eastAsia" w:ascii="仿宋" w:eastAsia="仿宋"/>
          <w:sz w:val="28"/>
          <w:szCs w:val="28"/>
        </w:rPr>
        <w:t>三、投标文件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_Toc83838331 \h</w:instrText>
      </w:r>
      <w:r>
        <w:rPr>
          <w:rFonts w:hint="eastAsia" w:ascii="仿宋" w:eastAsia="仿宋"/>
          <w:sz w:val="28"/>
          <w:szCs w:val="28"/>
        </w:rPr>
        <w:fldChar w:fldCharType="separate"/>
      </w:r>
      <w:r>
        <w:rPr>
          <w:rFonts w:hint="eastAsia" w:ascii="仿宋" w:eastAsia="仿宋"/>
          <w:sz w:val="28"/>
          <w:szCs w:val="28"/>
        </w:rPr>
        <w:t>9</w:t>
      </w:r>
      <w:r>
        <w:rPr>
          <w:rFonts w:hint="eastAsia" w:ascii="仿宋" w:eastAsia="仿宋"/>
          <w:sz w:val="28"/>
          <w:szCs w:val="28"/>
        </w:rPr>
        <w:fldChar w:fldCharType="end"/>
      </w:r>
      <w:r>
        <w:rPr>
          <w:rFonts w:hint="eastAsia" w:ascii="仿宋" w:eastAsia="仿宋"/>
          <w:sz w:val="28"/>
          <w:szCs w:val="28"/>
        </w:rPr>
        <w:fldChar w:fldCharType="end"/>
      </w:r>
    </w:p>
    <w:p w14:paraId="63F0AB53">
      <w:pPr>
        <w:pStyle w:val="20"/>
        <w:tabs>
          <w:tab w:val="right" w:leader="dot" w:pos="8641"/>
        </w:tabs>
        <w:rPr>
          <w:rFonts w:ascii="仿宋" w:eastAsia="仿宋"/>
          <w:sz w:val="28"/>
          <w:szCs w:val="28"/>
        </w:rPr>
      </w:pPr>
      <w:r>
        <w:fldChar w:fldCharType="begin"/>
      </w:r>
      <w:r>
        <w:instrText xml:space="preserve"> HYPERLINK \l "_Toc83838332" </w:instrText>
      </w:r>
      <w:r>
        <w:fldChar w:fldCharType="separate"/>
      </w:r>
      <w:r>
        <w:rPr>
          <w:rFonts w:hint="eastAsia" w:ascii="仿宋" w:eastAsia="仿宋"/>
          <w:sz w:val="28"/>
          <w:szCs w:val="28"/>
        </w:rPr>
        <w:t>四、开标评标</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_Toc83838332 \h</w:instrText>
      </w:r>
      <w:r>
        <w:rPr>
          <w:rFonts w:hint="eastAsia" w:ascii="仿宋" w:eastAsia="仿宋"/>
          <w:sz w:val="28"/>
          <w:szCs w:val="28"/>
        </w:rPr>
        <w:fldChar w:fldCharType="separate"/>
      </w:r>
      <w:r>
        <w:rPr>
          <w:rFonts w:hint="eastAsia" w:ascii="仿宋" w:eastAsia="仿宋"/>
          <w:sz w:val="28"/>
          <w:szCs w:val="28"/>
        </w:rPr>
        <w:t>11</w:t>
      </w:r>
      <w:r>
        <w:rPr>
          <w:rFonts w:hint="eastAsia" w:ascii="仿宋" w:eastAsia="仿宋"/>
          <w:sz w:val="28"/>
          <w:szCs w:val="28"/>
        </w:rPr>
        <w:fldChar w:fldCharType="end"/>
      </w:r>
      <w:r>
        <w:rPr>
          <w:rFonts w:hint="eastAsia" w:ascii="仿宋" w:eastAsia="仿宋"/>
          <w:sz w:val="28"/>
          <w:szCs w:val="28"/>
        </w:rPr>
        <w:fldChar w:fldCharType="end"/>
      </w:r>
    </w:p>
    <w:p w14:paraId="6CBA5166">
      <w:pPr>
        <w:pStyle w:val="20"/>
        <w:tabs>
          <w:tab w:val="right" w:leader="dot" w:pos="8641"/>
        </w:tabs>
        <w:rPr>
          <w:rFonts w:ascii="仿宋" w:eastAsia="仿宋"/>
          <w:sz w:val="28"/>
          <w:szCs w:val="28"/>
        </w:rPr>
      </w:pPr>
      <w:r>
        <w:fldChar w:fldCharType="begin"/>
      </w:r>
      <w:r>
        <w:instrText xml:space="preserve"> HYPERLINK \l "_Toc83838333" </w:instrText>
      </w:r>
      <w:r>
        <w:fldChar w:fldCharType="separate"/>
      </w:r>
      <w:r>
        <w:rPr>
          <w:rFonts w:hint="eastAsia" w:ascii="仿宋" w:eastAsia="仿宋"/>
          <w:sz w:val="28"/>
          <w:szCs w:val="28"/>
        </w:rPr>
        <w:t>五、合同签订及履约</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_Toc83838333 \h</w:instrText>
      </w:r>
      <w:r>
        <w:rPr>
          <w:rFonts w:hint="eastAsia" w:ascii="仿宋" w:eastAsia="仿宋"/>
          <w:sz w:val="28"/>
          <w:szCs w:val="28"/>
        </w:rPr>
        <w:fldChar w:fldCharType="separate"/>
      </w:r>
      <w:r>
        <w:rPr>
          <w:rFonts w:hint="eastAsia" w:ascii="仿宋" w:eastAsia="仿宋"/>
          <w:sz w:val="28"/>
          <w:szCs w:val="28"/>
        </w:rPr>
        <w:t>16</w:t>
      </w:r>
      <w:r>
        <w:rPr>
          <w:rFonts w:hint="eastAsia" w:ascii="仿宋" w:eastAsia="仿宋"/>
          <w:sz w:val="28"/>
          <w:szCs w:val="28"/>
        </w:rPr>
        <w:fldChar w:fldCharType="end"/>
      </w:r>
      <w:r>
        <w:rPr>
          <w:rFonts w:hint="eastAsia" w:ascii="仿宋" w:eastAsia="仿宋"/>
          <w:sz w:val="28"/>
          <w:szCs w:val="28"/>
        </w:rPr>
        <w:fldChar w:fldCharType="end"/>
      </w:r>
    </w:p>
    <w:p w14:paraId="12FA28A8">
      <w:pPr>
        <w:pStyle w:val="19"/>
        <w:tabs>
          <w:tab w:val="right" w:leader="dot" w:pos="8641"/>
        </w:tabs>
        <w:rPr>
          <w:rFonts w:ascii="仿宋" w:eastAsia="仿宋"/>
          <w:sz w:val="28"/>
          <w:szCs w:val="28"/>
        </w:rPr>
      </w:pPr>
      <w:r>
        <w:fldChar w:fldCharType="begin"/>
      </w:r>
      <w:r>
        <w:instrText xml:space="preserve"> HYPERLINK \l "_Toc83838334" </w:instrText>
      </w:r>
      <w:r>
        <w:fldChar w:fldCharType="separate"/>
      </w:r>
      <w:r>
        <w:rPr>
          <w:rFonts w:hint="eastAsia" w:ascii="仿宋" w:eastAsia="仿宋"/>
          <w:sz w:val="28"/>
          <w:szCs w:val="28"/>
        </w:rPr>
        <w:t>第三章  采购需求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_Toc83838334 \h</w:instrText>
      </w:r>
      <w:r>
        <w:rPr>
          <w:rFonts w:hint="eastAsia" w:ascii="仿宋" w:eastAsia="仿宋"/>
          <w:sz w:val="28"/>
          <w:szCs w:val="28"/>
        </w:rPr>
        <w:fldChar w:fldCharType="separate"/>
      </w:r>
      <w:r>
        <w:rPr>
          <w:rFonts w:hint="eastAsia" w:ascii="仿宋" w:eastAsia="仿宋"/>
          <w:sz w:val="28"/>
          <w:szCs w:val="28"/>
        </w:rPr>
        <w:t>18</w:t>
      </w:r>
      <w:r>
        <w:rPr>
          <w:rFonts w:hint="eastAsia" w:ascii="仿宋" w:eastAsia="仿宋"/>
          <w:sz w:val="28"/>
          <w:szCs w:val="28"/>
        </w:rPr>
        <w:fldChar w:fldCharType="end"/>
      </w:r>
      <w:r>
        <w:rPr>
          <w:rFonts w:hint="eastAsia" w:ascii="仿宋" w:eastAsia="仿宋"/>
          <w:sz w:val="28"/>
          <w:szCs w:val="28"/>
        </w:rPr>
        <w:fldChar w:fldCharType="end"/>
      </w:r>
    </w:p>
    <w:p w14:paraId="3CCB38ED">
      <w:pPr>
        <w:pStyle w:val="20"/>
        <w:tabs>
          <w:tab w:val="right" w:leader="dot" w:pos="8641"/>
        </w:tabs>
        <w:rPr>
          <w:rFonts w:ascii="仿宋" w:eastAsia="仿宋"/>
          <w:sz w:val="28"/>
          <w:szCs w:val="28"/>
        </w:rPr>
      </w:pPr>
      <w:r>
        <w:fldChar w:fldCharType="begin"/>
      </w:r>
      <w:r>
        <w:instrText xml:space="preserve"> HYPERLINK \l "_Toc83838335" </w:instrText>
      </w:r>
      <w:r>
        <w:fldChar w:fldCharType="separate"/>
      </w:r>
      <w:r>
        <w:rPr>
          <w:rFonts w:hint="eastAsia" w:ascii="仿宋" w:eastAsia="仿宋"/>
          <w:sz w:val="28"/>
          <w:szCs w:val="28"/>
        </w:rPr>
        <w:t>一、服务清单及要求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_Toc83838335 \h</w:instrText>
      </w:r>
      <w:r>
        <w:rPr>
          <w:rFonts w:hint="eastAsia" w:ascii="仿宋" w:eastAsia="仿宋"/>
          <w:sz w:val="28"/>
          <w:szCs w:val="28"/>
        </w:rPr>
        <w:fldChar w:fldCharType="separate"/>
      </w:r>
      <w:r>
        <w:rPr>
          <w:rFonts w:hint="eastAsia" w:ascii="仿宋" w:eastAsia="仿宋"/>
          <w:sz w:val="28"/>
          <w:szCs w:val="28"/>
        </w:rPr>
        <w:t>18</w:t>
      </w:r>
      <w:r>
        <w:rPr>
          <w:rFonts w:hint="eastAsia" w:ascii="仿宋" w:eastAsia="仿宋"/>
          <w:sz w:val="28"/>
          <w:szCs w:val="28"/>
        </w:rPr>
        <w:fldChar w:fldCharType="end"/>
      </w:r>
      <w:r>
        <w:rPr>
          <w:rFonts w:hint="eastAsia" w:ascii="仿宋" w:eastAsia="仿宋"/>
          <w:sz w:val="28"/>
          <w:szCs w:val="28"/>
        </w:rPr>
        <w:fldChar w:fldCharType="end"/>
      </w:r>
    </w:p>
    <w:p w14:paraId="1F3A682E">
      <w:pPr>
        <w:pStyle w:val="20"/>
        <w:tabs>
          <w:tab w:val="right" w:leader="dot" w:pos="8641"/>
        </w:tabs>
        <w:rPr>
          <w:rFonts w:ascii="仿宋" w:eastAsia="仿宋"/>
          <w:sz w:val="28"/>
          <w:szCs w:val="28"/>
        </w:rPr>
      </w:pPr>
      <w:r>
        <w:fldChar w:fldCharType="begin"/>
      </w:r>
      <w:r>
        <w:instrText xml:space="preserve"> HYPERLINK \l "_Toc83838336" </w:instrText>
      </w:r>
      <w:r>
        <w:fldChar w:fldCharType="separate"/>
      </w:r>
      <w:r>
        <w:rPr>
          <w:rFonts w:hint="eastAsia" w:ascii="仿宋" w:eastAsia="仿宋"/>
          <w:sz w:val="28"/>
          <w:szCs w:val="28"/>
        </w:rPr>
        <w:t>二、商务要求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_Toc83838336 \h</w:instrText>
      </w:r>
      <w:r>
        <w:rPr>
          <w:rFonts w:hint="eastAsia" w:ascii="仿宋" w:eastAsia="仿宋"/>
          <w:sz w:val="28"/>
          <w:szCs w:val="28"/>
        </w:rPr>
        <w:fldChar w:fldCharType="separate"/>
      </w:r>
      <w:r>
        <w:rPr>
          <w:rFonts w:hint="eastAsia" w:ascii="仿宋" w:eastAsia="仿宋"/>
          <w:sz w:val="28"/>
          <w:szCs w:val="28"/>
        </w:rPr>
        <w:t>96</w:t>
      </w:r>
      <w:r>
        <w:rPr>
          <w:rFonts w:hint="eastAsia" w:ascii="仿宋" w:eastAsia="仿宋"/>
          <w:sz w:val="28"/>
          <w:szCs w:val="28"/>
        </w:rPr>
        <w:fldChar w:fldCharType="end"/>
      </w:r>
      <w:r>
        <w:rPr>
          <w:rFonts w:hint="eastAsia" w:ascii="仿宋" w:eastAsia="仿宋"/>
          <w:sz w:val="28"/>
          <w:szCs w:val="28"/>
        </w:rPr>
        <w:fldChar w:fldCharType="end"/>
      </w:r>
    </w:p>
    <w:p w14:paraId="5A49E9AB">
      <w:pPr>
        <w:pStyle w:val="19"/>
        <w:tabs>
          <w:tab w:val="right" w:leader="dot" w:pos="8641"/>
        </w:tabs>
        <w:rPr>
          <w:rFonts w:ascii="仿宋" w:eastAsia="仿宋"/>
          <w:sz w:val="28"/>
          <w:szCs w:val="28"/>
        </w:rPr>
      </w:pPr>
      <w:r>
        <w:fldChar w:fldCharType="begin"/>
      </w:r>
      <w:r>
        <w:instrText xml:space="preserve"> HYPERLINK \l "_Toc83838337" </w:instrText>
      </w:r>
      <w:r>
        <w:fldChar w:fldCharType="separate"/>
      </w:r>
      <w:r>
        <w:rPr>
          <w:rFonts w:hint="eastAsia" w:ascii="仿宋" w:eastAsia="仿宋"/>
          <w:sz w:val="28"/>
          <w:szCs w:val="28"/>
        </w:rPr>
        <w:t>第四章  拟签订合同的主要条款</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_Toc83838337 \h</w:instrText>
      </w:r>
      <w:r>
        <w:rPr>
          <w:rFonts w:hint="eastAsia" w:ascii="仿宋" w:eastAsia="仿宋"/>
          <w:sz w:val="28"/>
          <w:szCs w:val="28"/>
        </w:rPr>
        <w:fldChar w:fldCharType="separate"/>
      </w:r>
      <w:r>
        <w:rPr>
          <w:rFonts w:hint="eastAsia" w:ascii="仿宋" w:eastAsia="仿宋"/>
          <w:sz w:val="28"/>
          <w:szCs w:val="28"/>
        </w:rPr>
        <w:t>95</w:t>
      </w:r>
      <w:r>
        <w:rPr>
          <w:rFonts w:hint="eastAsia" w:ascii="仿宋" w:eastAsia="仿宋"/>
          <w:sz w:val="28"/>
          <w:szCs w:val="28"/>
        </w:rPr>
        <w:fldChar w:fldCharType="end"/>
      </w:r>
      <w:r>
        <w:rPr>
          <w:rFonts w:hint="eastAsia" w:ascii="仿宋" w:eastAsia="仿宋"/>
          <w:sz w:val="28"/>
          <w:szCs w:val="28"/>
        </w:rPr>
        <w:fldChar w:fldCharType="end"/>
      </w:r>
    </w:p>
    <w:p w14:paraId="6CAE75DB">
      <w:pPr>
        <w:pStyle w:val="19"/>
        <w:tabs>
          <w:tab w:val="right" w:leader="dot" w:pos="8641"/>
        </w:tabs>
        <w:rPr>
          <w:rFonts w:ascii="仿宋" w:eastAsia="仿宋"/>
          <w:sz w:val="28"/>
          <w:szCs w:val="28"/>
        </w:rPr>
      </w:pPr>
      <w:r>
        <w:fldChar w:fldCharType="begin"/>
      </w:r>
      <w:r>
        <w:instrText xml:space="preserve"> HYPERLINK \l "_Toc83838338" </w:instrText>
      </w:r>
      <w:r>
        <w:fldChar w:fldCharType="separate"/>
      </w:r>
      <w:r>
        <w:rPr>
          <w:rFonts w:hint="eastAsia" w:ascii="仿宋" w:eastAsia="仿宋"/>
          <w:sz w:val="28"/>
          <w:szCs w:val="28"/>
        </w:rPr>
        <w:t>第五章  评标办法及标准</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_Toc83838338 \h</w:instrText>
      </w:r>
      <w:r>
        <w:rPr>
          <w:rFonts w:hint="eastAsia" w:ascii="仿宋" w:eastAsia="仿宋"/>
          <w:sz w:val="28"/>
          <w:szCs w:val="28"/>
        </w:rPr>
        <w:fldChar w:fldCharType="separate"/>
      </w:r>
      <w:r>
        <w:rPr>
          <w:rFonts w:hint="eastAsia" w:ascii="仿宋" w:eastAsia="仿宋"/>
          <w:sz w:val="28"/>
          <w:szCs w:val="28"/>
        </w:rPr>
        <w:t>103</w:t>
      </w:r>
      <w:r>
        <w:rPr>
          <w:rFonts w:hint="eastAsia" w:ascii="仿宋" w:eastAsia="仿宋"/>
          <w:sz w:val="28"/>
          <w:szCs w:val="28"/>
        </w:rPr>
        <w:fldChar w:fldCharType="end"/>
      </w:r>
      <w:r>
        <w:rPr>
          <w:rFonts w:hint="eastAsia" w:ascii="仿宋" w:eastAsia="仿宋"/>
          <w:sz w:val="28"/>
          <w:szCs w:val="28"/>
        </w:rPr>
        <w:fldChar w:fldCharType="end"/>
      </w:r>
    </w:p>
    <w:p w14:paraId="559F7271">
      <w:pPr>
        <w:pStyle w:val="19"/>
        <w:tabs>
          <w:tab w:val="right" w:leader="dot" w:pos="8641"/>
        </w:tabs>
        <w:rPr>
          <w:rFonts w:ascii="仿宋" w:eastAsia="仿宋"/>
          <w:sz w:val="28"/>
          <w:szCs w:val="28"/>
        </w:rPr>
      </w:pPr>
      <w:r>
        <w:fldChar w:fldCharType="begin"/>
      </w:r>
      <w:r>
        <w:instrText xml:space="preserve"> HYPERLINK \l "_Toc83838339" </w:instrText>
      </w:r>
      <w:r>
        <w:fldChar w:fldCharType="separate"/>
      </w:r>
      <w:r>
        <w:rPr>
          <w:rFonts w:hint="eastAsia" w:ascii="仿宋" w:eastAsia="仿宋"/>
          <w:sz w:val="28"/>
          <w:szCs w:val="28"/>
        </w:rPr>
        <w:t>第六章  投标文件格式附件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_Toc83838339 \h</w:instrText>
      </w:r>
      <w:r>
        <w:rPr>
          <w:rFonts w:hint="eastAsia" w:ascii="仿宋" w:eastAsia="仿宋"/>
          <w:sz w:val="28"/>
          <w:szCs w:val="28"/>
        </w:rPr>
        <w:fldChar w:fldCharType="separate"/>
      </w:r>
      <w:r>
        <w:rPr>
          <w:rFonts w:hint="eastAsia" w:ascii="仿宋" w:eastAsia="仿宋"/>
          <w:sz w:val="28"/>
          <w:szCs w:val="28"/>
        </w:rPr>
        <w:t>106</w:t>
      </w:r>
      <w:r>
        <w:rPr>
          <w:rFonts w:hint="eastAsia" w:ascii="仿宋" w:eastAsia="仿宋"/>
          <w:sz w:val="28"/>
          <w:szCs w:val="28"/>
        </w:rPr>
        <w:fldChar w:fldCharType="end"/>
      </w:r>
      <w:r>
        <w:rPr>
          <w:rFonts w:hint="eastAsia" w:ascii="仿宋" w:eastAsia="仿宋"/>
          <w:sz w:val="28"/>
          <w:szCs w:val="28"/>
        </w:rPr>
        <w:fldChar w:fldCharType="end"/>
      </w:r>
    </w:p>
    <w:p w14:paraId="757819BA">
      <w:pPr>
        <w:pStyle w:val="19"/>
        <w:tabs>
          <w:tab w:val="right" w:leader="dot" w:pos="8641"/>
        </w:tabs>
        <w:rPr>
          <w:rFonts w:ascii="仿宋" w:eastAsia="仿宋"/>
          <w:sz w:val="28"/>
          <w:szCs w:val="28"/>
        </w:rPr>
      </w:pPr>
      <w:r>
        <w:fldChar w:fldCharType="begin"/>
      </w:r>
      <w:r>
        <w:instrText xml:space="preserve"> HYPERLINK \l "_Toc83838340" </w:instrText>
      </w:r>
      <w:r>
        <w:fldChar w:fldCharType="separate"/>
      </w:r>
      <w:r>
        <w:rPr>
          <w:rFonts w:hint="eastAsia" w:ascii="仿宋" w:eastAsia="仿宋"/>
          <w:sz w:val="28"/>
          <w:szCs w:val="28"/>
        </w:rPr>
        <w:t>第七章  询问、质疑及投诉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_Toc83838340 \h</w:instrText>
      </w:r>
      <w:r>
        <w:rPr>
          <w:rFonts w:hint="eastAsia" w:ascii="仿宋" w:eastAsia="仿宋"/>
          <w:sz w:val="28"/>
          <w:szCs w:val="28"/>
        </w:rPr>
        <w:fldChar w:fldCharType="separate"/>
      </w:r>
      <w:r>
        <w:rPr>
          <w:rFonts w:hint="eastAsia" w:ascii="仿宋" w:eastAsia="仿宋"/>
          <w:sz w:val="28"/>
          <w:szCs w:val="28"/>
        </w:rPr>
        <w:t>129</w:t>
      </w:r>
      <w:r>
        <w:rPr>
          <w:rFonts w:hint="eastAsia" w:ascii="仿宋" w:eastAsia="仿宋"/>
          <w:sz w:val="28"/>
          <w:szCs w:val="28"/>
        </w:rPr>
        <w:fldChar w:fldCharType="end"/>
      </w:r>
      <w:r>
        <w:rPr>
          <w:rFonts w:hint="eastAsia" w:ascii="仿宋" w:eastAsia="仿宋"/>
          <w:sz w:val="28"/>
          <w:szCs w:val="28"/>
        </w:rPr>
        <w:fldChar w:fldCharType="end"/>
      </w:r>
    </w:p>
    <w:p w14:paraId="073E524E">
      <w:pPr>
        <w:pStyle w:val="20"/>
        <w:tabs>
          <w:tab w:val="right" w:leader="dot" w:pos="8641"/>
        </w:tabs>
        <w:rPr>
          <w:rFonts w:ascii="仿宋" w:eastAsia="仿宋"/>
          <w:sz w:val="28"/>
          <w:szCs w:val="28"/>
        </w:rPr>
      </w:pPr>
      <w:r>
        <w:fldChar w:fldCharType="begin"/>
      </w:r>
      <w:r>
        <w:instrText xml:space="preserve"> HYPERLINK \l "_Toc83838341" </w:instrText>
      </w:r>
      <w:r>
        <w:fldChar w:fldCharType="separate"/>
      </w:r>
      <w:r>
        <w:rPr>
          <w:rFonts w:hint="eastAsia" w:ascii="仿宋" w:eastAsia="仿宋"/>
          <w:sz w:val="28"/>
          <w:szCs w:val="28"/>
        </w:rPr>
        <w:t>一、供应商询问</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_Toc83838341 \h</w:instrText>
      </w:r>
      <w:r>
        <w:rPr>
          <w:rFonts w:hint="eastAsia" w:ascii="仿宋" w:eastAsia="仿宋"/>
          <w:sz w:val="28"/>
          <w:szCs w:val="28"/>
        </w:rPr>
        <w:fldChar w:fldCharType="separate"/>
      </w:r>
      <w:r>
        <w:rPr>
          <w:rFonts w:hint="eastAsia" w:ascii="仿宋" w:eastAsia="仿宋"/>
          <w:sz w:val="28"/>
          <w:szCs w:val="28"/>
        </w:rPr>
        <w:t>129</w:t>
      </w:r>
      <w:r>
        <w:rPr>
          <w:rFonts w:hint="eastAsia" w:ascii="仿宋" w:eastAsia="仿宋"/>
          <w:sz w:val="28"/>
          <w:szCs w:val="28"/>
        </w:rPr>
        <w:fldChar w:fldCharType="end"/>
      </w:r>
      <w:r>
        <w:rPr>
          <w:rFonts w:hint="eastAsia" w:ascii="仿宋" w:eastAsia="仿宋"/>
          <w:sz w:val="28"/>
          <w:szCs w:val="28"/>
        </w:rPr>
        <w:fldChar w:fldCharType="end"/>
      </w:r>
    </w:p>
    <w:p w14:paraId="307BD6BE">
      <w:pPr>
        <w:pStyle w:val="20"/>
        <w:tabs>
          <w:tab w:val="right" w:leader="dot" w:pos="8641"/>
        </w:tabs>
        <w:rPr>
          <w:rFonts w:ascii="仿宋" w:eastAsia="仿宋"/>
          <w:sz w:val="28"/>
          <w:szCs w:val="28"/>
        </w:rPr>
      </w:pPr>
      <w:r>
        <w:fldChar w:fldCharType="begin"/>
      </w:r>
      <w:r>
        <w:instrText xml:space="preserve"> HYPERLINK \l "_Toc83838342" </w:instrText>
      </w:r>
      <w:r>
        <w:fldChar w:fldCharType="separate"/>
      </w:r>
      <w:r>
        <w:rPr>
          <w:rFonts w:hint="eastAsia" w:ascii="仿宋" w:eastAsia="仿宋"/>
          <w:sz w:val="28"/>
          <w:szCs w:val="28"/>
        </w:rPr>
        <w:t>二、供应商质疑</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_Toc83838342 \h</w:instrText>
      </w:r>
      <w:r>
        <w:rPr>
          <w:rFonts w:hint="eastAsia" w:ascii="仿宋" w:eastAsia="仿宋"/>
          <w:sz w:val="28"/>
          <w:szCs w:val="28"/>
        </w:rPr>
        <w:fldChar w:fldCharType="separate"/>
      </w:r>
      <w:r>
        <w:rPr>
          <w:rFonts w:hint="eastAsia" w:ascii="仿宋" w:eastAsia="仿宋"/>
          <w:sz w:val="28"/>
          <w:szCs w:val="28"/>
        </w:rPr>
        <w:t>129</w:t>
      </w:r>
      <w:r>
        <w:rPr>
          <w:rFonts w:hint="eastAsia" w:ascii="仿宋" w:eastAsia="仿宋"/>
          <w:sz w:val="28"/>
          <w:szCs w:val="28"/>
        </w:rPr>
        <w:fldChar w:fldCharType="end"/>
      </w:r>
      <w:r>
        <w:rPr>
          <w:rFonts w:hint="eastAsia" w:ascii="仿宋" w:eastAsia="仿宋"/>
          <w:sz w:val="28"/>
          <w:szCs w:val="28"/>
        </w:rPr>
        <w:fldChar w:fldCharType="end"/>
      </w:r>
    </w:p>
    <w:p w14:paraId="4C508F94">
      <w:pPr>
        <w:pStyle w:val="20"/>
        <w:tabs>
          <w:tab w:val="right" w:leader="dot" w:pos="8641"/>
        </w:tabs>
        <w:rPr>
          <w:rFonts w:ascii="仿宋" w:eastAsia="仿宋"/>
          <w:sz w:val="28"/>
          <w:szCs w:val="28"/>
        </w:rPr>
      </w:pPr>
      <w:r>
        <w:fldChar w:fldCharType="begin"/>
      </w:r>
      <w:r>
        <w:instrText xml:space="preserve"> HYPERLINK \l "_Toc83838343" </w:instrText>
      </w:r>
      <w:r>
        <w:fldChar w:fldCharType="separate"/>
      </w:r>
      <w:r>
        <w:rPr>
          <w:rFonts w:hint="eastAsia" w:ascii="仿宋" w:eastAsia="仿宋"/>
          <w:sz w:val="28"/>
          <w:szCs w:val="28"/>
        </w:rPr>
        <w:t>三、供应商投诉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_Toc83838343 \h</w:instrText>
      </w:r>
      <w:r>
        <w:rPr>
          <w:rFonts w:hint="eastAsia" w:ascii="仿宋" w:eastAsia="仿宋"/>
          <w:sz w:val="28"/>
          <w:szCs w:val="28"/>
        </w:rPr>
        <w:fldChar w:fldCharType="separate"/>
      </w:r>
      <w:r>
        <w:rPr>
          <w:rFonts w:hint="eastAsia" w:ascii="仿宋" w:eastAsia="仿宋"/>
          <w:sz w:val="28"/>
          <w:szCs w:val="28"/>
        </w:rPr>
        <w:t>130</w:t>
      </w:r>
      <w:r>
        <w:rPr>
          <w:rFonts w:hint="eastAsia" w:ascii="仿宋" w:eastAsia="仿宋"/>
          <w:sz w:val="28"/>
          <w:szCs w:val="28"/>
        </w:rPr>
        <w:fldChar w:fldCharType="end"/>
      </w:r>
      <w:r>
        <w:rPr>
          <w:rFonts w:hint="eastAsia" w:ascii="仿宋" w:eastAsia="仿宋"/>
          <w:sz w:val="28"/>
          <w:szCs w:val="28"/>
        </w:rPr>
        <w:fldChar w:fldCharType="end"/>
      </w:r>
      <w:r>
        <w:rPr>
          <w:rFonts w:hint="eastAsia" w:ascii="仿宋" w:eastAsia="仿宋"/>
          <w:sz w:val="28"/>
          <w:szCs w:val="28"/>
        </w:rPr>
        <w:fldChar w:fldCharType="end"/>
      </w:r>
    </w:p>
    <w:p w14:paraId="5FA4376D"/>
    <w:p w14:paraId="2C14D334">
      <w:r>
        <w:br w:type="page"/>
      </w:r>
    </w:p>
    <w:p w14:paraId="1CE838CD">
      <w:pPr>
        <w:pStyle w:val="4"/>
        <w:sectPr>
          <w:footerReference r:id="rId3" w:type="default"/>
          <w:pgSz w:w="11907" w:h="16840"/>
          <w:pgMar w:top="1440" w:right="1463" w:bottom="1440" w:left="1803" w:header="851" w:footer="992" w:gutter="0"/>
          <w:cols w:space="720" w:num="1"/>
          <w:docGrid w:type="lines" w:linePitch="312" w:charSpace="0"/>
        </w:sectPr>
      </w:pPr>
    </w:p>
    <w:p w14:paraId="12EDA28A">
      <w:pPr>
        <w:pStyle w:val="4"/>
      </w:pPr>
      <w:bookmarkStart w:id="0" w:name="_Toc83838327"/>
      <w:r>
        <w:t>第一章  采购公告</w:t>
      </w:r>
      <w:bookmarkEnd w:id="0"/>
    </w:p>
    <w:p w14:paraId="297F8C15">
      <w:pPr>
        <w:spacing w:line="360" w:lineRule="auto"/>
        <w:ind w:firstLine="480" w:firstLineChars="200"/>
        <w:rPr>
          <w:rFonts w:ascii="仿宋" w:eastAsia="仿宋" w:cs="Arial"/>
          <w:bCs/>
          <w:sz w:val="24"/>
        </w:rPr>
      </w:pPr>
      <w:r>
        <w:rPr>
          <w:rFonts w:hint="eastAsia" w:ascii="仿宋" w:eastAsia="仿宋" w:cs="Arial"/>
          <w:bCs/>
          <w:sz w:val="24"/>
          <w:u w:val="single"/>
        </w:rPr>
        <w:t>浙江卓宏建设项目管理有限公司</w:t>
      </w:r>
      <w:r>
        <w:rPr>
          <w:rFonts w:hint="eastAsia" w:ascii="仿宋" w:eastAsia="仿宋" w:cs="Arial"/>
          <w:bCs/>
          <w:sz w:val="24"/>
        </w:rPr>
        <w:t>受</w:t>
      </w:r>
      <w:r>
        <w:rPr>
          <w:rFonts w:hint="eastAsia" w:ascii="仿宋" w:eastAsia="仿宋" w:cs="Arial"/>
          <w:bCs/>
          <w:sz w:val="24"/>
          <w:u w:val="single"/>
        </w:rPr>
        <w:t>绍兴袍江经济技术开发区投资发展集团有限公司</w:t>
      </w:r>
      <w:r>
        <w:rPr>
          <w:rFonts w:hint="eastAsia" w:ascii="仿宋" w:eastAsia="仿宋" w:cs="Arial"/>
          <w:bCs/>
          <w:sz w:val="24"/>
        </w:rPr>
        <w:t>委托，就下列项目进行</w:t>
      </w:r>
      <w:r>
        <w:rPr>
          <w:rFonts w:ascii="仿宋" w:eastAsia="仿宋" w:cs="Arial"/>
          <w:bCs/>
          <w:sz w:val="24"/>
          <w:u w:val="single"/>
        </w:rPr>
        <w:t>公开招标</w:t>
      </w:r>
      <w:r>
        <w:rPr>
          <w:rFonts w:hint="eastAsia" w:ascii="仿宋" w:eastAsia="仿宋" w:cs="Arial"/>
          <w:bCs/>
          <w:sz w:val="24"/>
        </w:rPr>
        <w:t>，现将有关事项公告如下：</w:t>
      </w:r>
    </w:p>
    <w:p w14:paraId="4AF4A618">
      <w:pPr>
        <w:numPr>
          <w:ilvl w:val="0"/>
          <w:numId w:val="4"/>
        </w:numPr>
        <w:spacing w:line="360" w:lineRule="auto"/>
        <w:rPr>
          <w:rFonts w:ascii="仿宋" w:eastAsia="仿宋" w:cs="Arial"/>
          <w:bCs/>
          <w:sz w:val="24"/>
          <w:u w:val="single"/>
        </w:rPr>
      </w:pPr>
      <w:r>
        <w:rPr>
          <w:rFonts w:hint="eastAsia" w:ascii="仿宋" w:eastAsia="仿宋" w:cs="Arial"/>
          <w:b/>
          <w:bCs/>
          <w:sz w:val="24"/>
        </w:rPr>
        <w:t>项目编号：</w:t>
      </w:r>
      <w:r>
        <w:rPr>
          <w:rFonts w:hint="eastAsia" w:ascii="仿宋" w:eastAsia="仿宋" w:cs="Arial"/>
          <w:bCs/>
          <w:sz w:val="24"/>
          <w:u w:val="single"/>
        </w:rPr>
        <w:t>YCDL2024-09-0036</w:t>
      </w:r>
    </w:p>
    <w:p w14:paraId="3BAAB78B">
      <w:pPr>
        <w:numPr>
          <w:ilvl w:val="0"/>
          <w:numId w:val="4"/>
        </w:numPr>
        <w:spacing w:line="360" w:lineRule="auto"/>
        <w:rPr>
          <w:rFonts w:ascii="仿宋" w:eastAsia="仿宋" w:cs="Arial"/>
          <w:bCs/>
          <w:sz w:val="24"/>
        </w:rPr>
      </w:pPr>
      <w:r>
        <w:rPr>
          <w:rFonts w:hint="eastAsia" w:ascii="仿宋" w:eastAsia="仿宋" w:cs="Arial"/>
          <w:b/>
          <w:bCs/>
          <w:sz w:val="24"/>
        </w:rPr>
        <w:t>采购组织类型：</w:t>
      </w:r>
      <w:r>
        <w:rPr>
          <w:rFonts w:ascii="仿宋" w:eastAsia="仿宋" w:cs="Arial"/>
          <w:bCs/>
          <w:sz w:val="24"/>
          <w:u w:val="single"/>
        </w:rPr>
        <w:t>国企采购委托代理</w:t>
      </w:r>
      <w:r>
        <w:rPr>
          <w:rFonts w:hint="eastAsia" w:ascii="仿宋" w:eastAsia="仿宋" w:cs="Arial"/>
          <w:b/>
          <w:bCs/>
          <w:sz w:val="24"/>
        </w:rPr>
        <w:t>采购类别：</w:t>
      </w:r>
      <w:r>
        <w:rPr>
          <w:rFonts w:ascii="仿宋" w:eastAsia="仿宋" w:cs="Arial"/>
          <w:b/>
          <w:bCs/>
          <w:sz w:val="24"/>
          <w:u w:val="single"/>
        </w:rPr>
        <w:t>服务</w:t>
      </w:r>
    </w:p>
    <w:p w14:paraId="3F4D9702">
      <w:pPr>
        <w:numPr>
          <w:ilvl w:val="0"/>
          <w:numId w:val="4"/>
        </w:numPr>
        <w:spacing w:line="360" w:lineRule="auto"/>
        <w:rPr>
          <w:rFonts w:ascii="仿宋" w:eastAsia="仿宋" w:cs="Arial"/>
          <w:bCs/>
          <w:sz w:val="24"/>
        </w:rPr>
      </w:pPr>
      <w:r>
        <w:rPr>
          <w:rFonts w:hint="eastAsia" w:ascii="仿宋" w:eastAsia="仿宋" w:cs="Arial"/>
          <w:b/>
          <w:bCs/>
          <w:sz w:val="24"/>
        </w:rPr>
        <w:t>项目</w:t>
      </w:r>
      <w:r>
        <w:rPr>
          <w:rFonts w:ascii="仿宋" w:eastAsia="仿宋" w:cs="Arial"/>
          <w:b/>
          <w:bCs/>
          <w:sz w:val="24"/>
        </w:rPr>
        <w:t>概况</w:t>
      </w:r>
      <w:r>
        <w:rPr>
          <w:rFonts w:hint="eastAsia" w:ascii="仿宋" w:eastAsia="仿宋" w:cs="Arial"/>
          <w:b/>
          <w:bCs/>
          <w:sz w:val="24"/>
        </w:rPr>
        <w:t>：</w:t>
      </w:r>
    </w:p>
    <w:tbl>
      <w:tblPr>
        <w:tblStyle w:val="23"/>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650"/>
        <w:gridCol w:w="2222"/>
        <w:gridCol w:w="2150"/>
      </w:tblGrid>
      <w:tr w14:paraId="2F9B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2" w:type="dxa"/>
            <w:tcBorders>
              <w:top w:val="single" w:color="auto" w:sz="4" w:space="0"/>
              <w:left w:val="single" w:color="auto" w:sz="4" w:space="0"/>
              <w:bottom w:val="single" w:color="auto" w:sz="4" w:space="0"/>
              <w:right w:val="single" w:color="auto" w:sz="4" w:space="0"/>
              <w:tl2br w:val="nil"/>
              <w:tr2bl w:val="nil"/>
            </w:tcBorders>
            <w:noWrap/>
            <w:vAlign w:val="center"/>
          </w:tcPr>
          <w:p w14:paraId="0E7F6AFA">
            <w:pPr>
              <w:spacing w:line="360" w:lineRule="exact"/>
              <w:jc w:val="center"/>
              <w:rPr>
                <w:rFonts w:ascii="仿宋" w:eastAsia="仿宋" w:cs="Arial"/>
                <w:b/>
                <w:sz w:val="24"/>
                <w:szCs w:val="24"/>
              </w:rPr>
            </w:pPr>
            <w:r>
              <w:rPr>
                <w:rFonts w:hint="eastAsia" w:ascii="仿宋" w:eastAsia="仿宋" w:cs="宋体"/>
                <w:b/>
                <w:sz w:val="24"/>
                <w:szCs w:val="24"/>
              </w:rPr>
              <w:t>标段</w:t>
            </w:r>
            <w:r>
              <w:rPr>
                <w:rFonts w:ascii="仿宋" w:eastAsia="仿宋" w:cs="宋体"/>
                <w:b/>
                <w:sz w:val="24"/>
                <w:szCs w:val="24"/>
              </w:rPr>
              <w:t>编号</w:t>
            </w:r>
          </w:p>
        </w:tc>
        <w:tc>
          <w:tcPr>
            <w:tcW w:w="3650" w:type="dxa"/>
            <w:tcBorders>
              <w:top w:val="single" w:color="auto" w:sz="4" w:space="0"/>
              <w:left w:val="single" w:color="auto" w:sz="4" w:space="0"/>
              <w:bottom w:val="single" w:color="auto" w:sz="4" w:space="0"/>
              <w:right w:val="single" w:color="auto" w:sz="4" w:space="0"/>
              <w:tl2br w:val="nil"/>
              <w:tr2bl w:val="nil"/>
            </w:tcBorders>
            <w:noWrap/>
            <w:vAlign w:val="center"/>
          </w:tcPr>
          <w:p w14:paraId="69281ECA">
            <w:pPr>
              <w:spacing w:line="360" w:lineRule="exact"/>
              <w:jc w:val="center"/>
              <w:rPr>
                <w:rFonts w:ascii="仿宋" w:eastAsia="仿宋" w:cs="宋体"/>
                <w:b/>
                <w:sz w:val="24"/>
                <w:szCs w:val="24"/>
              </w:rPr>
            </w:pPr>
            <w:r>
              <w:rPr>
                <w:rFonts w:hint="eastAsia" w:ascii="仿宋" w:eastAsia="仿宋" w:cs="宋体"/>
                <w:b/>
                <w:sz w:val="24"/>
                <w:szCs w:val="24"/>
              </w:rPr>
              <w:t>标段名称</w:t>
            </w:r>
          </w:p>
        </w:tc>
        <w:tc>
          <w:tcPr>
            <w:tcW w:w="2222" w:type="dxa"/>
            <w:tcBorders>
              <w:top w:val="single" w:color="auto" w:sz="4" w:space="0"/>
              <w:left w:val="single" w:color="auto" w:sz="4" w:space="0"/>
              <w:bottom w:val="single" w:color="auto" w:sz="4" w:space="0"/>
              <w:right w:val="single" w:color="auto" w:sz="4" w:space="0"/>
              <w:tl2br w:val="nil"/>
              <w:tr2bl w:val="nil"/>
            </w:tcBorders>
            <w:noWrap/>
            <w:vAlign w:val="center"/>
          </w:tcPr>
          <w:p w14:paraId="2FE65ACD">
            <w:pPr>
              <w:spacing w:line="360" w:lineRule="exact"/>
              <w:jc w:val="center"/>
              <w:rPr>
                <w:rFonts w:ascii="仿宋" w:eastAsia="仿宋" w:cs="Arial"/>
                <w:b/>
                <w:sz w:val="24"/>
                <w:szCs w:val="24"/>
              </w:rPr>
            </w:pPr>
            <w:r>
              <w:rPr>
                <w:rFonts w:hint="eastAsia" w:ascii="仿宋" w:eastAsia="仿宋" w:cs="Arial"/>
                <w:b/>
                <w:sz w:val="24"/>
                <w:szCs w:val="24"/>
              </w:rPr>
              <w:t>预算金额或上限价</w:t>
            </w:r>
          </w:p>
          <w:p w14:paraId="6AE87DD0">
            <w:pPr>
              <w:spacing w:line="360" w:lineRule="exact"/>
              <w:jc w:val="center"/>
              <w:rPr>
                <w:rFonts w:ascii="仿宋" w:eastAsia="仿宋" w:cs="Arial"/>
                <w:b/>
                <w:sz w:val="24"/>
                <w:szCs w:val="24"/>
              </w:rPr>
            </w:pPr>
            <w:r>
              <w:rPr>
                <w:rFonts w:hint="eastAsia" w:ascii="仿宋" w:eastAsia="仿宋" w:cs="Arial"/>
                <w:b/>
                <w:sz w:val="24"/>
                <w:szCs w:val="24"/>
              </w:rPr>
              <w:t>（</w:t>
            </w:r>
            <w:r>
              <w:rPr>
                <w:rFonts w:ascii="仿宋" w:eastAsia="仿宋" w:cs="Arial"/>
                <w:b/>
                <w:sz w:val="24"/>
                <w:szCs w:val="24"/>
              </w:rPr>
              <w:t>单位：人民币</w:t>
            </w:r>
            <w:r>
              <w:rPr>
                <w:rFonts w:hint="eastAsia" w:ascii="仿宋" w:eastAsia="仿宋" w:cs="Arial"/>
                <w:b/>
                <w:sz w:val="24"/>
                <w:szCs w:val="24"/>
              </w:rPr>
              <w:t>元）</w:t>
            </w:r>
          </w:p>
        </w:tc>
        <w:tc>
          <w:tcPr>
            <w:tcW w:w="2150" w:type="dxa"/>
            <w:tcBorders>
              <w:top w:val="single" w:color="auto" w:sz="4" w:space="0"/>
              <w:left w:val="single" w:color="auto" w:sz="4" w:space="0"/>
              <w:bottom w:val="single" w:color="auto" w:sz="4" w:space="0"/>
              <w:right w:val="single" w:color="auto" w:sz="4" w:space="0"/>
              <w:tl2br w:val="nil"/>
              <w:tr2bl w:val="nil"/>
            </w:tcBorders>
            <w:noWrap/>
            <w:vAlign w:val="center"/>
          </w:tcPr>
          <w:p w14:paraId="4396240F">
            <w:pPr>
              <w:spacing w:line="300" w:lineRule="exact"/>
              <w:jc w:val="center"/>
              <w:rPr>
                <w:rFonts w:ascii="仿宋" w:eastAsia="仿宋" w:cs="Arial"/>
                <w:b/>
                <w:sz w:val="24"/>
                <w:szCs w:val="24"/>
              </w:rPr>
            </w:pPr>
            <w:r>
              <w:rPr>
                <w:rFonts w:hint="eastAsia" w:ascii="仿宋" w:eastAsia="仿宋" w:cs="Arial"/>
                <w:b/>
                <w:sz w:val="24"/>
                <w:szCs w:val="24"/>
              </w:rPr>
              <w:t>服务期限</w:t>
            </w:r>
          </w:p>
        </w:tc>
      </w:tr>
      <w:tr w14:paraId="77E2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2" w:type="dxa"/>
            <w:tcBorders>
              <w:top w:val="single" w:color="auto" w:sz="4" w:space="0"/>
              <w:left w:val="single" w:color="auto" w:sz="4" w:space="0"/>
              <w:bottom w:val="single" w:color="auto" w:sz="4" w:space="0"/>
              <w:right w:val="single" w:color="auto" w:sz="4" w:space="0"/>
              <w:tl2br w:val="nil"/>
              <w:tr2bl w:val="nil"/>
            </w:tcBorders>
            <w:noWrap/>
            <w:vAlign w:val="center"/>
          </w:tcPr>
          <w:p w14:paraId="62456728">
            <w:pPr>
              <w:spacing w:line="360" w:lineRule="exact"/>
              <w:jc w:val="center"/>
              <w:rPr>
                <w:rFonts w:ascii="仿宋" w:eastAsia="仿宋" w:cs="Arial"/>
                <w:sz w:val="24"/>
                <w:szCs w:val="24"/>
              </w:rPr>
            </w:pPr>
            <w:r>
              <w:rPr>
                <w:rFonts w:hint="eastAsia" w:ascii="仿宋" w:eastAsia="仿宋" w:cs="Arial"/>
                <w:bCs/>
                <w:sz w:val="24"/>
                <w:u w:val="none"/>
              </w:rPr>
              <w:t>YCDL2024-09-0036-</w:t>
            </w:r>
            <w:r>
              <w:rPr>
                <w:rFonts w:hint="eastAsia" w:ascii="仿宋" w:eastAsia="仿宋" w:cs="Arial"/>
                <w:sz w:val="24"/>
                <w:szCs w:val="24"/>
              </w:rPr>
              <w:t>01</w:t>
            </w:r>
          </w:p>
        </w:tc>
        <w:tc>
          <w:tcPr>
            <w:tcW w:w="3650" w:type="dxa"/>
            <w:tcBorders>
              <w:top w:val="single" w:color="auto" w:sz="4" w:space="0"/>
              <w:left w:val="single" w:color="auto" w:sz="4" w:space="0"/>
              <w:bottom w:val="single" w:color="auto" w:sz="4" w:space="0"/>
              <w:right w:val="single" w:color="auto" w:sz="4" w:space="0"/>
              <w:tl2br w:val="nil"/>
              <w:tr2bl w:val="nil"/>
            </w:tcBorders>
            <w:noWrap/>
            <w:vAlign w:val="center"/>
          </w:tcPr>
          <w:p w14:paraId="1F39209B">
            <w:pPr>
              <w:spacing w:line="340" w:lineRule="exact"/>
              <w:jc w:val="left"/>
              <w:rPr>
                <w:rFonts w:ascii="仿宋" w:eastAsia="仿宋" w:cs="Arial"/>
                <w:sz w:val="24"/>
                <w:szCs w:val="24"/>
              </w:rPr>
            </w:pPr>
            <w:r>
              <w:rPr>
                <w:rFonts w:hint="eastAsia" w:ascii="仿宋" w:eastAsia="仿宋"/>
                <w:sz w:val="24"/>
                <w:szCs w:val="24"/>
              </w:rPr>
              <w:t>绍兴滨海新区袍江片区智慧城市建设项目--视频监控服务采购项目</w:t>
            </w:r>
          </w:p>
        </w:tc>
        <w:tc>
          <w:tcPr>
            <w:tcW w:w="2222" w:type="dxa"/>
            <w:tcBorders>
              <w:top w:val="single" w:color="auto" w:sz="4" w:space="0"/>
              <w:left w:val="single" w:color="auto" w:sz="4" w:space="0"/>
              <w:bottom w:val="single" w:color="auto" w:sz="4" w:space="0"/>
              <w:right w:val="single" w:color="auto" w:sz="4" w:space="0"/>
              <w:tl2br w:val="nil"/>
              <w:tr2bl w:val="nil"/>
            </w:tcBorders>
            <w:noWrap/>
            <w:vAlign w:val="center"/>
          </w:tcPr>
          <w:p w14:paraId="5420D693">
            <w:pPr>
              <w:spacing w:line="340" w:lineRule="exact"/>
              <w:jc w:val="center"/>
              <w:rPr>
                <w:rFonts w:ascii="仿宋" w:eastAsia="仿宋" w:cs="Arial"/>
                <w:sz w:val="24"/>
                <w:szCs w:val="24"/>
              </w:rPr>
            </w:pPr>
            <w:r>
              <w:rPr>
                <w:rFonts w:hint="eastAsia" w:ascii="仿宋" w:eastAsia="仿宋" w:cs="Arial"/>
                <w:sz w:val="24"/>
                <w:szCs w:val="24"/>
              </w:rPr>
              <w:t>￥</w:t>
            </w:r>
            <w:r>
              <w:rPr>
                <w:rFonts w:hint="eastAsia" w:ascii="仿宋" w:hAnsi="仿宋" w:eastAsia="仿宋" w:cs="仿宋"/>
                <w:sz w:val="24"/>
                <w:szCs w:val="24"/>
              </w:rPr>
              <w:t>26682800</w:t>
            </w:r>
          </w:p>
        </w:tc>
        <w:tc>
          <w:tcPr>
            <w:tcW w:w="2150" w:type="dxa"/>
            <w:tcBorders>
              <w:top w:val="single" w:color="auto" w:sz="4" w:space="0"/>
              <w:left w:val="single" w:color="auto" w:sz="4" w:space="0"/>
              <w:bottom w:val="single" w:color="auto" w:sz="4" w:space="0"/>
              <w:right w:val="single" w:color="auto" w:sz="4" w:space="0"/>
              <w:tl2br w:val="nil"/>
              <w:tr2bl w:val="nil"/>
            </w:tcBorders>
            <w:noWrap/>
            <w:vAlign w:val="center"/>
          </w:tcPr>
          <w:p w14:paraId="46FA488C">
            <w:pPr>
              <w:spacing w:line="360" w:lineRule="auto"/>
              <w:jc w:val="center"/>
              <w:rPr>
                <w:rFonts w:ascii="仿宋" w:eastAsia="仿宋" w:cs="Arial"/>
                <w:sz w:val="24"/>
                <w:szCs w:val="24"/>
              </w:rPr>
            </w:pPr>
            <w:r>
              <w:rPr>
                <w:rFonts w:hint="eastAsia" w:ascii="仿宋" w:hAnsi="仿宋" w:eastAsia="仿宋" w:cs="Arial"/>
                <w:sz w:val="24"/>
                <w:szCs w:val="24"/>
              </w:rPr>
              <w:t>3年</w:t>
            </w:r>
          </w:p>
        </w:tc>
      </w:tr>
    </w:tbl>
    <w:p w14:paraId="30363C9A">
      <w:pPr>
        <w:spacing w:line="360" w:lineRule="auto"/>
        <w:ind w:left="480"/>
        <w:rPr>
          <w:rFonts w:ascii="仿宋" w:eastAsia="仿宋"/>
          <w:sz w:val="24"/>
          <w:szCs w:val="24"/>
        </w:rPr>
      </w:pPr>
      <w:r>
        <w:rPr>
          <w:rFonts w:ascii="仿宋" w:eastAsia="仿宋"/>
          <w:b/>
          <w:bCs/>
          <w:sz w:val="24"/>
          <w:szCs w:val="24"/>
        </w:rPr>
        <w:t>四、采购需求：</w:t>
      </w:r>
      <w:r>
        <w:rPr>
          <w:rFonts w:ascii="仿宋" w:eastAsia="仿宋"/>
          <w:sz w:val="24"/>
          <w:szCs w:val="24"/>
        </w:rPr>
        <w:t>详见采购文件第三章。</w:t>
      </w:r>
    </w:p>
    <w:p w14:paraId="5CE3D183">
      <w:pPr>
        <w:spacing w:line="360" w:lineRule="auto"/>
        <w:ind w:left="480"/>
        <w:rPr>
          <w:rFonts w:ascii="仿宋" w:eastAsia="仿宋"/>
          <w:b/>
          <w:bCs/>
          <w:sz w:val="24"/>
          <w:szCs w:val="24"/>
        </w:rPr>
      </w:pPr>
      <w:r>
        <w:rPr>
          <w:rFonts w:ascii="仿宋" w:eastAsia="仿宋"/>
          <w:b/>
          <w:bCs/>
          <w:sz w:val="24"/>
          <w:szCs w:val="24"/>
        </w:rPr>
        <w:t>五、本项目资格条件：</w:t>
      </w:r>
    </w:p>
    <w:p w14:paraId="6E15A58E">
      <w:pPr>
        <w:spacing w:line="360" w:lineRule="exact"/>
        <w:ind w:firstLine="470" w:firstLineChars="196"/>
        <w:rPr>
          <w:rFonts w:ascii="仿宋" w:eastAsia="仿宋" w:cs="宋体"/>
          <w:kern w:val="0"/>
          <w:sz w:val="24"/>
        </w:rPr>
      </w:pPr>
      <w:r>
        <w:rPr>
          <w:rFonts w:hint="eastAsia" w:ascii="仿宋" w:eastAsia="仿宋" w:cs="宋体"/>
          <w:kern w:val="0"/>
          <w:sz w:val="24"/>
        </w:rPr>
        <w:t>1.符合政府采购法第二十二条之供应商资格规定；</w:t>
      </w:r>
    </w:p>
    <w:p w14:paraId="76FE6E69">
      <w:pPr>
        <w:spacing w:line="360" w:lineRule="exact"/>
        <w:ind w:firstLine="470" w:firstLineChars="196"/>
        <w:rPr>
          <w:rFonts w:ascii="仿宋" w:eastAsia="仿宋" w:cs="宋体"/>
          <w:kern w:val="0"/>
          <w:sz w:val="24"/>
        </w:rPr>
      </w:pPr>
      <w:r>
        <w:rPr>
          <w:rFonts w:hint="eastAsia" w:ascii="仿宋" w:eastAsia="仿宋" w:cs="宋体"/>
          <w:kern w:val="0"/>
          <w:sz w:val="24"/>
        </w:rPr>
        <w:t>2.未被“信用中国”（www.creditchina.gov.cn）、中国政府采购网（www.ccgp.gov.cn）列入失信被执行人、重大税收违法案件当事人名单、政府采购严重违法失信行为记录名单；</w:t>
      </w:r>
    </w:p>
    <w:p w14:paraId="1B539F3A">
      <w:pPr>
        <w:spacing w:line="360" w:lineRule="auto"/>
        <w:ind w:firstLine="480"/>
        <w:jc w:val="left"/>
        <w:rPr>
          <w:rFonts w:ascii="仿宋" w:eastAsia="仿宋" w:cs="宋体"/>
          <w:kern w:val="0"/>
          <w:sz w:val="24"/>
        </w:rPr>
      </w:pPr>
      <w:r>
        <w:rPr>
          <w:rFonts w:hint="eastAsia" w:ascii="仿宋" w:eastAsia="仿宋" w:cs="宋体"/>
          <w:kern w:val="0"/>
          <w:sz w:val="24"/>
        </w:rPr>
        <w:t>3．本项目</w:t>
      </w:r>
      <w:r>
        <w:rPr>
          <w:rFonts w:hint="eastAsia" w:ascii="仿宋" w:eastAsia="仿宋" w:cs="宋体"/>
          <w:kern w:val="0"/>
          <w:sz w:val="24"/>
          <w:u w:val="single"/>
        </w:rPr>
        <w:t>不允许</w:t>
      </w:r>
      <w:r>
        <w:rPr>
          <w:rFonts w:hint="eastAsia" w:ascii="仿宋" w:eastAsia="仿宋" w:cs="宋体"/>
          <w:kern w:val="0"/>
          <w:sz w:val="24"/>
        </w:rPr>
        <w:t>联合体</w:t>
      </w:r>
      <w:r>
        <w:rPr>
          <w:rFonts w:ascii="仿宋" w:eastAsia="仿宋" w:cs="宋体"/>
          <w:kern w:val="0"/>
          <w:sz w:val="24"/>
        </w:rPr>
        <w:t>投标</w:t>
      </w:r>
      <w:r>
        <w:rPr>
          <w:rFonts w:hint="eastAsia" w:ascii="仿宋" w:eastAsia="仿宋" w:cs="宋体"/>
          <w:kern w:val="0"/>
          <w:sz w:val="24"/>
        </w:rPr>
        <w:t>。</w:t>
      </w:r>
    </w:p>
    <w:p w14:paraId="7823219B">
      <w:pPr>
        <w:spacing w:line="360" w:lineRule="auto"/>
        <w:ind w:left="480"/>
        <w:rPr>
          <w:rFonts w:ascii="仿宋" w:eastAsia="仿宋" w:cs="宋体"/>
          <w:b/>
          <w:bCs/>
          <w:kern w:val="0"/>
          <w:sz w:val="24"/>
        </w:rPr>
      </w:pPr>
      <w:r>
        <w:rPr>
          <w:rFonts w:ascii="仿宋" w:eastAsia="仿宋" w:cs="宋体"/>
          <w:b/>
          <w:bCs/>
          <w:kern w:val="0"/>
          <w:sz w:val="24"/>
        </w:rPr>
        <w:t>4．特定资格条件：</w:t>
      </w:r>
      <w:r>
        <w:rPr>
          <w:rFonts w:hint="eastAsia" w:ascii="仿宋" w:eastAsia="仿宋" w:cs="宋体"/>
          <w:b/>
          <w:bCs/>
          <w:kern w:val="0"/>
          <w:sz w:val="24"/>
        </w:rPr>
        <w:t>无。</w:t>
      </w:r>
    </w:p>
    <w:p w14:paraId="4DC681AF">
      <w:pPr>
        <w:spacing w:line="360" w:lineRule="auto"/>
        <w:ind w:firstLine="480"/>
        <w:rPr>
          <w:rFonts w:ascii="仿宋" w:eastAsia="仿宋" w:cs="宋体"/>
          <w:kern w:val="0"/>
          <w:sz w:val="24"/>
        </w:rPr>
      </w:pPr>
      <w:r>
        <w:rPr>
          <w:rFonts w:ascii="仿宋" w:eastAsia="仿宋"/>
          <w:sz w:val="24"/>
          <w:szCs w:val="24"/>
        </w:rPr>
        <w:t>注：</w:t>
      </w:r>
      <w:r>
        <w:rPr>
          <w:rFonts w:hint="eastAsia" w:ascii="仿宋" w:eastAsia="仿宋"/>
          <w:sz w:val="24"/>
          <w:szCs w:val="24"/>
        </w:rPr>
        <w:t>1.</w:t>
      </w:r>
      <w:r>
        <w:rPr>
          <w:rFonts w:ascii="仿宋" w:eastAsia="仿宋" w:cs="宋体"/>
          <w:kern w:val="0"/>
          <w:sz w:val="24"/>
        </w:rPr>
        <w:t>单位负责人为同一人或者存在直接控股、管理关系的不同供应商，不得同时参加同一标段的投标。</w:t>
      </w:r>
    </w:p>
    <w:p w14:paraId="0DD48439">
      <w:pPr>
        <w:spacing w:line="360" w:lineRule="auto"/>
        <w:ind w:firstLine="480"/>
        <w:rPr>
          <w:rFonts w:ascii="仿宋" w:eastAsia="仿宋" w:cs="宋体"/>
          <w:kern w:val="0"/>
          <w:sz w:val="24"/>
        </w:rPr>
      </w:pPr>
      <w:r>
        <w:rPr>
          <w:rFonts w:hint="eastAsia" w:ascii="仿宋" w:eastAsia="仿宋" w:cs="宋体"/>
          <w:kern w:val="0"/>
          <w:sz w:val="24"/>
        </w:rPr>
        <w:t>2.</w:t>
      </w:r>
      <w:r>
        <w:rPr>
          <w:rFonts w:ascii="仿宋" w:eastAsia="仿宋" w:cs="宋体"/>
          <w:kern w:val="0"/>
          <w:sz w:val="24"/>
        </w:rPr>
        <w:t>为项目提供整体设计、规范编制或者项目管理、监理、检测等服务的供应商，不得再参加该采购项目的其他采购活动。</w:t>
      </w:r>
    </w:p>
    <w:p w14:paraId="248887D1">
      <w:pPr>
        <w:spacing w:line="360" w:lineRule="auto"/>
        <w:ind w:firstLine="480"/>
        <w:rPr>
          <w:rFonts w:ascii="仿宋" w:eastAsia="仿宋"/>
          <w:sz w:val="24"/>
          <w:szCs w:val="24"/>
        </w:rPr>
      </w:pPr>
      <w:r>
        <w:rPr>
          <w:rFonts w:hint="eastAsia" w:ascii="仿宋" w:eastAsia="仿宋"/>
          <w:sz w:val="24"/>
          <w:szCs w:val="24"/>
        </w:rPr>
        <w:t>3.如无独立法人资格的分公司（如金融、保险、通讯等特定行业的全国性企业所设立的区域性分支机构）参加投标的，可以在获得总公司授权后或能够提供房产权证或其他有效财产证明材料，证明其具备实际承担责任的能力和法定的缔结合同能力的，可独立参加政府采购活动。投标时提供的人员、业绩、荣誉、知识产权、项目案例等，必须为投标分公司本身所具有，总公司或其他分公司的人员、业绩、荣誉、知识产权、项目案例等，不能作为该投标分公司的文件予以确认。</w:t>
      </w:r>
    </w:p>
    <w:p w14:paraId="346C2995">
      <w:pPr>
        <w:spacing w:line="360" w:lineRule="exact"/>
        <w:ind w:firstLine="542" w:firstLineChars="225"/>
        <w:rPr>
          <w:rFonts w:ascii="仿宋" w:eastAsia="仿宋" w:cs="宋体"/>
          <w:kern w:val="0"/>
          <w:sz w:val="24"/>
        </w:rPr>
      </w:pPr>
      <w:r>
        <w:rPr>
          <w:rFonts w:hint="eastAsia" w:ascii="仿宋" w:eastAsia="仿宋" w:cs="Arial"/>
          <w:b/>
          <w:bCs/>
          <w:sz w:val="24"/>
        </w:rPr>
        <w:t>六、资格审查</w:t>
      </w:r>
      <w:r>
        <w:rPr>
          <w:rFonts w:ascii="仿宋" w:eastAsia="仿宋" w:cs="Arial"/>
          <w:b/>
          <w:bCs/>
          <w:sz w:val="24"/>
        </w:rPr>
        <w:t>方式</w:t>
      </w:r>
      <w:r>
        <w:rPr>
          <w:rFonts w:hint="eastAsia" w:ascii="仿宋" w:eastAsia="仿宋" w:cs="Arial"/>
          <w:b/>
          <w:bCs/>
          <w:sz w:val="24"/>
        </w:rPr>
        <w:t>：</w:t>
      </w:r>
    </w:p>
    <w:p w14:paraId="623CA3BF">
      <w:pPr>
        <w:spacing w:line="360" w:lineRule="exact"/>
        <w:ind w:firstLine="540" w:firstLineChars="225"/>
        <w:rPr>
          <w:rFonts w:ascii="仿宋" w:eastAsia="仿宋" w:cs="Arial"/>
          <w:bCs/>
          <w:sz w:val="24"/>
        </w:rPr>
      </w:pPr>
      <w:r>
        <w:rPr>
          <w:rFonts w:hint="eastAsia" w:ascii="仿宋" w:eastAsia="仿宋" w:cs="Arial"/>
          <w:bCs/>
          <w:sz w:val="24"/>
        </w:rPr>
        <w:t>1.资格后审。</w:t>
      </w:r>
    </w:p>
    <w:p w14:paraId="61602948">
      <w:pPr>
        <w:spacing w:line="360" w:lineRule="exact"/>
        <w:ind w:firstLine="542" w:firstLineChars="225"/>
        <w:rPr>
          <w:rFonts w:ascii="仿宋" w:eastAsia="仿宋" w:cs="Arial"/>
          <w:sz w:val="24"/>
        </w:rPr>
      </w:pPr>
      <w:r>
        <w:rPr>
          <w:rFonts w:hint="eastAsia" w:ascii="仿宋" w:eastAsia="仿宋" w:cs="Arial"/>
          <w:b/>
          <w:bCs/>
          <w:sz w:val="24"/>
        </w:rPr>
        <w:t>七、</w:t>
      </w:r>
      <w:r>
        <w:rPr>
          <w:rFonts w:ascii="仿宋" w:eastAsia="仿宋" w:cs="Arial"/>
          <w:b/>
          <w:bCs/>
          <w:sz w:val="24"/>
        </w:rPr>
        <w:t>报名</w:t>
      </w:r>
      <w:r>
        <w:rPr>
          <w:rFonts w:hint="eastAsia" w:ascii="仿宋" w:eastAsia="仿宋" w:cs="Arial"/>
          <w:b/>
          <w:bCs/>
          <w:sz w:val="24"/>
        </w:rPr>
        <w:t>时间及方式</w:t>
      </w:r>
      <w:r>
        <w:rPr>
          <w:rFonts w:hint="eastAsia" w:ascii="仿宋" w:eastAsia="仿宋" w:cs="Arial"/>
          <w:sz w:val="24"/>
        </w:rPr>
        <w:t>：</w:t>
      </w:r>
    </w:p>
    <w:p w14:paraId="7049E926">
      <w:pPr>
        <w:spacing w:line="360" w:lineRule="exact"/>
        <w:ind w:firstLine="540" w:firstLineChars="225"/>
        <w:rPr>
          <w:rFonts w:ascii="仿宋" w:eastAsia="仿宋" w:cs="Arial"/>
          <w:bCs/>
          <w:sz w:val="24"/>
        </w:rPr>
      </w:pPr>
      <w:r>
        <w:rPr>
          <w:rFonts w:hint="eastAsia" w:ascii="仿宋" w:eastAsia="仿宋" w:cs="Arial"/>
          <w:bCs/>
          <w:sz w:val="24"/>
        </w:rPr>
        <w:t>1.</w:t>
      </w:r>
      <w:r>
        <w:rPr>
          <w:rFonts w:ascii="仿宋" w:eastAsia="仿宋" w:cs="Arial"/>
          <w:bCs/>
          <w:sz w:val="24"/>
        </w:rPr>
        <w:t>报名</w:t>
      </w:r>
      <w:r>
        <w:rPr>
          <w:rFonts w:hint="eastAsia" w:ascii="仿宋" w:eastAsia="仿宋" w:cs="Arial"/>
          <w:bCs/>
          <w:sz w:val="24"/>
        </w:rPr>
        <w:t>时间：投标截止时间前。</w:t>
      </w:r>
    </w:p>
    <w:p w14:paraId="5477BC83">
      <w:pPr>
        <w:spacing w:line="360" w:lineRule="exact"/>
        <w:ind w:firstLine="540" w:firstLineChars="225"/>
        <w:rPr>
          <w:rFonts w:ascii="仿宋" w:eastAsia="仿宋" w:cs="Arial"/>
          <w:bCs/>
          <w:sz w:val="24"/>
        </w:rPr>
      </w:pPr>
      <w:r>
        <w:rPr>
          <w:rFonts w:hint="eastAsia" w:ascii="仿宋" w:eastAsia="仿宋" w:cs="Arial"/>
          <w:bCs/>
          <w:sz w:val="24"/>
        </w:rPr>
        <w:t>2.</w:t>
      </w:r>
      <w:r>
        <w:rPr>
          <w:rFonts w:ascii="仿宋" w:eastAsia="仿宋" w:cs="Arial"/>
          <w:bCs/>
          <w:sz w:val="24"/>
        </w:rPr>
        <w:t>报名方式</w:t>
      </w:r>
      <w:r>
        <w:rPr>
          <w:rFonts w:hint="eastAsia" w:ascii="仿宋" w:eastAsia="仿宋" w:cs="Arial"/>
          <w:bCs/>
          <w:sz w:val="24"/>
        </w:rPr>
        <w:t>：</w:t>
      </w:r>
      <w:r>
        <w:rPr>
          <w:rFonts w:ascii="仿宋" w:eastAsia="仿宋" w:cs="Arial"/>
          <w:bCs/>
          <w:sz w:val="24"/>
        </w:rPr>
        <w:t>越城区公共资源电子交易</w:t>
      </w:r>
      <w:r>
        <w:rPr>
          <w:rFonts w:hint="eastAsia" w:ascii="仿宋" w:eastAsia="仿宋" w:cs="Arial"/>
          <w:bCs/>
          <w:sz w:val="24"/>
        </w:rPr>
        <w:t>平台（以下简称“</w:t>
      </w:r>
      <w:r>
        <w:rPr>
          <w:rFonts w:ascii="仿宋" w:eastAsia="仿宋" w:cs="Arial"/>
          <w:bCs/>
          <w:sz w:val="24"/>
        </w:rPr>
        <w:t>区交易</w:t>
      </w:r>
      <w:r>
        <w:rPr>
          <w:rFonts w:hint="eastAsia" w:ascii="仿宋" w:eastAsia="仿宋" w:cs="Arial"/>
          <w:bCs/>
          <w:sz w:val="24"/>
        </w:rPr>
        <w:t>平台”），网址：</w:t>
      </w:r>
      <w:r>
        <w:rPr>
          <w:rFonts w:ascii="仿宋" w:eastAsia="仿宋" w:cs="Arial"/>
          <w:bCs/>
          <w:sz w:val="24"/>
        </w:rPr>
        <w:t>http://ztb.sxyc.gov.cn/TPBidder/memberLogin</w:t>
      </w:r>
      <w:r>
        <w:rPr>
          <w:rFonts w:hint="eastAsia" w:ascii="仿宋" w:eastAsia="仿宋" w:cs="Arial"/>
          <w:bCs/>
          <w:sz w:val="24"/>
        </w:rPr>
        <w:t>。</w:t>
      </w:r>
      <w:r>
        <w:rPr>
          <w:rFonts w:ascii="仿宋" w:eastAsia="仿宋" w:cs="Arial"/>
          <w:bCs/>
          <w:sz w:val="24"/>
        </w:rPr>
        <w:t>报名后不参加投标的供应商，须向采购代理机构提供书面说明。</w:t>
      </w:r>
    </w:p>
    <w:p w14:paraId="728227A8">
      <w:pPr>
        <w:spacing w:line="360" w:lineRule="exact"/>
        <w:ind w:firstLine="540" w:firstLineChars="225"/>
        <w:rPr>
          <w:rFonts w:ascii="仿宋" w:eastAsia="仿宋"/>
          <w:sz w:val="24"/>
        </w:rPr>
      </w:pPr>
      <w:r>
        <w:rPr>
          <w:rFonts w:ascii="仿宋" w:eastAsia="仿宋" w:cs="Arial"/>
          <w:bCs/>
          <w:sz w:val="24"/>
        </w:rPr>
        <w:t>3</w:t>
      </w:r>
      <w:r>
        <w:rPr>
          <w:rFonts w:hint="eastAsia" w:ascii="仿宋" w:eastAsia="仿宋" w:cs="Arial"/>
          <w:bCs/>
          <w:sz w:val="24"/>
        </w:rPr>
        <w:t>.提示：</w:t>
      </w:r>
      <w:r>
        <w:rPr>
          <w:rFonts w:hint="eastAsia" w:ascii="仿宋" w:eastAsia="仿宋"/>
          <w:sz w:val="24"/>
        </w:rPr>
        <w:t>以联合体形式参加</w:t>
      </w:r>
      <w:r>
        <w:rPr>
          <w:rFonts w:ascii="仿宋" w:eastAsia="仿宋"/>
          <w:sz w:val="24"/>
        </w:rPr>
        <w:t>本项目</w:t>
      </w:r>
      <w:r>
        <w:rPr>
          <w:rFonts w:hint="eastAsia" w:ascii="仿宋" w:eastAsia="仿宋"/>
          <w:sz w:val="24"/>
        </w:rPr>
        <w:t>采购活动的，联合体牵头人</w:t>
      </w:r>
      <w:r>
        <w:rPr>
          <w:rFonts w:ascii="仿宋" w:eastAsia="仿宋"/>
          <w:sz w:val="24"/>
        </w:rPr>
        <w:t>报名即可。</w:t>
      </w:r>
    </w:p>
    <w:p w14:paraId="77A4F712">
      <w:pPr>
        <w:spacing w:line="360" w:lineRule="exact"/>
        <w:ind w:firstLine="540" w:firstLineChars="225"/>
        <w:rPr>
          <w:rFonts w:ascii="仿宋" w:eastAsia="仿宋"/>
          <w:sz w:val="24"/>
        </w:rPr>
      </w:pPr>
      <w:r>
        <w:rPr>
          <w:rFonts w:ascii="仿宋" w:eastAsia="仿宋"/>
          <w:sz w:val="24"/>
        </w:rPr>
        <w:t>4、采购文件售价：</w:t>
      </w:r>
      <w:r>
        <w:rPr>
          <w:rFonts w:ascii="仿宋" w:eastAsia="仿宋"/>
          <w:sz w:val="24"/>
          <w:u w:val="single"/>
        </w:rPr>
        <w:t>免费</w:t>
      </w:r>
      <w:r>
        <w:rPr>
          <w:rFonts w:ascii="仿宋" w:eastAsia="仿宋"/>
          <w:sz w:val="24"/>
        </w:rPr>
        <w:t>。</w:t>
      </w:r>
    </w:p>
    <w:p w14:paraId="7A5E7941">
      <w:pPr>
        <w:spacing w:line="360" w:lineRule="exact"/>
        <w:ind w:firstLine="542" w:firstLineChars="225"/>
        <w:rPr>
          <w:rFonts w:ascii="仿宋" w:eastAsia="仿宋"/>
          <w:sz w:val="24"/>
        </w:rPr>
      </w:pPr>
      <w:r>
        <w:rPr>
          <w:rFonts w:hint="eastAsia" w:ascii="仿宋" w:eastAsia="仿宋" w:cs="Arial"/>
          <w:b/>
          <w:bCs/>
          <w:sz w:val="24"/>
        </w:rPr>
        <w:t>八、投标截止时间及地点</w:t>
      </w:r>
      <w:r>
        <w:rPr>
          <w:rFonts w:hint="eastAsia" w:ascii="仿宋" w:eastAsia="仿宋" w:cs="Arial"/>
          <w:sz w:val="24"/>
        </w:rPr>
        <w:t>：</w:t>
      </w:r>
      <w:r>
        <w:rPr>
          <w:rFonts w:hint="eastAsia" w:ascii="仿宋" w:eastAsia="仿宋"/>
          <w:sz w:val="24"/>
        </w:rPr>
        <w:t>供应商应于</w:t>
      </w:r>
      <w:r>
        <w:rPr>
          <w:rFonts w:hint="eastAsia" w:ascii="仿宋" w:eastAsia="仿宋"/>
          <w:sz w:val="24"/>
          <w:u w:val="single"/>
        </w:rPr>
        <w:t>2024</w:t>
      </w:r>
      <w:r>
        <w:rPr>
          <w:rFonts w:hint="eastAsia" w:ascii="仿宋" w:eastAsia="仿宋"/>
          <w:sz w:val="24"/>
        </w:rPr>
        <w:t>年</w:t>
      </w:r>
      <w:r>
        <w:rPr>
          <w:rFonts w:hint="eastAsia" w:ascii="仿宋" w:eastAsia="仿宋"/>
          <w:sz w:val="24"/>
          <w:u w:val="single"/>
          <w:lang w:val="en-US" w:eastAsia="zh-CN"/>
        </w:rPr>
        <w:t>12</w:t>
      </w:r>
      <w:r>
        <w:rPr>
          <w:rFonts w:hint="eastAsia" w:ascii="仿宋" w:eastAsia="仿宋"/>
          <w:sz w:val="24"/>
        </w:rPr>
        <w:t>月</w:t>
      </w:r>
      <w:r>
        <w:rPr>
          <w:rFonts w:hint="eastAsia" w:ascii="仿宋" w:eastAsia="仿宋"/>
          <w:sz w:val="24"/>
          <w:u w:val="single"/>
          <w:lang w:val="en-US" w:eastAsia="zh-CN"/>
        </w:rPr>
        <w:t>12</w:t>
      </w:r>
      <w:r>
        <w:rPr>
          <w:rFonts w:hint="eastAsia" w:ascii="仿宋" w:eastAsia="仿宋"/>
          <w:sz w:val="24"/>
        </w:rPr>
        <w:t>日</w:t>
      </w:r>
      <w:r>
        <w:rPr>
          <w:rFonts w:hint="eastAsia" w:ascii="仿宋" w:eastAsia="仿宋"/>
          <w:sz w:val="24"/>
          <w:u w:val="single"/>
          <w:lang w:val="en-US" w:eastAsia="zh-CN"/>
        </w:rPr>
        <w:t>09</w:t>
      </w:r>
      <w:r>
        <w:rPr>
          <w:rFonts w:ascii="仿宋" w:eastAsia="仿宋"/>
          <w:sz w:val="24"/>
          <w:u w:val="single"/>
        </w:rPr>
        <w:t>：</w:t>
      </w:r>
      <w:r>
        <w:rPr>
          <w:rFonts w:hint="eastAsia" w:ascii="仿宋" w:eastAsia="仿宋"/>
          <w:sz w:val="24"/>
          <w:u w:val="single"/>
          <w:lang w:val="en-US" w:eastAsia="zh-CN"/>
        </w:rPr>
        <w:t>00</w:t>
      </w:r>
      <w:r>
        <w:rPr>
          <w:rFonts w:hint="eastAsia" w:ascii="仿宋" w:eastAsia="仿宋"/>
          <w:sz w:val="24"/>
        </w:rPr>
        <w:t>时整以前将投标文件密封送交到浙江省</w:t>
      </w:r>
      <w:r>
        <w:rPr>
          <w:rFonts w:hint="eastAsia" w:ascii="仿宋" w:eastAsia="仿宋" w:cs="Arial"/>
          <w:sz w:val="24"/>
        </w:rPr>
        <w:t>绍兴市延安东路660号新地大厦二楼绍兴市公共资源交易中心越城区分中心</w:t>
      </w:r>
      <w:r>
        <w:rPr>
          <w:rFonts w:hint="eastAsia" w:ascii="仿宋" w:eastAsia="仿宋" w:cs="Arial"/>
          <w:sz w:val="24"/>
          <w:u w:val="single"/>
          <w:lang w:val="en-US" w:eastAsia="zh-CN"/>
        </w:rPr>
        <w:t>206</w:t>
      </w:r>
      <w:r>
        <w:rPr>
          <w:rFonts w:hint="eastAsia" w:ascii="仿宋" w:eastAsia="仿宋" w:cs="Arial"/>
          <w:sz w:val="24"/>
        </w:rPr>
        <w:t>室</w:t>
      </w:r>
      <w:r>
        <w:rPr>
          <w:rFonts w:hint="eastAsia" w:ascii="仿宋" w:eastAsia="仿宋"/>
          <w:sz w:val="24"/>
        </w:rPr>
        <w:t>，逾期送达不予接收</w:t>
      </w:r>
      <w:r>
        <w:rPr>
          <w:rFonts w:ascii="仿宋" w:eastAsia="仿宋"/>
          <w:sz w:val="24"/>
        </w:rPr>
        <w:t>，</w:t>
      </w:r>
      <w:r>
        <w:rPr>
          <w:rFonts w:ascii="仿宋" w:eastAsia="仿宋"/>
          <w:b/>
          <w:bCs/>
          <w:sz w:val="24"/>
        </w:rPr>
        <w:t>时间以开标室时间为准。</w:t>
      </w:r>
    </w:p>
    <w:p w14:paraId="4E1CE471">
      <w:pPr>
        <w:spacing w:line="360" w:lineRule="auto"/>
        <w:ind w:firstLine="482" w:firstLineChars="200"/>
        <w:rPr>
          <w:rFonts w:ascii="仿宋" w:eastAsia="仿宋" w:cs="Arial"/>
          <w:bCs/>
          <w:sz w:val="24"/>
        </w:rPr>
      </w:pPr>
      <w:r>
        <w:rPr>
          <w:rFonts w:hint="eastAsia" w:ascii="仿宋" w:eastAsia="仿宋" w:cs="Arial"/>
          <w:b/>
          <w:bCs/>
          <w:sz w:val="24"/>
        </w:rPr>
        <w:t>九、开标时间及地点</w:t>
      </w:r>
      <w:r>
        <w:rPr>
          <w:rFonts w:hint="eastAsia" w:ascii="仿宋" w:eastAsia="仿宋" w:cs="Arial"/>
          <w:sz w:val="24"/>
        </w:rPr>
        <w:t>：</w:t>
      </w:r>
      <w:r>
        <w:rPr>
          <w:rFonts w:ascii="仿宋" w:eastAsia="仿宋"/>
          <w:sz w:val="24"/>
        </w:rPr>
        <w:t>同投标截止时间及地点。</w:t>
      </w:r>
    </w:p>
    <w:p w14:paraId="3AC234CE">
      <w:pPr>
        <w:spacing w:line="360" w:lineRule="auto"/>
        <w:ind w:firstLine="349" w:firstLineChars="150"/>
        <w:rPr>
          <w:rFonts w:ascii="仿宋" w:eastAsia="仿宋" w:cs="Arial"/>
          <w:sz w:val="24"/>
        </w:rPr>
      </w:pPr>
      <w:r>
        <w:rPr>
          <w:rFonts w:ascii="仿宋" w:eastAsia="仿宋" w:cs="Arial"/>
          <w:b/>
          <w:bCs/>
          <w:spacing w:val="-4"/>
          <w:sz w:val="24"/>
        </w:rPr>
        <w:t>十</w:t>
      </w:r>
      <w:r>
        <w:rPr>
          <w:rFonts w:hint="eastAsia" w:ascii="仿宋" w:eastAsia="仿宋" w:cs="Arial"/>
          <w:b/>
          <w:bCs/>
          <w:spacing w:val="-4"/>
          <w:sz w:val="24"/>
        </w:rPr>
        <w:t>、</w:t>
      </w:r>
      <w:r>
        <w:rPr>
          <w:rFonts w:ascii="仿宋" w:eastAsia="仿宋" w:cs="Arial"/>
          <w:b/>
          <w:spacing w:val="-4"/>
          <w:sz w:val="24"/>
        </w:rPr>
        <w:t>采购</w:t>
      </w:r>
      <w:r>
        <w:rPr>
          <w:rFonts w:hint="eastAsia" w:ascii="仿宋" w:eastAsia="仿宋" w:cs="Arial"/>
          <w:b/>
          <w:spacing w:val="-4"/>
          <w:sz w:val="24"/>
        </w:rPr>
        <w:t>公告</w:t>
      </w:r>
      <w:r>
        <w:rPr>
          <w:rFonts w:ascii="仿宋" w:eastAsia="仿宋" w:cs="Arial"/>
          <w:b/>
          <w:spacing w:val="-4"/>
          <w:sz w:val="24"/>
        </w:rPr>
        <w:t>及更正公告</w:t>
      </w:r>
      <w:r>
        <w:rPr>
          <w:rFonts w:hint="eastAsia" w:ascii="仿宋" w:eastAsia="仿宋" w:cs="Arial"/>
          <w:b/>
          <w:spacing w:val="-4"/>
          <w:sz w:val="24"/>
        </w:rPr>
        <w:t>发布</w:t>
      </w:r>
      <w:r>
        <w:rPr>
          <w:rFonts w:ascii="仿宋" w:eastAsia="仿宋" w:cs="Arial"/>
          <w:b/>
          <w:spacing w:val="-4"/>
          <w:sz w:val="24"/>
        </w:rPr>
        <w:t>网址</w:t>
      </w:r>
      <w:r>
        <w:rPr>
          <w:rFonts w:hint="eastAsia" w:ascii="仿宋" w:eastAsia="仿宋" w:cs="Arial"/>
          <w:b/>
          <w:spacing w:val="-4"/>
          <w:sz w:val="24"/>
        </w:rPr>
        <w:t>：</w:t>
      </w:r>
      <w:bookmarkStart w:id="1" w:name="_Hlt10553107"/>
      <w:bookmarkEnd w:id="1"/>
      <w:bookmarkStart w:id="2" w:name="_Hlt10553106"/>
      <w:bookmarkEnd w:id="2"/>
      <w:r>
        <w:rPr>
          <w:rFonts w:ascii="仿宋" w:eastAsia="仿宋" w:cs="Arial"/>
          <w:spacing w:val="-4"/>
          <w:sz w:val="24"/>
        </w:rPr>
        <w:t>浙江政府采购网：http://zfcg.czt.zj.gov.cn 和绍兴市越城区人民政府网站公共资源交易版块：http://www.sxyc.gov.cn，</w:t>
      </w:r>
      <w:r>
        <w:rPr>
          <w:rFonts w:ascii="仿宋" w:eastAsia="仿宋" w:cs="Arial"/>
          <w:b/>
          <w:bCs/>
          <w:spacing w:val="-4"/>
          <w:sz w:val="24"/>
        </w:rPr>
        <w:t>采购文件详见后者</w:t>
      </w:r>
      <w:r>
        <w:rPr>
          <w:rFonts w:ascii="仿宋" w:eastAsia="仿宋" w:cs="Arial"/>
          <w:spacing w:val="-4"/>
          <w:sz w:val="24"/>
        </w:rPr>
        <w:t>。</w:t>
      </w:r>
      <w:r>
        <w:rPr>
          <w:rFonts w:hint="eastAsia" w:ascii="仿宋" w:eastAsia="仿宋"/>
          <w:spacing w:val="-4"/>
          <w:sz w:val="24"/>
        </w:rPr>
        <w:t>更正公告</w:t>
      </w:r>
      <w:r>
        <w:rPr>
          <w:rFonts w:hint="eastAsia" w:ascii="仿宋" w:eastAsia="仿宋" w:cs="Arial"/>
          <w:bCs/>
          <w:sz w:val="24"/>
        </w:rPr>
        <w:t>请自行登录</w:t>
      </w:r>
      <w:r>
        <w:rPr>
          <w:rFonts w:ascii="仿宋" w:eastAsia="仿宋" w:cs="Arial"/>
          <w:bCs/>
          <w:sz w:val="24"/>
        </w:rPr>
        <w:t>区交易</w:t>
      </w:r>
      <w:r>
        <w:rPr>
          <w:rFonts w:hint="eastAsia" w:ascii="仿宋" w:eastAsia="仿宋" w:cs="Arial"/>
          <w:bCs/>
          <w:sz w:val="24"/>
        </w:rPr>
        <w:t>平台或在浙江政府采购网更正公告页面或越城区人民政府门户网站采购公告页面中下载。</w:t>
      </w:r>
    </w:p>
    <w:p w14:paraId="2D542504">
      <w:pPr>
        <w:spacing w:line="360" w:lineRule="exact"/>
        <w:ind w:firstLine="466" w:firstLineChars="200"/>
        <w:rPr>
          <w:rFonts w:ascii="仿宋" w:eastAsia="仿宋"/>
          <w:spacing w:val="-4"/>
          <w:sz w:val="24"/>
        </w:rPr>
      </w:pPr>
      <w:r>
        <w:rPr>
          <w:rFonts w:hint="eastAsia" w:ascii="仿宋" w:eastAsia="仿宋"/>
          <w:b/>
          <w:spacing w:val="-4"/>
          <w:sz w:val="24"/>
        </w:rPr>
        <w:t>十</w:t>
      </w:r>
      <w:r>
        <w:rPr>
          <w:rFonts w:ascii="仿宋" w:eastAsia="仿宋"/>
          <w:b/>
          <w:spacing w:val="-4"/>
          <w:sz w:val="24"/>
        </w:rPr>
        <w:t>一</w:t>
      </w:r>
      <w:r>
        <w:rPr>
          <w:rFonts w:hint="eastAsia" w:ascii="仿宋" w:eastAsia="仿宋"/>
          <w:b/>
          <w:spacing w:val="-4"/>
          <w:sz w:val="24"/>
        </w:rPr>
        <w:t>、</w:t>
      </w:r>
      <w:r>
        <w:rPr>
          <w:rFonts w:ascii="仿宋" w:eastAsia="仿宋"/>
          <w:b/>
          <w:spacing w:val="-4"/>
          <w:sz w:val="24"/>
        </w:rPr>
        <w:t>采购</w:t>
      </w:r>
      <w:r>
        <w:rPr>
          <w:rFonts w:hint="eastAsia" w:ascii="仿宋" w:eastAsia="仿宋"/>
          <w:b/>
          <w:spacing w:val="-4"/>
          <w:sz w:val="24"/>
        </w:rPr>
        <w:t>公告期限：</w:t>
      </w:r>
      <w:r>
        <w:rPr>
          <w:rFonts w:hint="eastAsia" w:ascii="仿宋" w:eastAsia="仿宋"/>
          <w:spacing w:val="-4"/>
          <w:sz w:val="24"/>
        </w:rPr>
        <w:t>本公告发布之日起五个工作日。</w:t>
      </w:r>
    </w:p>
    <w:p w14:paraId="0DA99B95">
      <w:pPr>
        <w:spacing w:line="360" w:lineRule="exact"/>
        <w:ind w:firstLine="482" w:firstLineChars="200"/>
        <w:rPr>
          <w:rFonts w:ascii="仿宋" w:eastAsia="仿宋"/>
          <w:b/>
          <w:sz w:val="24"/>
        </w:rPr>
      </w:pPr>
      <w:r>
        <w:rPr>
          <w:rFonts w:hint="eastAsia" w:ascii="仿宋" w:eastAsia="仿宋"/>
          <w:b/>
          <w:sz w:val="24"/>
        </w:rPr>
        <w:t>十</w:t>
      </w:r>
      <w:r>
        <w:rPr>
          <w:rFonts w:ascii="仿宋" w:eastAsia="仿宋"/>
          <w:b/>
          <w:sz w:val="24"/>
        </w:rPr>
        <w:t>二</w:t>
      </w:r>
      <w:r>
        <w:rPr>
          <w:rFonts w:hint="eastAsia" w:ascii="仿宋" w:eastAsia="仿宋"/>
          <w:b/>
          <w:sz w:val="24"/>
        </w:rPr>
        <w:t>、质疑和投诉：</w:t>
      </w:r>
    </w:p>
    <w:p w14:paraId="00005DD7">
      <w:pPr>
        <w:spacing w:line="360" w:lineRule="auto"/>
        <w:ind w:left="120" w:leftChars="57" w:firstLine="360" w:firstLineChars="150"/>
        <w:rPr>
          <w:rFonts w:ascii="仿宋" w:eastAsia="仿宋"/>
          <w:sz w:val="24"/>
        </w:rPr>
      </w:pPr>
      <w:r>
        <w:rPr>
          <w:rFonts w:hint="eastAsia" w:ascii="仿宋" w:eastAsia="仿宋"/>
          <w:sz w:val="24"/>
        </w:rPr>
        <w:t>供应商认为采购公告中的资格条件、</w:t>
      </w:r>
      <w:r>
        <w:rPr>
          <w:rFonts w:ascii="仿宋" w:eastAsia="仿宋"/>
          <w:sz w:val="24"/>
        </w:rPr>
        <w:t>报名</w:t>
      </w:r>
      <w:r>
        <w:rPr>
          <w:rFonts w:hint="eastAsia" w:ascii="仿宋" w:eastAsia="仿宋"/>
          <w:sz w:val="24"/>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sz w:val="24"/>
        </w:rPr>
        <w:t>不接受扫描件、复印件或图片</w:t>
      </w:r>
      <w:r>
        <w:rPr>
          <w:rFonts w:hint="eastAsia" w:ascii="仿宋" w:eastAsia="仿宋"/>
          <w:sz w:val="24"/>
        </w:rPr>
        <w:t>）向采购机构提出质疑（</w:t>
      </w:r>
      <w:r>
        <w:rPr>
          <w:rFonts w:hint="eastAsia" w:ascii="仿宋" w:eastAsia="仿宋"/>
          <w:b/>
          <w:bCs/>
          <w:sz w:val="24"/>
        </w:rPr>
        <w:t>对采购文件其他内容的质疑及投诉需在</w:t>
      </w:r>
      <w:r>
        <w:rPr>
          <w:rFonts w:ascii="仿宋" w:eastAsia="仿宋"/>
          <w:b/>
          <w:bCs/>
          <w:sz w:val="24"/>
        </w:rPr>
        <w:t>报名</w:t>
      </w:r>
      <w:r>
        <w:rPr>
          <w:rFonts w:hint="eastAsia" w:ascii="仿宋" w:eastAsia="仿宋"/>
          <w:b/>
          <w:bCs/>
          <w:sz w:val="24"/>
        </w:rPr>
        <w:t>之后提出，否则不予受理。</w:t>
      </w:r>
      <w:r>
        <w:rPr>
          <w:rFonts w:hint="eastAsia" w:ascii="仿宋" w:eastAsia="仿宋"/>
          <w:sz w:val="24"/>
        </w:rPr>
        <w:t>）质疑受理地点：</w:t>
      </w:r>
      <w:r>
        <w:rPr>
          <w:rFonts w:hint="eastAsia" w:ascii="仿宋" w:eastAsia="仿宋"/>
          <w:sz w:val="24"/>
          <w:u w:val="single"/>
        </w:rPr>
        <w:t>绍兴市越城区凤林西路172号亿兆大厦18楼代理部</w:t>
      </w:r>
      <w:r>
        <w:rPr>
          <w:rFonts w:hint="eastAsia" w:ascii="仿宋" w:eastAsia="仿宋"/>
          <w:sz w:val="24"/>
        </w:rPr>
        <w:t>；联系人：</w:t>
      </w:r>
      <w:r>
        <w:rPr>
          <w:rFonts w:hint="eastAsia" w:ascii="仿宋" w:eastAsia="仿宋"/>
          <w:sz w:val="24"/>
          <w:u w:val="single"/>
        </w:rPr>
        <w:t>柳亚冰</w:t>
      </w:r>
      <w:r>
        <w:rPr>
          <w:rFonts w:hint="eastAsia" w:ascii="仿宋" w:eastAsia="仿宋"/>
          <w:sz w:val="24"/>
        </w:rPr>
        <w:t>；联系电话：</w:t>
      </w:r>
      <w:r>
        <w:rPr>
          <w:rFonts w:hint="eastAsia" w:ascii="仿宋" w:eastAsia="仿宋"/>
          <w:sz w:val="24"/>
          <w:u w:val="single"/>
        </w:rPr>
        <w:t>0575-89119592</w:t>
      </w:r>
      <w:r>
        <w:rPr>
          <w:rFonts w:hint="eastAsia" w:ascii="仿宋" w:eastAsia="仿宋"/>
          <w:sz w:val="24"/>
        </w:rPr>
        <w:t>；数据电文接收邮箱：</w:t>
      </w:r>
      <w:r>
        <w:rPr>
          <w:rFonts w:hint="eastAsia" w:ascii="仿宋" w:eastAsia="仿宋"/>
          <w:sz w:val="24"/>
          <w:u w:val="single"/>
        </w:rPr>
        <w:t>33298544@qq.com</w:t>
      </w:r>
      <w:r>
        <w:rPr>
          <w:rFonts w:hint="eastAsia" w:ascii="仿宋" w:eastAsia="仿宋"/>
          <w:sz w:val="24"/>
        </w:rPr>
        <w:t>。</w:t>
      </w:r>
      <w:r>
        <w:rPr>
          <w:rFonts w:hint="eastAsia" w:ascii="仿宋" w:eastAsia="仿宋"/>
          <w:b/>
          <w:bCs/>
          <w:sz w:val="24"/>
        </w:rPr>
        <w:t>质疑书格式详见采购文件第七章。</w:t>
      </w:r>
    </w:p>
    <w:p w14:paraId="61D2175B">
      <w:pPr>
        <w:spacing w:line="360" w:lineRule="auto"/>
        <w:ind w:left="120" w:leftChars="57" w:firstLine="480" w:firstLineChars="200"/>
        <w:rPr>
          <w:rFonts w:ascii="仿宋" w:eastAsia="仿宋" w:cs="Arial"/>
          <w:bCs/>
          <w:sz w:val="24"/>
        </w:rPr>
      </w:pPr>
      <w:r>
        <w:rPr>
          <w:rFonts w:hint="eastAsia" w:ascii="仿宋" w:eastAsia="仿宋"/>
          <w:sz w:val="24"/>
        </w:rPr>
        <w:t>供应商对质疑答复不满意或者采购机构未在规定时间内作出答复的，可以在答复期满后十五个工作日内向</w:t>
      </w:r>
      <w:r>
        <w:rPr>
          <w:rFonts w:ascii="仿宋" w:eastAsia="仿宋"/>
          <w:sz w:val="24"/>
        </w:rPr>
        <w:t>本项目监督</w:t>
      </w:r>
      <w:r>
        <w:rPr>
          <w:rFonts w:hint="eastAsia" w:ascii="仿宋" w:eastAsia="仿宋"/>
          <w:sz w:val="24"/>
        </w:rPr>
        <w:t>部门投诉。投诉受理地点：</w:t>
      </w:r>
      <w:r>
        <w:rPr>
          <w:rFonts w:hint="eastAsia" w:ascii="仿宋" w:eastAsia="仿宋"/>
          <w:sz w:val="24"/>
          <w:u w:val="single"/>
        </w:rPr>
        <w:t>绍兴市公安局越城区分局</w:t>
      </w:r>
      <w:bookmarkStart w:id="3" w:name="OLE_LINK9"/>
      <w:r>
        <w:rPr>
          <w:rFonts w:hint="eastAsia" w:ascii="仿宋" w:eastAsia="仿宋"/>
          <w:sz w:val="24"/>
        </w:rPr>
        <w:t>；联系人：</w:t>
      </w:r>
      <w:r>
        <w:rPr>
          <w:rFonts w:hint="eastAsia" w:ascii="仿宋" w:eastAsia="仿宋"/>
          <w:sz w:val="24"/>
          <w:u w:val="single"/>
        </w:rPr>
        <w:t>赵宝林</w:t>
      </w:r>
      <w:r>
        <w:rPr>
          <w:rFonts w:hint="eastAsia" w:ascii="仿宋" w:eastAsia="仿宋"/>
          <w:sz w:val="24"/>
        </w:rPr>
        <w:t>；联系电话：</w:t>
      </w:r>
      <w:r>
        <w:rPr>
          <w:rFonts w:hint="eastAsia" w:ascii="仿宋" w:eastAsia="仿宋"/>
          <w:sz w:val="24"/>
          <w:u w:val="single"/>
        </w:rPr>
        <w:t>13486585518</w:t>
      </w:r>
      <w:r>
        <w:rPr>
          <w:rFonts w:hint="eastAsia" w:ascii="仿宋" w:eastAsia="仿宋"/>
          <w:sz w:val="24"/>
        </w:rPr>
        <w:t>。</w:t>
      </w:r>
      <w:bookmarkEnd w:id="3"/>
    </w:p>
    <w:p w14:paraId="5FA5D1D0">
      <w:pPr>
        <w:spacing w:line="360" w:lineRule="exact"/>
        <w:ind w:firstLine="472" w:firstLineChars="196"/>
        <w:rPr>
          <w:rFonts w:ascii="仿宋" w:eastAsia="仿宋"/>
          <w:b/>
          <w:sz w:val="24"/>
        </w:rPr>
      </w:pPr>
      <w:r>
        <w:rPr>
          <w:rFonts w:hint="eastAsia" w:ascii="仿宋" w:eastAsia="仿宋"/>
          <w:b/>
          <w:sz w:val="24"/>
        </w:rPr>
        <w:t>十</w:t>
      </w:r>
      <w:r>
        <w:rPr>
          <w:rFonts w:ascii="仿宋" w:eastAsia="仿宋"/>
          <w:b/>
          <w:sz w:val="24"/>
        </w:rPr>
        <w:t>三</w:t>
      </w:r>
      <w:r>
        <w:rPr>
          <w:rFonts w:hint="eastAsia" w:ascii="仿宋" w:eastAsia="仿宋"/>
          <w:b/>
          <w:sz w:val="24"/>
        </w:rPr>
        <w:t>、联系方式：</w:t>
      </w:r>
    </w:p>
    <w:p w14:paraId="026F9972">
      <w:pPr>
        <w:spacing w:line="360" w:lineRule="exact"/>
        <w:ind w:firstLine="470" w:firstLineChars="196"/>
        <w:rPr>
          <w:rFonts w:ascii="仿宋" w:eastAsia="仿宋"/>
          <w:b/>
          <w:sz w:val="24"/>
        </w:rPr>
      </w:pPr>
      <w:r>
        <w:rPr>
          <w:rFonts w:hint="eastAsia" w:ascii="仿宋" w:eastAsia="仿宋"/>
          <w:sz w:val="24"/>
        </w:rPr>
        <w:t>1. 采购人：</w:t>
      </w:r>
      <w:r>
        <w:rPr>
          <w:rFonts w:hint="eastAsia" w:ascii="仿宋" w:eastAsia="仿宋" w:cs="Arial"/>
          <w:bCs/>
          <w:sz w:val="24"/>
          <w:u w:val="single"/>
        </w:rPr>
        <w:t>绍兴袍江经济技术开发区投资发展集团有限公司</w:t>
      </w:r>
      <w:r>
        <w:rPr>
          <w:rFonts w:hint="eastAsia" w:ascii="仿宋" w:eastAsia="仿宋"/>
          <w:sz w:val="24"/>
        </w:rPr>
        <w:t>，联系人：</w:t>
      </w:r>
      <w:r>
        <w:rPr>
          <w:rFonts w:hint="eastAsia" w:ascii="仿宋" w:eastAsia="仿宋"/>
          <w:sz w:val="24"/>
          <w:u w:val="single"/>
        </w:rPr>
        <w:t>斯钜军</w:t>
      </w:r>
      <w:r>
        <w:rPr>
          <w:rFonts w:hint="eastAsia" w:ascii="仿宋" w:eastAsia="仿宋"/>
          <w:sz w:val="24"/>
        </w:rPr>
        <w:t>；联系电话：</w:t>
      </w:r>
      <w:r>
        <w:rPr>
          <w:rFonts w:hint="eastAsia" w:ascii="仿宋" w:eastAsia="仿宋"/>
          <w:sz w:val="24"/>
          <w:u w:val="single"/>
        </w:rPr>
        <w:t>13867578819</w:t>
      </w:r>
      <w:r>
        <w:rPr>
          <w:rFonts w:hint="eastAsia" w:ascii="仿宋" w:eastAsia="仿宋"/>
          <w:sz w:val="24"/>
        </w:rPr>
        <w:t>。</w:t>
      </w:r>
    </w:p>
    <w:p w14:paraId="70A1248F">
      <w:pPr>
        <w:spacing w:line="360" w:lineRule="exact"/>
        <w:ind w:firstLine="470" w:firstLineChars="196"/>
        <w:rPr>
          <w:rFonts w:ascii="仿宋" w:eastAsia="仿宋"/>
          <w:sz w:val="24"/>
        </w:rPr>
      </w:pPr>
      <w:r>
        <w:rPr>
          <w:rFonts w:hint="eastAsia" w:ascii="仿宋" w:eastAsia="仿宋"/>
          <w:sz w:val="24"/>
        </w:rPr>
        <w:t>2.</w:t>
      </w:r>
      <w:r>
        <w:rPr>
          <w:rFonts w:ascii="仿宋" w:eastAsia="仿宋"/>
          <w:sz w:val="24"/>
        </w:rPr>
        <w:t>采购代理机构</w:t>
      </w:r>
      <w:r>
        <w:rPr>
          <w:rFonts w:hint="eastAsia" w:ascii="仿宋" w:eastAsia="仿宋"/>
          <w:sz w:val="24"/>
        </w:rPr>
        <w:t>：</w:t>
      </w:r>
      <w:r>
        <w:rPr>
          <w:rFonts w:hint="eastAsia" w:ascii="仿宋" w:eastAsia="仿宋"/>
          <w:sz w:val="24"/>
          <w:u w:val="single"/>
        </w:rPr>
        <w:t>浙江卓宏建设项目管理有限公司</w:t>
      </w:r>
      <w:r>
        <w:rPr>
          <w:rFonts w:hint="eastAsia" w:ascii="仿宋" w:eastAsia="仿宋"/>
          <w:sz w:val="24"/>
        </w:rPr>
        <w:t>，</w:t>
      </w:r>
      <w:r>
        <w:rPr>
          <w:rFonts w:ascii="仿宋" w:eastAsia="仿宋"/>
          <w:sz w:val="24"/>
        </w:rPr>
        <w:t>联系人：</w:t>
      </w:r>
      <w:r>
        <w:rPr>
          <w:rFonts w:hint="eastAsia" w:ascii="仿宋" w:eastAsia="仿宋"/>
          <w:sz w:val="24"/>
          <w:u w:val="single"/>
        </w:rPr>
        <w:t>王荧、金星</w:t>
      </w:r>
      <w:r>
        <w:rPr>
          <w:rFonts w:hint="eastAsia" w:ascii="仿宋" w:eastAsia="仿宋"/>
          <w:sz w:val="24"/>
        </w:rPr>
        <w:t>，</w:t>
      </w:r>
      <w:r>
        <w:rPr>
          <w:rFonts w:ascii="仿宋" w:eastAsia="仿宋"/>
          <w:sz w:val="24"/>
        </w:rPr>
        <w:t>联系电话：</w:t>
      </w:r>
      <w:r>
        <w:rPr>
          <w:rFonts w:hint="eastAsia" w:ascii="仿宋" w:eastAsia="仿宋"/>
          <w:sz w:val="24"/>
          <w:u w:val="single"/>
        </w:rPr>
        <w:t>13429494309、0575-89119579</w:t>
      </w:r>
      <w:r>
        <w:rPr>
          <w:rFonts w:hint="eastAsia" w:ascii="仿宋" w:eastAsia="仿宋" w:cs="Arial"/>
          <w:sz w:val="24"/>
        </w:rPr>
        <w:t>。</w:t>
      </w:r>
    </w:p>
    <w:p w14:paraId="345B9324">
      <w:pPr>
        <w:spacing w:line="360" w:lineRule="exact"/>
        <w:ind w:firstLine="472" w:firstLineChars="196"/>
        <w:rPr>
          <w:rFonts w:ascii="仿宋" w:eastAsia="仿宋"/>
          <w:b/>
          <w:sz w:val="24"/>
        </w:rPr>
      </w:pPr>
      <w:r>
        <w:rPr>
          <w:rFonts w:hint="eastAsia" w:ascii="仿宋" w:eastAsia="仿宋"/>
          <w:b/>
          <w:sz w:val="24"/>
        </w:rPr>
        <w:t>十五、供应商</w:t>
      </w:r>
      <w:r>
        <w:rPr>
          <w:rFonts w:ascii="仿宋" w:eastAsia="仿宋"/>
          <w:b/>
          <w:sz w:val="24"/>
        </w:rPr>
        <w:t>入驻</w:t>
      </w:r>
      <w:r>
        <w:rPr>
          <w:rFonts w:hint="eastAsia" w:ascii="仿宋" w:eastAsia="仿宋"/>
          <w:b/>
          <w:sz w:val="24"/>
        </w:rPr>
        <w:t>：</w:t>
      </w:r>
    </w:p>
    <w:p w14:paraId="62BC7D01">
      <w:pPr>
        <w:spacing w:line="360" w:lineRule="exact"/>
        <w:ind w:firstLine="480" w:firstLineChars="200"/>
        <w:rPr>
          <w:rStyle w:val="27"/>
          <w:rFonts w:ascii="仿宋" w:eastAsia="仿宋" w:cs="Arial"/>
          <w:color w:val="auto"/>
          <w:sz w:val="24"/>
        </w:rPr>
      </w:pPr>
      <w:r>
        <w:rPr>
          <w:rFonts w:hint="eastAsia" w:ascii="仿宋" w:eastAsia="仿宋"/>
          <w:sz w:val="24"/>
        </w:rPr>
        <w:t>参与越城区</w:t>
      </w:r>
      <w:r>
        <w:rPr>
          <w:rFonts w:ascii="仿宋" w:eastAsia="仿宋"/>
          <w:sz w:val="24"/>
        </w:rPr>
        <w:t>国企</w:t>
      </w:r>
      <w:r>
        <w:rPr>
          <w:rFonts w:hint="eastAsia" w:ascii="仿宋" w:eastAsia="仿宋"/>
          <w:sz w:val="24"/>
        </w:rPr>
        <w:t>采购的供应商，必须入驻</w:t>
      </w:r>
      <w:r>
        <w:rPr>
          <w:rFonts w:ascii="仿宋" w:eastAsia="仿宋"/>
          <w:sz w:val="24"/>
        </w:rPr>
        <w:t>区交易平台</w:t>
      </w:r>
      <w:r>
        <w:rPr>
          <w:rFonts w:hint="eastAsia" w:ascii="仿宋" w:eastAsia="仿宋"/>
          <w:sz w:val="24"/>
        </w:rPr>
        <w:t>，</w:t>
      </w:r>
      <w:r>
        <w:rPr>
          <w:rFonts w:ascii="仿宋" w:eastAsia="仿宋" w:cs="Arial"/>
          <w:sz w:val="24"/>
        </w:rPr>
        <w:t>入驻</w:t>
      </w:r>
      <w:r>
        <w:rPr>
          <w:rFonts w:hint="eastAsia" w:ascii="仿宋" w:eastAsia="仿宋" w:cs="Arial"/>
          <w:sz w:val="24"/>
        </w:rPr>
        <w:t>登记流程详见：</w:t>
      </w:r>
      <w:r>
        <w:rPr>
          <w:rStyle w:val="27"/>
          <w:rFonts w:hint="eastAsia" w:ascii="仿宋" w:eastAsia="仿宋" w:cs="Arial"/>
          <w:color w:val="auto"/>
          <w:sz w:val="24"/>
        </w:rPr>
        <w:t>https://www.sxyc.gov.cn/art/2023/12/20/art_1559761_59089312.html</w:t>
      </w:r>
    </w:p>
    <w:p w14:paraId="038ABDF2">
      <w:pPr>
        <w:wordWrap w:val="0"/>
        <w:spacing w:line="360" w:lineRule="exact"/>
        <w:jc w:val="right"/>
        <w:rPr>
          <w:rFonts w:ascii="仿宋" w:eastAsia="仿宋" w:cs="Arial"/>
          <w:bCs/>
          <w:sz w:val="24"/>
          <w:u w:val="single"/>
        </w:rPr>
      </w:pPr>
      <w:r>
        <w:rPr>
          <w:rFonts w:hint="eastAsia" w:ascii="仿宋" w:eastAsia="仿宋" w:cs="Arial"/>
          <w:bCs/>
          <w:sz w:val="24"/>
          <w:u w:val="single"/>
        </w:rPr>
        <w:t>浙江卓宏建设项目管理有限公司</w:t>
      </w:r>
    </w:p>
    <w:p w14:paraId="7097DCDC">
      <w:pPr>
        <w:wordWrap w:val="0"/>
        <w:spacing w:line="360" w:lineRule="exact"/>
        <w:jc w:val="right"/>
        <w:rPr>
          <w:rFonts w:ascii="仿宋" w:eastAsia="仿宋"/>
          <w:sz w:val="24"/>
        </w:rPr>
      </w:pPr>
      <w:r>
        <w:rPr>
          <w:rFonts w:hint="eastAsia" w:ascii="仿宋" w:eastAsia="仿宋"/>
          <w:sz w:val="24"/>
          <w:u w:val="single"/>
        </w:rPr>
        <w:t>2024</w:t>
      </w:r>
      <w:r>
        <w:rPr>
          <w:rFonts w:hint="eastAsia" w:ascii="仿宋" w:eastAsia="仿宋"/>
          <w:sz w:val="24"/>
        </w:rPr>
        <w:t>年</w:t>
      </w:r>
      <w:r>
        <w:rPr>
          <w:rFonts w:hint="eastAsia" w:ascii="仿宋" w:eastAsia="仿宋"/>
          <w:sz w:val="24"/>
          <w:u w:val="single"/>
          <w:lang w:val="en-US" w:eastAsia="zh-CN"/>
        </w:rPr>
        <w:t>11</w:t>
      </w:r>
      <w:r>
        <w:rPr>
          <w:rFonts w:hint="eastAsia" w:ascii="仿宋" w:eastAsia="仿宋"/>
          <w:sz w:val="24"/>
        </w:rPr>
        <w:t>月</w:t>
      </w:r>
      <w:r>
        <w:rPr>
          <w:rFonts w:hint="eastAsia" w:ascii="仿宋" w:eastAsia="仿宋"/>
          <w:sz w:val="24"/>
          <w:u w:val="single"/>
          <w:lang w:val="en-US" w:eastAsia="zh-CN"/>
        </w:rPr>
        <w:t>22</w:t>
      </w:r>
      <w:r>
        <w:rPr>
          <w:rFonts w:hint="eastAsia" w:ascii="仿宋" w:eastAsia="仿宋"/>
          <w:sz w:val="24"/>
        </w:rPr>
        <w:t>日</w:t>
      </w:r>
    </w:p>
    <w:p w14:paraId="13BBA78A">
      <w:pPr>
        <w:wordWrap w:val="0"/>
        <w:spacing w:line="360" w:lineRule="exact"/>
        <w:jc w:val="right"/>
        <w:rPr>
          <w:rFonts w:ascii="仿宋" w:eastAsia="仿宋"/>
          <w:sz w:val="24"/>
        </w:rPr>
      </w:pPr>
    </w:p>
    <w:p w14:paraId="4725CEC5">
      <w:pPr>
        <w:wordWrap w:val="0"/>
        <w:spacing w:line="360" w:lineRule="exact"/>
        <w:jc w:val="right"/>
        <w:rPr>
          <w:rFonts w:ascii="仿宋" w:eastAsia="仿宋"/>
          <w:sz w:val="24"/>
        </w:rPr>
      </w:pPr>
    </w:p>
    <w:p w14:paraId="42072289">
      <w:pPr>
        <w:wordWrap w:val="0"/>
        <w:spacing w:line="360" w:lineRule="exact"/>
        <w:jc w:val="right"/>
        <w:rPr>
          <w:rFonts w:ascii="仿宋" w:eastAsia="仿宋"/>
          <w:sz w:val="24"/>
        </w:rPr>
      </w:pPr>
    </w:p>
    <w:p w14:paraId="4BAFBADE">
      <w:pPr>
        <w:wordWrap w:val="0"/>
        <w:spacing w:line="360" w:lineRule="exact"/>
        <w:jc w:val="right"/>
        <w:rPr>
          <w:rFonts w:ascii="仿宋" w:eastAsia="仿宋"/>
          <w:sz w:val="24"/>
        </w:rPr>
      </w:pPr>
    </w:p>
    <w:p w14:paraId="5119F234">
      <w:pPr>
        <w:pStyle w:val="22"/>
        <w:ind w:firstLine="480"/>
        <w:rPr>
          <w:rFonts w:ascii="仿宋" w:eastAsia="仿宋"/>
          <w:sz w:val="24"/>
        </w:rPr>
      </w:pPr>
    </w:p>
    <w:p w14:paraId="1AECD2FD">
      <w:pPr>
        <w:pStyle w:val="2"/>
        <w:ind w:firstLine="240"/>
        <w:rPr>
          <w:rFonts w:ascii="仿宋" w:eastAsia="仿宋"/>
          <w:sz w:val="24"/>
        </w:rPr>
      </w:pPr>
    </w:p>
    <w:p w14:paraId="435BBA97">
      <w:pPr>
        <w:rPr>
          <w:rFonts w:ascii="仿宋" w:eastAsia="仿宋"/>
          <w:sz w:val="24"/>
        </w:rPr>
      </w:pPr>
    </w:p>
    <w:p w14:paraId="5C587D1D">
      <w:pPr>
        <w:pStyle w:val="22"/>
        <w:ind w:firstLine="480"/>
        <w:rPr>
          <w:rFonts w:ascii="仿宋" w:eastAsia="仿宋"/>
          <w:sz w:val="24"/>
        </w:rPr>
      </w:pPr>
    </w:p>
    <w:p w14:paraId="5AB1E371">
      <w:pPr>
        <w:pStyle w:val="2"/>
        <w:ind w:firstLine="240"/>
        <w:rPr>
          <w:rFonts w:ascii="仿宋" w:eastAsia="仿宋"/>
          <w:sz w:val="24"/>
        </w:rPr>
      </w:pPr>
    </w:p>
    <w:p w14:paraId="13A79FFF">
      <w:pPr>
        <w:rPr>
          <w:rFonts w:ascii="仿宋" w:eastAsia="仿宋"/>
          <w:sz w:val="24"/>
        </w:rPr>
      </w:pPr>
    </w:p>
    <w:p w14:paraId="7D356050">
      <w:pPr>
        <w:pStyle w:val="22"/>
        <w:ind w:firstLine="480"/>
        <w:rPr>
          <w:rFonts w:ascii="仿宋" w:eastAsia="仿宋"/>
          <w:sz w:val="24"/>
        </w:rPr>
      </w:pPr>
    </w:p>
    <w:p w14:paraId="358606DD">
      <w:pPr>
        <w:pStyle w:val="2"/>
        <w:ind w:firstLine="240"/>
        <w:rPr>
          <w:rFonts w:ascii="仿宋" w:eastAsia="仿宋"/>
          <w:sz w:val="24"/>
        </w:rPr>
      </w:pPr>
    </w:p>
    <w:p w14:paraId="3EF001B1">
      <w:pPr>
        <w:rPr>
          <w:rFonts w:ascii="仿宋" w:eastAsia="仿宋"/>
          <w:sz w:val="24"/>
        </w:rPr>
      </w:pPr>
    </w:p>
    <w:p w14:paraId="681DF49D">
      <w:pPr>
        <w:pStyle w:val="22"/>
        <w:ind w:firstLine="480"/>
        <w:rPr>
          <w:rFonts w:ascii="仿宋" w:eastAsia="仿宋"/>
          <w:sz w:val="24"/>
        </w:rPr>
      </w:pPr>
    </w:p>
    <w:p w14:paraId="3C7484BC">
      <w:pPr>
        <w:pStyle w:val="2"/>
        <w:ind w:firstLine="240"/>
        <w:rPr>
          <w:rFonts w:ascii="仿宋" w:eastAsia="仿宋"/>
          <w:sz w:val="24"/>
        </w:rPr>
      </w:pPr>
    </w:p>
    <w:p w14:paraId="0C7647D2">
      <w:pPr>
        <w:rPr>
          <w:rFonts w:ascii="仿宋" w:eastAsia="仿宋"/>
          <w:sz w:val="24"/>
        </w:rPr>
      </w:pPr>
    </w:p>
    <w:p w14:paraId="4A499722">
      <w:pPr>
        <w:pStyle w:val="22"/>
        <w:ind w:firstLine="480"/>
        <w:rPr>
          <w:rFonts w:ascii="仿宋" w:eastAsia="仿宋"/>
          <w:sz w:val="24"/>
        </w:rPr>
      </w:pPr>
    </w:p>
    <w:p w14:paraId="1B722952">
      <w:pPr>
        <w:pStyle w:val="2"/>
        <w:ind w:firstLine="240"/>
        <w:rPr>
          <w:rFonts w:ascii="仿宋" w:eastAsia="仿宋"/>
          <w:sz w:val="24"/>
        </w:rPr>
      </w:pPr>
    </w:p>
    <w:p w14:paraId="04503A44">
      <w:pPr>
        <w:rPr>
          <w:rFonts w:ascii="仿宋" w:eastAsia="仿宋"/>
          <w:sz w:val="24"/>
        </w:rPr>
      </w:pPr>
    </w:p>
    <w:p w14:paraId="044AF019">
      <w:pPr>
        <w:pStyle w:val="22"/>
        <w:ind w:firstLine="480"/>
        <w:rPr>
          <w:rFonts w:ascii="仿宋" w:eastAsia="仿宋"/>
          <w:sz w:val="24"/>
        </w:rPr>
      </w:pPr>
    </w:p>
    <w:p w14:paraId="5C82CB3A">
      <w:pPr>
        <w:pStyle w:val="2"/>
        <w:ind w:firstLine="240"/>
        <w:rPr>
          <w:rFonts w:ascii="仿宋" w:eastAsia="仿宋"/>
          <w:sz w:val="24"/>
        </w:rPr>
      </w:pPr>
    </w:p>
    <w:p w14:paraId="38F20258">
      <w:pPr>
        <w:rPr>
          <w:rFonts w:ascii="仿宋" w:eastAsia="仿宋"/>
          <w:sz w:val="24"/>
        </w:rPr>
      </w:pPr>
    </w:p>
    <w:p w14:paraId="65F052D2">
      <w:pPr>
        <w:pStyle w:val="22"/>
        <w:ind w:firstLine="480"/>
        <w:rPr>
          <w:rFonts w:ascii="仿宋" w:eastAsia="仿宋"/>
          <w:sz w:val="24"/>
        </w:rPr>
      </w:pPr>
    </w:p>
    <w:p w14:paraId="2C268814">
      <w:pPr>
        <w:pStyle w:val="2"/>
        <w:ind w:firstLine="240"/>
        <w:rPr>
          <w:rFonts w:ascii="仿宋" w:eastAsia="仿宋"/>
          <w:sz w:val="24"/>
        </w:rPr>
      </w:pPr>
    </w:p>
    <w:p w14:paraId="720DDCD1">
      <w:pPr>
        <w:rPr>
          <w:rFonts w:ascii="仿宋" w:eastAsia="仿宋"/>
          <w:sz w:val="24"/>
        </w:rPr>
      </w:pPr>
    </w:p>
    <w:p w14:paraId="7379A026">
      <w:pPr>
        <w:pStyle w:val="22"/>
        <w:ind w:firstLine="480"/>
        <w:rPr>
          <w:rFonts w:ascii="仿宋" w:eastAsia="仿宋"/>
          <w:sz w:val="24"/>
        </w:rPr>
      </w:pPr>
    </w:p>
    <w:p w14:paraId="3FAB345B">
      <w:pPr>
        <w:pStyle w:val="2"/>
        <w:ind w:firstLine="240"/>
        <w:rPr>
          <w:rFonts w:ascii="仿宋" w:eastAsia="仿宋"/>
          <w:sz w:val="24"/>
        </w:rPr>
      </w:pPr>
    </w:p>
    <w:p w14:paraId="56EC5A1A"/>
    <w:p w14:paraId="77E1E9EE">
      <w:pPr>
        <w:pStyle w:val="4"/>
      </w:pPr>
      <w:bookmarkStart w:id="4" w:name="_Toc83838328"/>
      <w:r>
        <w:t>第二章  供应商须知</w:t>
      </w:r>
      <w:bookmarkEnd w:id="4"/>
    </w:p>
    <w:p w14:paraId="70C52371">
      <w:pPr>
        <w:pStyle w:val="5"/>
      </w:pPr>
      <w:bookmarkStart w:id="5" w:name="_Toc83838329"/>
      <w:r>
        <w:t>一、前附表</w:t>
      </w:r>
      <w:bookmarkEnd w:id="5"/>
    </w:p>
    <w:tbl>
      <w:tblPr>
        <w:tblStyle w:val="23"/>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60"/>
      </w:tblGrid>
      <w:tr w14:paraId="697C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F4A196">
            <w:pPr>
              <w:spacing w:beforeLines="50" w:afterLines="30" w:line="300" w:lineRule="exact"/>
              <w:jc w:val="center"/>
              <w:rPr>
                <w:rFonts w:ascii="仿宋" w:eastAsia="仿宋"/>
                <w:sz w:val="24"/>
              </w:rPr>
            </w:pPr>
            <w:r>
              <w:rPr>
                <w:rFonts w:hint="eastAsia" w:ascii="仿宋" w:eastAsia="仿宋"/>
                <w:sz w:val="24"/>
              </w:rPr>
              <w:t>序号</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159B8288">
            <w:pPr>
              <w:spacing w:beforeLines="50" w:afterLines="30" w:line="300" w:lineRule="exact"/>
              <w:jc w:val="center"/>
              <w:rPr>
                <w:rFonts w:ascii="仿宋" w:eastAsia="仿宋"/>
                <w:sz w:val="24"/>
              </w:rPr>
            </w:pPr>
            <w:r>
              <w:rPr>
                <w:rFonts w:hint="eastAsia" w:ascii="仿宋" w:eastAsia="仿宋"/>
                <w:sz w:val="24"/>
              </w:rPr>
              <w:t>内　　　　容</w:t>
            </w:r>
          </w:p>
        </w:tc>
      </w:tr>
      <w:tr w14:paraId="0373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F251631">
            <w:pPr>
              <w:jc w:val="left"/>
              <w:rPr>
                <w:rFonts w:ascii="仿宋" w:eastAsia="仿宋"/>
                <w:sz w:val="24"/>
              </w:rPr>
            </w:pPr>
            <w:r>
              <w:rPr>
                <w:rFonts w:hint="eastAsia" w:ascii="仿宋" w:eastAsia="仿宋"/>
                <w:sz w:val="24"/>
              </w:rPr>
              <w:t>1</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24FC51D9">
            <w:pPr>
              <w:jc w:val="left"/>
              <w:rPr>
                <w:rFonts w:ascii="仿宋" w:eastAsia="仿宋"/>
                <w:sz w:val="24"/>
              </w:rPr>
            </w:pPr>
            <w:r>
              <w:rPr>
                <w:rFonts w:hint="eastAsia" w:ascii="仿宋" w:eastAsia="仿宋"/>
                <w:b/>
                <w:sz w:val="24"/>
              </w:rPr>
              <w:t>项目名称</w:t>
            </w:r>
            <w:r>
              <w:rPr>
                <w:rFonts w:hint="eastAsia" w:ascii="仿宋" w:eastAsia="仿宋"/>
                <w:sz w:val="24"/>
              </w:rPr>
              <w:t>：</w:t>
            </w:r>
            <w:r>
              <w:rPr>
                <w:rFonts w:hint="eastAsia" w:ascii="仿宋" w:eastAsia="仿宋"/>
                <w:sz w:val="24"/>
                <w:u w:val="single"/>
              </w:rPr>
              <w:t>绍兴滨海新区袍江片区智慧城市建设项目--视频监控服务采购项目</w:t>
            </w:r>
          </w:p>
        </w:tc>
      </w:tr>
      <w:tr w14:paraId="7B5F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6DB81B7">
            <w:pPr>
              <w:spacing w:line="340" w:lineRule="exact"/>
              <w:jc w:val="center"/>
              <w:rPr>
                <w:rFonts w:ascii="仿宋" w:eastAsia="仿宋"/>
                <w:sz w:val="24"/>
              </w:rPr>
            </w:pPr>
            <w:r>
              <w:rPr>
                <w:rFonts w:hint="eastAsia" w:ascii="仿宋" w:eastAsia="仿宋"/>
                <w:sz w:val="24"/>
              </w:rPr>
              <w:t>2</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36E146E2">
            <w:pPr>
              <w:autoSpaceDE w:val="0"/>
              <w:autoSpaceDN w:val="0"/>
              <w:spacing w:line="500" w:lineRule="exact"/>
              <w:textAlignment w:val="bottom"/>
              <w:rPr>
                <w:rFonts w:ascii="仿宋" w:eastAsia="仿宋"/>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14:paraId="7802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AE0F1D">
            <w:pPr>
              <w:spacing w:line="340" w:lineRule="exact"/>
              <w:jc w:val="center"/>
              <w:rPr>
                <w:rFonts w:ascii="仿宋" w:eastAsia="仿宋"/>
                <w:sz w:val="24"/>
              </w:rPr>
            </w:pPr>
            <w:r>
              <w:rPr>
                <w:rFonts w:hint="eastAsia" w:ascii="仿宋" w:eastAsia="仿宋"/>
                <w:sz w:val="24"/>
              </w:rPr>
              <w:t>3</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7EAFD7E7">
            <w:pPr>
              <w:autoSpaceDE w:val="0"/>
              <w:autoSpaceDN w:val="0"/>
              <w:spacing w:line="500" w:lineRule="exact"/>
              <w:textAlignment w:val="bottom"/>
              <w:rPr>
                <w:rFonts w:ascii="仿宋" w:eastAsia="仿宋" w:cs="Arial"/>
                <w:b/>
                <w:sz w:val="24"/>
                <w:u w:val="single"/>
              </w:rPr>
            </w:pPr>
            <w:r>
              <w:rPr>
                <w:rFonts w:hint="eastAsia" w:ascii="仿宋" w:eastAsia="仿宋"/>
                <w:b/>
                <w:sz w:val="24"/>
              </w:rPr>
              <w:t>是否提供样品：</w:t>
            </w:r>
            <w:r>
              <w:rPr>
                <w:rFonts w:hint="eastAsia" w:ascii="仿宋" w:eastAsia="仿宋"/>
                <w:bCs/>
                <w:sz w:val="24"/>
                <w:u w:val="single"/>
              </w:rPr>
              <w:t>否</w:t>
            </w:r>
          </w:p>
        </w:tc>
      </w:tr>
      <w:tr w14:paraId="52A9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0A8712">
            <w:pPr>
              <w:spacing w:line="340" w:lineRule="exact"/>
              <w:jc w:val="center"/>
              <w:rPr>
                <w:rFonts w:ascii="仿宋" w:eastAsia="仿宋"/>
                <w:sz w:val="24"/>
              </w:rPr>
            </w:pPr>
            <w:r>
              <w:rPr>
                <w:rFonts w:ascii="仿宋" w:eastAsia="仿宋"/>
                <w:sz w:val="24"/>
              </w:rPr>
              <w:t>4</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615CBE9C">
            <w:pPr>
              <w:autoSpaceDE w:val="0"/>
              <w:autoSpaceDN w:val="0"/>
              <w:spacing w:line="500" w:lineRule="exact"/>
              <w:textAlignment w:val="bottom"/>
              <w:rPr>
                <w:rFonts w:ascii="仿宋" w:eastAsia="仿宋"/>
                <w:b/>
                <w:sz w:val="24"/>
              </w:rPr>
            </w:pPr>
            <w:r>
              <w:rPr>
                <w:rFonts w:ascii="仿宋" w:eastAsia="仿宋"/>
                <w:b/>
                <w:sz w:val="24"/>
              </w:rPr>
              <w:t>是否演示：</w:t>
            </w:r>
            <w:r>
              <w:rPr>
                <w:rFonts w:ascii="仿宋" w:eastAsia="仿宋"/>
                <w:sz w:val="24"/>
                <w:u w:val="single"/>
              </w:rPr>
              <w:t>否</w:t>
            </w:r>
          </w:p>
        </w:tc>
      </w:tr>
      <w:tr w14:paraId="489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231834">
            <w:pPr>
              <w:spacing w:line="340" w:lineRule="exact"/>
              <w:jc w:val="center"/>
              <w:rPr>
                <w:rFonts w:ascii="仿宋" w:eastAsia="仿宋"/>
                <w:sz w:val="24"/>
              </w:rPr>
            </w:pPr>
            <w:r>
              <w:rPr>
                <w:rFonts w:ascii="仿宋" w:eastAsia="仿宋"/>
                <w:sz w:val="24"/>
              </w:rPr>
              <w:t>5</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64D59A2E">
            <w:pPr>
              <w:autoSpaceDE w:val="0"/>
              <w:autoSpaceDN w:val="0"/>
              <w:textAlignment w:val="bottom"/>
              <w:rPr>
                <w:rFonts w:ascii="仿宋" w:eastAsia="仿宋" w:cs="Arial"/>
                <w:b/>
                <w:sz w:val="24"/>
              </w:rPr>
            </w:pPr>
            <w:r>
              <w:rPr>
                <w:rFonts w:hint="eastAsia" w:ascii="仿宋" w:eastAsia="仿宋"/>
                <w:b/>
                <w:sz w:val="24"/>
              </w:rPr>
              <w:t>是否组织现场踏勘：</w:t>
            </w:r>
            <w:r>
              <w:rPr>
                <w:rFonts w:hint="eastAsia" w:ascii="仿宋" w:eastAsia="仿宋"/>
                <w:bCs/>
                <w:sz w:val="24"/>
                <w:u w:val="single"/>
              </w:rPr>
              <w:t>否</w:t>
            </w:r>
          </w:p>
        </w:tc>
      </w:tr>
      <w:tr w14:paraId="328C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325B212">
            <w:pPr>
              <w:spacing w:line="340" w:lineRule="exact"/>
              <w:jc w:val="center"/>
              <w:rPr>
                <w:rFonts w:ascii="仿宋" w:eastAsia="仿宋"/>
                <w:sz w:val="24"/>
              </w:rPr>
            </w:pPr>
            <w:r>
              <w:rPr>
                <w:rFonts w:ascii="仿宋" w:eastAsia="仿宋"/>
                <w:sz w:val="24"/>
              </w:rPr>
              <w:t>6</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787C1E50">
            <w:pPr>
              <w:spacing w:line="500" w:lineRule="exact"/>
              <w:rPr>
                <w:rFonts w:ascii="仿宋" w:eastAsia="仿宋"/>
                <w:sz w:val="24"/>
              </w:rPr>
            </w:pPr>
            <w:r>
              <w:rPr>
                <w:rFonts w:hint="eastAsia" w:ascii="仿宋" w:eastAsia="仿宋"/>
                <w:b/>
                <w:sz w:val="24"/>
              </w:rPr>
              <w:t>投标文件份数：</w:t>
            </w:r>
            <w:r>
              <w:rPr>
                <w:rFonts w:ascii="仿宋" w:eastAsia="仿宋"/>
                <w:b/>
                <w:sz w:val="24"/>
              </w:rPr>
              <w:t>正本一份，副本</w:t>
            </w:r>
            <w:r>
              <w:rPr>
                <w:rFonts w:hint="eastAsia" w:ascii="仿宋" w:eastAsia="仿宋"/>
                <w:b/>
                <w:sz w:val="24"/>
                <w:u w:val="single"/>
              </w:rPr>
              <w:t>六</w:t>
            </w:r>
            <w:r>
              <w:rPr>
                <w:rFonts w:ascii="仿宋" w:eastAsia="仿宋"/>
                <w:b/>
                <w:sz w:val="24"/>
              </w:rPr>
              <w:t>份</w:t>
            </w:r>
            <w:r>
              <w:rPr>
                <w:rFonts w:hint="eastAsia" w:ascii="仿宋" w:eastAsia="仿宋"/>
                <w:sz w:val="24"/>
              </w:rPr>
              <w:t>。</w:t>
            </w:r>
            <w:r>
              <w:rPr>
                <w:rFonts w:ascii="仿宋" w:eastAsia="仿宋"/>
                <w:sz w:val="24"/>
              </w:rPr>
              <w:t>正本与副本内容不一致的，以正本为准。</w:t>
            </w:r>
          </w:p>
        </w:tc>
      </w:tr>
      <w:tr w14:paraId="6229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4CDB02">
            <w:pPr>
              <w:spacing w:line="340" w:lineRule="exact"/>
              <w:jc w:val="center"/>
              <w:rPr>
                <w:rFonts w:ascii="仿宋" w:eastAsia="仿宋"/>
                <w:sz w:val="24"/>
              </w:rPr>
            </w:pPr>
            <w:r>
              <w:rPr>
                <w:rFonts w:ascii="仿宋" w:eastAsia="仿宋"/>
                <w:sz w:val="24"/>
              </w:rPr>
              <w:t>7</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4847F5C3">
            <w:pPr>
              <w:autoSpaceDE w:val="0"/>
              <w:autoSpaceDN w:val="0"/>
              <w:spacing w:line="500" w:lineRule="exact"/>
              <w:textAlignment w:val="bottom"/>
              <w:rPr>
                <w:rFonts w:ascii="仿宋" w:eastAsia="仿宋"/>
                <w:b/>
                <w:sz w:val="24"/>
              </w:rPr>
            </w:pPr>
            <w:r>
              <w:rPr>
                <w:rFonts w:hint="eastAsia" w:ascii="仿宋" w:eastAsia="仿宋"/>
                <w:b/>
                <w:sz w:val="24"/>
              </w:rPr>
              <w:t>履约保证金</w:t>
            </w:r>
            <w:r>
              <w:rPr>
                <w:rFonts w:ascii="仿宋" w:eastAsia="仿宋"/>
                <w:b/>
                <w:sz w:val="24"/>
              </w:rPr>
              <w:t>及缴退时间</w:t>
            </w:r>
            <w:r>
              <w:rPr>
                <w:rFonts w:hint="eastAsia" w:ascii="仿宋" w:eastAsia="仿宋"/>
                <w:b/>
                <w:sz w:val="24"/>
              </w:rPr>
              <w:t>：</w:t>
            </w:r>
            <w:r>
              <w:rPr>
                <w:rFonts w:hint="eastAsia" w:ascii="仿宋" w:eastAsia="仿宋"/>
                <w:sz w:val="24"/>
                <w:u w:val="single"/>
              </w:rPr>
              <w:t>中标</w:t>
            </w:r>
            <w:r>
              <w:rPr>
                <w:rFonts w:ascii="仿宋" w:eastAsia="仿宋"/>
                <w:sz w:val="24"/>
                <w:u w:val="single"/>
              </w:rPr>
              <w:t>价</w:t>
            </w:r>
            <w:r>
              <w:rPr>
                <w:rFonts w:hint="eastAsia" w:ascii="仿宋" w:eastAsia="仿宋"/>
                <w:sz w:val="24"/>
                <w:u w:val="single"/>
              </w:rPr>
              <w:t>的</w:t>
            </w:r>
            <w:r>
              <w:rPr>
                <w:rFonts w:ascii="仿宋" w:eastAsia="仿宋"/>
                <w:sz w:val="24"/>
                <w:u w:val="single"/>
              </w:rPr>
              <w:t>1</w:t>
            </w:r>
            <w:r>
              <w:rPr>
                <w:rFonts w:hint="eastAsia" w:ascii="仿宋" w:eastAsia="仿宋"/>
                <w:sz w:val="24"/>
                <w:u w:val="single"/>
              </w:rPr>
              <w:t>%</w:t>
            </w:r>
            <w:r>
              <w:rPr>
                <w:rFonts w:ascii="仿宋" w:eastAsia="仿宋"/>
                <w:sz w:val="24"/>
                <w:u w:val="single"/>
              </w:rPr>
              <w:t>，</w:t>
            </w:r>
            <w:r>
              <w:rPr>
                <w:rFonts w:hint="eastAsia" w:ascii="仿宋" w:eastAsia="仿宋"/>
                <w:sz w:val="24"/>
                <w:u w:val="single"/>
              </w:rPr>
              <w:t>服务到期验收合格后</w:t>
            </w:r>
            <w:r>
              <w:rPr>
                <w:rFonts w:ascii="仿宋" w:eastAsia="仿宋"/>
                <w:sz w:val="24"/>
                <w:u w:val="single"/>
              </w:rPr>
              <w:t>退还</w:t>
            </w:r>
            <w:r>
              <w:rPr>
                <w:rFonts w:hint="eastAsia" w:ascii="仿宋" w:eastAsia="仿宋"/>
                <w:sz w:val="24"/>
                <w:u w:val="single"/>
              </w:rPr>
              <w:t>。</w:t>
            </w:r>
          </w:p>
          <w:p w14:paraId="1A58137C">
            <w:pPr>
              <w:autoSpaceDE w:val="0"/>
              <w:autoSpaceDN w:val="0"/>
              <w:spacing w:line="500" w:lineRule="exact"/>
              <w:textAlignment w:val="bottom"/>
              <w:rPr>
                <w:rFonts w:ascii="仿宋" w:eastAsia="仿宋"/>
                <w:b/>
                <w:sz w:val="24"/>
              </w:rPr>
            </w:pPr>
            <w:r>
              <w:rPr>
                <w:rFonts w:ascii="仿宋" w:eastAsia="仿宋"/>
                <w:b/>
                <w:sz w:val="24"/>
              </w:rPr>
              <w:t>应当以支票、汇票、本票或者金融机构、担保机构出具的保函等非现金形式提交。</w:t>
            </w:r>
          </w:p>
        </w:tc>
      </w:tr>
      <w:tr w14:paraId="77F4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6C1D835">
            <w:pPr>
              <w:spacing w:line="340" w:lineRule="exact"/>
              <w:jc w:val="center"/>
              <w:rPr>
                <w:rFonts w:ascii="仿宋" w:eastAsia="仿宋"/>
                <w:sz w:val="24"/>
              </w:rPr>
            </w:pPr>
            <w:r>
              <w:rPr>
                <w:rFonts w:ascii="仿宋" w:eastAsia="仿宋"/>
                <w:sz w:val="24"/>
              </w:rPr>
              <w:t>8</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4AD42253">
            <w:pPr>
              <w:snapToGrid w:val="0"/>
              <w:jc w:val="left"/>
              <w:rPr>
                <w:rFonts w:ascii="仿宋" w:eastAsia="仿宋"/>
                <w:sz w:val="24"/>
              </w:rPr>
            </w:pPr>
            <w:r>
              <w:rPr>
                <w:rFonts w:ascii="仿宋" w:eastAsia="仿宋"/>
                <w:b/>
                <w:bCs/>
                <w:sz w:val="24"/>
              </w:rPr>
              <w:t>分包与转包</w:t>
            </w:r>
            <w:r>
              <w:rPr>
                <w:rFonts w:hint="eastAsia" w:ascii="仿宋" w:eastAsia="仿宋"/>
                <w:sz w:val="24"/>
              </w:rPr>
              <w:t>：本项目</w:t>
            </w:r>
            <w:r>
              <w:rPr>
                <w:rFonts w:hint="eastAsia" w:ascii="仿宋" w:eastAsia="仿宋"/>
                <w:sz w:val="24"/>
                <w:u w:val="single"/>
              </w:rPr>
              <w:t>不允许</w:t>
            </w:r>
            <w:r>
              <w:rPr>
                <w:rFonts w:hint="eastAsia" w:ascii="仿宋" w:eastAsia="仿宋"/>
                <w:sz w:val="24"/>
              </w:rPr>
              <w:t>分包，</w:t>
            </w:r>
            <w:r>
              <w:rPr>
                <w:rFonts w:hint="eastAsia" w:ascii="仿宋" w:eastAsia="仿宋"/>
                <w:sz w:val="24"/>
                <w:u w:val="single"/>
              </w:rPr>
              <w:t>不允许</w:t>
            </w:r>
            <w:r>
              <w:rPr>
                <w:rFonts w:hint="eastAsia" w:ascii="仿宋" w:eastAsia="仿宋"/>
                <w:sz w:val="24"/>
              </w:rPr>
              <w:t>转包。</w:t>
            </w:r>
          </w:p>
        </w:tc>
      </w:tr>
      <w:tr w14:paraId="28D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B75CD9">
            <w:pPr>
              <w:spacing w:line="340" w:lineRule="exact"/>
              <w:jc w:val="center"/>
              <w:rPr>
                <w:rFonts w:ascii="仿宋" w:eastAsia="仿宋"/>
                <w:sz w:val="24"/>
              </w:rPr>
            </w:pPr>
            <w:r>
              <w:rPr>
                <w:rFonts w:ascii="仿宋" w:eastAsia="仿宋"/>
                <w:sz w:val="24"/>
              </w:rPr>
              <w:t>9</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44C42761">
            <w:pPr>
              <w:snapToGrid w:val="0"/>
              <w:spacing w:line="360" w:lineRule="exact"/>
              <w:jc w:val="left"/>
              <w:rPr>
                <w:rFonts w:ascii="仿宋" w:hAnsi="仿宋" w:eastAsia="仿宋" w:cs="仿宋"/>
                <w:sz w:val="24"/>
                <w:szCs w:val="24"/>
                <w:shd w:val="clear" w:color="auto" w:fill="FFFFFF"/>
              </w:rPr>
            </w:pPr>
            <w:bookmarkStart w:id="6" w:name="OLE_LINK6"/>
            <w:r>
              <w:rPr>
                <w:rFonts w:hint="eastAsia" w:ascii="仿宋" w:eastAsia="仿宋" w:cs="仿宋_GB2312"/>
                <w:b/>
                <w:bCs/>
                <w:sz w:val="24"/>
              </w:rPr>
              <w:t>采购代理服务费：</w:t>
            </w:r>
            <w:r>
              <w:rPr>
                <w:rFonts w:hint="eastAsia" w:ascii="仿宋" w:hAnsi="仿宋" w:eastAsia="仿宋" w:cs="仿宋"/>
                <w:sz w:val="24"/>
                <w:szCs w:val="24"/>
                <w:shd w:val="clear" w:color="auto" w:fill="FFFFFF"/>
              </w:rPr>
              <w:t>中标人需支付以下费用，并在投标报价中自行考虑：</w:t>
            </w:r>
          </w:p>
          <w:p w14:paraId="61BCB608">
            <w:pPr>
              <w:numPr>
                <w:ilvl w:val="0"/>
                <w:numId w:val="5"/>
              </w:numPr>
              <w:spacing w:line="360" w:lineRule="exact"/>
              <w:rPr>
                <w:rFonts w:ascii="仿宋" w:hAnsi="仿宋" w:eastAsia="仿宋" w:cs="仿宋"/>
                <w:sz w:val="24"/>
                <w:shd w:val="clear" w:color="auto" w:fill="FFFFFF"/>
              </w:rPr>
            </w:pPr>
            <w:bookmarkStart w:id="7" w:name="OLE_LINK5"/>
            <w:r>
              <w:rPr>
                <w:rFonts w:hint="eastAsia" w:ascii="仿宋" w:hAnsi="仿宋" w:eastAsia="仿宋" w:cs="仿宋"/>
                <w:sz w:val="24"/>
              </w:rPr>
              <w:t>采购代理服务费</w:t>
            </w:r>
            <w:r>
              <w:rPr>
                <w:rFonts w:hint="eastAsia" w:ascii="仿宋" w:hAnsi="仿宋" w:eastAsia="仿宋" w:cs="仿宋"/>
                <w:sz w:val="24"/>
                <w:szCs w:val="24"/>
                <w:shd w:val="clear" w:color="auto" w:fill="FFFFFF"/>
              </w:rPr>
              <w:t>：以中标价为计费基数，按下表费率以差额定率累进法计算再</w:t>
            </w:r>
            <w:r>
              <w:rPr>
                <w:rFonts w:ascii="宋体" w:hAnsi="宋体"/>
                <w:sz w:val="24"/>
              </w:rPr>
              <w:t>×80%×（1-</w:t>
            </w:r>
            <w:r>
              <w:rPr>
                <w:rFonts w:hint="eastAsia" w:ascii="宋体" w:hAnsi="宋体"/>
                <w:sz w:val="24"/>
              </w:rPr>
              <w:t>6.50%</w:t>
            </w:r>
            <w:r>
              <w:rPr>
                <w:rFonts w:ascii="宋体" w:hAnsi="宋体"/>
                <w:sz w:val="24"/>
              </w:rPr>
              <w:t>）</w:t>
            </w:r>
            <w:r>
              <w:rPr>
                <w:rFonts w:hint="eastAsia" w:ascii="仿宋" w:hAnsi="仿宋" w:eastAsia="仿宋" w:cs="仿宋"/>
                <w:sz w:val="24"/>
                <w:szCs w:val="24"/>
                <w:shd w:val="clear" w:color="auto" w:fill="FFFFFF"/>
              </w:rPr>
              <w:t>。</w:t>
            </w:r>
          </w:p>
          <w:tbl>
            <w:tblPr>
              <w:tblStyle w:val="24"/>
              <w:tblW w:w="5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2426"/>
            </w:tblGrid>
            <w:tr w14:paraId="6796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301DA459">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中标金额（万元）</w:t>
                  </w:r>
                </w:p>
              </w:tc>
              <w:tc>
                <w:tcPr>
                  <w:tcW w:w="2426" w:type="dxa"/>
                  <w:vAlign w:val="center"/>
                </w:tcPr>
                <w:p w14:paraId="0B5AF47B">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收费费率</w:t>
                  </w:r>
                </w:p>
              </w:tc>
            </w:tr>
            <w:tr w14:paraId="63F5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38956624">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100及以下部分</w:t>
                  </w:r>
                </w:p>
              </w:tc>
              <w:tc>
                <w:tcPr>
                  <w:tcW w:w="2426" w:type="dxa"/>
                  <w:vAlign w:val="center"/>
                </w:tcPr>
                <w:p w14:paraId="421B91F4">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1.5%</w:t>
                  </w:r>
                </w:p>
              </w:tc>
            </w:tr>
            <w:tr w14:paraId="7A93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6056A558">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100-500部分</w:t>
                  </w:r>
                </w:p>
              </w:tc>
              <w:tc>
                <w:tcPr>
                  <w:tcW w:w="2426" w:type="dxa"/>
                  <w:vAlign w:val="center"/>
                </w:tcPr>
                <w:p w14:paraId="3AA38E48">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0.8%</w:t>
                  </w:r>
                </w:p>
              </w:tc>
            </w:tr>
            <w:tr w14:paraId="4E6B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7F85D8D2">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500-1000</w:t>
                  </w:r>
                </w:p>
              </w:tc>
              <w:tc>
                <w:tcPr>
                  <w:tcW w:w="2426" w:type="dxa"/>
                  <w:vAlign w:val="center"/>
                </w:tcPr>
                <w:p w14:paraId="31B8F599">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0.45%</w:t>
                  </w:r>
                </w:p>
              </w:tc>
            </w:tr>
            <w:tr w14:paraId="26A7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5F4772A9">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1000-5000</w:t>
                  </w:r>
                </w:p>
              </w:tc>
              <w:tc>
                <w:tcPr>
                  <w:tcW w:w="2426" w:type="dxa"/>
                  <w:vAlign w:val="center"/>
                </w:tcPr>
                <w:p w14:paraId="4FE48AFF">
                  <w:pPr>
                    <w:spacing w:line="36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0.25%</w:t>
                  </w:r>
                </w:p>
              </w:tc>
            </w:tr>
            <w:bookmarkEnd w:id="7"/>
          </w:tbl>
          <w:p w14:paraId="7886CE1D">
            <w:pPr>
              <w:autoSpaceDE w:val="0"/>
              <w:autoSpaceDN w:val="0"/>
              <w:spacing w:line="360" w:lineRule="exact"/>
              <w:textAlignment w:val="bottom"/>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（2）招标代理服务费的交纳方式：用银行支票、汇票、电汇、现金等付款方式直接交纳中标服务费。</w:t>
            </w:r>
          </w:p>
          <w:p w14:paraId="304E408A">
            <w:pPr>
              <w:autoSpaceDE w:val="0"/>
              <w:autoSpaceDN w:val="0"/>
              <w:spacing w:line="360" w:lineRule="exact"/>
              <w:textAlignment w:val="bottom"/>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公司名称：浙江卓宏建设项目管理有限公司</w:t>
            </w:r>
          </w:p>
          <w:p w14:paraId="40646DE1">
            <w:pPr>
              <w:autoSpaceDE w:val="0"/>
              <w:autoSpaceDN w:val="0"/>
              <w:spacing w:line="360" w:lineRule="exact"/>
              <w:textAlignment w:val="bottom"/>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开户行：中国农业银行绍兴稽山支行</w:t>
            </w:r>
          </w:p>
          <w:p w14:paraId="511401AD">
            <w:pPr>
              <w:autoSpaceDE w:val="0"/>
              <w:autoSpaceDN w:val="0"/>
              <w:spacing w:line="360" w:lineRule="exact"/>
              <w:textAlignment w:val="bottom"/>
              <w:rPr>
                <w:rFonts w:ascii="仿宋" w:eastAsia="仿宋" w:cs="仿宋_GB2312"/>
                <w:sz w:val="24"/>
              </w:rPr>
            </w:pPr>
            <w:r>
              <w:rPr>
                <w:rFonts w:hint="eastAsia" w:ascii="仿宋" w:hAnsi="仿宋" w:eastAsia="仿宋" w:cs="仿宋"/>
                <w:sz w:val="24"/>
                <w:szCs w:val="24"/>
                <w:shd w:val="clear" w:color="auto" w:fill="FFFFFF"/>
              </w:rPr>
              <w:t>账  号：19505101040008167</w:t>
            </w:r>
            <w:bookmarkEnd w:id="6"/>
          </w:p>
        </w:tc>
      </w:tr>
      <w:tr w14:paraId="541E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2CA0F8">
            <w:pPr>
              <w:spacing w:line="340" w:lineRule="exact"/>
              <w:jc w:val="center"/>
              <w:rPr>
                <w:rFonts w:ascii="仿宋" w:eastAsia="仿宋"/>
                <w:sz w:val="24"/>
              </w:rPr>
            </w:pPr>
            <w:r>
              <w:rPr>
                <w:rFonts w:hint="eastAsia" w:ascii="仿宋" w:eastAsia="仿宋"/>
                <w:sz w:val="24"/>
              </w:rPr>
              <w:t>1</w:t>
            </w:r>
            <w:r>
              <w:rPr>
                <w:rFonts w:ascii="仿宋" w:eastAsia="仿宋"/>
                <w:sz w:val="24"/>
              </w:rPr>
              <w:t>0</w:t>
            </w:r>
          </w:p>
        </w:tc>
        <w:tc>
          <w:tcPr>
            <w:tcW w:w="8560" w:type="dxa"/>
            <w:tcBorders>
              <w:top w:val="single" w:color="auto" w:sz="4" w:space="0"/>
              <w:left w:val="single" w:color="auto" w:sz="4" w:space="0"/>
              <w:bottom w:val="single" w:color="auto" w:sz="4" w:space="0"/>
              <w:right w:val="single" w:color="auto" w:sz="4" w:space="0"/>
              <w:tl2br w:val="nil"/>
              <w:tr2bl w:val="nil"/>
            </w:tcBorders>
            <w:noWrap/>
            <w:vAlign w:val="center"/>
          </w:tcPr>
          <w:p w14:paraId="535B9BB4">
            <w:pPr>
              <w:snapToGrid w:val="0"/>
              <w:jc w:val="left"/>
              <w:rPr>
                <w:rFonts w:ascii="仿宋" w:eastAsia="仿宋"/>
                <w:b/>
                <w:bCs/>
                <w:sz w:val="24"/>
              </w:rPr>
            </w:pPr>
            <w:r>
              <w:rPr>
                <w:rFonts w:hint="eastAsia" w:ascii="仿宋" w:eastAsia="仿宋"/>
                <w:b/>
                <w:bCs/>
                <w:sz w:val="24"/>
              </w:rPr>
              <w:t>本项目采购标的（服务部分）所属行业：</w:t>
            </w:r>
          </w:p>
          <w:tbl>
            <w:tblPr>
              <w:tblStyle w:val="24"/>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899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7" w:type="dxa"/>
                  <w:vAlign w:val="center"/>
                </w:tcPr>
                <w:p w14:paraId="7F9D10AB">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14:paraId="0D87B322">
                  <w:pPr>
                    <w:snapToGrid w:val="0"/>
                    <w:jc w:val="center"/>
                    <w:rPr>
                      <w:rFonts w:ascii="仿宋" w:eastAsia="仿宋"/>
                      <w:b/>
                      <w:bCs/>
                      <w:sz w:val="24"/>
                    </w:rPr>
                  </w:pPr>
                  <w:r>
                    <w:rPr>
                      <w:rFonts w:hint="eastAsia" w:ascii="仿宋" w:eastAsia="仿宋"/>
                      <w:b/>
                      <w:bCs/>
                      <w:sz w:val="24"/>
                    </w:rPr>
                    <w:t>所属行业</w:t>
                  </w:r>
                </w:p>
              </w:tc>
            </w:tr>
            <w:tr w14:paraId="5A1A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05DC77E">
                  <w:pPr>
                    <w:snapToGrid w:val="0"/>
                    <w:jc w:val="left"/>
                    <w:rPr>
                      <w:rFonts w:ascii="仿宋" w:eastAsia="仿宋"/>
                      <w:b/>
                      <w:bCs/>
                      <w:sz w:val="24"/>
                    </w:rPr>
                  </w:pPr>
                  <w:r>
                    <w:rPr>
                      <w:rFonts w:hint="eastAsia" w:ascii="仿宋" w:eastAsia="仿宋"/>
                      <w:sz w:val="24"/>
                      <w:u w:val="single"/>
                    </w:rPr>
                    <w:t>绍兴滨海新区袍江片区视频监控服务采购</w:t>
                  </w:r>
                </w:p>
              </w:tc>
              <w:tc>
                <w:tcPr>
                  <w:tcW w:w="4078" w:type="dxa"/>
                  <w:vAlign w:val="center"/>
                </w:tcPr>
                <w:p w14:paraId="6873E8E7">
                  <w:pPr>
                    <w:snapToGrid w:val="0"/>
                    <w:jc w:val="center"/>
                    <w:rPr>
                      <w:rFonts w:ascii="仿宋" w:eastAsia="仿宋"/>
                      <w:b/>
                      <w:bCs/>
                      <w:sz w:val="24"/>
                    </w:rPr>
                  </w:pPr>
                  <w:r>
                    <w:rPr>
                      <w:rFonts w:hint="eastAsia" w:ascii="仿宋_GB2312" w:hAnsi="仿宋" w:eastAsia="仿宋_GB2312" w:cs="Arial"/>
                      <w:kern w:val="0"/>
                      <w:sz w:val="24"/>
                      <w:szCs w:val="24"/>
                      <w:u w:val="single"/>
                    </w:rPr>
                    <w:t>租赁和商务服务业</w:t>
                  </w:r>
                </w:p>
              </w:tc>
            </w:tr>
          </w:tbl>
          <w:p w14:paraId="24895EB1">
            <w:pPr>
              <w:spacing w:line="500" w:lineRule="exact"/>
              <w:rPr>
                <w:rFonts w:ascii="仿宋" w:eastAsia="仿宋"/>
                <w:sz w:val="24"/>
              </w:rPr>
            </w:pPr>
          </w:p>
        </w:tc>
      </w:tr>
    </w:tbl>
    <w:p w14:paraId="3CDA290C">
      <w:pPr>
        <w:ind w:left="238"/>
        <w:jc w:val="center"/>
        <w:rPr>
          <w:rFonts w:ascii="仿宋" w:eastAsia="仿宋"/>
          <w:sz w:val="24"/>
        </w:rPr>
      </w:pPr>
    </w:p>
    <w:p w14:paraId="27A6F609">
      <w:pPr>
        <w:pStyle w:val="2"/>
        <w:rPr>
          <w:rFonts w:ascii="仿宋" w:eastAsia="仿宋"/>
          <w:sz w:val="24"/>
        </w:rPr>
      </w:pPr>
    </w:p>
    <w:p w14:paraId="260F0BC7">
      <w:pPr>
        <w:rPr>
          <w:rFonts w:ascii="仿宋" w:eastAsia="仿宋"/>
          <w:sz w:val="24"/>
        </w:rPr>
      </w:pPr>
    </w:p>
    <w:p w14:paraId="1EC16829">
      <w:pPr>
        <w:pStyle w:val="2"/>
      </w:pPr>
    </w:p>
    <w:p w14:paraId="0FE5D1E0">
      <w:pPr>
        <w:pStyle w:val="5"/>
      </w:pPr>
      <w:bookmarkStart w:id="8" w:name="_Toc83838330"/>
      <w:r>
        <w:t>二、采购文件</w:t>
      </w:r>
      <w:bookmarkEnd w:id="8"/>
    </w:p>
    <w:p w14:paraId="076EFBA3">
      <w:pPr>
        <w:snapToGrid w:val="0"/>
        <w:spacing w:line="440" w:lineRule="exact"/>
        <w:jc w:val="left"/>
        <w:rPr>
          <w:rFonts w:ascii="仿宋" w:eastAsia="仿宋"/>
          <w:b/>
          <w:sz w:val="24"/>
        </w:rPr>
      </w:pPr>
      <w:r>
        <w:rPr>
          <w:rFonts w:hint="eastAsia" w:ascii="仿宋" w:eastAsia="仿宋"/>
          <w:b/>
          <w:sz w:val="24"/>
        </w:rPr>
        <w:t xml:space="preserve">1. </w:t>
      </w:r>
      <w:r>
        <w:rPr>
          <w:rFonts w:ascii="仿宋" w:eastAsia="仿宋"/>
          <w:b/>
          <w:sz w:val="24"/>
        </w:rPr>
        <w:t>采购文件效力</w:t>
      </w:r>
    </w:p>
    <w:p w14:paraId="6BF4C289">
      <w:pPr>
        <w:snapToGrid w:val="0"/>
        <w:spacing w:line="440" w:lineRule="exact"/>
        <w:jc w:val="left"/>
        <w:rPr>
          <w:rFonts w:ascii="仿宋" w:eastAsia="仿宋"/>
          <w:sz w:val="24"/>
        </w:rPr>
      </w:pPr>
      <w:r>
        <w:rPr>
          <w:rFonts w:hint="eastAsia" w:ascii="仿宋" w:eastAsia="仿宋"/>
          <w:sz w:val="24"/>
        </w:rPr>
        <w:t>1.1本采购文件适用于本次所述项目的招标</w:t>
      </w:r>
      <w:r>
        <w:rPr>
          <w:rFonts w:ascii="仿宋" w:eastAsia="仿宋"/>
          <w:sz w:val="24"/>
        </w:rPr>
        <w:t>、投标、评标、定标、验收、合同签订及履约、付款等全过程（法律法规另有规定的从其规定）</w:t>
      </w:r>
      <w:r>
        <w:rPr>
          <w:rFonts w:hint="eastAsia" w:ascii="仿宋" w:eastAsia="仿宋"/>
          <w:sz w:val="24"/>
        </w:rPr>
        <w:t>。</w:t>
      </w:r>
    </w:p>
    <w:p w14:paraId="41FDD2A6">
      <w:pPr>
        <w:snapToGrid w:val="0"/>
        <w:spacing w:line="440" w:lineRule="exact"/>
        <w:jc w:val="left"/>
        <w:rPr>
          <w:rFonts w:ascii="仿宋" w:eastAsia="仿宋"/>
          <w:b/>
          <w:bCs/>
          <w:sz w:val="24"/>
        </w:rPr>
      </w:pPr>
      <w:r>
        <w:rPr>
          <w:rFonts w:hint="eastAsia" w:ascii="仿宋" w:eastAsia="仿宋"/>
          <w:sz w:val="24"/>
        </w:rPr>
        <w:t>1.2</w:t>
      </w:r>
      <w:r>
        <w:rPr>
          <w:rFonts w:ascii="仿宋" w:eastAsia="仿宋"/>
          <w:b/>
          <w:bCs/>
          <w:sz w:val="24"/>
        </w:rPr>
        <w:t>供应商对本采购文件</w:t>
      </w:r>
      <w:r>
        <w:rPr>
          <w:rFonts w:hint="eastAsia" w:ascii="仿宋" w:eastAsia="仿宋"/>
          <w:b/>
          <w:bCs/>
          <w:sz w:val="24"/>
        </w:rPr>
        <w:t>如有异议，均应在法定时间内提出</w:t>
      </w:r>
      <w:r>
        <w:rPr>
          <w:rFonts w:ascii="仿宋" w:eastAsia="仿宋"/>
          <w:b/>
          <w:bCs/>
          <w:sz w:val="24"/>
        </w:rPr>
        <w:t>质疑或投诉，否则即被视为认可采购文件的全部内容。</w:t>
      </w:r>
    </w:p>
    <w:p w14:paraId="05A5E6DA">
      <w:pPr>
        <w:snapToGrid w:val="0"/>
        <w:spacing w:line="440" w:lineRule="exact"/>
        <w:jc w:val="left"/>
        <w:rPr>
          <w:rFonts w:ascii="仿宋" w:eastAsia="仿宋"/>
          <w:b/>
          <w:bCs/>
          <w:sz w:val="24"/>
        </w:rPr>
      </w:pPr>
      <w:r>
        <w:rPr>
          <w:rFonts w:ascii="仿宋" w:eastAsia="仿宋"/>
          <w:b/>
          <w:bCs/>
          <w:sz w:val="24"/>
        </w:rPr>
        <w:t>2、名词定义</w:t>
      </w:r>
    </w:p>
    <w:p w14:paraId="2FB4D5EB">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w:t>
      </w:r>
      <w:r>
        <w:rPr>
          <w:rFonts w:ascii="仿宋" w:eastAsia="仿宋" w:cs="仿宋_GB2312"/>
          <w:sz w:val="24"/>
        </w:rPr>
        <w:t>国企</w:t>
      </w:r>
      <w:r>
        <w:rPr>
          <w:rFonts w:hint="eastAsia" w:ascii="仿宋" w:eastAsia="仿宋" w:cs="仿宋_GB2312"/>
          <w:sz w:val="24"/>
        </w:rPr>
        <w:t>采购项目的采购代理机构为社会中介代理机构。采购代理机构按照与采购人的采购代理合同约定</w:t>
      </w:r>
      <w:r>
        <w:rPr>
          <w:rFonts w:ascii="仿宋" w:eastAsia="仿宋" w:cs="仿宋_GB2312"/>
          <w:sz w:val="24"/>
        </w:rPr>
        <w:t>组织</w:t>
      </w:r>
      <w:r>
        <w:rPr>
          <w:rFonts w:hint="eastAsia" w:ascii="仿宋" w:eastAsia="仿宋" w:cs="仿宋_GB2312"/>
          <w:sz w:val="24"/>
        </w:rPr>
        <w:t>采购活动等事宜。</w:t>
      </w:r>
    </w:p>
    <w:p w14:paraId="0EF78D29">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14:paraId="563242D5">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1E240994">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”系指采购文件规定供应商须承担的安装、调试、技术协助、校准、培训、技术指导以及其他类似的义务。</w:t>
      </w:r>
    </w:p>
    <w:p w14:paraId="7FA1C95C">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供应商</w:t>
      </w:r>
      <w:r>
        <w:rPr>
          <w:rFonts w:hint="eastAsia" w:ascii="仿宋" w:eastAsia="仿宋"/>
          <w:sz w:val="24"/>
        </w:rPr>
        <w:t>”指已经按采购公告要求</w:t>
      </w:r>
      <w:r>
        <w:rPr>
          <w:rFonts w:ascii="仿宋" w:eastAsia="仿宋"/>
          <w:sz w:val="24"/>
        </w:rPr>
        <w:t>报名</w:t>
      </w:r>
      <w:r>
        <w:rPr>
          <w:rFonts w:hint="eastAsia" w:ascii="仿宋" w:eastAsia="仿宋"/>
          <w:sz w:val="24"/>
        </w:rPr>
        <w:t>的投标供应商。“</w:t>
      </w:r>
      <w:r>
        <w:rPr>
          <w:rFonts w:hint="eastAsia" w:ascii="仿宋" w:eastAsia="仿宋"/>
          <w:b/>
          <w:bCs/>
          <w:sz w:val="24"/>
        </w:rPr>
        <w:t>潜在供应商</w:t>
      </w:r>
      <w:r>
        <w:rPr>
          <w:rFonts w:hint="eastAsia" w:ascii="仿宋" w:eastAsia="仿宋"/>
          <w:sz w:val="24"/>
        </w:rPr>
        <w:t>”指未按采购公告要求</w:t>
      </w:r>
      <w:r>
        <w:rPr>
          <w:rFonts w:ascii="仿宋" w:eastAsia="仿宋"/>
          <w:sz w:val="24"/>
        </w:rPr>
        <w:t>报名</w:t>
      </w:r>
      <w:r>
        <w:rPr>
          <w:rFonts w:hint="eastAsia" w:ascii="仿宋" w:eastAsia="仿宋"/>
          <w:sz w:val="24"/>
        </w:rPr>
        <w:t>的供应商。</w:t>
      </w:r>
    </w:p>
    <w:p w14:paraId="7082E516">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供应商代表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26C9EA60">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”：供应商必须响应的条款，未响应的作无效投标处理。在本采购文件中，实质性响应条款前标注“★”符号。</w:t>
      </w:r>
    </w:p>
    <w:p w14:paraId="4C8E5C46">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“公章”</w:t>
      </w:r>
      <w:r>
        <w:rPr>
          <w:rFonts w:hint="eastAsia" w:ascii="仿宋" w:eastAsia="仿宋"/>
          <w:sz w:val="24"/>
        </w:rPr>
        <w:t>指供应商</w:t>
      </w:r>
      <w:r>
        <w:rPr>
          <w:rFonts w:ascii="仿宋" w:eastAsia="仿宋"/>
          <w:sz w:val="24"/>
        </w:rPr>
        <w:t>或采购人的</w:t>
      </w:r>
      <w:r>
        <w:rPr>
          <w:rFonts w:hint="eastAsia" w:ascii="仿宋" w:eastAsia="仿宋"/>
          <w:b/>
          <w:bCs/>
          <w:sz w:val="24"/>
          <w:u w:val="single"/>
        </w:rPr>
        <w:t>法定名称章</w:t>
      </w:r>
      <w:r>
        <w:rPr>
          <w:rFonts w:hint="eastAsia" w:ascii="仿宋" w:eastAsia="仿宋"/>
          <w:sz w:val="24"/>
        </w:rPr>
        <w:t>。</w:t>
      </w:r>
      <w:r>
        <w:rPr>
          <w:rFonts w:ascii="仿宋" w:eastAsia="仿宋"/>
          <w:sz w:val="24"/>
        </w:rPr>
        <w:t>投标响应文件内供应商盖章处均需盖公章。</w:t>
      </w:r>
    </w:p>
    <w:p w14:paraId="74D31EC8">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w:t>
      </w:r>
      <w:r>
        <w:rPr>
          <w:rFonts w:ascii="仿宋" w:eastAsia="仿宋"/>
          <w:sz w:val="24"/>
        </w:rPr>
        <w:t>等</w:t>
      </w:r>
      <w:r>
        <w:rPr>
          <w:rFonts w:hint="eastAsia" w:ascii="仿宋" w:eastAsia="仿宋"/>
          <w:sz w:val="24"/>
        </w:rPr>
        <w:t>事宜。</w:t>
      </w:r>
    </w:p>
    <w:p w14:paraId="768F2FED">
      <w:pPr>
        <w:snapToGrid w:val="0"/>
        <w:spacing w:line="440" w:lineRule="exact"/>
        <w:jc w:val="left"/>
        <w:rPr>
          <w:rFonts w:ascii="仿宋" w:eastAsia="仿宋"/>
          <w:b/>
          <w:bCs/>
          <w:sz w:val="24"/>
        </w:rPr>
      </w:pPr>
      <w:r>
        <w:rPr>
          <w:rFonts w:ascii="仿宋" w:eastAsia="仿宋"/>
          <w:b/>
          <w:bCs/>
          <w:sz w:val="24"/>
        </w:rPr>
        <w:t>3、本项目执行的采购政策性规定</w:t>
      </w:r>
    </w:p>
    <w:p w14:paraId="3289E829">
      <w:pPr>
        <w:snapToGrid w:val="0"/>
        <w:spacing w:line="440" w:lineRule="exact"/>
        <w:jc w:val="left"/>
        <w:rPr>
          <w:rFonts w:ascii="仿宋" w:eastAsia="仿宋"/>
          <w:sz w:val="24"/>
        </w:rPr>
      </w:pPr>
      <w:r>
        <w:rPr>
          <w:rFonts w:ascii="仿宋" w:eastAsia="仿宋"/>
          <w:b/>
          <w:bCs/>
          <w:sz w:val="24"/>
        </w:rPr>
        <w:t>3.1采购本国产品</w:t>
      </w:r>
    </w:p>
    <w:p w14:paraId="66E63A3A">
      <w:pPr>
        <w:snapToGrid w:val="0"/>
        <w:spacing w:line="440" w:lineRule="exact"/>
        <w:ind w:firstLine="482" w:firstLineChars="200"/>
        <w:jc w:val="left"/>
        <w:rPr>
          <w:rFonts w:ascii="仿宋" w:eastAsia="仿宋"/>
          <w:sz w:val="24"/>
          <w:szCs w:val="24"/>
        </w:rPr>
      </w:pPr>
      <w:r>
        <w:rPr>
          <w:rFonts w:hint="eastAsia" w:ascii="仿宋" w:eastAsia="仿宋"/>
          <w:b/>
          <w:bCs/>
          <w:sz w:val="24"/>
          <w:szCs w:val="24"/>
        </w:rPr>
        <w:t>除采购文件明确允许采购进口产品外，应当提供本国生产的产品，否则作无效投标处理。</w:t>
      </w:r>
      <w:r>
        <w:rPr>
          <w:rFonts w:hint="eastAsia" w:ascii="仿宋" w:eastAsia="仿宋"/>
          <w:sz w:val="24"/>
          <w:szCs w:val="24"/>
        </w:rPr>
        <w:t>采购进口产品的，不得限制潜在国产的同类产品参与投标。</w:t>
      </w:r>
    </w:p>
    <w:p w14:paraId="6BD18D32">
      <w:pPr>
        <w:snapToGrid w:val="0"/>
        <w:spacing w:line="440" w:lineRule="exact"/>
        <w:jc w:val="left"/>
        <w:rPr>
          <w:rFonts w:ascii="仿宋" w:eastAsia="仿宋"/>
          <w:sz w:val="24"/>
        </w:rPr>
      </w:pPr>
      <w:r>
        <w:rPr>
          <w:rFonts w:ascii="仿宋" w:eastAsia="仿宋"/>
          <w:b/>
          <w:bCs/>
          <w:sz w:val="24"/>
        </w:rPr>
        <w:t>3.</w:t>
      </w:r>
      <w:r>
        <w:rPr>
          <w:rFonts w:hint="eastAsia" w:ascii="仿宋" w:eastAsia="仿宋"/>
          <w:b/>
          <w:bCs/>
          <w:sz w:val="24"/>
        </w:rPr>
        <w:t>2</w:t>
      </w:r>
      <w:r>
        <w:rPr>
          <w:rFonts w:ascii="仿宋" w:eastAsia="仿宋"/>
          <w:b/>
          <w:bCs/>
          <w:sz w:val="24"/>
        </w:rPr>
        <w:t>扶持中小企业</w:t>
      </w:r>
    </w:p>
    <w:p w14:paraId="01418174">
      <w:pPr>
        <w:snapToGrid w:val="0"/>
        <w:spacing w:line="420" w:lineRule="exact"/>
        <w:ind w:firstLine="360" w:firstLineChars="150"/>
        <w:rPr>
          <w:rFonts w:ascii="仿宋" w:eastAsia="仿宋" w:cs="仿宋_GB2312"/>
          <w:sz w:val="24"/>
        </w:rPr>
      </w:pPr>
      <w:r>
        <w:rPr>
          <w:rFonts w:hint="eastAsia" w:ascii="仿宋" w:eastAsia="仿宋" w:cs="仿宋_GB2312"/>
          <w:sz w:val="24"/>
        </w:rPr>
        <w:t>本项目参照</w:t>
      </w:r>
      <w:r>
        <w:rPr>
          <w:rFonts w:ascii="仿宋" w:eastAsia="仿宋" w:cs="仿宋_GB2312"/>
          <w:sz w:val="24"/>
        </w:rPr>
        <w:t>《政府采购促进中小企业发展管理办法》（</w:t>
      </w:r>
      <w:r>
        <w:rPr>
          <w:rFonts w:hint="eastAsia" w:ascii="楷体" w:eastAsia="楷体"/>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sz w:val="24"/>
          <w:szCs w:val="24"/>
          <w:shd w:val="clear" w:color="auto" w:fill="FFFFFF"/>
        </w:rPr>
        <w:t>〔202</w:t>
      </w:r>
      <w:r>
        <w:rPr>
          <w:rFonts w:ascii="楷体" w:eastAsia="楷体"/>
          <w:sz w:val="24"/>
          <w:szCs w:val="24"/>
          <w:shd w:val="clear" w:color="auto" w:fill="FFFFFF"/>
        </w:rPr>
        <w:t>2</w:t>
      </w:r>
      <w:r>
        <w:rPr>
          <w:rFonts w:hint="eastAsia" w:ascii="楷体" w:eastAsia="楷体"/>
          <w:sz w:val="24"/>
          <w:szCs w:val="24"/>
          <w:shd w:val="clear" w:color="auto" w:fill="FFFFFF"/>
        </w:rPr>
        <w:t>〕</w:t>
      </w:r>
      <w:r>
        <w:rPr>
          <w:rFonts w:ascii="楷体" w:eastAsia="楷体"/>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规定，投标供应商提供的服务部分（不含货物部分，详见前附表）全部为小微企业承接的，</w:t>
      </w:r>
      <w:r>
        <w:rPr>
          <w:rFonts w:ascii="仿宋" w:eastAsia="仿宋" w:cs="仿宋_GB2312"/>
          <w:sz w:val="24"/>
        </w:rPr>
        <w:t>对</w:t>
      </w:r>
      <w:r>
        <w:rPr>
          <w:rFonts w:hint="eastAsia" w:ascii="仿宋" w:eastAsia="仿宋" w:cs="仿宋_GB2312"/>
          <w:sz w:val="24"/>
        </w:rPr>
        <w:t>投标报价给予1</w:t>
      </w:r>
      <w:r>
        <w:rPr>
          <w:rFonts w:ascii="仿宋" w:eastAsia="仿宋" w:cs="仿宋_GB2312"/>
          <w:sz w:val="24"/>
        </w:rPr>
        <w:t>0</w:t>
      </w:r>
      <w:r>
        <w:rPr>
          <w:rFonts w:hint="eastAsia" w:ascii="仿宋" w:eastAsia="仿宋" w:cs="仿宋_GB2312"/>
          <w:sz w:val="24"/>
        </w:rPr>
        <w:t>%的扣除，用扣除后的价格参加评审。</w:t>
      </w:r>
    </w:p>
    <w:p w14:paraId="7DAE6239">
      <w:pPr>
        <w:snapToGrid w:val="0"/>
        <w:spacing w:line="420" w:lineRule="exact"/>
        <w:ind w:firstLine="360" w:firstLineChars="150"/>
        <w:rPr>
          <w:rFonts w:ascii="仿宋" w:eastAsia="仿宋" w:cs="仿宋_GB2312"/>
          <w:sz w:val="24"/>
        </w:rPr>
      </w:pPr>
      <w:r>
        <w:rPr>
          <w:rFonts w:hint="eastAsia" w:ascii="仿宋" w:eastAsia="仿宋" w:cs="仿宋_GB2312"/>
          <w:sz w:val="24"/>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14:paraId="2B58E12D">
      <w:pPr>
        <w:snapToGrid w:val="0"/>
        <w:spacing w:line="420" w:lineRule="exact"/>
        <w:ind w:firstLine="480" w:firstLineChars="200"/>
        <w:rPr>
          <w:rFonts w:ascii="仿宋" w:eastAsia="仿宋" w:cs="仿宋_GB2312"/>
          <w:sz w:val="24"/>
        </w:rPr>
      </w:pPr>
      <w:r>
        <w:rPr>
          <w:rFonts w:hint="eastAsia" w:ascii="仿宋" w:eastAsia="仿宋" w:cs="仿宋_GB2312"/>
          <w:sz w:val="24"/>
        </w:rPr>
        <w:t>供应商应当在联合体协议或分包意向协议中约定各方承担的货物和服务内容以及各方的合同份额，并在《中小企业声明函》中填写所提供货物制造商的小微企业相关信息，否则不予享受价格扣除。</w:t>
      </w:r>
    </w:p>
    <w:p w14:paraId="5F05DD0F">
      <w:pPr>
        <w:snapToGrid w:val="0"/>
        <w:spacing w:line="420" w:lineRule="exact"/>
        <w:ind w:firstLine="480" w:firstLineChars="20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0227B5E2">
      <w:pPr>
        <w:snapToGrid w:val="0"/>
        <w:spacing w:line="420" w:lineRule="exact"/>
        <w:ind w:firstLine="360" w:firstLineChars="150"/>
        <w:rPr>
          <w:rFonts w:ascii="仿宋" w:eastAsia="仿宋"/>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128A7EB2">
      <w:pPr>
        <w:snapToGrid w:val="0"/>
        <w:spacing w:line="440" w:lineRule="exact"/>
        <w:jc w:val="left"/>
        <w:rPr>
          <w:rFonts w:ascii="仿宋" w:eastAsia="仿宋"/>
          <w:b/>
          <w:bCs/>
          <w:sz w:val="24"/>
        </w:rPr>
      </w:pPr>
      <w:r>
        <w:rPr>
          <w:rFonts w:ascii="仿宋" w:eastAsia="仿宋"/>
          <w:b/>
          <w:bCs/>
          <w:sz w:val="24"/>
        </w:rPr>
        <w:t>4.采购文件的澄清与修改</w:t>
      </w:r>
    </w:p>
    <w:p w14:paraId="4C4A1B27">
      <w:pPr>
        <w:pStyle w:val="7"/>
        <w:numPr>
          <w:ilvl w:val="0"/>
          <w:numId w:val="0"/>
        </w:numPr>
        <w:tabs>
          <w:tab w:val="left" w:pos="454"/>
        </w:tabs>
        <w:spacing w:line="440" w:lineRule="exact"/>
        <w:rPr>
          <w:rFonts w:ascii="仿宋" w:eastAsia="仿宋"/>
        </w:rPr>
      </w:pPr>
      <w:r>
        <w:rPr>
          <w:rFonts w:hint="eastAsia" w:ascii="仿宋" w:eastAsia="仿宋"/>
        </w:rPr>
        <w:t>4.1</w:t>
      </w:r>
      <w:r>
        <w:rPr>
          <w:rFonts w:ascii="仿宋" w:eastAsia="仿宋"/>
        </w:rPr>
        <w:t>采购人</w:t>
      </w:r>
      <w:r>
        <w:rPr>
          <w:rFonts w:hint="eastAsia" w:ascii="仿宋" w:eastAsia="仿宋"/>
        </w:rPr>
        <w:t>如对采购文件进行澄清、</w:t>
      </w:r>
      <w:r>
        <w:rPr>
          <w:rFonts w:ascii="仿宋" w:eastAsia="仿宋"/>
        </w:rPr>
        <w:t>补充、变更</w:t>
      </w:r>
      <w:r>
        <w:rPr>
          <w:rFonts w:hint="eastAsia" w:ascii="仿宋" w:eastAsia="仿宋"/>
        </w:rPr>
        <w:t>的，或者在投标截止时间前规定时间内，招标人需要对采购文件进行补充或修改的，</w:t>
      </w:r>
      <w:r>
        <w:rPr>
          <w:rFonts w:ascii="仿宋" w:eastAsia="仿宋"/>
        </w:rPr>
        <w:t>采购</w:t>
      </w:r>
      <w:r>
        <w:rPr>
          <w:rFonts w:hint="eastAsia" w:ascii="仿宋" w:eastAsia="仿宋"/>
        </w:rPr>
        <w:t>人将会</w:t>
      </w:r>
      <w:r>
        <w:rPr>
          <w:rFonts w:ascii="仿宋" w:eastAsia="仿宋"/>
        </w:rPr>
        <w:t>通过</w:t>
      </w:r>
      <w:r>
        <w:rPr>
          <w:rFonts w:ascii="仿宋" w:eastAsia="仿宋" w:cs="Arial"/>
          <w:spacing w:val="-4"/>
          <w:sz w:val="24"/>
        </w:rPr>
        <w:t>浙江政府采购网http://zfcg.czt.zj.gov.cn和绍兴市越城区人民政府网站公共资源交易板块http://www.sxyc.gov.cn</w:t>
      </w:r>
      <w:r>
        <w:rPr>
          <w:rFonts w:hint="eastAsia" w:ascii="仿宋" w:eastAsia="仿宋"/>
        </w:rPr>
        <w:t>以更正公告的形式发布，公告中没有注明更改投标截止时间的视为截止时间不变。更正公告作为采购文件的补充和组成部分，对所有供应商均有约束力。</w:t>
      </w:r>
      <w:r>
        <w:rPr>
          <w:rFonts w:hint="eastAsia" w:ascii="仿宋" w:eastAsia="仿宋" w:cs="Arial"/>
          <w:bCs/>
          <w:sz w:val="24"/>
        </w:rPr>
        <w:t>请自行登录</w:t>
      </w:r>
      <w:r>
        <w:rPr>
          <w:rFonts w:ascii="仿宋" w:eastAsia="仿宋" w:cs="Arial"/>
          <w:bCs/>
          <w:sz w:val="24"/>
        </w:rPr>
        <w:t>区交易</w:t>
      </w:r>
      <w:r>
        <w:rPr>
          <w:rFonts w:hint="eastAsia" w:ascii="仿宋" w:eastAsia="仿宋" w:cs="Arial"/>
          <w:bCs/>
          <w:sz w:val="24"/>
        </w:rPr>
        <w:t>平台或在浙江政府采购网更正公告页面或越城区人民政府门户网站采购公告页面中下载。</w:t>
      </w:r>
    </w:p>
    <w:p w14:paraId="2A602B63">
      <w:pPr>
        <w:snapToGrid w:val="0"/>
        <w:spacing w:line="440" w:lineRule="exact"/>
        <w:jc w:val="left"/>
        <w:rPr>
          <w:rFonts w:ascii="仿宋" w:eastAsia="仿宋"/>
          <w:sz w:val="24"/>
        </w:rPr>
      </w:pPr>
      <w:r>
        <w:rPr>
          <w:rFonts w:hint="eastAsia" w:ascii="仿宋" w:eastAsia="仿宋"/>
          <w:sz w:val="24"/>
        </w:rPr>
        <w:t>4.2为使供应商有足够的时间按修改文件要求修正投标文件，招标人可酌情推迟投标截止时间和开标时间，并将此变更以更正公告的形式通过上述途径通知供应商。</w:t>
      </w:r>
    </w:p>
    <w:p w14:paraId="232C8F01">
      <w:pPr>
        <w:snapToGrid w:val="0"/>
        <w:spacing w:line="440" w:lineRule="exact"/>
        <w:jc w:val="left"/>
        <w:rPr>
          <w:rFonts w:ascii="仿宋" w:eastAsia="仿宋"/>
          <w:b/>
          <w:bCs/>
          <w:sz w:val="24"/>
        </w:rPr>
      </w:pPr>
      <w:r>
        <w:rPr>
          <w:rFonts w:ascii="仿宋" w:eastAsia="仿宋"/>
          <w:b/>
          <w:bCs/>
          <w:sz w:val="24"/>
        </w:rPr>
        <w:t>5、参考品牌</w:t>
      </w:r>
    </w:p>
    <w:p w14:paraId="516F3062">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本采购文件如涉及各类品牌、型号，则所述品牌、型号是结合实际现有情况的推荐性参考方案，供应商也可根据采购文件得要求推荐性能相当或高于、服务条款相等或高于、符合</w:t>
      </w:r>
      <w:r>
        <w:rPr>
          <w:rFonts w:ascii="仿宋" w:eastAsia="仿宋"/>
          <w:sz w:val="24"/>
        </w:rPr>
        <w:t>采购人</w:t>
      </w:r>
      <w:r>
        <w:rPr>
          <w:rFonts w:hint="eastAsia" w:ascii="仿宋" w:eastAsia="仿宋"/>
          <w:sz w:val="24"/>
        </w:rPr>
        <w:t>实际业务需求其他同档次优质品牌的产品，进行方案优化。</w:t>
      </w:r>
    </w:p>
    <w:p w14:paraId="3BE25D51">
      <w:pPr>
        <w:pStyle w:val="5"/>
      </w:pPr>
      <w:bookmarkStart w:id="9" w:name="_Toc83838331"/>
      <w:r>
        <w:t>三、投标文件</w:t>
      </w:r>
      <w:bookmarkEnd w:id="9"/>
    </w:p>
    <w:p w14:paraId="239C0675">
      <w:pPr>
        <w:numPr>
          <w:ilvl w:val="0"/>
          <w:numId w:val="6"/>
        </w:numPr>
        <w:snapToGrid w:val="0"/>
        <w:spacing w:line="440" w:lineRule="exact"/>
        <w:jc w:val="left"/>
        <w:rPr>
          <w:rFonts w:ascii="仿宋" w:eastAsia="仿宋"/>
          <w:b/>
          <w:sz w:val="24"/>
        </w:rPr>
      </w:pPr>
      <w:r>
        <w:rPr>
          <w:rFonts w:hint="eastAsia" w:ascii="仿宋" w:eastAsia="仿宋"/>
          <w:b/>
          <w:sz w:val="24"/>
        </w:rPr>
        <w:t>投标文件的语言</w:t>
      </w:r>
      <w:r>
        <w:rPr>
          <w:rFonts w:ascii="仿宋" w:eastAsia="仿宋"/>
          <w:b/>
          <w:sz w:val="24"/>
        </w:rPr>
        <w:t>及货币单位</w:t>
      </w:r>
    </w:p>
    <w:p w14:paraId="62236B16">
      <w:pPr>
        <w:snapToGrid w:val="0"/>
        <w:spacing w:line="440" w:lineRule="exact"/>
        <w:jc w:val="left"/>
        <w:rPr>
          <w:rFonts w:ascii="仿宋" w:eastAsia="仿宋"/>
          <w:sz w:val="24"/>
        </w:rPr>
      </w:pPr>
      <w:r>
        <w:rPr>
          <w:rFonts w:hint="eastAsia" w:ascii="仿宋" w:eastAsia="仿宋"/>
          <w:sz w:val="24"/>
        </w:rPr>
        <w:t>1.1</w:t>
      </w:r>
      <w:r>
        <w:rPr>
          <w:rFonts w:ascii="仿宋" w:eastAsia="仿宋"/>
          <w:sz w:val="24"/>
        </w:rPr>
        <w:t>投标文件以及</w:t>
      </w:r>
      <w:r>
        <w:rPr>
          <w:rFonts w:hint="eastAsia" w:ascii="仿宋" w:eastAsia="仿宋"/>
          <w:sz w:val="24"/>
        </w:rPr>
        <w:t>有关投标事宜的所有来往函电</w:t>
      </w:r>
      <w:r>
        <w:rPr>
          <w:rFonts w:ascii="仿宋" w:eastAsia="仿宋"/>
          <w:sz w:val="24"/>
        </w:rPr>
        <w:t>均应以中文书写，专业术语和外文证明材料除外。</w:t>
      </w:r>
    </w:p>
    <w:p w14:paraId="7B3D1837">
      <w:pPr>
        <w:snapToGrid w:val="0"/>
        <w:spacing w:line="440" w:lineRule="exact"/>
        <w:jc w:val="left"/>
        <w:rPr>
          <w:rFonts w:ascii="仿宋" w:eastAsia="仿宋"/>
          <w:sz w:val="24"/>
        </w:rPr>
      </w:pPr>
      <w:r>
        <w:rPr>
          <w:rFonts w:hint="eastAsia" w:ascii="仿宋" w:eastAsia="仿宋"/>
          <w:sz w:val="24"/>
        </w:rPr>
        <w:t>1.2投标文件以人民币元报价或以下浮率（优惠率）报价，具体详见《开标一览表》。</w:t>
      </w:r>
    </w:p>
    <w:p w14:paraId="76116055">
      <w:pPr>
        <w:numPr>
          <w:ilvl w:val="0"/>
          <w:numId w:val="6"/>
        </w:numPr>
        <w:snapToGrid w:val="0"/>
        <w:spacing w:line="440" w:lineRule="exact"/>
        <w:jc w:val="left"/>
        <w:rPr>
          <w:rFonts w:ascii="仿宋" w:eastAsia="仿宋"/>
          <w:b/>
          <w:sz w:val="24"/>
        </w:rPr>
      </w:pPr>
      <w:r>
        <w:rPr>
          <w:rFonts w:hint="eastAsia" w:ascii="仿宋" w:eastAsia="仿宋"/>
          <w:b/>
          <w:sz w:val="24"/>
        </w:rPr>
        <w:t>投标文件的</w:t>
      </w:r>
      <w:r>
        <w:rPr>
          <w:rFonts w:ascii="仿宋" w:eastAsia="仿宋"/>
          <w:b/>
          <w:sz w:val="24"/>
        </w:rPr>
        <w:t>组成</w:t>
      </w:r>
    </w:p>
    <w:p w14:paraId="781C7BF7">
      <w:pPr>
        <w:snapToGrid w:val="0"/>
        <w:spacing w:line="440" w:lineRule="exact"/>
        <w:ind w:firstLine="479"/>
        <w:jc w:val="left"/>
        <w:rPr>
          <w:rFonts w:ascii="仿宋" w:eastAsia="仿宋"/>
          <w:sz w:val="24"/>
        </w:rPr>
      </w:pPr>
      <w:r>
        <w:rPr>
          <w:rFonts w:ascii="仿宋" w:eastAsia="仿宋"/>
          <w:sz w:val="24"/>
        </w:rPr>
        <w:t>本项目投标文件由</w:t>
      </w:r>
      <w:r>
        <w:rPr>
          <w:rFonts w:hint="eastAsia" w:ascii="仿宋" w:eastAsia="仿宋"/>
          <w:sz w:val="24"/>
        </w:rPr>
        <w:t>“</w:t>
      </w:r>
      <w:r>
        <w:rPr>
          <w:rFonts w:ascii="仿宋" w:eastAsia="仿宋"/>
          <w:sz w:val="24"/>
        </w:rPr>
        <w:t>资格</w:t>
      </w:r>
      <w:r>
        <w:rPr>
          <w:rFonts w:hint="eastAsia" w:ascii="仿宋" w:eastAsia="仿宋"/>
          <w:sz w:val="24"/>
        </w:rPr>
        <w:t>文件”</w:t>
      </w:r>
      <w:r>
        <w:rPr>
          <w:rFonts w:ascii="仿宋" w:eastAsia="仿宋"/>
          <w:sz w:val="24"/>
        </w:rPr>
        <w:t>、</w:t>
      </w:r>
      <w:r>
        <w:rPr>
          <w:rFonts w:hint="eastAsia" w:ascii="仿宋" w:eastAsia="仿宋"/>
          <w:sz w:val="24"/>
        </w:rPr>
        <w:t>“</w:t>
      </w:r>
      <w:r>
        <w:rPr>
          <w:rFonts w:ascii="仿宋" w:eastAsia="仿宋"/>
          <w:sz w:val="24"/>
        </w:rPr>
        <w:t>商务和技术文件</w:t>
      </w:r>
      <w:r>
        <w:rPr>
          <w:rFonts w:hint="eastAsia" w:ascii="仿宋" w:eastAsia="仿宋"/>
          <w:sz w:val="24"/>
        </w:rPr>
        <w:t>”、“</w:t>
      </w:r>
      <w:r>
        <w:rPr>
          <w:rFonts w:ascii="仿宋" w:eastAsia="仿宋"/>
          <w:sz w:val="24"/>
        </w:rPr>
        <w:t>报价文件</w:t>
      </w:r>
      <w:r>
        <w:rPr>
          <w:rFonts w:hint="eastAsia" w:ascii="仿宋" w:eastAsia="仿宋"/>
          <w:sz w:val="24"/>
        </w:rPr>
        <w:t>”</w:t>
      </w:r>
      <w:r>
        <w:rPr>
          <w:rFonts w:ascii="仿宋" w:eastAsia="仿宋"/>
          <w:sz w:val="24"/>
        </w:rPr>
        <w:t>三部分组成：</w:t>
      </w:r>
    </w:p>
    <w:p w14:paraId="21383458">
      <w:pPr>
        <w:snapToGrid w:val="0"/>
        <w:spacing w:line="440" w:lineRule="exact"/>
        <w:jc w:val="left"/>
        <w:rPr>
          <w:rFonts w:ascii="仿宋" w:eastAsia="仿宋"/>
          <w:b/>
          <w:bCs/>
          <w:sz w:val="24"/>
        </w:rPr>
      </w:pPr>
      <w:r>
        <w:rPr>
          <w:rFonts w:hint="eastAsia" w:ascii="仿宋" w:eastAsia="仿宋"/>
          <w:b/>
          <w:bCs/>
          <w:sz w:val="24"/>
        </w:rPr>
        <w:t>2.1“资格文件”包括以下内容：</w:t>
      </w:r>
    </w:p>
    <w:p w14:paraId="4EBB80E4">
      <w:pPr>
        <w:snapToGrid w:val="0"/>
        <w:spacing w:line="440" w:lineRule="exact"/>
        <w:jc w:val="left"/>
        <w:rPr>
          <w:rFonts w:ascii="仿宋" w:eastAsia="仿宋"/>
          <w:sz w:val="24"/>
        </w:rPr>
      </w:pPr>
      <w:r>
        <w:rPr>
          <w:rFonts w:hint="eastAsia" w:ascii="仿宋" w:eastAsia="仿宋"/>
          <w:sz w:val="24"/>
        </w:rPr>
        <w:t>2.1.1投标声明函；</w:t>
      </w:r>
    </w:p>
    <w:p w14:paraId="21595ADC">
      <w:pPr>
        <w:snapToGrid w:val="0"/>
        <w:spacing w:line="440" w:lineRule="exact"/>
        <w:jc w:val="left"/>
        <w:rPr>
          <w:rFonts w:ascii="仿宋" w:eastAsia="仿宋"/>
          <w:sz w:val="24"/>
        </w:rPr>
      </w:pPr>
      <w:r>
        <w:rPr>
          <w:rFonts w:hint="eastAsia" w:ascii="仿宋" w:eastAsia="仿宋"/>
          <w:sz w:val="24"/>
        </w:rPr>
        <w:t>2.1.2联合体协议书（如有）；</w:t>
      </w:r>
    </w:p>
    <w:p w14:paraId="10377125">
      <w:pPr>
        <w:snapToGrid w:val="0"/>
        <w:spacing w:line="440" w:lineRule="exact"/>
        <w:jc w:val="left"/>
        <w:rPr>
          <w:rFonts w:ascii="仿宋" w:eastAsia="仿宋" w:cs="仿宋_GB2312"/>
          <w:sz w:val="24"/>
          <w:szCs w:val="24"/>
        </w:rPr>
      </w:pPr>
      <w:r>
        <w:rPr>
          <w:rFonts w:hint="eastAsia" w:ascii="仿宋" w:eastAsia="仿宋"/>
          <w:sz w:val="24"/>
        </w:rPr>
        <w:t>2.1.3</w:t>
      </w:r>
      <w:r>
        <w:rPr>
          <w:rFonts w:hint="eastAsia" w:ascii="仿宋" w:eastAsia="仿宋" w:cs="仿宋_GB2312"/>
          <w:sz w:val="24"/>
          <w:szCs w:val="24"/>
        </w:rPr>
        <w:t>分包意向协议（如有）；</w:t>
      </w:r>
    </w:p>
    <w:p w14:paraId="6EB0648C">
      <w:pPr>
        <w:snapToGrid w:val="0"/>
        <w:spacing w:line="440" w:lineRule="exact"/>
        <w:jc w:val="left"/>
        <w:rPr>
          <w:rFonts w:ascii="仿宋" w:eastAsia="仿宋"/>
          <w:sz w:val="24"/>
        </w:rPr>
      </w:pPr>
      <w:r>
        <w:rPr>
          <w:rFonts w:hint="eastAsia" w:ascii="仿宋" w:eastAsia="仿宋"/>
          <w:sz w:val="24"/>
        </w:rPr>
        <w:t>2.1.4法定代表人授权委托书（个体工商户需经营者参与投标，不得授权)</w:t>
      </w:r>
      <w:r>
        <w:rPr>
          <w:rFonts w:hint="eastAsia" w:ascii="仿宋" w:eastAsia="仿宋" w:cs="Arial"/>
          <w:bCs/>
          <w:sz w:val="24"/>
        </w:rPr>
        <w:t>；</w:t>
      </w:r>
    </w:p>
    <w:p w14:paraId="37E3AACD">
      <w:pPr>
        <w:snapToGrid w:val="0"/>
        <w:spacing w:line="440" w:lineRule="exact"/>
        <w:jc w:val="left"/>
        <w:rPr>
          <w:rFonts w:ascii="仿宋" w:eastAsia="仿宋"/>
          <w:sz w:val="24"/>
        </w:rPr>
      </w:pPr>
      <w:r>
        <w:rPr>
          <w:rFonts w:hint="eastAsia" w:ascii="仿宋" w:eastAsia="仿宋"/>
          <w:sz w:val="24"/>
        </w:rPr>
        <w:t>2.1.5法定代表人及其授权代表的身份证</w:t>
      </w:r>
      <w:r>
        <w:rPr>
          <w:rFonts w:ascii="仿宋" w:eastAsia="仿宋"/>
          <w:sz w:val="24"/>
        </w:rPr>
        <w:t>（复印件）</w:t>
      </w:r>
      <w:r>
        <w:rPr>
          <w:rFonts w:hint="eastAsia" w:ascii="仿宋" w:eastAsia="仿宋"/>
          <w:sz w:val="24"/>
        </w:rPr>
        <w:t>；</w:t>
      </w:r>
    </w:p>
    <w:p w14:paraId="60615CD6">
      <w:pPr>
        <w:snapToGrid w:val="0"/>
        <w:spacing w:line="440" w:lineRule="exact"/>
        <w:jc w:val="left"/>
        <w:rPr>
          <w:rFonts w:ascii="仿宋" w:eastAsia="仿宋"/>
          <w:sz w:val="24"/>
        </w:rPr>
      </w:pPr>
      <w:r>
        <w:rPr>
          <w:rFonts w:hint="eastAsia" w:ascii="仿宋" w:eastAsia="仿宋"/>
          <w:sz w:val="24"/>
        </w:rPr>
        <w:t>2.1.6 资格条件证明材料</w:t>
      </w:r>
      <w:r>
        <w:rPr>
          <w:rFonts w:ascii="仿宋" w:eastAsia="仿宋"/>
          <w:sz w:val="24"/>
        </w:rPr>
        <w:t>（复印件或打印件）</w:t>
      </w:r>
      <w:r>
        <w:rPr>
          <w:rFonts w:hint="eastAsia" w:ascii="仿宋" w:eastAsia="仿宋"/>
          <w:sz w:val="24"/>
        </w:rPr>
        <w:t>：</w:t>
      </w:r>
    </w:p>
    <w:p w14:paraId="2188EE22">
      <w:pPr>
        <w:snapToGrid w:val="0"/>
        <w:spacing w:line="440" w:lineRule="exact"/>
        <w:ind w:firstLine="600" w:firstLineChars="250"/>
        <w:jc w:val="left"/>
        <w:rPr>
          <w:rFonts w:ascii="仿宋" w:eastAsia="仿宋"/>
          <w:sz w:val="24"/>
        </w:rPr>
      </w:pPr>
      <w:r>
        <w:rPr>
          <w:rFonts w:hint="eastAsia" w:ascii="仿宋" w:eastAsia="仿宋"/>
          <w:sz w:val="24"/>
        </w:rPr>
        <w:t>2.1.6.1营业执照或事业单位法人登记证书；</w:t>
      </w:r>
    </w:p>
    <w:p w14:paraId="35C65A82">
      <w:pPr>
        <w:snapToGrid w:val="0"/>
        <w:spacing w:line="440" w:lineRule="exact"/>
        <w:ind w:firstLine="600" w:firstLineChars="250"/>
        <w:jc w:val="left"/>
        <w:rPr>
          <w:rFonts w:ascii="仿宋" w:eastAsia="仿宋"/>
          <w:sz w:val="24"/>
        </w:rPr>
      </w:pPr>
      <w:r>
        <w:rPr>
          <w:rFonts w:hint="eastAsia" w:ascii="仿宋" w:eastAsia="仿宋"/>
          <w:sz w:val="24"/>
        </w:rPr>
        <w:t>2.1.6.</w:t>
      </w:r>
      <w:r>
        <w:rPr>
          <w:rFonts w:ascii="仿宋" w:eastAsia="仿宋"/>
          <w:sz w:val="24"/>
        </w:rPr>
        <w:t>2</w:t>
      </w:r>
      <w:r>
        <w:rPr>
          <w:rFonts w:hint="eastAsia" w:ascii="仿宋" w:eastAsia="仿宋"/>
          <w:sz w:val="24"/>
        </w:rPr>
        <w:t>特定资格条件证明材料（如有）。</w:t>
      </w:r>
    </w:p>
    <w:p w14:paraId="381FB3AA">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注：“资格文件”需按采购文件要求的内容制作，复印件需加盖供应商公章。未按第六章附件的要求签字、盖章或内容实质性偏离的，资格审查不通过。</w:t>
      </w:r>
    </w:p>
    <w:p w14:paraId="274A1F8F">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14:paraId="4AB8E474">
      <w:pPr>
        <w:snapToGrid w:val="0"/>
        <w:spacing w:line="440" w:lineRule="exact"/>
        <w:jc w:val="left"/>
        <w:rPr>
          <w:rFonts w:ascii="仿宋" w:eastAsia="仿宋"/>
          <w:sz w:val="24"/>
        </w:rPr>
      </w:pPr>
      <w:r>
        <w:rPr>
          <w:rFonts w:ascii="仿宋" w:eastAsia="仿宋"/>
          <w:sz w:val="24"/>
        </w:rPr>
        <w:t>2.2.1评分对应表；</w:t>
      </w:r>
    </w:p>
    <w:p w14:paraId="7EB0C1E6">
      <w:pPr>
        <w:snapToGrid w:val="0"/>
        <w:spacing w:line="440" w:lineRule="exact"/>
        <w:jc w:val="left"/>
        <w:rPr>
          <w:rFonts w:ascii="仿宋" w:eastAsia="仿宋"/>
          <w:sz w:val="24"/>
        </w:rPr>
      </w:pPr>
      <w:r>
        <w:rPr>
          <w:rFonts w:hint="eastAsia" w:ascii="仿宋" w:eastAsia="仿宋"/>
          <w:sz w:val="24"/>
        </w:rPr>
        <w:t>2.2.</w:t>
      </w:r>
      <w:r>
        <w:rPr>
          <w:rFonts w:ascii="仿宋" w:eastAsia="仿宋"/>
          <w:sz w:val="24"/>
        </w:rPr>
        <w:t>2</w:t>
      </w:r>
      <w:r>
        <w:rPr>
          <w:rFonts w:hint="eastAsia" w:ascii="仿宋" w:eastAsia="仿宋"/>
          <w:sz w:val="24"/>
        </w:rPr>
        <w:t>项目明细清单；</w:t>
      </w:r>
    </w:p>
    <w:p w14:paraId="1562141F">
      <w:pPr>
        <w:snapToGrid w:val="0"/>
        <w:spacing w:line="440" w:lineRule="exact"/>
        <w:jc w:val="left"/>
        <w:rPr>
          <w:rFonts w:ascii="仿宋" w:eastAsia="仿宋"/>
          <w:sz w:val="24"/>
        </w:rPr>
      </w:pPr>
      <w:r>
        <w:rPr>
          <w:rFonts w:hint="eastAsia" w:ascii="仿宋" w:eastAsia="仿宋"/>
          <w:sz w:val="24"/>
        </w:rPr>
        <w:t>2.2.</w:t>
      </w:r>
      <w:r>
        <w:rPr>
          <w:rFonts w:ascii="仿宋" w:eastAsia="仿宋"/>
          <w:sz w:val="24"/>
        </w:rPr>
        <w:t>3</w:t>
      </w:r>
      <w:r>
        <w:rPr>
          <w:rFonts w:hint="eastAsia" w:ascii="仿宋" w:eastAsia="仿宋"/>
          <w:sz w:val="24"/>
        </w:rPr>
        <w:t>技术响应表（</w:t>
      </w:r>
      <w:r>
        <w:rPr>
          <w:rFonts w:hint="eastAsia" w:ascii="仿宋" w:eastAsia="仿宋" w:cs="仿宋_GB2312"/>
          <w:sz w:val="24"/>
        </w:rPr>
        <w:t>供应商在技术响应表中，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sz w:val="24"/>
        </w:rPr>
        <w:t>）；</w:t>
      </w:r>
    </w:p>
    <w:p w14:paraId="3CAA96E2">
      <w:pPr>
        <w:snapToGrid w:val="0"/>
        <w:spacing w:line="440" w:lineRule="exact"/>
        <w:jc w:val="left"/>
        <w:rPr>
          <w:rFonts w:ascii="仿宋" w:eastAsia="仿宋"/>
          <w:sz w:val="24"/>
        </w:rPr>
      </w:pPr>
      <w:r>
        <w:rPr>
          <w:rFonts w:hint="eastAsia" w:ascii="仿宋" w:eastAsia="仿宋"/>
          <w:sz w:val="24"/>
        </w:rPr>
        <w:t>2.2.</w:t>
      </w:r>
      <w:r>
        <w:rPr>
          <w:rFonts w:ascii="仿宋" w:eastAsia="仿宋"/>
          <w:sz w:val="24"/>
        </w:rPr>
        <w:t>4</w:t>
      </w:r>
      <w:r>
        <w:rPr>
          <w:rFonts w:hint="eastAsia" w:ascii="仿宋" w:eastAsia="仿宋"/>
          <w:sz w:val="24"/>
        </w:rPr>
        <w:t>商务响应表（需对采购文件中付款方式、</w:t>
      </w:r>
      <w:r>
        <w:rPr>
          <w:rFonts w:ascii="仿宋" w:eastAsia="仿宋"/>
          <w:sz w:val="24"/>
        </w:rPr>
        <w:t>服务</w:t>
      </w:r>
      <w:r>
        <w:rPr>
          <w:rFonts w:hint="eastAsia" w:ascii="仿宋" w:eastAsia="仿宋"/>
          <w:sz w:val="24"/>
        </w:rPr>
        <w:t>期限等商务要求进行逐一答复、说明和解释，</w:t>
      </w:r>
      <w:r>
        <w:rPr>
          <w:rFonts w:hint="eastAsia" w:ascii="仿宋" w:eastAsia="仿宋" w:cs="仿宋_GB2312"/>
          <w:kern w:val="0"/>
          <w:sz w:val="24"/>
          <w:lang w:val="zh-CN"/>
        </w:rPr>
        <w:t>正偏离的需详细说明）；</w:t>
      </w:r>
    </w:p>
    <w:p w14:paraId="58B7B244">
      <w:pPr>
        <w:tabs>
          <w:tab w:val="left" w:pos="3870"/>
          <w:tab w:val="left" w:pos="4085"/>
        </w:tabs>
        <w:snapToGrid w:val="0"/>
        <w:spacing w:line="440" w:lineRule="exact"/>
        <w:jc w:val="left"/>
        <w:rPr>
          <w:rFonts w:ascii="仿宋" w:eastAsia="仿宋"/>
          <w:sz w:val="24"/>
        </w:rPr>
      </w:pPr>
      <w:r>
        <w:rPr>
          <w:rFonts w:hint="eastAsia" w:ascii="仿宋" w:eastAsia="仿宋"/>
          <w:sz w:val="24"/>
        </w:rPr>
        <w:t>2.2.</w:t>
      </w:r>
      <w:r>
        <w:rPr>
          <w:rFonts w:ascii="仿宋" w:eastAsia="仿宋"/>
          <w:sz w:val="24"/>
        </w:rPr>
        <w:t>5</w:t>
      </w:r>
      <w:r>
        <w:rPr>
          <w:rFonts w:hint="eastAsia" w:ascii="仿宋" w:eastAsia="仿宋"/>
          <w:sz w:val="24"/>
        </w:rPr>
        <w:t>项目实施方案；</w:t>
      </w:r>
    </w:p>
    <w:p w14:paraId="7FE54334">
      <w:pPr>
        <w:snapToGrid w:val="0"/>
        <w:spacing w:line="440" w:lineRule="exact"/>
        <w:jc w:val="left"/>
        <w:rPr>
          <w:rFonts w:ascii="仿宋" w:eastAsia="仿宋"/>
          <w:sz w:val="24"/>
        </w:rPr>
      </w:pPr>
      <w:r>
        <w:rPr>
          <w:rFonts w:hint="eastAsia" w:ascii="仿宋" w:eastAsia="仿宋"/>
          <w:sz w:val="24"/>
        </w:rPr>
        <w:t>2.2.</w:t>
      </w:r>
      <w:r>
        <w:rPr>
          <w:rFonts w:ascii="仿宋" w:eastAsia="仿宋"/>
          <w:sz w:val="24"/>
        </w:rPr>
        <w:t>6</w:t>
      </w:r>
      <w:r>
        <w:rPr>
          <w:rFonts w:hint="eastAsia" w:ascii="仿宋" w:eastAsia="仿宋"/>
          <w:sz w:val="24"/>
        </w:rPr>
        <w:t>项目实施人员清单；</w:t>
      </w:r>
    </w:p>
    <w:p w14:paraId="44AD963E">
      <w:pPr>
        <w:pStyle w:val="29"/>
        <w:spacing w:line="360" w:lineRule="auto"/>
        <w:ind w:firstLine="0" w:firstLineChars="0"/>
        <w:jc w:val="left"/>
        <w:rPr>
          <w:rFonts w:ascii="仿宋" w:eastAsia="仿宋" w:cs="仿宋_GB2312"/>
          <w:szCs w:val="20"/>
        </w:rPr>
      </w:pPr>
      <w:r>
        <w:rPr>
          <w:rFonts w:hint="eastAsia" w:ascii="仿宋" w:eastAsia="仿宋" w:cs="仿宋_GB2312"/>
          <w:szCs w:val="20"/>
        </w:rPr>
        <w:t>2.2.</w:t>
      </w:r>
      <w:r>
        <w:rPr>
          <w:rFonts w:ascii="仿宋" w:eastAsia="仿宋" w:cs="仿宋_GB2312"/>
          <w:szCs w:val="20"/>
        </w:rPr>
        <w:t>7</w:t>
      </w:r>
      <w:r>
        <w:rPr>
          <w:rFonts w:hint="eastAsia" w:ascii="仿宋" w:eastAsia="仿宋" w:cs="仿宋_GB2312"/>
          <w:szCs w:val="20"/>
        </w:rPr>
        <w:t>类似业绩一览表（附业绩证明材料）</w:t>
      </w:r>
      <w:r>
        <w:rPr>
          <w:rFonts w:ascii="仿宋" w:eastAsia="仿宋" w:cs="仿宋_GB2312"/>
          <w:szCs w:val="20"/>
        </w:rPr>
        <w:t>（如有）</w:t>
      </w:r>
      <w:r>
        <w:rPr>
          <w:rFonts w:hint="eastAsia" w:ascii="仿宋" w:eastAsia="仿宋" w:cs="仿宋_GB2312"/>
          <w:szCs w:val="20"/>
        </w:rPr>
        <w:t>；</w:t>
      </w:r>
    </w:p>
    <w:p w14:paraId="2B1770F7">
      <w:pPr>
        <w:pStyle w:val="29"/>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ascii="仿宋" w:eastAsia="仿宋" w:cs="仿宋_GB2312"/>
          <w:szCs w:val="20"/>
          <w:lang w:val="zh-CN"/>
        </w:rPr>
        <w:t>8</w:t>
      </w:r>
      <w:r>
        <w:rPr>
          <w:rFonts w:hint="eastAsia" w:ascii="仿宋" w:eastAsia="仿宋" w:cs="仿宋_GB2312"/>
          <w:szCs w:val="20"/>
          <w:lang w:val="zh-CN"/>
        </w:rPr>
        <w:t>优惠条件及其他额外承诺；</w:t>
      </w:r>
    </w:p>
    <w:p w14:paraId="39752118">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6184CA27">
      <w:pPr>
        <w:snapToGrid w:val="0"/>
        <w:spacing w:line="440" w:lineRule="exact"/>
        <w:jc w:val="left"/>
        <w:rPr>
          <w:rFonts w:ascii="仿宋" w:eastAsia="仿宋"/>
          <w:sz w:val="24"/>
        </w:rPr>
      </w:pPr>
      <w:r>
        <w:rPr>
          <w:rFonts w:hint="eastAsia" w:ascii="仿宋" w:eastAsia="仿宋"/>
          <w:sz w:val="24"/>
        </w:rPr>
        <w:t>2.2.1</w:t>
      </w:r>
      <w:r>
        <w:rPr>
          <w:rFonts w:ascii="仿宋" w:eastAsia="仿宋"/>
          <w:sz w:val="24"/>
        </w:rPr>
        <w:t>0</w:t>
      </w:r>
      <w:r>
        <w:rPr>
          <w:rFonts w:hint="eastAsia" w:ascii="仿宋" w:eastAsia="仿宋"/>
          <w:sz w:val="24"/>
        </w:rPr>
        <w:t>其他供应商认为需要提供的材料，如供应商简介等，格式自拟。</w:t>
      </w:r>
    </w:p>
    <w:p w14:paraId="228FC6A0">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注：供应商可对上述内容的格式和内容进行调整，以使“商务和技术文件”内容更加完备。</w:t>
      </w:r>
    </w:p>
    <w:p w14:paraId="24F8CD59">
      <w:pPr>
        <w:snapToGrid w:val="0"/>
        <w:spacing w:line="440" w:lineRule="exact"/>
        <w:jc w:val="left"/>
        <w:rPr>
          <w:rFonts w:ascii="仿宋" w:eastAsia="仿宋"/>
          <w:b/>
          <w:bCs/>
          <w:sz w:val="24"/>
        </w:rPr>
      </w:pPr>
      <w:r>
        <w:rPr>
          <w:rFonts w:hint="eastAsia" w:ascii="仿宋" w:eastAsia="仿宋"/>
          <w:b/>
          <w:bCs/>
          <w:sz w:val="24"/>
        </w:rPr>
        <w:t>2.</w:t>
      </w:r>
      <w:r>
        <w:rPr>
          <w:rFonts w:ascii="仿宋" w:eastAsia="仿宋"/>
          <w:b/>
          <w:bCs/>
          <w:sz w:val="24"/>
        </w:rPr>
        <w:t>3</w:t>
      </w:r>
      <w:r>
        <w:rPr>
          <w:rFonts w:hint="eastAsia" w:ascii="仿宋" w:eastAsia="仿宋"/>
          <w:b/>
          <w:bCs/>
          <w:sz w:val="24"/>
        </w:rPr>
        <w:t>“报价文件”包括以下内容：</w:t>
      </w:r>
    </w:p>
    <w:p w14:paraId="79F920A5">
      <w:pPr>
        <w:tabs>
          <w:tab w:val="left" w:pos="3870"/>
          <w:tab w:val="left" w:pos="4085"/>
        </w:tabs>
        <w:snapToGrid w:val="0"/>
        <w:spacing w:line="440" w:lineRule="exact"/>
        <w:jc w:val="left"/>
        <w:rPr>
          <w:rFonts w:ascii="仿宋" w:eastAsia="仿宋"/>
          <w:sz w:val="24"/>
        </w:rPr>
      </w:pPr>
      <w:r>
        <w:rPr>
          <w:rFonts w:hint="eastAsia" w:ascii="仿宋" w:eastAsia="仿宋"/>
          <w:sz w:val="24"/>
        </w:rPr>
        <w:t>2.</w:t>
      </w:r>
      <w:r>
        <w:rPr>
          <w:rFonts w:ascii="仿宋" w:eastAsia="仿宋"/>
          <w:sz w:val="24"/>
        </w:rPr>
        <w:t>3</w:t>
      </w:r>
      <w:r>
        <w:rPr>
          <w:rFonts w:hint="eastAsia" w:ascii="仿宋" w:eastAsia="仿宋"/>
          <w:sz w:val="24"/>
        </w:rPr>
        <w:t>.1开标一览表；</w:t>
      </w:r>
    </w:p>
    <w:p w14:paraId="77265034">
      <w:pPr>
        <w:tabs>
          <w:tab w:val="left" w:pos="3870"/>
          <w:tab w:val="left" w:pos="4085"/>
        </w:tabs>
        <w:snapToGrid w:val="0"/>
        <w:spacing w:line="440" w:lineRule="exact"/>
        <w:jc w:val="left"/>
        <w:rPr>
          <w:rFonts w:ascii="仿宋" w:eastAsia="仿宋"/>
          <w:sz w:val="24"/>
        </w:rPr>
      </w:pPr>
      <w:bookmarkStart w:id="10" w:name="OLE_LINK31"/>
      <w:r>
        <w:rPr>
          <w:rFonts w:hint="eastAsia" w:ascii="仿宋" w:eastAsia="仿宋"/>
          <w:sz w:val="24"/>
        </w:rPr>
        <w:t>2.3.2报价明细表；</w:t>
      </w:r>
      <w:bookmarkEnd w:id="10"/>
    </w:p>
    <w:p w14:paraId="40E90542">
      <w:pPr>
        <w:widowControl/>
        <w:snapToGrid w:val="0"/>
        <w:spacing w:line="440" w:lineRule="exact"/>
        <w:jc w:val="left"/>
        <w:rPr>
          <w:rFonts w:ascii="仿宋" w:eastAsia="仿宋"/>
          <w:sz w:val="24"/>
        </w:rPr>
      </w:pPr>
      <w:r>
        <w:rPr>
          <w:rFonts w:hint="eastAsia" w:ascii="仿宋" w:eastAsia="仿宋"/>
          <w:sz w:val="24"/>
        </w:rPr>
        <w:t>2.</w:t>
      </w:r>
      <w:r>
        <w:rPr>
          <w:rFonts w:ascii="仿宋" w:eastAsia="仿宋"/>
          <w:sz w:val="24"/>
        </w:rPr>
        <w:t>3</w:t>
      </w:r>
      <w:r>
        <w:rPr>
          <w:rFonts w:hint="eastAsia" w:ascii="仿宋" w:eastAsia="仿宋"/>
          <w:sz w:val="24"/>
        </w:rPr>
        <w:t>.3中小企业声明函（如有</w:t>
      </w:r>
      <w:r>
        <w:rPr>
          <w:rFonts w:ascii="仿宋" w:eastAsia="仿宋"/>
          <w:sz w:val="24"/>
        </w:rPr>
        <w:t>）</w:t>
      </w:r>
    </w:p>
    <w:p w14:paraId="67A52BB8">
      <w:pPr>
        <w:widowControl/>
        <w:snapToGrid w:val="0"/>
        <w:spacing w:line="440" w:lineRule="exact"/>
        <w:jc w:val="left"/>
        <w:rPr>
          <w:rFonts w:ascii="仿宋" w:eastAsia="仿宋"/>
          <w:sz w:val="24"/>
        </w:rPr>
      </w:pPr>
      <w:r>
        <w:rPr>
          <w:rFonts w:hint="eastAsia" w:ascii="仿宋" w:eastAsia="仿宋"/>
          <w:sz w:val="24"/>
        </w:rPr>
        <w:t>2.</w:t>
      </w:r>
      <w:r>
        <w:rPr>
          <w:rFonts w:ascii="仿宋" w:eastAsia="仿宋"/>
          <w:sz w:val="24"/>
        </w:rPr>
        <w:t>3</w:t>
      </w:r>
      <w:r>
        <w:rPr>
          <w:rFonts w:hint="eastAsia" w:ascii="仿宋" w:eastAsia="仿宋"/>
          <w:sz w:val="24"/>
        </w:rPr>
        <w:t>.4残疾人福利性单位声明函（如有）；</w:t>
      </w:r>
    </w:p>
    <w:p w14:paraId="7A9559F2">
      <w:pPr>
        <w:snapToGrid w:val="0"/>
        <w:spacing w:line="440" w:lineRule="exact"/>
        <w:jc w:val="left"/>
        <w:rPr>
          <w:rFonts w:ascii="仿宋" w:eastAsia="仿宋"/>
          <w:sz w:val="24"/>
        </w:rPr>
      </w:pPr>
      <w:r>
        <w:rPr>
          <w:rFonts w:hint="eastAsia" w:ascii="仿宋" w:eastAsia="仿宋"/>
          <w:sz w:val="24"/>
        </w:rPr>
        <w:t>2.</w:t>
      </w:r>
      <w:r>
        <w:rPr>
          <w:rFonts w:ascii="仿宋" w:eastAsia="仿宋"/>
          <w:sz w:val="24"/>
        </w:rPr>
        <w:t>3</w:t>
      </w:r>
      <w:r>
        <w:rPr>
          <w:rFonts w:hint="eastAsia" w:ascii="仿宋" w:eastAsia="仿宋"/>
          <w:sz w:val="24"/>
        </w:rPr>
        <w:t>.5关于报价的其他说明（如有，格式自拟）。</w:t>
      </w:r>
    </w:p>
    <w:p w14:paraId="16DD0B8A">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注：“开标一览表”按采购文件第六章规定的内容填写、签字和盖章，内容有实质性偏离的作无效投标处理。</w:t>
      </w:r>
    </w:p>
    <w:p w14:paraId="367242CE">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14:paraId="64E00DC0">
      <w:pPr>
        <w:numPr>
          <w:ilvl w:val="0"/>
          <w:numId w:val="6"/>
        </w:numPr>
        <w:snapToGrid w:val="0"/>
        <w:spacing w:line="440" w:lineRule="exact"/>
        <w:jc w:val="left"/>
        <w:rPr>
          <w:rFonts w:ascii="仿宋" w:eastAsia="仿宋"/>
          <w:b/>
          <w:sz w:val="24"/>
        </w:rPr>
      </w:pPr>
      <w:r>
        <w:rPr>
          <w:rFonts w:hint="eastAsia" w:ascii="仿宋" w:eastAsia="仿宋"/>
          <w:b/>
          <w:sz w:val="24"/>
        </w:rPr>
        <w:t>投标文件的</w:t>
      </w:r>
      <w:r>
        <w:rPr>
          <w:rFonts w:ascii="仿宋" w:eastAsia="仿宋"/>
          <w:b/>
          <w:sz w:val="24"/>
        </w:rPr>
        <w:t>制作要求</w:t>
      </w:r>
    </w:p>
    <w:p w14:paraId="7B831E68">
      <w:pPr>
        <w:widowControl/>
        <w:snapToGrid w:val="0"/>
        <w:spacing w:line="440" w:lineRule="exact"/>
        <w:jc w:val="left"/>
        <w:rPr>
          <w:rFonts w:ascii="仿宋" w:eastAsia="仿宋"/>
          <w:sz w:val="24"/>
        </w:rPr>
      </w:pPr>
      <w:r>
        <w:rPr>
          <w:rFonts w:hint="eastAsia" w:ascii="仿宋" w:eastAsia="仿宋"/>
          <w:sz w:val="24"/>
        </w:rPr>
        <w:t>3.1封包要求：“资格文件”“商务和技术文件”和“报价文件”需</w:t>
      </w:r>
      <w:r>
        <w:rPr>
          <w:rFonts w:ascii="仿宋" w:eastAsia="仿宋"/>
          <w:sz w:val="24"/>
        </w:rPr>
        <w:t>装订成册，</w:t>
      </w:r>
      <w:r>
        <w:rPr>
          <w:rFonts w:hint="eastAsia" w:ascii="仿宋" w:eastAsia="仿宋"/>
          <w:sz w:val="24"/>
        </w:rPr>
        <w:t>分三部分分别密封封装</w:t>
      </w:r>
      <w:r>
        <w:rPr>
          <w:rFonts w:ascii="仿宋" w:eastAsia="仿宋"/>
          <w:sz w:val="24"/>
        </w:rPr>
        <w:t>。</w:t>
      </w:r>
      <w:r>
        <w:rPr>
          <w:rFonts w:hint="eastAsia" w:ascii="仿宋" w:eastAsia="仿宋"/>
          <w:sz w:val="24"/>
        </w:rPr>
        <w:t>封装表面</w:t>
      </w:r>
      <w:r>
        <w:rPr>
          <w:rFonts w:ascii="仿宋" w:eastAsia="仿宋"/>
          <w:sz w:val="24"/>
        </w:rPr>
        <w:t>至少标注项目名称、项目编号、投标人名称、标段编号并加盖供应商公章，若要修改</w:t>
      </w:r>
      <w:r>
        <w:rPr>
          <w:rFonts w:hint="eastAsia" w:ascii="仿宋" w:eastAsia="仿宋"/>
          <w:sz w:val="24"/>
        </w:rPr>
        <w:t>须</w:t>
      </w:r>
      <w:r>
        <w:rPr>
          <w:rFonts w:ascii="仿宋" w:eastAsia="仿宋"/>
          <w:sz w:val="24"/>
        </w:rPr>
        <w:t>在修改处</w:t>
      </w:r>
      <w:r>
        <w:rPr>
          <w:rFonts w:hint="eastAsia" w:ascii="仿宋" w:eastAsia="仿宋"/>
          <w:sz w:val="24"/>
        </w:rPr>
        <w:t>加盖单位公章或其授权代表签字或盖章。未按照</w:t>
      </w:r>
      <w:r>
        <w:rPr>
          <w:rFonts w:ascii="仿宋" w:eastAsia="仿宋"/>
          <w:sz w:val="24"/>
        </w:rPr>
        <w:t>招标</w:t>
      </w:r>
      <w:r>
        <w:rPr>
          <w:rFonts w:hint="eastAsia" w:ascii="仿宋" w:eastAsia="仿宋"/>
          <w:sz w:val="24"/>
        </w:rPr>
        <w:t>文件规定制作、密封封装的</w:t>
      </w:r>
      <w:r>
        <w:rPr>
          <w:rFonts w:ascii="仿宋" w:eastAsia="仿宋"/>
          <w:sz w:val="24"/>
        </w:rPr>
        <w:t>投标</w:t>
      </w:r>
      <w:r>
        <w:rPr>
          <w:rFonts w:hint="eastAsia" w:ascii="仿宋" w:eastAsia="仿宋"/>
          <w:sz w:val="24"/>
        </w:rPr>
        <w:t>文件</w:t>
      </w:r>
      <w:r>
        <w:rPr>
          <w:rFonts w:ascii="仿宋" w:eastAsia="仿宋"/>
          <w:sz w:val="24"/>
        </w:rPr>
        <w:t>可</w:t>
      </w:r>
      <w:r>
        <w:rPr>
          <w:rFonts w:hint="eastAsia" w:ascii="仿宋" w:eastAsia="仿宋"/>
          <w:sz w:val="24"/>
        </w:rPr>
        <w:t>不予接收。</w:t>
      </w:r>
    </w:p>
    <w:p w14:paraId="35DCE890">
      <w:pPr>
        <w:snapToGrid w:val="0"/>
        <w:spacing w:line="440" w:lineRule="exact"/>
        <w:jc w:val="left"/>
        <w:rPr>
          <w:rFonts w:ascii="仿宋" w:eastAsia="仿宋"/>
          <w:sz w:val="24"/>
        </w:rPr>
      </w:pPr>
      <w:r>
        <w:rPr>
          <w:rFonts w:ascii="仿宋" w:eastAsia="仿宋"/>
          <w:sz w:val="24"/>
        </w:rPr>
        <w:t>3.2签署要求：授权代表按采购文件第六章</w:t>
      </w:r>
      <w:r>
        <w:rPr>
          <w:rFonts w:hint="eastAsia" w:ascii="仿宋" w:eastAsia="仿宋"/>
          <w:sz w:val="24"/>
        </w:rPr>
        <w:t>“</w:t>
      </w:r>
      <w:r>
        <w:rPr>
          <w:rFonts w:ascii="仿宋" w:eastAsia="仿宋"/>
          <w:sz w:val="24"/>
        </w:rPr>
        <w:t>投标文件格式附件</w:t>
      </w:r>
      <w:r>
        <w:rPr>
          <w:rFonts w:hint="eastAsia" w:ascii="仿宋" w:eastAsia="仿宋"/>
          <w:sz w:val="24"/>
        </w:rPr>
        <w:t>”</w:t>
      </w:r>
      <w:r>
        <w:rPr>
          <w:rFonts w:ascii="仿宋" w:eastAsia="仿宋"/>
          <w:sz w:val="24"/>
        </w:rPr>
        <w:t>各表单要求签署。</w:t>
      </w:r>
    </w:p>
    <w:p w14:paraId="49506F98">
      <w:pPr>
        <w:snapToGrid w:val="0"/>
        <w:spacing w:line="440" w:lineRule="exact"/>
        <w:jc w:val="left"/>
        <w:rPr>
          <w:rFonts w:ascii="仿宋" w:eastAsia="仿宋"/>
          <w:sz w:val="24"/>
        </w:rPr>
      </w:pPr>
      <w:r>
        <w:rPr>
          <w:rFonts w:ascii="仿宋" w:eastAsia="仿宋"/>
          <w:sz w:val="24"/>
        </w:rPr>
        <w:t>3.3制作要求：建议采用A4幅面，编制页码，制作目录，提倡双面打印。</w:t>
      </w:r>
    </w:p>
    <w:p w14:paraId="1F0D2760">
      <w:pPr>
        <w:snapToGrid w:val="0"/>
        <w:spacing w:line="440" w:lineRule="exact"/>
        <w:jc w:val="left"/>
        <w:rPr>
          <w:rFonts w:ascii="仿宋" w:eastAsia="仿宋"/>
          <w:sz w:val="24"/>
        </w:rPr>
      </w:pPr>
      <w:r>
        <w:rPr>
          <w:rFonts w:ascii="仿宋" w:eastAsia="仿宋"/>
          <w:sz w:val="24"/>
        </w:rPr>
        <w:t>注意：联合体投标的，除联合体协议外，均只需联合体牵头人盖章；签字处只需联合体牵头人法定代表人或授权代表签字。</w:t>
      </w:r>
    </w:p>
    <w:p w14:paraId="431DDFCE">
      <w:pPr>
        <w:widowControl/>
        <w:snapToGrid w:val="0"/>
        <w:spacing w:line="440" w:lineRule="exact"/>
        <w:rPr>
          <w:rFonts w:ascii="仿宋" w:eastAsia="仿宋"/>
          <w:b/>
          <w:kern w:val="0"/>
          <w:sz w:val="24"/>
        </w:rPr>
      </w:pPr>
      <w:r>
        <w:rPr>
          <w:rFonts w:ascii="仿宋" w:eastAsia="仿宋"/>
          <w:b/>
          <w:sz w:val="24"/>
        </w:rPr>
        <w:t>4</w:t>
      </w:r>
      <w:r>
        <w:rPr>
          <w:rFonts w:hint="eastAsia" w:ascii="仿宋" w:eastAsia="仿宋"/>
          <w:b/>
          <w:sz w:val="24"/>
        </w:rPr>
        <w:t>．</w:t>
      </w:r>
      <w:r>
        <w:rPr>
          <w:rFonts w:hint="eastAsia" w:ascii="仿宋" w:eastAsia="仿宋"/>
          <w:b/>
          <w:kern w:val="0"/>
          <w:sz w:val="24"/>
        </w:rPr>
        <w:t>投标文件的补充和修改</w:t>
      </w:r>
    </w:p>
    <w:p w14:paraId="1453968F">
      <w:pPr>
        <w:widowControl/>
        <w:snapToGrid w:val="0"/>
        <w:spacing w:line="440" w:lineRule="exact"/>
        <w:ind w:firstLine="482" w:firstLineChars="200"/>
        <w:rPr>
          <w:rFonts w:ascii="仿宋" w:eastAsia="仿宋"/>
          <w:kern w:val="0"/>
          <w:sz w:val="24"/>
        </w:rPr>
      </w:pPr>
      <w:r>
        <w:rPr>
          <w:rFonts w:hint="eastAsia" w:ascii="仿宋" w:eastAsia="仿宋"/>
          <w:b/>
          <w:bCs/>
          <w:kern w:val="0"/>
          <w:sz w:val="24"/>
        </w:rPr>
        <w:t>投标截止时间前</w:t>
      </w:r>
      <w:r>
        <w:rPr>
          <w:rFonts w:hint="eastAsia" w:ascii="仿宋" w:eastAsia="仿宋"/>
          <w:kern w:val="0"/>
          <w:sz w:val="24"/>
        </w:rPr>
        <w:t>，供应商可以</w:t>
      </w:r>
      <w:r>
        <w:rPr>
          <w:rFonts w:ascii="仿宋" w:eastAsia="仿宋"/>
          <w:kern w:val="0"/>
          <w:sz w:val="24"/>
        </w:rPr>
        <w:t>以</w:t>
      </w:r>
      <w:r>
        <w:rPr>
          <w:rFonts w:hint="eastAsia" w:ascii="仿宋" w:eastAsia="仿宋"/>
          <w:kern w:val="0"/>
          <w:sz w:val="24"/>
        </w:rPr>
        <w:t>书面形式提出对投标文件进行补充和修改，相应部分以最后的补充和修改为准。</w:t>
      </w:r>
      <w:r>
        <w:rPr>
          <w:rFonts w:ascii="仿宋" w:eastAsia="仿宋"/>
          <w:kern w:val="0"/>
          <w:sz w:val="24"/>
        </w:rPr>
        <w:t>若修改和补充为</w:t>
      </w:r>
      <w:r>
        <w:rPr>
          <w:rFonts w:hint="eastAsia" w:ascii="仿宋" w:eastAsia="仿宋"/>
          <w:kern w:val="0"/>
          <w:sz w:val="24"/>
        </w:rPr>
        <w:t>书面材料</w:t>
      </w:r>
      <w:r>
        <w:rPr>
          <w:rFonts w:ascii="仿宋" w:eastAsia="仿宋"/>
          <w:kern w:val="0"/>
          <w:sz w:val="24"/>
        </w:rPr>
        <w:t>的</w:t>
      </w:r>
      <w:r>
        <w:rPr>
          <w:rFonts w:hint="eastAsia" w:ascii="仿宋" w:eastAsia="仿宋"/>
          <w:kern w:val="0"/>
          <w:sz w:val="24"/>
        </w:rPr>
        <w:t>应</w:t>
      </w:r>
      <w:r>
        <w:rPr>
          <w:rFonts w:ascii="仿宋" w:eastAsia="仿宋"/>
          <w:kern w:val="0"/>
          <w:sz w:val="24"/>
        </w:rPr>
        <w:t>当</w:t>
      </w:r>
      <w:r>
        <w:rPr>
          <w:rFonts w:hint="eastAsia" w:ascii="仿宋" w:eastAsia="仿宋"/>
          <w:kern w:val="0"/>
          <w:sz w:val="24"/>
        </w:rPr>
        <w:t>密封，</w:t>
      </w:r>
      <w:r>
        <w:rPr>
          <w:rFonts w:hint="eastAsia" w:ascii="仿宋" w:eastAsia="仿宋"/>
          <w:sz w:val="24"/>
        </w:rPr>
        <w:t>并明确注明“</w:t>
      </w:r>
      <w:r>
        <w:rPr>
          <w:rFonts w:ascii="仿宋" w:eastAsia="仿宋"/>
          <w:sz w:val="24"/>
        </w:rPr>
        <w:t>资格文件（或</w:t>
      </w:r>
      <w:r>
        <w:rPr>
          <w:rFonts w:ascii="仿宋" w:eastAsia="仿宋"/>
          <w:kern w:val="0"/>
          <w:sz w:val="24"/>
        </w:rPr>
        <w:t>商务和</w:t>
      </w:r>
      <w:r>
        <w:rPr>
          <w:rFonts w:hint="eastAsia" w:ascii="仿宋" w:eastAsia="仿宋"/>
          <w:kern w:val="0"/>
          <w:sz w:val="24"/>
        </w:rPr>
        <w:t>技术文件或</w:t>
      </w:r>
      <w:r>
        <w:rPr>
          <w:rFonts w:ascii="仿宋" w:eastAsia="仿宋"/>
          <w:kern w:val="0"/>
          <w:sz w:val="24"/>
        </w:rPr>
        <w:t>报价</w:t>
      </w:r>
      <w:r>
        <w:rPr>
          <w:rFonts w:hint="eastAsia" w:ascii="仿宋" w:eastAsia="仿宋"/>
          <w:kern w:val="0"/>
          <w:sz w:val="24"/>
        </w:rPr>
        <w:t>文件</w:t>
      </w:r>
      <w:r>
        <w:rPr>
          <w:rFonts w:ascii="仿宋" w:eastAsia="仿宋"/>
          <w:kern w:val="0"/>
          <w:sz w:val="24"/>
        </w:rPr>
        <w:t>）</w:t>
      </w:r>
      <w:r>
        <w:rPr>
          <w:rFonts w:hint="eastAsia" w:ascii="仿宋" w:eastAsia="仿宋"/>
          <w:kern w:val="0"/>
          <w:sz w:val="24"/>
        </w:rPr>
        <w:t>修改（或补充）</w:t>
      </w:r>
      <w:r>
        <w:rPr>
          <w:rFonts w:ascii="仿宋" w:eastAsia="仿宋"/>
          <w:kern w:val="0"/>
          <w:sz w:val="24"/>
        </w:rPr>
        <w:t>材料</w:t>
      </w:r>
      <w:r>
        <w:rPr>
          <w:rFonts w:hint="eastAsia" w:ascii="仿宋" w:eastAsia="仿宋"/>
          <w:kern w:val="0"/>
          <w:sz w:val="24"/>
        </w:rPr>
        <w:t>、项目名称</w:t>
      </w:r>
      <w:r>
        <w:rPr>
          <w:rFonts w:ascii="仿宋" w:eastAsia="仿宋"/>
          <w:kern w:val="0"/>
          <w:sz w:val="24"/>
        </w:rPr>
        <w:t>或项目（标段）编号</w:t>
      </w:r>
      <w:r>
        <w:rPr>
          <w:rFonts w:hint="eastAsia" w:ascii="仿宋" w:eastAsia="仿宋"/>
          <w:kern w:val="0"/>
          <w:sz w:val="24"/>
        </w:rPr>
        <w:t>、供应商名称</w:t>
      </w:r>
      <w:r>
        <w:rPr>
          <w:rFonts w:hint="eastAsia" w:ascii="仿宋" w:eastAsia="仿宋"/>
          <w:sz w:val="24"/>
        </w:rPr>
        <w:t>”</w:t>
      </w:r>
      <w:r>
        <w:rPr>
          <w:rFonts w:hint="eastAsia" w:ascii="仿宋" w:eastAsia="仿宋"/>
          <w:kern w:val="0"/>
          <w:sz w:val="24"/>
        </w:rPr>
        <w:t>字样</w:t>
      </w:r>
      <w:r>
        <w:rPr>
          <w:rFonts w:hint="eastAsia" w:ascii="仿宋" w:eastAsia="仿宋"/>
          <w:sz w:val="24"/>
        </w:rPr>
        <w:t>，</w:t>
      </w:r>
      <w:r>
        <w:rPr>
          <w:rFonts w:hint="eastAsia" w:ascii="仿宋" w:eastAsia="仿宋"/>
          <w:kern w:val="0"/>
          <w:sz w:val="24"/>
        </w:rPr>
        <w:t>同时由</w:t>
      </w:r>
      <w:r>
        <w:rPr>
          <w:rFonts w:hint="eastAsia" w:ascii="仿宋" w:eastAsia="仿宋"/>
          <w:sz w:val="24"/>
        </w:rPr>
        <w:t>法定代表人或其授权代表签字或盖章</w:t>
      </w:r>
      <w:r>
        <w:rPr>
          <w:rFonts w:hint="eastAsia" w:ascii="仿宋" w:eastAsia="仿宋"/>
          <w:kern w:val="0"/>
          <w:sz w:val="24"/>
        </w:rPr>
        <w:t>。</w:t>
      </w:r>
      <w:r>
        <w:rPr>
          <w:rFonts w:ascii="仿宋" w:eastAsia="仿宋"/>
          <w:kern w:val="0"/>
          <w:sz w:val="24"/>
        </w:rPr>
        <w:t>未按上述规则制作的补充和修改材料将被拒收。</w:t>
      </w:r>
    </w:p>
    <w:p w14:paraId="7CC56B2E">
      <w:pPr>
        <w:pStyle w:val="7"/>
        <w:numPr>
          <w:ilvl w:val="0"/>
          <w:numId w:val="0"/>
        </w:numPr>
        <w:tabs>
          <w:tab w:val="left" w:pos="454"/>
        </w:tabs>
        <w:spacing w:line="440" w:lineRule="atLeast"/>
        <w:rPr>
          <w:rFonts w:ascii="仿宋" w:eastAsia="仿宋"/>
          <w:b/>
          <w:szCs w:val="24"/>
        </w:rPr>
      </w:pPr>
      <w:r>
        <w:rPr>
          <w:rFonts w:ascii="仿宋" w:eastAsia="仿宋"/>
          <w:b/>
          <w:szCs w:val="24"/>
        </w:rPr>
        <w:t>5</w:t>
      </w:r>
      <w:r>
        <w:rPr>
          <w:rFonts w:hint="eastAsia" w:ascii="仿宋" w:eastAsia="仿宋"/>
          <w:b/>
          <w:szCs w:val="24"/>
        </w:rPr>
        <w:t>.投标文件的有效期</w:t>
      </w:r>
    </w:p>
    <w:p w14:paraId="2DC34D08">
      <w:pPr>
        <w:pStyle w:val="7"/>
        <w:numPr>
          <w:ilvl w:val="0"/>
          <w:numId w:val="0"/>
        </w:numPr>
        <w:tabs>
          <w:tab w:val="left" w:pos="454"/>
        </w:tabs>
        <w:spacing w:line="440" w:lineRule="atLeast"/>
        <w:rPr>
          <w:rFonts w:ascii="仿宋" w:eastAsia="仿宋"/>
          <w:szCs w:val="24"/>
        </w:rPr>
      </w:pPr>
      <w:r>
        <w:rPr>
          <w:rFonts w:ascii="仿宋" w:eastAsia="仿宋"/>
          <w:szCs w:val="24"/>
        </w:rPr>
        <w:t>5</w:t>
      </w:r>
      <w:r>
        <w:rPr>
          <w:rFonts w:hint="eastAsia" w:ascii="仿宋" w:eastAsia="仿宋"/>
          <w:szCs w:val="24"/>
        </w:rPr>
        <w:t>.1</w:t>
      </w:r>
      <w:r>
        <w:rPr>
          <w:rFonts w:ascii="仿宋" w:eastAsia="仿宋"/>
        </w:rPr>
        <w:t>投标文件有效期详见前附表。投标有效期内，供应商不得撤销或更换投标文件。</w:t>
      </w:r>
    </w:p>
    <w:p w14:paraId="4C6514C9">
      <w:pPr>
        <w:pStyle w:val="7"/>
        <w:numPr>
          <w:ilvl w:val="0"/>
          <w:numId w:val="0"/>
        </w:numPr>
        <w:tabs>
          <w:tab w:val="left" w:pos="454"/>
        </w:tabs>
        <w:spacing w:line="440" w:lineRule="atLeast"/>
        <w:rPr>
          <w:rFonts w:ascii="仿宋" w:eastAsia="仿宋"/>
          <w:szCs w:val="24"/>
        </w:rPr>
      </w:pPr>
      <w:r>
        <w:rPr>
          <w:rFonts w:ascii="仿宋" w:eastAsia="仿宋"/>
          <w:szCs w:val="24"/>
        </w:rPr>
        <w:t>5</w:t>
      </w:r>
      <w:r>
        <w:rPr>
          <w:rFonts w:hint="eastAsia" w:ascii="仿宋" w:eastAsia="仿宋"/>
          <w:szCs w:val="24"/>
        </w:rPr>
        <w:t>.2</w:t>
      </w:r>
      <w:r>
        <w:rPr>
          <w:rFonts w:ascii="仿宋" w:eastAsia="仿宋"/>
          <w:szCs w:val="24"/>
        </w:rPr>
        <w:t>投标有效期内未完成开评标及与中标人签订合同的，采购</w:t>
      </w:r>
      <w:r>
        <w:rPr>
          <w:rFonts w:hint="eastAsia" w:ascii="仿宋" w:eastAsia="仿宋"/>
          <w:szCs w:val="24"/>
        </w:rPr>
        <w:t>人</w:t>
      </w:r>
      <w:r>
        <w:rPr>
          <w:rFonts w:ascii="仿宋" w:eastAsia="仿宋"/>
          <w:szCs w:val="24"/>
        </w:rPr>
        <w:t>需</w:t>
      </w:r>
      <w:r>
        <w:rPr>
          <w:rFonts w:hint="eastAsia" w:ascii="仿宋" w:eastAsia="仿宋"/>
          <w:szCs w:val="24"/>
        </w:rPr>
        <w:t>与供应商</w:t>
      </w:r>
      <w:r>
        <w:rPr>
          <w:rFonts w:ascii="仿宋" w:eastAsia="仿宋"/>
          <w:szCs w:val="24"/>
        </w:rPr>
        <w:t>书面</w:t>
      </w:r>
      <w:r>
        <w:rPr>
          <w:rFonts w:hint="eastAsia" w:ascii="仿宋" w:eastAsia="仿宋"/>
          <w:szCs w:val="24"/>
        </w:rPr>
        <w:t>协商延长投标书的有效期。</w:t>
      </w:r>
    </w:p>
    <w:p w14:paraId="2A46F2AB">
      <w:pPr>
        <w:pStyle w:val="7"/>
        <w:numPr>
          <w:ilvl w:val="0"/>
          <w:numId w:val="0"/>
        </w:numPr>
        <w:tabs>
          <w:tab w:val="left" w:pos="454"/>
        </w:tabs>
        <w:spacing w:line="440" w:lineRule="atLeast"/>
        <w:rPr>
          <w:rFonts w:ascii="仿宋" w:eastAsia="仿宋"/>
          <w:szCs w:val="24"/>
        </w:rPr>
      </w:pPr>
      <w:r>
        <w:rPr>
          <w:rFonts w:ascii="仿宋" w:eastAsia="仿宋"/>
          <w:szCs w:val="24"/>
        </w:rPr>
        <w:t>5</w:t>
      </w:r>
      <w:r>
        <w:rPr>
          <w:rFonts w:hint="eastAsia" w:ascii="仿宋" w:eastAsia="仿宋"/>
          <w:szCs w:val="24"/>
        </w:rPr>
        <w:t>.3供应商可拒绝接受延期要求。同意延长有效期的供应商不能修改投标文件。</w:t>
      </w:r>
    </w:p>
    <w:p w14:paraId="138FB7E4">
      <w:pPr>
        <w:pStyle w:val="7"/>
        <w:numPr>
          <w:ilvl w:val="0"/>
          <w:numId w:val="0"/>
        </w:numPr>
        <w:tabs>
          <w:tab w:val="left" w:pos="454"/>
        </w:tabs>
        <w:spacing w:line="440" w:lineRule="atLeast"/>
        <w:rPr>
          <w:rFonts w:ascii="仿宋" w:eastAsia="仿宋"/>
          <w:szCs w:val="24"/>
        </w:rPr>
      </w:pPr>
      <w:r>
        <w:rPr>
          <w:rFonts w:ascii="仿宋" w:eastAsia="仿宋"/>
          <w:szCs w:val="24"/>
        </w:rPr>
        <w:t>5.4投标文件不予退还。</w:t>
      </w:r>
    </w:p>
    <w:p w14:paraId="2A755947">
      <w:pPr>
        <w:pStyle w:val="5"/>
      </w:pPr>
      <w:bookmarkStart w:id="11" w:name="_Toc83838332"/>
      <w:r>
        <w:t>四、开标评标</w:t>
      </w:r>
      <w:bookmarkEnd w:id="11"/>
    </w:p>
    <w:p w14:paraId="4E49C0E2">
      <w:pPr>
        <w:snapToGrid w:val="0"/>
        <w:spacing w:line="440" w:lineRule="exact"/>
        <w:jc w:val="left"/>
        <w:rPr>
          <w:rFonts w:ascii="仿宋" w:eastAsia="仿宋"/>
          <w:b/>
          <w:sz w:val="24"/>
        </w:rPr>
      </w:pPr>
      <w:r>
        <w:rPr>
          <w:rFonts w:hint="eastAsia" w:ascii="仿宋" w:eastAsia="仿宋"/>
          <w:b/>
          <w:sz w:val="24"/>
        </w:rPr>
        <w:t>1．开标</w:t>
      </w:r>
      <w:r>
        <w:rPr>
          <w:rFonts w:ascii="仿宋" w:eastAsia="仿宋"/>
          <w:b/>
          <w:sz w:val="24"/>
        </w:rPr>
        <w:t>出席</w:t>
      </w:r>
    </w:p>
    <w:p w14:paraId="586216E6">
      <w:pPr>
        <w:snapToGrid w:val="0"/>
        <w:spacing w:line="480" w:lineRule="exact"/>
        <w:jc w:val="left"/>
        <w:rPr>
          <w:rFonts w:ascii="仿宋" w:eastAsia="仿宋"/>
          <w:b/>
          <w:bCs/>
          <w:sz w:val="24"/>
        </w:rPr>
      </w:pPr>
      <w:r>
        <w:rPr>
          <w:rFonts w:hint="eastAsia" w:ascii="仿宋" w:eastAsia="仿宋"/>
          <w:b/>
          <w:bCs/>
          <w:sz w:val="24"/>
        </w:rPr>
        <w:t>1.1 投标供应商法定代表人或其授权代表或个体工商户经营者</w:t>
      </w:r>
      <w:r>
        <w:rPr>
          <w:rFonts w:ascii="仿宋" w:eastAsia="仿宋"/>
          <w:b/>
          <w:bCs/>
          <w:sz w:val="24"/>
        </w:rPr>
        <w:t>需准时</w:t>
      </w:r>
      <w:r>
        <w:rPr>
          <w:rFonts w:hint="eastAsia" w:ascii="仿宋" w:eastAsia="仿宋"/>
          <w:b/>
          <w:bCs/>
          <w:sz w:val="24"/>
        </w:rPr>
        <w:t>出席开标会议</w:t>
      </w:r>
      <w:r>
        <w:rPr>
          <w:rFonts w:ascii="仿宋" w:eastAsia="仿宋"/>
          <w:b/>
          <w:bCs/>
          <w:sz w:val="24"/>
        </w:rPr>
        <w:t>，未出席将可能导致无法顺利询标，且</w:t>
      </w:r>
      <w:r>
        <w:rPr>
          <w:rFonts w:hint="eastAsia" w:ascii="仿宋" w:eastAsia="仿宋"/>
          <w:b/>
          <w:bCs/>
          <w:sz w:val="24"/>
        </w:rPr>
        <w:t>事后不得对采购相关人员、开标过程和开标结果提出</w:t>
      </w:r>
      <w:r>
        <w:rPr>
          <w:rFonts w:ascii="仿宋" w:eastAsia="仿宋"/>
          <w:b/>
          <w:bCs/>
          <w:sz w:val="24"/>
        </w:rPr>
        <w:t>质疑</w:t>
      </w:r>
      <w:r>
        <w:rPr>
          <w:rFonts w:hint="eastAsia" w:ascii="仿宋" w:eastAsia="仿宋"/>
          <w:b/>
          <w:bCs/>
          <w:sz w:val="24"/>
        </w:rPr>
        <w:t>。</w:t>
      </w:r>
    </w:p>
    <w:p w14:paraId="4FDE6F70">
      <w:pPr>
        <w:snapToGrid w:val="0"/>
        <w:spacing w:line="440" w:lineRule="exact"/>
        <w:jc w:val="left"/>
        <w:rPr>
          <w:rFonts w:ascii="仿宋" w:eastAsia="仿宋"/>
          <w:b/>
          <w:sz w:val="24"/>
        </w:rPr>
      </w:pPr>
      <w:r>
        <w:rPr>
          <w:rFonts w:ascii="仿宋" w:eastAsia="仿宋"/>
          <w:b/>
          <w:sz w:val="24"/>
        </w:rPr>
        <w:t>2</w:t>
      </w:r>
      <w:r>
        <w:rPr>
          <w:rFonts w:hint="eastAsia" w:ascii="仿宋" w:eastAsia="仿宋"/>
          <w:b/>
          <w:sz w:val="24"/>
        </w:rPr>
        <w:t>．</w:t>
      </w:r>
      <w:r>
        <w:rPr>
          <w:rFonts w:ascii="仿宋" w:eastAsia="仿宋"/>
          <w:b/>
          <w:sz w:val="24"/>
        </w:rPr>
        <w:t>投标文件的提交</w:t>
      </w:r>
    </w:p>
    <w:p w14:paraId="1941C499">
      <w:pPr>
        <w:snapToGrid w:val="0"/>
        <w:spacing w:line="480" w:lineRule="exact"/>
        <w:jc w:val="left"/>
        <w:rPr>
          <w:rFonts w:ascii="仿宋" w:eastAsia="仿宋"/>
          <w:sz w:val="24"/>
        </w:rPr>
      </w:pPr>
      <w:r>
        <w:rPr>
          <w:rFonts w:ascii="仿宋" w:eastAsia="仿宋"/>
          <w:sz w:val="24"/>
        </w:rPr>
        <w:t>2.1投标文件递交地点以招标文件载明的开标室为准，递交时间以开标室的电子时钟显示为准，逾期不予接受。</w:t>
      </w:r>
    </w:p>
    <w:p w14:paraId="228242ED">
      <w:pPr>
        <w:snapToGrid w:val="0"/>
        <w:spacing w:line="480" w:lineRule="exact"/>
        <w:jc w:val="left"/>
        <w:rPr>
          <w:rFonts w:ascii="仿宋" w:eastAsia="仿宋"/>
          <w:b/>
          <w:bCs/>
          <w:sz w:val="24"/>
        </w:rPr>
      </w:pPr>
      <w:r>
        <w:rPr>
          <w:rFonts w:ascii="仿宋" w:eastAsia="仿宋"/>
          <w:b/>
          <w:bCs/>
          <w:sz w:val="24"/>
        </w:rPr>
        <w:t>2.2供应商在投标截止时间后不得在开标室外补充提交标书、各类证书证明等材料。</w:t>
      </w:r>
    </w:p>
    <w:p w14:paraId="6242D724">
      <w:pPr>
        <w:snapToGrid w:val="0"/>
        <w:spacing w:line="480" w:lineRule="exact"/>
        <w:jc w:val="left"/>
        <w:rPr>
          <w:rFonts w:ascii="仿宋" w:eastAsia="仿宋"/>
          <w:sz w:val="24"/>
        </w:rPr>
      </w:pPr>
      <w:r>
        <w:rPr>
          <w:rFonts w:ascii="仿宋" w:eastAsia="仿宋"/>
          <w:sz w:val="24"/>
        </w:rPr>
        <w:t>2.3投标截止时间前，供应商有权对投标文件包封、签署、盖章进行完善。</w:t>
      </w:r>
    </w:p>
    <w:p w14:paraId="02184563">
      <w:pPr>
        <w:snapToGrid w:val="0"/>
        <w:spacing w:line="480" w:lineRule="exact"/>
        <w:jc w:val="left"/>
        <w:rPr>
          <w:rFonts w:ascii="仿宋" w:eastAsia="仿宋"/>
          <w:sz w:val="24"/>
        </w:rPr>
      </w:pPr>
      <w:r>
        <w:rPr>
          <w:rFonts w:ascii="仿宋" w:eastAsia="仿宋"/>
          <w:sz w:val="24"/>
        </w:rPr>
        <w:t>2.4投标文件提交后，供应商应当签署《投标（响应）文件签收登记表》。</w:t>
      </w:r>
    </w:p>
    <w:p w14:paraId="24856028">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14:paraId="1E671790">
      <w:pPr>
        <w:snapToGrid w:val="0"/>
        <w:spacing w:line="440" w:lineRule="exact"/>
        <w:jc w:val="left"/>
        <w:rPr>
          <w:rFonts w:ascii="仿宋" w:hAnsi="仿宋" w:eastAsia="仿宋" w:cs="仿宋"/>
          <w:sz w:val="24"/>
        </w:rPr>
      </w:pPr>
      <w:r>
        <w:rPr>
          <w:rFonts w:hint="eastAsia" w:ascii="仿宋" w:hAnsi="仿宋" w:eastAsia="仿宋" w:cs="仿宋"/>
          <w:sz w:val="24"/>
        </w:rPr>
        <w:t>开标大会由采购代理机构主持。</w:t>
      </w:r>
    </w:p>
    <w:p w14:paraId="2DD130F0">
      <w:pPr>
        <w:snapToGrid w:val="0"/>
        <w:spacing w:line="480" w:lineRule="exact"/>
        <w:jc w:val="left"/>
        <w:rPr>
          <w:rFonts w:ascii="仿宋" w:hAnsi="仿宋" w:eastAsia="仿宋" w:cs="仿宋"/>
          <w:sz w:val="24"/>
        </w:rPr>
      </w:pPr>
      <w:r>
        <w:rPr>
          <w:rFonts w:hint="eastAsia" w:ascii="仿宋" w:hAnsi="仿宋" w:eastAsia="仿宋" w:cs="仿宋"/>
          <w:sz w:val="24"/>
        </w:rPr>
        <w:t>3.1主持人宣布开标会开始，介绍到会单位和人员。</w:t>
      </w:r>
    </w:p>
    <w:p w14:paraId="107AEF63">
      <w:pPr>
        <w:snapToGrid w:val="0"/>
        <w:spacing w:line="480" w:lineRule="exact"/>
        <w:jc w:val="left"/>
        <w:rPr>
          <w:rFonts w:ascii="仿宋" w:hAnsi="仿宋" w:eastAsia="仿宋" w:cs="仿宋"/>
          <w:sz w:val="24"/>
        </w:rPr>
      </w:pPr>
      <w:r>
        <w:rPr>
          <w:rFonts w:hint="eastAsia" w:ascii="仿宋" w:hAnsi="仿宋" w:eastAsia="仿宋" w:cs="仿宋"/>
          <w:sz w:val="24"/>
        </w:rPr>
        <w:t>3.2采购代理机构核对、宣读完成标书提交并签到的供应商名单。</w:t>
      </w:r>
    </w:p>
    <w:p w14:paraId="33D22A4B">
      <w:pPr>
        <w:snapToGrid w:val="0"/>
        <w:spacing w:line="480" w:lineRule="exact"/>
        <w:jc w:val="left"/>
        <w:rPr>
          <w:rFonts w:ascii="仿宋" w:hAnsi="仿宋" w:eastAsia="仿宋" w:cs="仿宋"/>
          <w:sz w:val="24"/>
        </w:rPr>
      </w:pPr>
      <w:r>
        <w:rPr>
          <w:rFonts w:hint="eastAsia" w:ascii="仿宋" w:hAnsi="仿宋" w:eastAsia="仿宋" w:cs="仿宋"/>
          <w:sz w:val="24"/>
        </w:rPr>
        <w:t>3.3采购代理机构组织供应商代表相互检查投标文件包封情况，不满足采购文件规定的将予以拒收。</w:t>
      </w:r>
    </w:p>
    <w:p w14:paraId="54ABF0D3">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3.4采购代理机构组织各供应商法定代表人或其授权代表签署《采购活动现场确认声明书》。</w:t>
      </w:r>
    </w:p>
    <w:p w14:paraId="35E3B979">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3.5启封“资格文件”，采购机构对法定代表人或其授权代表的身份进行核验，核验通过后采购机构对“资格文件”进行资格审查，公布审查结果。</w:t>
      </w:r>
    </w:p>
    <w:p w14:paraId="7D296806">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3.6启封“商务和技术文件”，交由评审委员会评审。如有演示要求，组织各供应商逐一演示，具体详见《前附表》中的演示要求。</w:t>
      </w:r>
    </w:p>
    <w:p w14:paraId="13F6A12E">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3.7主持人宣布商务和技术文件得分情况及无效（废）投标情形（如有），无效供应商可收回未拆封的报价文件和原件材料（如有）并签字确认。</w:t>
      </w:r>
    </w:p>
    <w:p w14:paraId="75274B73">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3.8启封“报价文件”，宣读供应商名称、投标报价等内容。宣读结束后，参加开标会的法定代表人或其授权代表应对报价和宣读的内容签字确认。</w:t>
      </w:r>
    </w:p>
    <w:p w14:paraId="0AF36CBC">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14:paraId="11185414">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14:paraId="6F30BB8C">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14:paraId="56D48DA0">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14:paraId="463E2309">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2B4EF88C">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4.2评审委员会由采购人代表和有关方面的专家组成，成员人数为五人及以上单数。预算金额在1000万及以上的，成员人数为七人及以上单数。</w:t>
      </w:r>
    </w:p>
    <w:p w14:paraId="4C389CE5">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14:paraId="2FC43898">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2BF848E3">
      <w:pPr>
        <w:spacing w:line="480" w:lineRule="exact"/>
        <w:jc w:val="left"/>
        <w:rPr>
          <w:rFonts w:ascii="仿宋" w:hAnsi="仿宋" w:eastAsia="仿宋" w:cs="仿宋"/>
          <w:b/>
          <w:bCs/>
          <w:sz w:val="24"/>
        </w:rPr>
      </w:pPr>
      <w:r>
        <w:rPr>
          <w:rFonts w:hint="eastAsia" w:ascii="仿宋" w:hAnsi="仿宋" w:eastAsia="仿宋" w:cs="仿宋"/>
          <w:b/>
          <w:bCs/>
          <w:sz w:val="24"/>
        </w:rPr>
        <w:t>5.评审</w:t>
      </w:r>
    </w:p>
    <w:p w14:paraId="71D8D897">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313947BD">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5.2评审委员会应当严格按照采购文件、投标（响应）文件（包括样品或演示内容、证明材料）进行评审，不得依据投标（响应）文件以外的资料评审。</w:t>
      </w:r>
    </w:p>
    <w:p w14:paraId="440DF459">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不接受供应商提出的主动澄清。不出席现场开标会的供应商将失去该权利。</w:t>
      </w:r>
    </w:p>
    <w:p w14:paraId="747CF87F">
      <w:pPr>
        <w:widowControl/>
        <w:snapToGrid w:val="0"/>
        <w:spacing w:line="480" w:lineRule="exact"/>
        <w:rPr>
          <w:rFonts w:ascii="仿宋" w:hAnsi="仿宋" w:eastAsia="仿宋" w:cs="仿宋"/>
          <w:kern w:val="0"/>
          <w:sz w:val="24"/>
        </w:rPr>
      </w:pPr>
      <w:r>
        <w:rPr>
          <w:rFonts w:hint="eastAsia" w:ascii="仿宋" w:hAnsi="仿宋" w:eastAsia="仿宋" w:cs="仿宋"/>
          <w:sz w:val="24"/>
        </w:rPr>
        <w:t>5.4评审委员会不负责解释供应商的得分高低和失分情况，不退还已经拆封的投标文件。</w:t>
      </w:r>
    </w:p>
    <w:p w14:paraId="0631C17F">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14:paraId="69E4218F">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06110603">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4E9ED9F4">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79E80357">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2DBDCD8F">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14:paraId="424D9254">
      <w:pPr>
        <w:pStyle w:val="14"/>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14:paraId="65B94FC1">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14:paraId="02DD8BEB">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6F1F0B47">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14:paraId="12188D02">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725EC77F">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4E95A61E">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7.5联合体投标，但是未提供有效的联合体协议的；</w:t>
      </w:r>
    </w:p>
    <w:p w14:paraId="1D80CF20">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14:paraId="2B547379">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1“资格文件”、“报价文件”的签字、盖章或内容有实质性偏离的；</w:t>
      </w:r>
    </w:p>
    <w:p w14:paraId="24C5788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5264F8D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14:paraId="21E509FF">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03008EE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3121010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6493A60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7.6.7在《开标一览表》中有2个（含）以上的报价或方案的。</w:t>
      </w:r>
    </w:p>
    <w:p w14:paraId="51D5647D">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4750CAB3">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7458B3F9">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56782B37">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供应商的报价低于项目预算50%，但未能在报价文件中详细阐述不影响产品质量或者诚信履约的具体原因或具体原因未被评审委员会认可的；</w:t>
      </w:r>
    </w:p>
    <w:p w14:paraId="2374056C">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14:paraId="6566EA68">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14:paraId="1171325F">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6FF3C295">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14:paraId="0D8530CE">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14:paraId="49EFF26A">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14:paraId="377CB132">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6B92C961">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14:paraId="190E9C31">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14:paraId="199CB37E">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14:paraId="68448450">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14:paraId="3F524668">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14:paraId="73DBBD3D">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14:paraId="0CB9086E">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150F1ECF">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14:paraId="674EB71E">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14:paraId="79BA20D3">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14:paraId="51261AAB">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02FE5264">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14:paraId="7F4E0CAF">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14:paraId="5B50E9DB">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7.19未提供样品或提供的样品不满足采购需求实质性要求的；</w:t>
      </w:r>
    </w:p>
    <w:p w14:paraId="65498FE3">
      <w:pPr>
        <w:snapToGrid w:val="0"/>
        <w:spacing w:line="440" w:lineRule="exact"/>
        <w:rPr>
          <w:rFonts w:ascii="仿宋" w:hAnsi="仿宋" w:eastAsia="仿宋" w:cs="仿宋"/>
          <w:sz w:val="24"/>
        </w:rPr>
      </w:pPr>
      <w:r>
        <w:rPr>
          <w:rFonts w:hint="eastAsia" w:ascii="仿宋" w:hAnsi="仿宋" w:eastAsia="仿宋" w:cs="仿宋"/>
          <w:sz w:val="24"/>
        </w:rPr>
        <w:t>7.20违反法律、法规及本采购文件规定的其他无效投标情形。</w:t>
      </w:r>
    </w:p>
    <w:p w14:paraId="6DCFD10E">
      <w:pPr>
        <w:spacing w:line="480" w:lineRule="exact"/>
        <w:jc w:val="left"/>
        <w:rPr>
          <w:rFonts w:ascii="仿宋" w:hAnsi="仿宋" w:eastAsia="仿宋" w:cs="仿宋"/>
          <w:b/>
          <w:bCs/>
          <w:sz w:val="24"/>
        </w:rPr>
      </w:pPr>
      <w:r>
        <w:rPr>
          <w:rFonts w:hint="eastAsia" w:ascii="仿宋" w:hAnsi="仿宋" w:eastAsia="仿宋" w:cs="仿宋"/>
          <w:b/>
          <w:bCs/>
          <w:sz w:val="24"/>
        </w:rPr>
        <w:t>8.定标</w:t>
      </w:r>
    </w:p>
    <w:p w14:paraId="3908DC30">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04CAC58D">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7A0AB599">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14:paraId="261B7647">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14:paraId="19DB61F1">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14:paraId="7F29ACB9">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29306B97">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9.4中标通知书的领取不妨碍相关质疑投诉的提出和处置，中标结果在法定情形内允许改变。</w:t>
      </w:r>
      <w:r>
        <w:rPr>
          <w:rFonts w:hint="eastAsia" w:ascii="仿宋" w:hAnsi="仿宋" w:eastAsia="仿宋" w:cs="仿宋"/>
          <w:b/>
          <w:bCs/>
          <w:kern w:val="0"/>
          <w:sz w:val="24"/>
        </w:rPr>
        <w:t>在处理完针对成交结果的质疑或投诉前，原则上不签订采购合同。</w:t>
      </w:r>
    </w:p>
    <w:p w14:paraId="21C11946">
      <w:pPr>
        <w:pStyle w:val="5"/>
        <w:rPr>
          <w:rFonts w:ascii="仿宋" w:hAnsi="仿宋" w:cs="仿宋"/>
        </w:rPr>
      </w:pPr>
      <w:bookmarkStart w:id="12" w:name="_Toc83838333"/>
      <w:r>
        <w:rPr>
          <w:rFonts w:hint="eastAsia" w:ascii="仿宋" w:hAnsi="仿宋" w:cs="仿宋"/>
        </w:rPr>
        <w:t>五、合同签订及履约</w:t>
      </w:r>
      <w:bookmarkEnd w:id="12"/>
    </w:p>
    <w:p w14:paraId="758ECE4D">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14:paraId="22E9FC73">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C2CF8B4">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4FB4C4F4">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721655BE">
      <w:pPr>
        <w:spacing w:line="440" w:lineRule="exact"/>
        <w:jc w:val="left"/>
        <w:rPr>
          <w:rFonts w:ascii="仿宋" w:hAnsi="仿宋" w:eastAsia="仿宋" w:cs="仿宋"/>
          <w:b/>
          <w:sz w:val="24"/>
        </w:rPr>
      </w:pPr>
      <w:r>
        <w:rPr>
          <w:rFonts w:hint="eastAsia" w:ascii="仿宋" w:hAnsi="仿宋" w:eastAsia="仿宋" w:cs="仿宋"/>
          <w:b/>
          <w:sz w:val="24"/>
        </w:rPr>
        <w:t>2．履约保证金</w:t>
      </w:r>
    </w:p>
    <w:p w14:paraId="4A67D137">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7B1B2518">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2.2供应商在履行完合同约定事项后，采购人应及时退还履约保证金及其利息，利率在采购合同中约定。采购人验收不合格的，不予退还履约保证金。</w:t>
      </w:r>
    </w:p>
    <w:p w14:paraId="3254B7EE">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096A536C">
      <w:pPr>
        <w:spacing w:line="440" w:lineRule="exact"/>
        <w:jc w:val="left"/>
        <w:rPr>
          <w:rFonts w:ascii="仿宋" w:hAnsi="仿宋" w:eastAsia="仿宋" w:cs="仿宋"/>
          <w:b/>
          <w:sz w:val="24"/>
        </w:rPr>
      </w:pPr>
      <w:r>
        <w:rPr>
          <w:rFonts w:hint="eastAsia" w:ascii="仿宋" w:hAnsi="仿宋" w:eastAsia="仿宋" w:cs="仿宋"/>
          <w:b/>
          <w:sz w:val="24"/>
        </w:rPr>
        <w:t>3．合同备案</w:t>
      </w:r>
    </w:p>
    <w:p w14:paraId="2C6073F5">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0CE526CA">
      <w:pPr>
        <w:spacing w:line="440" w:lineRule="exact"/>
        <w:jc w:val="left"/>
        <w:rPr>
          <w:rFonts w:ascii="仿宋" w:hAnsi="仿宋" w:eastAsia="仿宋" w:cs="仿宋"/>
          <w:b/>
          <w:sz w:val="24"/>
        </w:rPr>
      </w:pPr>
      <w:r>
        <w:rPr>
          <w:rFonts w:hint="eastAsia" w:ascii="仿宋" w:hAnsi="仿宋" w:eastAsia="仿宋" w:cs="仿宋"/>
          <w:b/>
          <w:sz w:val="24"/>
        </w:rPr>
        <w:t>4.履约验收</w:t>
      </w:r>
    </w:p>
    <w:p w14:paraId="160D52FB">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13CDB2C2">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14:paraId="50735E05">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14:paraId="41D47A09">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14:paraId="4925AD9A">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采购合同的履行、违约责任和解决争议的方式等适用《中华人民共和国民法典》。</w:t>
      </w:r>
    </w:p>
    <w:p w14:paraId="2DB57216">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14:paraId="2F4F12E0">
      <w:pPr>
        <w:spacing w:line="440" w:lineRule="exact"/>
        <w:jc w:val="left"/>
        <w:rPr>
          <w:rFonts w:ascii="仿宋" w:hAnsi="仿宋" w:eastAsia="仿宋" w:cs="仿宋"/>
          <w:b/>
          <w:sz w:val="24"/>
        </w:rPr>
      </w:pPr>
      <w:r>
        <w:rPr>
          <w:rFonts w:hint="eastAsia" w:ascii="仿宋" w:hAnsi="仿宋" w:eastAsia="仿宋" w:cs="仿宋"/>
          <w:b/>
          <w:sz w:val="24"/>
        </w:rPr>
        <w:t>5. 履约检查</w:t>
      </w:r>
    </w:p>
    <w:p w14:paraId="64D7D90F">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2B02C9E5">
      <w:pPr>
        <w:spacing w:line="440" w:lineRule="exact"/>
        <w:ind w:firstLine="480" w:firstLineChars="200"/>
        <w:jc w:val="left"/>
        <w:rPr>
          <w:rFonts w:ascii="仿宋" w:hAnsi="仿宋" w:eastAsia="仿宋" w:cs="仿宋"/>
          <w:sz w:val="24"/>
        </w:rPr>
      </w:pPr>
    </w:p>
    <w:p w14:paraId="7A005324">
      <w:pPr>
        <w:spacing w:line="440" w:lineRule="exact"/>
        <w:ind w:firstLine="480" w:firstLineChars="200"/>
        <w:jc w:val="left"/>
        <w:rPr>
          <w:rFonts w:ascii="仿宋" w:hAnsi="仿宋" w:eastAsia="仿宋" w:cs="仿宋"/>
          <w:sz w:val="24"/>
        </w:rPr>
      </w:pPr>
    </w:p>
    <w:p w14:paraId="0CADEBA3">
      <w:pPr>
        <w:spacing w:line="440" w:lineRule="exact"/>
        <w:ind w:firstLine="480" w:firstLineChars="200"/>
        <w:jc w:val="left"/>
        <w:rPr>
          <w:rFonts w:ascii="仿宋" w:hAnsi="仿宋" w:eastAsia="仿宋" w:cs="仿宋"/>
          <w:sz w:val="24"/>
        </w:rPr>
      </w:pPr>
    </w:p>
    <w:p w14:paraId="5F759B5F">
      <w:pPr>
        <w:spacing w:line="440" w:lineRule="exact"/>
        <w:ind w:firstLine="480" w:firstLineChars="200"/>
        <w:jc w:val="left"/>
        <w:rPr>
          <w:rFonts w:ascii="仿宋" w:hAnsi="仿宋" w:eastAsia="仿宋" w:cs="仿宋"/>
          <w:sz w:val="24"/>
        </w:rPr>
      </w:pPr>
    </w:p>
    <w:p w14:paraId="50807B3A">
      <w:pPr>
        <w:spacing w:line="440" w:lineRule="exact"/>
        <w:ind w:firstLine="480" w:firstLineChars="200"/>
        <w:jc w:val="left"/>
        <w:rPr>
          <w:rFonts w:ascii="仿宋" w:hAnsi="仿宋" w:eastAsia="仿宋" w:cs="仿宋"/>
          <w:sz w:val="24"/>
        </w:rPr>
      </w:pPr>
    </w:p>
    <w:p w14:paraId="6D495507">
      <w:pPr>
        <w:spacing w:line="440" w:lineRule="exact"/>
        <w:ind w:firstLine="480" w:firstLineChars="200"/>
        <w:jc w:val="left"/>
        <w:rPr>
          <w:rFonts w:ascii="仿宋" w:hAnsi="仿宋" w:eastAsia="仿宋" w:cs="仿宋"/>
          <w:sz w:val="24"/>
        </w:rPr>
      </w:pPr>
    </w:p>
    <w:p w14:paraId="366B9605">
      <w:pPr>
        <w:spacing w:line="440" w:lineRule="exact"/>
        <w:ind w:firstLine="480" w:firstLineChars="200"/>
        <w:jc w:val="left"/>
        <w:rPr>
          <w:rFonts w:ascii="仿宋" w:hAnsi="仿宋" w:eastAsia="仿宋" w:cs="仿宋"/>
          <w:sz w:val="24"/>
        </w:rPr>
      </w:pPr>
    </w:p>
    <w:p w14:paraId="231D7203">
      <w:pPr>
        <w:spacing w:line="440" w:lineRule="exact"/>
        <w:ind w:firstLine="480" w:firstLineChars="200"/>
        <w:jc w:val="left"/>
        <w:rPr>
          <w:rFonts w:ascii="仿宋" w:hAnsi="仿宋" w:eastAsia="仿宋" w:cs="仿宋"/>
          <w:sz w:val="24"/>
        </w:rPr>
      </w:pPr>
    </w:p>
    <w:p w14:paraId="24D79F5B">
      <w:pPr>
        <w:spacing w:line="440" w:lineRule="exact"/>
        <w:ind w:firstLine="480" w:firstLineChars="200"/>
        <w:jc w:val="left"/>
        <w:rPr>
          <w:rFonts w:ascii="仿宋" w:hAnsi="仿宋" w:eastAsia="仿宋" w:cs="仿宋"/>
          <w:sz w:val="24"/>
        </w:rPr>
      </w:pPr>
    </w:p>
    <w:p w14:paraId="73A14382">
      <w:pPr>
        <w:spacing w:line="440" w:lineRule="exact"/>
        <w:ind w:firstLine="480" w:firstLineChars="200"/>
        <w:jc w:val="left"/>
        <w:rPr>
          <w:rFonts w:ascii="仿宋" w:hAnsi="仿宋" w:eastAsia="仿宋" w:cs="仿宋"/>
          <w:sz w:val="24"/>
        </w:rPr>
      </w:pPr>
    </w:p>
    <w:p w14:paraId="3F021A3B">
      <w:pPr>
        <w:spacing w:line="440" w:lineRule="exact"/>
        <w:ind w:firstLine="480" w:firstLineChars="200"/>
        <w:jc w:val="left"/>
        <w:rPr>
          <w:rFonts w:ascii="仿宋" w:hAnsi="仿宋" w:eastAsia="仿宋" w:cs="仿宋"/>
          <w:sz w:val="24"/>
        </w:rPr>
      </w:pPr>
    </w:p>
    <w:p w14:paraId="3EB7A91E">
      <w:pPr>
        <w:spacing w:line="440" w:lineRule="exact"/>
        <w:ind w:firstLine="480" w:firstLineChars="200"/>
        <w:jc w:val="left"/>
        <w:rPr>
          <w:rFonts w:ascii="仿宋" w:hAnsi="仿宋" w:eastAsia="仿宋" w:cs="仿宋"/>
          <w:sz w:val="24"/>
        </w:rPr>
      </w:pPr>
    </w:p>
    <w:p w14:paraId="64406C37">
      <w:pPr>
        <w:spacing w:line="440" w:lineRule="exact"/>
        <w:ind w:firstLine="480" w:firstLineChars="200"/>
        <w:jc w:val="left"/>
        <w:rPr>
          <w:rFonts w:ascii="仿宋" w:hAnsi="仿宋" w:eastAsia="仿宋" w:cs="仿宋"/>
          <w:sz w:val="24"/>
        </w:rPr>
      </w:pPr>
    </w:p>
    <w:p w14:paraId="3885A93F">
      <w:pPr>
        <w:pStyle w:val="4"/>
      </w:pPr>
      <w:bookmarkStart w:id="13" w:name="_Toc83838334"/>
      <w:r>
        <w:t>第三章  采购需求</w:t>
      </w:r>
      <w:bookmarkEnd w:id="13"/>
    </w:p>
    <w:p w14:paraId="4D091F2F">
      <w:pPr>
        <w:pStyle w:val="5"/>
      </w:pPr>
      <w:bookmarkStart w:id="14" w:name="_Toc83838335"/>
      <w:r>
        <w:t>一、服务清单及要求</w:t>
      </w:r>
      <w:bookmarkEnd w:id="14"/>
    </w:p>
    <w:p w14:paraId="77378D5C">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（一）项目概述</w:t>
      </w:r>
    </w:p>
    <w:p w14:paraId="357A8622">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1、建设背景</w:t>
      </w:r>
    </w:p>
    <w:p w14:paraId="042B2B52">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经过多年建设，目前绍兴市公安局越城分局视频图像信息化系统建设已经初具规模，全区范围内已建成高清视频监控、卡口抓拍系统、人脸抓拍系统，基本覆盖了城市关键部位和重点场所，并且已经实现了公安自建视频点位资源的有效整合联网，初步建成了针对人、车等目标的视频图像解析及应用系统，开展了查询检索等基础的视频图像智能应用，取得了一定的战果。近年来建设的视频监控系统及配套设施部分因使用时间长，年限到期，逐渐暴露出视频监控采集效果不佳，后端性能不足等问题，影响治安防控、侦查打击等公安业务领域的实战效能需要更换设备，部分因为服务到期需要对原设备进行维护和设备购买维保。与此同时，根据治安中心转移情况以及安保情况进行监控点新增，针对性的加强治安防控圈密闭度，提升视频图像封控水平，切实为公安实战提供强有力的技术支撑。实现最大化集约建设、最大化节约成本、最大化提升效率、最大化安全应用，确保重大活动安保、治安防控、维稳处突等工作顺利开展。</w:t>
      </w:r>
    </w:p>
    <w:p w14:paraId="39D06B6F">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2、建设目标</w:t>
      </w:r>
    </w:p>
    <w:p w14:paraId="73BD2A2E">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（1）业务目标</w:t>
      </w:r>
    </w:p>
    <w:p w14:paraId="2630B51A">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完善视图对象监控能力</w:t>
      </w:r>
    </w:p>
    <w:p w14:paraId="306CF5D4">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借助视频图像精准定位、精确打击的强大威力，帮助公安机关在侦破案件、驾驭社会治安等各方面的能力和水平不断提升。完善视频图像对象监控的能力，实现以前“看不清”的恶劣环境场景能够“看得清”，依靠人工“看得慢”转变为机器自动“看得快”、“看得准”，能够快速从海量视频图像信息中获取清晰、有效的价值信息，提升视频图像监看的效率和效果，实现对现实场景全面、高效、清晰地实时关注和历史回溯。</w:t>
      </w:r>
    </w:p>
    <w:p w14:paraId="71405E76">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强化视图目标追踪能力</w:t>
      </w:r>
    </w:p>
    <w:p w14:paraId="39037545">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强化针对人、车等关注目标的追踪手段，能够通过重点人脸、车辆的特征进行快速的识别、检索和布控，从而掌握关注目标的历史轨迹和实时行踪，极大提升了侦查打击的实战效果。</w:t>
      </w:r>
    </w:p>
    <w:p w14:paraId="46CA925E">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（2）技术目标</w:t>
      </w:r>
    </w:p>
    <w:p w14:paraId="3DF133F7">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视频监控系统的设计思路如下：</w:t>
      </w:r>
    </w:p>
    <w:p w14:paraId="3D9E793A">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高清化。系统采用高清视频监控技术，实现视频图像信息的高清采集、高清编码、高清传输、高清存储、高清显示。</w:t>
      </w:r>
    </w:p>
    <w:p w14:paraId="49DEE499">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网络化。系统基于IP网络传输技术，提供视频监控的联网功能，实现全网调度、管理及智能化应用。</w:t>
      </w:r>
    </w:p>
    <w:p w14:paraId="00E60CF5">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3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③</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易部署。采用高位技术、POE技术、红口保障技术等技术，大大降低布线施工，软件调试部署的复杂程度。</w:t>
      </w:r>
    </w:p>
    <w:p w14:paraId="070F5CC0">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4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④</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高可靠。系统对部分关键节点进行集群，保证系统在单点故障的情况下依然可以正常运行。</w:t>
      </w:r>
    </w:p>
    <w:p w14:paraId="331CD0EC">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5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⑤</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节约资源。充分考虑原有系统利旧，实现新老系统的无缝对接，降低成本，减少资源浪费。</w:t>
      </w:r>
    </w:p>
    <w:p w14:paraId="19F3EFD8">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（二）技术要求</w:t>
      </w:r>
    </w:p>
    <w:p w14:paraId="6C5513B6">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1、总体思路：</w:t>
      </w:r>
    </w:p>
    <w:p w14:paraId="3B0E2CEA">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通过智慧监控技术，对越城区部分超使用期限点位设备及系统进行升级改造和对部分设备进行日常维护和维保，同时对监控盲区进行点位增补，针对不同需求场景，架设不同监控；同时要求相关视频监控信息保存天数应不少于30天并实时传输给公安集成平台。</w:t>
      </w:r>
    </w:p>
    <w:p w14:paraId="526BB8B9">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为确保实现公共视频监控资源共享要求，本次项目建设的前端点位视频画面需推送至越城区大数据局的公共视频统一管理平台，要求通过《公共安全防范视频监控联网系统信息传输、交换、控制技术要求》（GB/T 28181-2016），控制信令和媒体流，依托视频专网和电子政务外网，平台间通过信令网关进行信令对接，在信令对接的控制下媒体通过媒体服务器互联，实现平台之间的互联互通，最终要在公共视频统一管理平台中实现视频监控的实时预览、回放，并要能用于平台进行视频解析和应用。</w:t>
      </w:r>
    </w:p>
    <w:p w14:paraId="45362E93">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绍兴市公安局越城区分局视频联网共享平台经过多年建设，已经成为绍兴市公安局越城区分局最重要的视频监控联网平台，并广泛用于越城公安视频监控业务的开展，为确保本次建设的前端监控点位能够接入此平台，不影响越城公安民警使用习惯，本项目建设的点位要求通过GB/T 28181协议，通过设备接入服务器将点位统一接入至绍兴市公安局越城区分局视频联网共享平台，并能在平台中实现视频监控画面实时预览、录像回放、视频运维以及设备统一管理。另外为实现统一存储，便于集中管理，本次建设的云存储系统需统一接入至原有云存储系统中，对本项目中的点位进行录像计划管理、录像下发、视频录像存储、视频检索、视频回放，以提升设备级冗余能力，确保云存储系统稳定，保证录像数据完整及安全。</w:t>
      </w:r>
    </w:p>
    <w:p w14:paraId="3A2B75B9">
      <w:pPr>
        <w:adjustRightInd w:val="0"/>
        <w:spacing w:line="360" w:lineRule="auto"/>
        <w:ind w:firstLine="482" w:firstLineChars="200"/>
        <w:rPr>
          <w:rFonts w:ascii="仿宋" w:hAnsi="仿宋" w:eastAsia="仿宋"/>
          <w:b/>
          <w:sz w:val="24"/>
        </w:rPr>
      </w:pPr>
      <w:r>
        <w:rPr>
          <w:rFonts w:hint="eastAsia" w:ascii="仿宋" w:hAnsi="仿宋" w:eastAsia="仿宋"/>
          <w:b/>
          <w:sz w:val="24"/>
        </w:rPr>
        <w:t>注：本项目为技术服务项目。</w:t>
      </w:r>
    </w:p>
    <w:p w14:paraId="06D7CE0D">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2、建设架构</w:t>
      </w:r>
    </w:p>
    <w:p w14:paraId="61644CD2">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前端部分</w:t>
      </w:r>
    </w:p>
    <w:p w14:paraId="1E5151CE">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前端支持多种类型的摄像机接入。系统可配置高清网络枪机、球机、车辆卡口等，按照标准的音视频编码格式及标准的通信协议，直接接入网络并进行视频图像的传输。</w:t>
      </w:r>
    </w:p>
    <w:p w14:paraId="273EE295">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传输网络部分</w:t>
      </w:r>
    </w:p>
    <w:p w14:paraId="60EDDA4C">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前端与接入交换机之间可通过有线网络接入。有线网络中主要包括3种方式连接：光纤收发器的点对点光纤接入方式和直接接入交换机方式，点对多点光纤PON接入方式，均可将前端信号汇聚至中心的核心交换机。</w:t>
      </w:r>
    </w:p>
    <w:p w14:paraId="230D5B03">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3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③</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监控中心部分</w:t>
      </w:r>
    </w:p>
    <w:p w14:paraId="4CB4C731">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监控中心的设计主要包括视频存储、视频显示及实现统一管理的平台软件。</w:t>
      </w:r>
    </w:p>
    <w:p w14:paraId="4ADEEA3E">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监控中心可分中心机房和控制中心两部分，中心机房主要部署视频存储、中心管理服务器（安装平台软件）以及核心交换机，控制中心部署解码拼控设备、显示大屏以及用户终端。</w:t>
      </w:r>
    </w:p>
    <w:p w14:paraId="3124427A">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3、云存储系统</w:t>
      </w:r>
    </w:p>
    <w:p w14:paraId="3B98342D">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视频功能</w:t>
      </w:r>
    </w:p>
    <w:p w14:paraId="11C50AB6">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要求视频存储系统具备7×24小时大码流视频录像、快速检索、回放和管理的功能，同时，对于视频的回放，须有相应的优化，比如I帧序列回放等。</w:t>
      </w:r>
    </w:p>
    <w:p w14:paraId="38FAB1C3">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检索要求支持对录像按照多种方式检索，如按照类型、标签、时间段等方式。</w:t>
      </w:r>
    </w:p>
    <w:p w14:paraId="47612120">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管理要求支持删除、锁定、标注、循环覆盖（时间、空间）等方式进行管理。</w:t>
      </w:r>
    </w:p>
    <w:p w14:paraId="51E267CD">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图片功能</w:t>
      </w:r>
    </w:p>
    <w:p w14:paraId="4F2F9455">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要求视频存储系统支持图片的高速写入、并发下载、图片压缩、锁定、删除等功能。</w:t>
      </w:r>
    </w:p>
    <w:p w14:paraId="57480556">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下载要求支持按时间段和URL的方式获取图片。</w:t>
      </w:r>
    </w:p>
    <w:p w14:paraId="3497F662">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图片压缩要求能支持按照图片尺寸、大小进行压缩。</w:t>
      </w:r>
    </w:p>
    <w:p w14:paraId="0BCD03CB">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提供图片直存和非直存两种解决方案，丰富图片存储的多选性。</w:t>
      </w:r>
    </w:p>
    <w:p w14:paraId="74CA768A">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3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③</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运维管理功能</w:t>
      </w:r>
    </w:p>
    <w:p w14:paraId="1B0AD24C">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要求支持对系统的运行状态、存储使用情况进行监控，以及对软硬件异常状态报警，便于用户处理。</w:t>
      </w:r>
    </w:p>
    <w:p w14:paraId="312C9CA4">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4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④</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系统管理功能</w:t>
      </w:r>
    </w:p>
    <w:p w14:paraId="2125956C">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要求统一服务接口，系统提供的统一的服务接口便于与应用平台进行对接。</w:t>
      </w:r>
    </w:p>
    <w:p w14:paraId="5B53E3B0">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要求提供统一的管理界面，通过管理界面能进行存储设备和资源的配置。</w:t>
      </w:r>
    </w:p>
    <w:p w14:paraId="5409A777">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4、预期效益</w:t>
      </w:r>
    </w:p>
    <w:p w14:paraId="059C7EE2">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1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通过前端改造及点位增补，对越城区“人、车、物”等进行全要素采集、全流程管控、多维度研判，实现越城区安全工作治安要素可防、可控、可查，推动越城区封控圈密闭度提档升级。</w:t>
      </w:r>
    </w:p>
    <w:p w14:paraId="43372005">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2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②</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有效提升取证效率</w:t>
      </w:r>
    </w:p>
    <w:p w14:paraId="69D5F571">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通过本项目的建设，能够从各个方面减少取证所花费的时间成本和经济成本，通过视频资源及智能分析的建设，24小时抓拍现场，事件秒级发现，大大提高案件发现效率。</w:t>
      </w:r>
    </w:p>
    <w:p w14:paraId="0EF1671E">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3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③</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降低取证及发现成本</w:t>
      </w:r>
    </w:p>
    <w:p w14:paraId="12AFA3B9">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通过本项目的建设，在提升监控覆盖率的同时，增强监控画面采集效果，能够有效节省执法人员现场取证成本，可通过视频直接锁定现场证据，免去人工取证证据易灭失的问题，也节约了成本。</w:t>
      </w:r>
    </w:p>
    <w:p w14:paraId="3C4C439D">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 4 \* GB3 \* MERGEFORMAT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④</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提升指挥能力</w:t>
      </w:r>
    </w:p>
    <w:p w14:paraId="44E609E2">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提高对事件的发现能力、加强对警情的研判能力、提升安保能力及决策能力，实现对活动安保事件及案件的快速发现及处置。</w:t>
      </w:r>
    </w:p>
    <w:p w14:paraId="47829CBF">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（三）建设内容</w:t>
      </w:r>
    </w:p>
    <w:p w14:paraId="7D35D54E">
      <w:pPr>
        <w:pStyle w:val="31"/>
        <w:widowControl/>
        <w:spacing w:line="360" w:lineRule="auto"/>
        <w:ind w:firstLine="420"/>
        <w:rPr>
          <w:rFonts w:hint="default" w:ascii="仿宋" w:hAnsi="仿宋" w:eastAsia="仿宋" w:cs="仿宋"/>
        </w:rPr>
      </w:pPr>
      <w:r>
        <w:rPr>
          <w:rFonts w:ascii="仿宋" w:hAnsi="仿宋" w:eastAsia="仿宋" w:cs="仿宋"/>
        </w:rPr>
        <w:t>本次项目主要是对运维到期的项目进行运维服务采购，主要是对服务到期的前端监控设备、杆件、补光灯，后端机房设备进行运维服务。本次招标所有图象先通过光纤网络接入供应商分控核心机房，实现集中存储，为保障设备的安全性和统一性，需要将后端的存储设备统一放在供应商分控核心机房。</w:t>
      </w:r>
    </w:p>
    <w:p w14:paraId="15F9E9FF">
      <w:pPr>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具体项目内容：</w:t>
      </w:r>
    </w:p>
    <w:p w14:paraId="7C786A86">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1、点位地址</w:t>
      </w:r>
    </w:p>
    <w:p w14:paraId="24DB0866">
      <w:pPr>
        <w:pStyle w:val="31"/>
        <w:widowControl/>
        <w:rPr>
          <w:rFonts w:hint="default" w:ascii="仿宋" w:hAnsi="仿宋" w:eastAsia="仿宋" w:cs="仿宋"/>
          <w:b/>
        </w:rPr>
      </w:pPr>
      <w:r>
        <w:rPr>
          <w:rFonts w:ascii="仿宋" w:hAnsi="仿宋" w:eastAsia="仿宋" w:cs="仿宋"/>
          <w:b/>
        </w:rPr>
        <w:t>（1）改造点位地址：</w:t>
      </w:r>
    </w:p>
    <w:tbl>
      <w:tblPr>
        <w:tblStyle w:val="23"/>
        <w:tblW w:w="8175" w:type="dxa"/>
        <w:tblInd w:w="93" w:type="dxa"/>
        <w:tblLayout w:type="fixed"/>
        <w:tblCellMar>
          <w:top w:w="0" w:type="dxa"/>
          <w:left w:w="108" w:type="dxa"/>
          <w:bottom w:w="0" w:type="dxa"/>
          <w:right w:w="108" w:type="dxa"/>
        </w:tblCellMar>
      </w:tblPr>
      <w:tblGrid>
        <w:gridCol w:w="750"/>
        <w:gridCol w:w="3169"/>
        <w:gridCol w:w="937"/>
        <w:gridCol w:w="3319"/>
      </w:tblGrid>
      <w:tr w14:paraId="660B0FC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C459">
            <w:pPr>
              <w:widowControl/>
              <w:adjustRightInd w:val="0"/>
              <w:jc w:val="center"/>
              <w:textAlignment w:val="center"/>
              <w:rPr>
                <w:rFonts w:ascii="仿宋" w:hAnsi="仿宋" w:eastAsia="仿宋" w:cs="仿宋"/>
                <w:b/>
                <w:bCs/>
                <w:kern w:val="0"/>
                <w:sz w:val="22"/>
                <w:szCs w:val="22"/>
              </w:rPr>
            </w:pPr>
            <w:r>
              <w:rPr>
                <w:rFonts w:hint="eastAsia" w:ascii="仿宋" w:hAnsi="仿宋" w:eastAsia="仿宋" w:cs="仿宋"/>
                <w:b/>
                <w:bCs/>
                <w:kern w:val="0"/>
                <w:sz w:val="22"/>
                <w:szCs w:val="22"/>
              </w:rPr>
              <w:t>序号</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8544">
            <w:pPr>
              <w:widowControl/>
              <w:adjustRightInd w:val="0"/>
              <w:jc w:val="center"/>
              <w:textAlignment w:val="center"/>
              <w:rPr>
                <w:rFonts w:ascii="仿宋" w:hAnsi="仿宋" w:eastAsia="仿宋" w:cs="仿宋"/>
                <w:b/>
                <w:bCs/>
                <w:kern w:val="0"/>
                <w:sz w:val="22"/>
                <w:szCs w:val="22"/>
              </w:rPr>
            </w:pPr>
            <w:r>
              <w:rPr>
                <w:rFonts w:hint="eastAsia" w:ascii="仿宋" w:hAnsi="仿宋" w:eastAsia="仿宋" w:cs="仿宋"/>
                <w:b/>
                <w:bCs/>
                <w:kern w:val="0"/>
                <w:sz w:val="22"/>
                <w:szCs w:val="22"/>
              </w:rPr>
              <w:t>点位地址</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6F04">
            <w:pPr>
              <w:widowControl/>
              <w:adjustRightInd w:val="0"/>
              <w:jc w:val="center"/>
              <w:textAlignment w:val="center"/>
              <w:rPr>
                <w:rFonts w:ascii="仿宋" w:hAnsi="仿宋" w:eastAsia="仿宋" w:cs="仿宋"/>
                <w:b/>
                <w:bCs/>
                <w:kern w:val="0"/>
                <w:sz w:val="22"/>
                <w:szCs w:val="22"/>
              </w:rPr>
            </w:pPr>
            <w:r>
              <w:rPr>
                <w:rFonts w:hint="eastAsia" w:ascii="仿宋" w:hAnsi="仿宋" w:eastAsia="仿宋" w:cs="仿宋"/>
                <w:b/>
                <w:bCs/>
                <w:kern w:val="0"/>
                <w:sz w:val="22"/>
                <w:szCs w:val="22"/>
              </w:rPr>
              <w:t>序号</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2C3A">
            <w:pPr>
              <w:widowControl/>
              <w:adjustRightInd w:val="0"/>
              <w:jc w:val="center"/>
              <w:textAlignment w:val="center"/>
              <w:rPr>
                <w:rFonts w:ascii="仿宋" w:hAnsi="仿宋" w:eastAsia="仿宋" w:cs="仿宋"/>
                <w:b/>
                <w:bCs/>
                <w:kern w:val="0"/>
                <w:sz w:val="22"/>
                <w:szCs w:val="22"/>
              </w:rPr>
            </w:pPr>
            <w:r>
              <w:rPr>
                <w:rFonts w:hint="eastAsia" w:ascii="仿宋" w:hAnsi="仿宋" w:eastAsia="仿宋" w:cs="仿宋"/>
                <w:b/>
                <w:bCs/>
                <w:kern w:val="0"/>
                <w:sz w:val="22"/>
                <w:szCs w:val="22"/>
              </w:rPr>
              <w:t>点位地址</w:t>
            </w:r>
          </w:p>
        </w:tc>
      </w:tr>
      <w:tr w14:paraId="27CA7DC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A48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64D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海南路马山电影院路段</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CB4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594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海南路义乌小商品市场</w:t>
            </w:r>
          </w:p>
        </w:tc>
      </w:tr>
      <w:tr w14:paraId="322B7FF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6A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852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启胜路渔港村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9FB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D97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孙端易购批发超市</w:t>
            </w:r>
          </w:p>
        </w:tc>
      </w:tr>
      <w:tr w14:paraId="2BEF29F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CF5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589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越兴路陆家埭南口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8D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50A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孙端中学南</w:t>
            </w:r>
          </w:p>
        </w:tc>
      </w:tr>
      <w:tr w14:paraId="51342BC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7BF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777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越英路东方都市门口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5FD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B8F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孙曹公路皇甫庄小学西北</w:t>
            </w:r>
          </w:p>
        </w:tc>
      </w:tr>
      <w:tr w14:paraId="1CD9E60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F72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08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越秀路美安居越胜公寓东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A9D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68F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皇甫庄村荣星169号</w:t>
            </w:r>
          </w:p>
        </w:tc>
      </w:tr>
      <w:tr w14:paraId="1BF7223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A9C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6E1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世纪街宏大美安居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69C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FB9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孙端吴融村融洽326号</w:t>
            </w:r>
          </w:p>
        </w:tc>
      </w:tr>
      <w:tr w14:paraId="0790615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CC7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1B3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越王路东昌公寓</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003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0E5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孙端路6号楼</w:t>
            </w:r>
          </w:p>
        </w:tc>
      </w:tr>
      <w:tr w14:paraId="6B63770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D68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0BA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滨河公寓东西大门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6EF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B1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启圣路镇塘殿路东</w:t>
            </w:r>
          </w:p>
        </w:tc>
      </w:tr>
      <w:tr w14:paraId="47638D5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67D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517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皋马公路西墅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FA9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BBC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振兴路孙端工业园区混泥土厂</w:t>
            </w:r>
          </w:p>
        </w:tc>
      </w:tr>
      <w:tr w14:paraId="5503B73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473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EA5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孙马公路牛角娄</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D6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4DF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世纪街锦江商务楼东南</w:t>
            </w:r>
          </w:p>
        </w:tc>
      </w:tr>
      <w:tr w14:paraId="2C68C96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9C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9E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越英路新孙马路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637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BEF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世纪街农贸市场北门</w:t>
            </w:r>
          </w:p>
        </w:tc>
      </w:tr>
      <w:tr w14:paraId="740222C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A53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1CA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越英路世纪街交警杆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414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A3E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世纪街农贸市场南门</w:t>
            </w:r>
          </w:p>
        </w:tc>
      </w:tr>
      <w:tr w14:paraId="6390E16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F40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F18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国周路高速涵洞南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E22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E95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世纪街农贸市场西门</w:t>
            </w:r>
          </w:p>
        </w:tc>
      </w:tr>
      <w:tr w14:paraId="737AE84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45B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299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曹娥江塘路明业化纤</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9AB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A61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宁双路东星街南</w:t>
            </w:r>
          </w:p>
        </w:tc>
      </w:tr>
      <w:tr w14:paraId="6371CEB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F6E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9CA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曹娥江塘路佳强印染</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A38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583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马山26路公交总站南门</w:t>
            </w:r>
          </w:p>
        </w:tc>
      </w:tr>
      <w:tr w14:paraId="1794F90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B96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F47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徐潭村高速涵洞北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96A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928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小库村鸿齐制罐厂西门南</w:t>
            </w:r>
          </w:p>
        </w:tc>
      </w:tr>
      <w:tr w14:paraId="2D3EC40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79E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450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伟业康宁小区中间路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12F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E1C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张家沥昌龙纸板箱厂1</w:t>
            </w:r>
          </w:p>
        </w:tc>
      </w:tr>
      <w:tr w14:paraId="02FE380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39E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C82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世纪街东方都市</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C31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644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张家沥昌龙纸板箱厂2</w:t>
            </w:r>
          </w:p>
        </w:tc>
      </w:tr>
      <w:tr w14:paraId="5CB7EDC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A2A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70A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小小名潭东方都市</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B60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C0C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鸿通金都32幢北</w:t>
            </w:r>
          </w:p>
        </w:tc>
      </w:tr>
      <w:tr w14:paraId="24DDB21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CFB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6AE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海南路马山电影院路段</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A63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DF2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鸿通金都2幢北</w:t>
            </w:r>
          </w:p>
        </w:tc>
      </w:tr>
      <w:tr w14:paraId="317AC14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B1D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C97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越英路启圣路卡口西朝东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E2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3D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鸿滨路柯灵小学东北桥边</w:t>
            </w:r>
          </w:p>
        </w:tc>
      </w:tr>
      <w:tr w14:paraId="79436D3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AC9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27E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越英路启圣路卡口东朝西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754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229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661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世纪晨光园西桥边</w:t>
            </w:r>
          </w:p>
        </w:tc>
      </w:tr>
      <w:tr w14:paraId="7EDB2A2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B18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252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17B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6FC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香江名邸门南</w:t>
            </w:r>
          </w:p>
        </w:tc>
      </w:tr>
      <w:tr w14:paraId="2EBA66C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211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0E9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4DA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43E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禧樾府17幢东</w:t>
            </w:r>
          </w:p>
        </w:tc>
      </w:tr>
      <w:tr w14:paraId="13B67AF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6E0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EB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启圣路海南路卡口西朝东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19F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2A9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越东路育贤路桥下照南</w:t>
            </w:r>
          </w:p>
        </w:tc>
      </w:tr>
      <w:tr w14:paraId="2058E6B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D68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37D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启圣路海南路卡口东朝西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53D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55F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马山街道文化活动中心</w:t>
            </w:r>
          </w:p>
        </w:tc>
      </w:tr>
      <w:tr w14:paraId="3FE2C7B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C89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FB2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6DE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672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马山红立方党群服务中心</w:t>
            </w:r>
          </w:p>
        </w:tc>
      </w:tr>
      <w:tr w14:paraId="06C524C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BE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7C5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568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D89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越中心天地58幢北</w:t>
            </w:r>
          </w:p>
        </w:tc>
      </w:tr>
      <w:tr w14:paraId="570BEBC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EBE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798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三江路海南路卡口西朝东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BCE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C0C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东江小区23幢东</w:t>
            </w:r>
          </w:p>
        </w:tc>
      </w:tr>
      <w:tr w14:paraId="0CBA9DE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9D6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9B9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三江路海南路卡口东朝西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BE9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FD0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滨河公寓南门</w:t>
            </w:r>
          </w:p>
        </w:tc>
      </w:tr>
      <w:tr w14:paraId="462338C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D4D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14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B29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959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方徐农贸市场东北照西</w:t>
            </w:r>
          </w:p>
        </w:tc>
      </w:tr>
      <w:tr w14:paraId="774A39D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822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FA8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954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239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E95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香江名邸1幢西</w:t>
            </w:r>
          </w:p>
        </w:tc>
      </w:tr>
      <w:tr w14:paraId="45E977F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99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155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塘路徐潭村北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43F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79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绍兴高速服务区北区东南</w:t>
            </w:r>
          </w:p>
        </w:tc>
      </w:tr>
      <w:tr w14:paraId="0C0AD3B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72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510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越兴路孙马公路2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C18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047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绍兴高速服务区北区检查站下</w:t>
            </w:r>
          </w:p>
        </w:tc>
      </w:tr>
      <w:tr w14:paraId="75B4EDC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87B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110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越兴路孙马公路东北1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444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6CD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绍兴高速服务区北区西南1</w:t>
            </w:r>
          </w:p>
        </w:tc>
      </w:tr>
      <w:tr w14:paraId="6B8914D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B23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2AE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越兴路孙马公路东北2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E8F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F0E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绍兴高速服务区北区西南2</w:t>
            </w:r>
          </w:p>
        </w:tc>
      </w:tr>
      <w:tr w14:paraId="19E94ED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B36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6E0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越英路329卡口北朝南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465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C51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绍兴高速服务区北区东北1</w:t>
            </w:r>
          </w:p>
        </w:tc>
      </w:tr>
      <w:tr w14:paraId="55B58D1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C11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8A2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越英路329卡口南朝北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1AE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2A1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绍兴高速服务区北区东北2</w:t>
            </w:r>
          </w:p>
        </w:tc>
      </w:tr>
      <w:tr w14:paraId="1B0EB3A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A66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759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越秀路329卡口北朝南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BA1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E06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绍兴高速服务区北区东</w:t>
            </w:r>
          </w:p>
        </w:tc>
      </w:tr>
      <w:tr w14:paraId="14077CB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102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FEC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越秀路329卡口南朝北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CEA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B64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绍兴高速服务区南区东</w:t>
            </w:r>
          </w:p>
        </w:tc>
      </w:tr>
      <w:tr w14:paraId="321D8EF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A5C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16D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越王路329卡口西朝东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1E8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87B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绍兴高速服务区南区西南</w:t>
            </w:r>
          </w:p>
        </w:tc>
      </w:tr>
      <w:tr w14:paraId="26EDB91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EC6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FCE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越王路329卡口东朝西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E57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249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E87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绍兴高速服务区南区西北</w:t>
            </w:r>
          </w:p>
        </w:tc>
      </w:tr>
      <w:tr w14:paraId="0E03C1B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E07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E6E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604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61A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码头路码头浴室</w:t>
            </w:r>
          </w:p>
        </w:tc>
      </w:tr>
      <w:tr w14:paraId="5B32226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C84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18E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6FC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0D1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海南路海塘菜场</w:t>
            </w:r>
          </w:p>
        </w:tc>
      </w:tr>
      <w:tr w14:paraId="1953148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65F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85D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丽都农贸市场东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1F7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8AA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马海路小潭路</w:t>
            </w:r>
          </w:p>
        </w:tc>
      </w:tr>
      <w:tr w14:paraId="5CAC20C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149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95A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东方明珠丽都花园中间路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863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691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世纪街越胜公寓大门</w:t>
            </w:r>
          </w:p>
        </w:tc>
      </w:tr>
      <w:tr w14:paraId="69F6E11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DB4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D28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皋马路永乐村西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5FA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E19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越秀路美安居越胜公寓</w:t>
            </w:r>
          </w:p>
        </w:tc>
      </w:tr>
      <w:tr w14:paraId="0DD1A6B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747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9E2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孙皇公路大娄村路口南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703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51D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滨河公寓东西大门照西</w:t>
            </w:r>
          </w:p>
        </w:tc>
      </w:tr>
      <w:tr w14:paraId="235A806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9AA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935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中心路见龙路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C0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37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皋马路西墅照北</w:t>
            </w:r>
          </w:p>
        </w:tc>
      </w:tr>
      <w:tr w14:paraId="3A0D9A3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417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24D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中心路见龙路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00F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29E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皋马路恒信合作银行</w:t>
            </w:r>
          </w:p>
        </w:tc>
      </w:tr>
      <w:tr w14:paraId="58C0FAC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285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BF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又新鲁易小区-照东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D48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7A7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329越红国际</w:t>
            </w:r>
          </w:p>
        </w:tc>
      </w:tr>
      <w:tr w14:paraId="2D03615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184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A4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通海路中心小学南-照东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CE0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259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336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越英路渔港村南入口</w:t>
            </w:r>
          </w:p>
        </w:tc>
      </w:tr>
      <w:tr w14:paraId="3E1B28A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FA9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C79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通海路水娄底</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923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222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海南路姚家埭</w:t>
            </w:r>
          </w:p>
        </w:tc>
      </w:tr>
      <w:tr w14:paraId="5D177E1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AD8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201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见龙桥东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5AE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D8D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越王路两湖公园西进出口</w:t>
            </w:r>
          </w:p>
        </w:tc>
      </w:tr>
      <w:tr w14:paraId="7B973DE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CCF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1C8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见龙桥东-照北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391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BE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孙马公路牛角娄</w:t>
            </w:r>
          </w:p>
        </w:tc>
      </w:tr>
      <w:tr w14:paraId="4350762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6A0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4A3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孙皇公路黄酒仓库</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990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7B2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越英路新孙马路</w:t>
            </w:r>
          </w:p>
        </w:tc>
      </w:tr>
      <w:tr w14:paraId="742443F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651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325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孙皇公路新河村路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3A4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8B5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越英路渔港村北入口</w:t>
            </w:r>
          </w:p>
        </w:tc>
      </w:tr>
      <w:tr w14:paraId="3F1733A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4A7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319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孙皇公路孙端又新小学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CFC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829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国周路高速涵洞南球机</w:t>
            </w:r>
          </w:p>
        </w:tc>
      </w:tr>
      <w:tr w14:paraId="1426071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F4B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59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071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孙皇公路前双盆路口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162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EE4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马海路大潭路照北</w:t>
            </w:r>
          </w:p>
        </w:tc>
      </w:tr>
      <w:tr w14:paraId="0C3ACA2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A50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3D8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孙皇公路赵墓</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F57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93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马海路大潭路西北照东</w:t>
            </w:r>
          </w:p>
        </w:tc>
      </w:tr>
      <w:tr w14:paraId="10F0635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4E9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8B4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孙皇公路热电厂</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B21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50C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海塘路大潭路</w:t>
            </w:r>
          </w:p>
        </w:tc>
      </w:tr>
      <w:tr w14:paraId="106DAA3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AB3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1A8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孙皇公路樊浦瑞丰银行</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CA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269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DA9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海塘路大潭路</w:t>
            </w:r>
          </w:p>
        </w:tc>
      </w:tr>
      <w:tr w14:paraId="1FD01F5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555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4DA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农科院T字路口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158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0CF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曹娥江塘路明业花纤</w:t>
            </w:r>
          </w:p>
        </w:tc>
      </w:tr>
      <w:tr w14:paraId="7A90865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94D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213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张家沥村委西T字路口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B60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581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曹娥江塘路佳强印染</w:t>
            </w:r>
          </w:p>
        </w:tc>
      </w:tr>
      <w:tr w14:paraId="011F3CB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B59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E19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安息堂T字路口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AD5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298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徐潭村高速涵洞北</w:t>
            </w:r>
          </w:p>
        </w:tc>
      </w:tr>
      <w:tr w14:paraId="14038B3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861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0A3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德昌源建材公司桥头</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2A3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816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越兴路赏余村进口</w:t>
            </w:r>
          </w:p>
        </w:tc>
      </w:tr>
      <w:tr w14:paraId="57CA06A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FDC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C67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上亭路敬老院</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D32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723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越兴路赏余村进口</w:t>
            </w:r>
          </w:p>
        </w:tc>
      </w:tr>
      <w:tr w14:paraId="31DFE2B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C97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D88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抢险路高速涵洞北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CC7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A08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伟业康宁小区中间路</w:t>
            </w:r>
          </w:p>
        </w:tc>
      </w:tr>
      <w:tr w14:paraId="26F17E6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EDF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69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C49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海塘路镇塘殿西路口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1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900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世纪街东方都市</w:t>
            </w:r>
          </w:p>
        </w:tc>
      </w:tr>
      <w:tr w14:paraId="1D92E85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4A5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DE0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海塘路马山闸西口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F79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9DE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小小名潭东方都市</w:t>
            </w:r>
          </w:p>
        </w:tc>
      </w:tr>
      <w:tr w14:paraId="286BDED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E41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DB6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海塘路三条娄路口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69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6BB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世纪街越中新天地</w:t>
            </w:r>
          </w:p>
        </w:tc>
      </w:tr>
      <w:tr w14:paraId="42A5CAC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63D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B20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三条娄西昂村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8A9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279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9E2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世纪街越中新天地</w:t>
            </w:r>
          </w:p>
        </w:tc>
      </w:tr>
      <w:tr w14:paraId="427F856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118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CB5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长头王村功德亭</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C5E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5E4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群贤路越英路路口</w:t>
            </w:r>
          </w:p>
        </w:tc>
      </w:tr>
      <w:tr w14:paraId="7DD802E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570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16E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碧波庄园北大门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980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61B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群贤路越英路路口</w:t>
            </w:r>
          </w:p>
        </w:tc>
      </w:tr>
      <w:tr w14:paraId="0AC3DFF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7A5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3D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孙皇公路西塘村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766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B3A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三江路海南路西朝东非</w:t>
            </w:r>
          </w:p>
        </w:tc>
      </w:tr>
      <w:tr w14:paraId="428A821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341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EE6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孙皇公路又新路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EAE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43C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三江路海南路卡东朝西非</w:t>
            </w:r>
          </w:p>
        </w:tc>
      </w:tr>
      <w:tr w14:paraId="106ABA1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44D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B61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孙皇公路张家沥村口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8A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E85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越兴路东星村卡口南朝北</w:t>
            </w:r>
          </w:p>
        </w:tc>
      </w:tr>
      <w:tr w14:paraId="228B830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CE0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185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孙皇公路太平桥南市场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8E8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D2B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越秀路329北朝南非机</w:t>
            </w:r>
          </w:p>
        </w:tc>
      </w:tr>
      <w:tr w14:paraId="061510E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776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79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88A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孙皇公路306樊浦车站</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3B1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C23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越王路329卡口西朝东非</w:t>
            </w:r>
          </w:p>
        </w:tc>
      </w:tr>
      <w:tr w14:paraId="6947CA5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A62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854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三皇公路皇浦小学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3A6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E04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越王路329东朝西非机</w:t>
            </w:r>
          </w:p>
        </w:tc>
      </w:tr>
      <w:tr w14:paraId="29358A9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61C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A03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村头村贺家池桥头</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B4F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3A4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洋江路延伸段西朝东</w:t>
            </w:r>
          </w:p>
        </w:tc>
      </w:tr>
      <w:tr w14:paraId="4A719F0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511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844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329陈德坊</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7FA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289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27C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洋江路延伸段西朝东</w:t>
            </w:r>
          </w:p>
        </w:tc>
      </w:tr>
      <w:tr w14:paraId="4222898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40E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364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皇甫北往前小库路口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F96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90C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孙皇公路隐南禅寺照南</w:t>
            </w:r>
          </w:p>
        </w:tc>
      </w:tr>
      <w:tr w14:paraId="070E8B6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C81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13A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中心路新华制盖</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56F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AE6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孙皇公路隐南禅寺照北</w:t>
            </w:r>
          </w:p>
        </w:tc>
      </w:tr>
      <w:tr w14:paraId="52BF882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E8D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39E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中心路上亭路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5DF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E8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孙皇公路后双盆路口南</w:t>
            </w:r>
          </w:p>
        </w:tc>
      </w:tr>
      <w:tr w14:paraId="54C9A51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947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E2C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中心路上亭路</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202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6EA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孙皇公路后双盆路口北</w:t>
            </w:r>
          </w:p>
        </w:tc>
      </w:tr>
      <w:tr w14:paraId="6AB3251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B44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CBF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孙端镇政府南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21B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B8B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孙皇公路大娄村路口西</w:t>
            </w:r>
          </w:p>
        </w:tc>
      </w:tr>
      <w:tr w14:paraId="3511B3E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578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635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海塘路栎树下闸</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EB2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613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孙皇张家沥皇浦幼儿园</w:t>
            </w:r>
          </w:p>
        </w:tc>
      </w:tr>
      <w:tr w14:paraId="34384E0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803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89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29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三条娄永丰桥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90B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49F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329西澜桥东南桥头小路</w:t>
            </w:r>
          </w:p>
        </w:tc>
      </w:tr>
      <w:tr w14:paraId="63904F7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543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11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见龙路孙端医院路口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74B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258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329和谐坊照东</w:t>
            </w:r>
          </w:p>
        </w:tc>
      </w:tr>
      <w:tr w14:paraId="4F1C8CF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ADD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FF2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榆树村路口卡口南朝北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164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427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329和谐坊照西</w:t>
            </w:r>
          </w:p>
        </w:tc>
      </w:tr>
      <w:tr w14:paraId="01A3807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DB5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6C0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榆树林路口卡口北朝南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582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299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D3B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又新路鲁易小区照南</w:t>
            </w:r>
          </w:p>
        </w:tc>
      </w:tr>
      <w:tr w14:paraId="01D9E20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4E3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BAD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329振兴路卡口北朝南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EEC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CD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穗丰常头往上虞路口</w:t>
            </w:r>
          </w:p>
        </w:tc>
      </w:tr>
      <w:tr w14:paraId="1174EBB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5DF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651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329泥浆处理厂南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6DC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B63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通海路中心小学南照南</w:t>
            </w:r>
          </w:p>
        </w:tc>
      </w:tr>
      <w:tr w14:paraId="5D91E9F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610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C56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海塘路后双盆渡口路段</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58A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F6B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通海路水娄底照北</w:t>
            </w:r>
          </w:p>
        </w:tc>
      </w:tr>
      <w:tr w14:paraId="6269AAB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B78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D98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852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DD3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329皇浦庄（世纪坊）</w:t>
            </w:r>
          </w:p>
        </w:tc>
      </w:tr>
      <w:tr w14:paraId="0A91335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8F9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5DD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马海路大潭路北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8DA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789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329中心路南</w:t>
            </w:r>
          </w:p>
        </w:tc>
      </w:tr>
      <w:tr w14:paraId="077E3B7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89B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E45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越兴路孙马公路1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74B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047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329红鲍村口枪机</w:t>
            </w:r>
          </w:p>
        </w:tc>
      </w:tr>
      <w:tr w14:paraId="51022DE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541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99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005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越东路育贤路南朝北1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66C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B48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329红鲍村口球机</w:t>
            </w:r>
          </w:p>
        </w:tc>
      </w:tr>
      <w:tr w14:paraId="0A82820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060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226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越东路育贤路南朝北2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3A3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221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孙皇公路西塘村球机</w:t>
            </w:r>
          </w:p>
        </w:tc>
      </w:tr>
      <w:tr w14:paraId="75DF982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69B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630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越东路育贤路北朝南1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D6C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DF2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孙皇公路又新路球机</w:t>
            </w:r>
          </w:p>
        </w:tc>
      </w:tr>
      <w:tr w14:paraId="7E1C5EC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FF9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AFD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越东路育贤路北朝南2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D49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309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0A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孙皇公路张家沥村口球</w:t>
            </w:r>
          </w:p>
        </w:tc>
      </w:tr>
      <w:tr w14:paraId="5CD3B69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288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990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越王路世纪街北朝南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8E4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18D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孙皇公路太平桥南市场球</w:t>
            </w:r>
          </w:p>
        </w:tc>
      </w:tr>
      <w:tr w14:paraId="11E0DBB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4A3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1FC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越王路世纪街南朝北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9F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4AC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孙皇公路306樊浦车站球</w:t>
            </w:r>
          </w:p>
        </w:tc>
      </w:tr>
      <w:tr w14:paraId="1DF0E50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53A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E44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越安路329国道西朝东1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D96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9F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三皇公路皇浦小学球机</w:t>
            </w:r>
          </w:p>
        </w:tc>
      </w:tr>
      <w:tr w14:paraId="6627006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3E1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37B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越安路329国道西朝东2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401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B56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村头村贺家池桥头球机</w:t>
            </w:r>
          </w:p>
        </w:tc>
      </w:tr>
      <w:tr w14:paraId="4EDDA38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24F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E63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越安路329国道东朝西1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099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10E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329陈德坊球机</w:t>
            </w:r>
          </w:p>
        </w:tc>
      </w:tr>
      <w:tr w14:paraId="764CF96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FAA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85D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越安路329国道东朝西2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83C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080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皇甫北往前小库路口球</w:t>
            </w:r>
          </w:p>
        </w:tc>
      </w:tr>
      <w:tr w14:paraId="6D95476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62E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109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9D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越英路329国道东朝西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7F8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6E5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329捷利地板厂枪机</w:t>
            </w:r>
          </w:p>
        </w:tc>
      </w:tr>
      <w:tr w14:paraId="1080E06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7B9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F22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越英路329国道西朝东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2F8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740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329捷利地板厂球机</w:t>
            </w:r>
          </w:p>
        </w:tc>
      </w:tr>
      <w:tr w14:paraId="7D243CA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8C2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3E0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海塘路跑江大桥下卡口朝东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683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19A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中心路新华制盖球机</w:t>
            </w:r>
          </w:p>
        </w:tc>
      </w:tr>
      <w:tr w14:paraId="4C42064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3B6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D43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海塘路跑江大桥下</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305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319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3A3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上亭路又新路球机</w:t>
            </w:r>
          </w:p>
        </w:tc>
      </w:tr>
      <w:tr w14:paraId="22798F8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C1A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BE1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越兴路洋江路东朝西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2BE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1AD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海塘路炼树下闸</w:t>
            </w:r>
          </w:p>
        </w:tc>
      </w:tr>
      <w:tr w14:paraId="0BA4A83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2D5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555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越兴路洋江路南朝北1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A66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4A3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三条娄蛏南车站枪机</w:t>
            </w:r>
          </w:p>
        </w:tc>
      </w:tr>
      <w:tr w14:paraId="25E40CA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A2A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D6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越兴路洋江路南朝北2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CD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6C9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三条娄蛏南车站球机</w:t>
            </w:r>
          </w:p>
        </w:tc>
      </w:tr>
      <w:tr w14:paraId="4C5D007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A15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19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越兴路洋江路西朝东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657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B11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三条娄永丰桥球机</w:t>
            </w:r>
          </w:p>
        </w:tc>
      </w:tr>
      <w:tr w14:paraId="6972123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FE5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3A8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越兴路洋江路北朝南1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44A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592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见龙路孙端医院路口球</w:t>
            </w:r>
          </w:p>
        </w:tc>
      </w:tr>
      <w:tr w14:paraId="2F92273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C96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AE4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越兴路洋江路北朝南2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134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EA4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榆树村路口卡口西朝东</w:t>
            </w:r>
          </w:p>
        </w:tc>
      </w:tr>
      <w:tr w14:paraId="1B78207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14A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119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EBF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榆树林路口北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F1E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CCB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329榆树村口西朝东非</w:t>
            </w:r>
          </w:p>
        </w:tc>
      </w:tr>
      <w:tr w14:paraId="3ADDC36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C4D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D0F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海塘路马山闸东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305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4B7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榆树村路口卡口东朝西</w:t>
            </w:r>
          </w:p>
        </w:tc>
      </w:tr>
      <w:tr w14:paraId="6D954ED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39E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447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孙端三条溇三通实业公交车站旁</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E44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9FF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榆树村路口东朝西非</w:t>
            </w:r>
          </w:p>
        </w:tc>
      </w:tr>
      <w:tr w14:paraId="106382A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C81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790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三条溇蛏南村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B74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8C4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329振兴路卡口西朝东</w:t>
            </w:r>
          </w:p>
        </w:tc>
      </w:tr>
      <w:tr w14:paraId="7A71837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140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104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越东路袍渎路南朝北1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417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51F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振兴路卡口西朝东非机</w:t>
            </w:r>
          </w:p>
        </w:tc>
      </w:tr>
      <w:tr w14:paraId="3F58793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436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CC7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越东路袍渎路南朝北2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05B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3F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329振兴路卡口东朝西</w:t>
            </w:r>
          </w:p>
        </w:tc>
      </w:tr>
      <w:tr w14:paraId="1E91AF6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340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3AA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越东路袍渎路南朝北3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128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D60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329振兴路卡口东朝西非</w:t>
            </w:r>
          </w:p>
        </w:tc>
      </w:tr>
      <w:tr w14:paraId="2F3B5EC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93A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53A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越东路马海路北朝南1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5FA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4AB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孙皇公路永安桥照北</w:t>
            </w:r>
          </w:p>
        </w:tc>
      </w:tr>
      <w:tr w14:paraId="31546D7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918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670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越东路马海路北朝南2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079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A87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孙皇公路永安桥南朝北</w:t>
            </w:r>
          </w:p>
        </w:tc>
      </w:tr>
      <w:tr w14:paraId="219BAD3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631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451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越东路马海路北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51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795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329泥浆处理厂照南非</w:t>
            </w:r>
          </w:p>
        </w:tc>
      </w:tr>
      <w:tr w14:paraId="119FA3A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28F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129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FF7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越东路马海路南朝北1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0B9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C00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泥浆处理厂卡口北朝南</w:t>
            </w:r>
          </w:p>
        </w:tc>
      </w:tr>
      <w:tr w14:paraId="0B3AE8F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946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B6A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越东路马海路南朝北2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F5F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842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329泥浆处理厂照北非</w:t>
            </w:r>
          </w:p>
        </w:tc>
      </w:tr>
      <w:tr w14:paraId="77FF2FF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615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8B4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洋江路洋泾湖站B出入口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0DF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101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海塘路孙端上虞交界处</w:t>
            </w:r>
          </w:p>
        </w:tc>
      </w:tr>
      <w:tr w14:paraId="59C07B5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05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648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洋江路洋泾湖站D出入口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2F5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339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4CA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三条靖咚俸洞卡口南朝北</w:t>
            </w:r>
          </w:p>
        </w:tc>
      </w:tr>
      <w:tr w14:paraId="6E6632E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634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1E7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洋江路洋泾湖站A出入口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AF7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CDD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三条娄高速涵洞卡口南朝</w:t>
            </w:r>
          </w:p>
        </w:tc>
      </w:tr>
      <w:tr w14:paraId="510B851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836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403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绍兴市中医院越城分院西大门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33A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0D0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329欣洁家纺西小路</w:t>
            </w:r>
          </w:p>
        </w:tc>
      </w:tr>
      <w:tr w14:paraId="5B4B559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24A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615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绍兴市中医院越城分院西大门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1B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BFB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启胜路渔港村</w:t>
            </w:r>
          </w:p>
        </w:tc>
      </w:tr>
      <w:tr w14:paraId="4B8A730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A44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009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洋泾湖科创园南门西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27E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60F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越兴路陆家埭南口</w:t>
            </w:r>
          </w:p>
        </w:tc>
      </w:tr>
      <w:tr w14:paraId="3DAD099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041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8DA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洋泾湖公园喷泉旁</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9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BD9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越英路东方都市门口</w:t>
            </w:r>
          </w:p>
        </w:tc>
      </w:tr>
      <w:tr w14:paraId="53EDDFD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142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7A2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洋泾湖公园桥边西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07D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D8B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越秀路美安居越胜公寓东</w:t>
            </w:r>
          </w:p>
        </w:tc>
      </w:tr>
      <w:tr w14:paraId="67737CB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EEE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139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F91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洋江路豆姜站C出入口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200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28F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世纪街宏大美安居</w:t>
            </w:r>
          </w:p>
        </w:tc>
      </w:tr>
      <w:tr w14:paraId="0E89E54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F7C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02E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洋江路豆姜站A出入口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692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701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越王路东昌公寓</w:t>
            </w:r>
          </w:p>
        </w:tc>
      </w:tr>
      <w:tr w14:paraId="56C6C10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2B5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6A3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329国道海南路东朝西1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41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06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滨河公寓东西大门照东</w:t>
            </w:r>
          </w:p>
        </w:tc>
      </w:tr>
      <w:tr w14:paraId="56D34B8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53C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BE6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329国道海南路东朝西2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A96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349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F5D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皋马公路西墅照南</w:t>
            </w:r>
          </w:p>
        </w:tc>
      </w:tr>
      <w:tr w14:paraId="3D70236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341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C0F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329国道海南路西朝东1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658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C54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孙马公路牛角娄</w:t>
            </w:r>
          </w:p>
        </w:tc>
      </w:tr>
      <w:tr w14:paraId="0DAD7B8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100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4A8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329国道海南路西朝东2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C6B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551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越英路新孙马路</w:t>
            </w:r>
          </w:p>
        </w:tc>
      </w:tr>
      <w:tr w14:paraId="24DF3ED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B9D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287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海南路庆中街东朝西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A7E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1A1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越英路世纪街交警杆</w:t>
            </w:r>
          </w:p>
        </w:tc>
      </w:tr>
      <w:tr w14:paraId="6F156B1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70B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78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海南路庆中街东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DCF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69C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国周路高速涵洞南枪机</w:t>
            </w:r>
          </w:p>
        </w:tc>
      </w:tr>
      <w:tr w14:paraId="09B07FF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C26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B2D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海南路马山幼儿园西照南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C33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191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曹娥江塘路明业化纤</w:t>
            </w:r>
          </w:p>
        </w:tc>
      </w:tr>
      <w:tr w14:paraId="22A1C58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BCE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ADC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开源路绍兴华印包装有限公司西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6B7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5BE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曹娥江塘路佳强印染</w:t>
            </w:r>
          </w:p>
        </w:tc>
      </w:tr>
      <w:tr w14:paraId="08D1CCF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595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149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EB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宏大美安居北门西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C49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B44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徐潭村高速涵洞北</w:t>
            </w:r>
          </w:p>
        </w:tc>
      </w:tr>
      <w:tr w14:paraId="66E28E5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90D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28F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东方都市北门东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72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560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伟业康宁小区中间路</w:t>
            </w:r>
          </w:p>
        </w:tc>
      </w:tr>
      <w:tr w14:paraId="38BA1C2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A83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50B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开源路诚品针纺厂南门西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7E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463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世纪街东方都市</w:t>
            </w:r>
          </w:p>
        </w:tc>
      </w:tr>
      <w:tr w14:paraId="4CDE92A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002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B13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越东路马山路东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C09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359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98B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小小名潭东方都市</w:t>
            </w:r>
          </w:p>
        </w:tc>
      </w:tr>
      <w:tr w14:paraId="326FF5F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A78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012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马山路中成热电厂南门东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5C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F37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越英路启圣路卡口西朝东</w:t>
            </w:r>
          </w:p>
        </w:tc>
      </w:tr>
      <w:tr w14:paraId="1E04288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E1C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074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马山路中奇铝业西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4C9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F25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越英路启圣路卡口东朝西</w:t>
            </w:r>
          </w:p>
        </w:tc>
      </w:tr>
      <w:tr w14:paraId="6D1EFF8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F16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C20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东安路太瓦科技有限公司东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9A4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3B9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越英路启圣路卡口北朝南</w:t>
            </w:r>
          </w:p>
        </w:tc>
      </w:tr>
      <w:tr w14:paraId="03FA27CF">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92C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341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马山路越王路绍兴酒厂入口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CA7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08D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越英路启圣路卡口南朝北</w:t>
            </w:r>
          </w:p>
        </w:tc>
      </w:tr>
      <w:tr w14:paraId="2BF73CF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32A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4AB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马山路金鼎混凝土厂西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AE8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18B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启圣路海南路卡口西朝东</w:t>
            </w:r>
          </w:p>
        </w:tc>
      </w:tr>
      <w:tr w14:paraId="4010F14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CF2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7A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宏大美安居南门入口入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29C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CE2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启圣路海南路卡口东朝西</w:t>
            </w:r>
          </w:p>
        </w:tc>
      </w:tr>
      <w:tr w14:paraId="054CB52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F4B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159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333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宏大美安居南门入口出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B3D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A19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启圣路海南路卡口北朝南</w:t>
            </w:r>
          </w:p>
        </w:tc>
      </w:tr>
      <w:tr w14:paraId="0C5CE0D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471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52F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宏大美安居南门西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731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F0D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启圣路海南路卡口南朝北</w:t>
            </w:r>
          </w:p>
        </w:tc>
      </w:tr>
      <w:tr w14:paraId="1B045ED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2CB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B10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宏大美安居东门入口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19C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2C6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三江路海南路卡口西朝东</w:t>
            </w:r>
          </w:p>
        </w:tc>
      </w:tr>
      <w:tr w14:paraId="1DD9E74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865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70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宏大美安居北门入口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47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369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474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三江路海南路西朝东非</w:t>
            </w:r>
          </w:p>
        </w:tc>
      </w:tr>
      <w:tr w14:paraId="55AF0832">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22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7AB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宏大美安居西门入口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406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D4F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三江路海南路卡口东朝西</w:t>
            </w:r>
          </w:p>
        </w:tc>
      </w:tr>
      <w:tr w14:paraId="21C23D6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DF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FF6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柏丽湾北门入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003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9B1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三江路海南路卡东朝西非</w:t>
            </w:r>
          </w:p>
        </w:tc>
      </w:tr>
      <w:tr w14:paraId="34BA7DC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711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75F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柏丽湾北门出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7D8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F48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三江路海南路卡口北朝南</w:t>
            </w:r>
          </w:p>
        </w:tc>
      </w:tr>
      <w:tr w14:paraId="0AFA2C9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ECC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495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柏丽湾东门入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5AA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EA9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三江路海南路卡口南朝北</w:t>
            </w:r>
          </w:p>
        </w:tc>
      </w:tr>
      <w:tr w14:paraId="649600E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45B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BB4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越中新天地26号东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24A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7A1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塘路徐潭村北卡口东朝西</w:t>
            </w:r>
          </w:p>
        </w:tc>
      </w:tr>
      <w:tr w14:paraId="12B83DD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6CB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7D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越中新天地26号东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ADB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AE4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越兴路孙马公路2</w:t>
            </w:r>
          </w:p>
        </w:tc>
      </w:tr>
      <w:tr w14:paraId="0C15389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3AF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169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BF1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世纪晨光园西门入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D4F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ED5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越兴路孙马公路东北1</w:t>
            </w:r>
          </w:p>
        </w:tc>
      </w:tr>
      <w:tr w14:paraId="70B2F5D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C4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625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世纪晨光园西门出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DA8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66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越兴路孙马公路东北2</w:t>
            </w:r>
          </w:p>
        </w:tc>
      </w:tr>
      <w:tr w14:paraId="108F8A5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108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451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鸿通金都19幢东照西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07D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7B8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越兴路东星村卡口南朝北</w:t>
            </w:r>
          </w:p>
        </w:tc>
      </w:tr>
      <w:tr w14:paraId="01E6E59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17A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EDA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绍兴交通职业学校南门西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534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379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22C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越英路329卡口北朝南</w:t>
            </w:r>
          </w:p>
        </w:tc>
      </w:tr>
      <w:tr w14:paraId="0D49DED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45B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52D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星尚禧樾东门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E0F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DEF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越英路329卡口南朝北</w:t>
            </w:r>
          </w:p>
        </w:tc>
      </w:tr>
      <w:tr w14:paraId="5D523C9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9C5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CD1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星尚禧樾南小门入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B5C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7FA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越秀路329卡口北朝南</w:t>
            </w:r>
          </w:p>
        </w:tc>
      </w:tr>
      <w:tr w14:paraId="38F2644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DE5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52E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星尚禧樾南小门出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3C4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B6D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越秀路329北朝南非机</w:t>
            </w:r>
          </w:p>
        </w:tc>
      </w:tr>
      <w:tr w14:paraId="78C95AA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61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063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星尚禧樾南门入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6CE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ED1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越秀路329卡口南朝北</w:t>
            </w:r>
          </w:p>
        </w:tc>
      </w:tr>
      <w:tr w14:paraId="14C5CBB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BF3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34E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星尚禧樾南门出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E63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F66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越王路329卡口西朝东</w:t>
            </w:r>
          </w:p>
        </w:tc>
      </w:tr>
      <w:tr w14:paraId="1E1EEE5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2DB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B9C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荣安御宾府西门入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DEC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C8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越王路329卡口西朝东非</w:t>
            </w:r>
          </w:p>
        </w:tc>
      </w:tr>
      <w:tr w14:paraId="1F044F6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1F9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179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4E4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荣安御宾府西门出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4BA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819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越王路329卡口东朝西</w:t>
            </w:r>
          </w:p>
        </w:tc>
      </w:tr>
      <w:tr w14:paraId="640B7FF9">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C86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2E2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荣安御宾府南门入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297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125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越王路329东朝西非机</w:t>
            </w:r>
          </w:p>
        </w:tc>
      </w:tr>
      <w:tr w14:paraId="2B7CEA27">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F3C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374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荣安御宾府南门出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695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6F7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越王路329卡口北朝南</w:t>
            </w:r>
          </w:p>
        </w:tc>
      </w:tr>
      <w:tr w14:paraId="1CC2C75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960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5EA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中天观樾诚品东门入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79A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389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DFC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越王路329卡口南朝北</w:t>
            </w:r>
          </w:p>
        </w:tc>
      </w:tr>
      <w:tr w14:paraId="6D539404">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307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2BD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中天观樾诚品东门出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0E5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85F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丽都农贸市场卡口东朝西</w:t>
            </w:r>
          </w:p>
        </w:tc>
      </w:tr>
      <w:tr w14:paraId="0D0D298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550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2B5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中天观樾诚品北门入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DAD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7C9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洋江路延伸段西朝东</w:t>
            </w:r>
          </w:p>
        </w:tc>
      </w:tr>
      <w:tr w14:paraId="7A83911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0E0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42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中天观樾诚品北门出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A2B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3AE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洋江路延伸段西朝东</w:t>
            </w:r>
          </w:p>
        </w:tc>
      </w:tr>
      <w:tr w14:paraId="323BA9A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198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209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鸿滨路袍渎路西南1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60D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7E7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皋马路永乐村卡口西朝东</w:t>
            </w:r>
          </w:p>
        </w:tc>
      </w:tr>
      <w:tr w14:paraId="32787E1A">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55F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94E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鸿滨路袍渎路西南2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542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A9F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孙皇公路大娄村路口南</w:t>
            </w:r>
          </w:p>
        </w:tc>
      </w:tr>
      <w:tr w14:paraId="77EC356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ED2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8DF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鸿滨路袍渎路西南3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AF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C7D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中心路见龙路照东</w:t>
            </w:r>
          </w:p>
        </w:tc>
      </w:tr>
      <w:tr w14:paraId="774A34C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3F8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189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EC9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金辉悠步观澜北区西门入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4B6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771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中心路见龙路照西</w:t>
            </w:r>
          </w:p>
        </w:tc>
      </w:tr>
      <w:tr w14:paraId="445402B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28B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AB6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金辉悠步观澜北区西门出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C4A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C77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又新鲁易小区照东</w:t>
            </w:r>
          </w:p>
        </w:tc>
      </w:tr>
      <w:tr w14:paraId="094BF1B8">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5B2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A3C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金辉悠步观澜北区南门入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8D2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DB6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通海路水娄底照西</w:t>
            </w:r>
          </w:p>
        </w:tc>
      </w:tr>
      <w:tr w14:paraId="38C1F663">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767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346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金辉悠步观澜北区南门出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B34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399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98E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见龙桥东照东</w:t>
            </w:r>
          </w:p>
        </w:tc>
      </w:tr>
      <w:tr w14:paraId="552A840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C0D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BED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金辉悠步观澜南区北门入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F35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FB2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孙皇公路黄酒仓库</w:t>
            </w:r>
          </w:p>
        </w:tc>
      </w:tr>
      <w:tr w14:paraId="5514A695">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D87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1C0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金辉悠步观澜南区北门出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08A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4A8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孙皇公路新河村路</w:t>
            </w:r>
          </w:p>
        </w:tc>
      </w:tr>
      <w:tr w14:paraId="671AFB10">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61D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BD1A">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金辉悠步观澜地下通道</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077F">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AF48">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孙皇公路孙端又新小学</w:t>
            </w:r>
          </w:p>
        </w:tc>
      </w:tr>
      <w:tr w14:paraId="062EF46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C74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E3D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中交朗清园北小门入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B20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362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孙皇公路前双盆路口</w:t>
            </w:r>
          </w:p>
        </w:tc>
      </w:tr>
      <w:tr w14:paraId="7139237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FBA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617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中交朗清园北小门出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899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8F66">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孙皇公路赵墓</w:t>
            </w:r>
          </w:p>
        </w:tc>
      </w:tr>
      <w:tr w14:paraId="0BAC5C9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0D0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198</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4EA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中交朗清园北门东入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BE2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405</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3A5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孙皇公路热电厂</w:t>
            </w:r>
          </w:p>
        </w:tc>
      </w:tr>
      <w:tr w14:paraId="4674DA5B">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6BB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199</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9FF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中交朗清园北门东出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C50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406</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948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孙皇公路樊浦瑞丰银行</w:t>
            </w:r>
          </w:p>
        </w:tc>
      </w:tr>
      <w:tr w14:paraId="74406A2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6E2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200</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6ED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悦隽府西门入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D12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407</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71D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农科院T字路口</w:t>
            </w:r>
          </w:p>
        </w:tc>
      </w:tr>
      <w:tr w14:paraId="42AD99BC">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FBA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201</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A2C9">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悦隽府西门出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3013">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408</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0F8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张家沥村委西T字路口</w:t>
            </w:r>
          </w:p>
        </w:tc>
      </w:tr>
      <w:tr w14:paraId="21D9849D">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D53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202</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723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悦隽府南门入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F0A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409</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DB0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安息堂T字路口</w:t>
            </w:r>
          </w:p>
        </w:tc>
      </w:tr>
      <w:tr w14:paraId="484AC15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36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203</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4D6D">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悦隽府南门出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F832">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410</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90C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德昌源建材公司桥头</w:t>
            </w:r>
          </w:p>
        </w:tc>
      </w:tr>
      <w:tr w14:paraId="3E46769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907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204</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B85B">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悦隽府1幢西</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D3C4">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411</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D7E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上亭路敬老院</w:t>
            </w:r>
          </w:p>
        </w:tc>
      </w:tr>
      <w:tr w14:paraId="10AA0ADE">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D98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205</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DB5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悦隽府5幢南</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6537">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412</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D82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抢险路高速涵洞北</w:t>
            </w:r>
          </w:p>
        </w:tc>
      </w:tr>
      <w:tr w14:paraId="7A51F716">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A4E0">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206</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972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悦隽府南门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F9C1">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413</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6D65">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海塘路镇塘殿西路口</w:t>
            </w:r>
          </w:p>
        </w:tc>
      </w:tr>
      <w:tr w14:paraId="7ACBF331">
        <w:tblPrEx>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4D5C">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207</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8B9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恒润嘉苑1幢旁入口</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131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414</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E39E">
            <w:pPr>
              <w:widowControl/>
              <w:adjustRightInd w:val="0"/>
              <w:jc w:val="center"/>
              <w:textAlignment w:val="center"/>
              <w:rPr>
                <w:rFonts w:ascii="仿宋" w:hAnsi="仿宋" w:eastAsia="仿宋" w:cs="仿宋"/>
                <w:kern w:val="0"/>
                <w:sz w:val="22"/>
                <w:szCs w:val="22"/>
              </w:rPr>
            </w:pPr>
            <w:r>
              <w:rPr>
                <w:rFonts w:hint="eastAsia" w:ascii="仿宋" w:hAnsi="仿宋" w:eastAsia="仿宋" w:cs="仿宋"/>
                <w:kern w:val="0"/>
                <w:sz w:val="22"/>
                <w:szCs w:val="22"/>
              </w:rPr>
              <w:t>海塘路马山闸西口</w:t>
            </w:r>
          </w:p>
        </w:tc>
      </w:tr>
    </w:tbl>
    <w:p w14:paraId="7C56080E">
      <w:pPr>
        <w:pStyle w:val="31"/>
        <w:widowControl/>
        <w:rPr>
          <w:rFonts w:hint="default" w:ascii="仿宋" w:hAnsi="仿宋" w:eastAsia="仿宋" w:cs="仿宋"/>
          <w:b/>
        </w:rPr>
      </w:pPr>
    </w:p>
    <w:p w14:paraId="5AE1DB0D">
      <w:pPr>
        <w:pStyle w:val="31"/>
        <w:widowControl/>
        <w:rPr>
          <w:rFonts w:hint="default" w:ascii="仿宋" w:hAnsi="仿宋" w:eastAsia="仿宋" w:cs="仿宋"/>
          <w:b/>
        </w:rPr>
      </w:pPr>
      <w:r>
        <w:rPr>
          <w:rFonts w:ascii="仿宋" w:hAnsi="仿宋" w:eastAsia="仿宋" w:cs="仿宋"/>
          <w:b/>
        </w:rPr>
        <w:t>（2）维保点位地址：</w:t>
      </w:r>
    </w:p>
    <w:tbl>
      <w:tblPr>
        <w:tblStyle w:val="23"/>
        <w:tblW w:w="5000" w:type="pct"/>
        <w:jc w:val="center"/>
        <w:tblLayout w:type="fixed"/>
        <w:tblCellMar>
          <w:top w:w="0" w:type="dxa"/>
          <w:left w:w="108" w:type="dxa"/>
          <w:bottom w:w="0" w:type="dxa"/>
          <w:right w:w="108" w:type="dxa"/>
        </w:tblCellMar>
      </w:tblPr>
      <w:tblGrid>
        <w:gridCol w:w="1164"/>
        <w:gridCol w:w="3468"/>
        <w:gridCol w:w="780"/>
        <w:gridCol w:w="3091"/>
      </w:tblGrid>
      <w:tr w14:paraId="7FE0CDE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23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序号</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F7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点位地址</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0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序号</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51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点位地址</w:t>
            </w:r>
          </w:p>
        </w:tc>
      </w:tr>
      <w:tr w14:paraId="10104A7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18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0C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振兴路国道北照南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7C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D3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檀渎村奖补牌旁</w:t>
            </w:r>
          </w:p>
        </w:tc>
      </w:tr>
      <w:tr w14:paraId="75D0DDD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4B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F7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振兴路国道西照东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2D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0D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檀渎村奖补牌前岔路口</w:t>
            </w:r>
          </w:p>
        </w:tc>
      </w:tr>
      <w:tr w14:paraId="43E1292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A1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7A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钱陶公路幸福村东入口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89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41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檀渎村170号旁</w:t>
            </w:r>
          </w:p>
        </w:tc>
      </w:tr>
      <w:tr w14:paraId="132672FD">
        <w:tblPrEx>
          <w:tblCellMar>
            <w:top w:w="0" w:type="dxa"/>
            <w:left w:w="108" w:type="dxa"/>
            <w:bottom w:w="0" w:type="dxa"/>
            <w:right w:w="108"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5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D9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王公浦三岔口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C0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AF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檀渎村167号门口</w:t>
            </w:r>
          </w:p>
        </w:tc>
      </w:tr>
      <w:tr w14:paraId="4B2F4A8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D5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EF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镇塘殿公路北岔口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67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24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檀渎村123号对面2</w:t>
            </w:r>
          </w:p>
        </w:tc>
      </w:tr>
      <w:tr w14:paraId="02C8A7F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60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47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78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48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檀渎村123号对面1</w:t>
            </w:r>
          </w:p>
        </w:tc>
      </w:tr>
      <w:tr w14:paraId="48BFF5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7B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D8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袍中路群贤路卡口北朝南非机动车道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41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08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永兴村张阿三门口</w:t>
            </w:r>
          </w:p>
        </w:tc>
      </w:tr>
      <w:tr w14:paraId="3C36A7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75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4E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袍中路群贤路东北照南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6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54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檀渎村095号对面2</w:t>
            </w:r>
          </w:p>
        </w:tc>
      </w:tr>
      <w:tr w14:paraId="5A800F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C8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09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袍中路群贤路西南照北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5E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4D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檀渎村095号对面1</w:t>
            </w:r>
          </w:p>
        </w:tc>
      </w:tr>
      <w:tr w14:paraId="71D3993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D8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35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86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74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檀渎村002号对面</w:t>
            </w:r>
          </w:p>
        </w:tc>
      </w:tr>
      <w:tr w14:paraId="26727E6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7B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0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中兴大道育贤路西照东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04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7E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檀渎村屠子良屋旁</w:t>
            </w:r>
          </w:p>
        </w:tc>
      </w:tr>
      <w:tr w14:paraId="449D79F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D7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7D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王斗公路邮政所</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08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54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檀渎村委西面岔路口</w:t>
            </w:r>
          </w:p>
        </w:tc>
      </w:tr>
      <w:tr w14:paraId="6DE4100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7E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53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育贤路菖蒲路北照南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E0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1D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檀渎村委后面西</w:t>
            </w:r>
          </w:p>
        </w:tc>
      </w:tr>
      <w:tr w14:paraId="37B78C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AE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D0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斗门西湖头美食街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2B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F1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檀渎村委后面东</w:t>
            </w:r>
          </w:p>
        </w:tc>
      </w:tr>
      <w:tr w14:paraId="2300AF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CF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D5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永利百货广场东侧照南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39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BA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檀渎村委路口</w:t>
            </w:r>
          </w:p>
        </w:tc>
      </w:tr>
      <w:tr w14:paraId="7A3B77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2C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A6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观悦上品酒店入口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69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D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檀渎村委东村口</w:t>
            </w:r>
          </w:p>
        </w:tc>
      </w:tr>
      <w:tr w14:paraId="4E117FF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5B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E6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寺东街菜市场南入口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40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4A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永兴村王家楼孔金水家</w:t>
            </w:r>
          </w:p>
        </w:tc>
      </w:tr>
      <w:tr w14:paraId="0BFB4D1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5C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61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智选假日酒店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41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3E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赏余村服务中心北面</w:t>
            </w:r>
          </w:p>
        </w:tc>
      </w:tr>
      <w:tr w14:paraId="659E63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D9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85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百盛喜茶旁入口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2B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DB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赏余村服务中心门口</w:t>
            </w:r>
          </w:p>
        </w:tc>
      </w:tr>
      <w:tr w14:paraId="6B909F0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5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8C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百盛东3门入口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0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E7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赏余村越兴路东南人口</w:t>
            </w:r>
          </w:p>
        </w:tc>
      </w:tr>
      <w:tr w14:paraId="07C4074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8A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02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百盛东1门入口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32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FC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赏余村越兴路东西北</w:t>
            </w:r>
          </w:p>
        </w:tc>
      </w:tr>
      <w:tr w14:paraId="6D268F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01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73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欧尚四楼停车场出口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27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3B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赏余村东北入口</w:t>
            </w:r>
          </w:p>
        </w:tc>
      </w:tr>
      <w:tr w14:paraId="7E9B585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8D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98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汤公路国道北照南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0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F1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赏余村西入口</w:t>
            </w:r>
          </w:p>
        </w:tc>
      </w:tr>
      <w:tr w14:paraId="137AEF1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6C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0D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老益路临海路西照东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91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97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赏余村北入口</w:t>
            </w:r>
          </w:p>
        </w:tc>
      </w:tr>
      <w:tr w14:paraId="052773D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7A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7C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汤公路阳光城小区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70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C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上许村上许桥2</w:t>
            </w:r>
          </w:p>
        </w:tc>
      </w:tr>
      <w:tr w14:paraId="65B540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FB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16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袍中路凤林路北照南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E6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E2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上许村上许桥1</w:t>
            </w:r>
          </w:p>
        </w:tc>
      </w:tr>
      <w:tr w14:paraId="6ADF5C2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70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33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袍中路群贤路卡口南朝北非机动车道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4C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4F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上许村农庄东面</w:t>
            </w:r>
          </w:p>
        </w:tc>
      </w:tr>
      <w:tr w14:paraId="206B1F8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35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CB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9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39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永兴村南岸头出口</w:t>
            </w:r>
          </w:p>
        </w:tc>
      </w:tr>
      <w:tr w14:paraId="5A5FDB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F9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7B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越东路袍渎路东照西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35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FE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上许村农庄前</w:t>
            </w:r>
          </w:p>
        </w:tc>
      </w:tr>
      <w:tr w14:paraId="2027BEF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49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3C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汤公路群贤路卡口东朝西1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D2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E3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上许村车二村边</w:t>
            </w:r>
          </w:p>
        </w:tc>
      </w:tr>
      <w:tr w14:paraId="735067A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D8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7F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汤公路群贤路卡口西朝东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46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6D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上许村村委大门口</w:t>
            </w:r>
          </w:p>
        </w:tc>
      </w:tr>
      <w:tr w14:paraId="1FFF26C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25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85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汤公路三江路西照东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B5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AE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上许村1号变压器旁</w:t>
            </w:r>
          </w:p>
        </w:tc>
      </w:tr>
      <w:tr w14:paraId="37DB3B6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8E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42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汤公路王斗公路东照西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54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C9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上许村富民大桥</w:t>
            </w:r>
          </w:p>
        </w:tc>
      </w:tr>
      <w:tr w14:paraId="4073BDD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A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4B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汤公路康宁路卡口东朝西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DB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AF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上许村村进口</w:t>
            </w:r>
          </w:p>
        </w:tc>
      </w:tr>
      <w:tr w14:paraId="012808A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F9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A5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汤公路-佰龙市场对面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7B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A6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车二村180号对面</w:t>
            </w:r>
          </w:p>
        </w:tc>
      </w:tr>
      <w:tr w14:paraId="5E37B52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9C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79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马海路中心河照东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13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A1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车二村北厕所</w:t>
            </w:r>
          </w:p>
        </w:tc>
      </w:tr>
      <w:tr w14:paraId="0649DB8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44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D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丁港直路二号路照西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3A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E8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车二村村委北</w:t>
            </w:r>
          </w:p>
        </w:tc>
      </w:tr>
      <w:tr w14:paraId="3D04E6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8E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AD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百盛街菖蒲街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AA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4B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永兴村张志兴家门口</w:t>
            </w:r>
          </w:p>
        </w:tc>
      </w:tr>
      <w:tr w14:paraId="1739D27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4B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82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寺东街诚信路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DD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75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车二村52号旁</w:t>
            </w:r>
          </w:p>
        </w:tc>
      </w:tr>
      <w:tr w14:paraId="6511346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D5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1B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昌明街育贤路口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C7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5B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车二村27号旁</w:t>
            </w:r>
          </w:p>
        </w:tc>
      </w:tr>
      <w:tr w14:paraId="46A507C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DE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A7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中兴大道外谷社南村口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D0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7C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车二村老年协会</w:t>
            </w:r>
          </w:p>
        </w:tc>
      </w:tr>
      <w:tr w14:paraId="24CBAD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FA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BF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三江路三江环路路口照北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8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F9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车二村村委门口</w:t>
            </w:r>
          </w:p>
        </w:tc>
      </w:tr>
      <w:tr w14:paraId="2E8B746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46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95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329国道杨望村口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2B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C1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车二村北桥头</w:t>
            </w:r>
          </w:p>
        </w:tc>
      </w:tr>
      <w:tr w14:paraId="14EEA71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BF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8F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老益线王宝和酒厂卡口南朝北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E0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AC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车一村文化礼堂对面</w:t>
            </w:r>
          </w:p>
        </w:tc>
      </w:tr>
      <w:tr w14:paraId="59221F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80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EF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三江立交与荷湖路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D9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E5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车一村5号对面</w:t>
            </w:r>
          </w:p>
        </w:tc>
      </w:tr>
      <w:tr w14:paraId="476112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14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D5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三江路旺宝幼儿园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3D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49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车一村污水终端</w:t>
            </w:r>
          </w:p>
        </w:tc>
      </w:tr>
      <w:tr w14:paraId="0C82E8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BE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74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百盛桥北坡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CF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AB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车一村40号北</w:t>
            </w:r>
          </w:p>
        </w:tc>
      </w:tr>
      <w:tr w14:paraId="18FE886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B4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9B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教育路西湖路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5D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8A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车一村40号旁</w:t>
            </w:r>
          </w:p>
        </w:tc>
      </w:tr>
      <w:tr w14:paraId="5F8D36A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A3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D5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汤公路建设路北照南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E5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3B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永兴村神仙楼</w:t>
            </w:r>
          </w:p>
        </w:tc>
      </w:tr>
      <w:tr w14:paraId="1661A21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4C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23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三江路三江环路照南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C9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C2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车一村西首垃圾站旁</w:t>
            </w:r>
          </w:p>
        </w:tc>
      </w:tr>
      <w:tr w14:paraId="3D2B9F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1E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E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寺东街国道南照北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55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1D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车一村移动基站南</w:t>
            </w:r>
          </w:p>
        </w:tc>
      </w:tr>
      <w:tr w14:paraId="0B95821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C7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69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丁港直街国道北照南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B3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A9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车一车94号旁</w:t>
            </w:r>
          </w:p>
        </w:tc>
      </w:tr>
      <w:tr w14:paraId="39846D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7C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BD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斗门派出所门口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3F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D4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车一村车二村文化礼堂</w:t>
            </w:r>
          </w:p>
        </w:tc>
      </w:tr>
      <w:tr w14:paraId="70EE466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11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B8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西湖头转盘西北卡口1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01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86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车一车操场北</w:t>
            </w:r>
          </w:p>
        </w:tc>
      </w:tr>
      <w:tr w14:paraId="5D87C7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E4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59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寺东街329国道卡口南朝北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43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03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车一村23号旁2</w:t>
            </w:r>
          </w:p>
        </w:tc>
      </w:tr>
      <w:tr w14:paraId="54D849F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6E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3B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袍中路群贤路卡口东朝西2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CD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6B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车一村23号旁1</w:t>
            </w:r>
          </w:p>
        </w:tc>
      </w:tr>
      <w:tr w14:paraId="692663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57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04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汤公路世纪街西照西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0E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55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车一村69号旁2</w:t>
            </w:r>
          </w:p>
        </w:tc>
      </w:tr>
      <w:tr w14:paraId="7732A37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2B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60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袍中路群贤路卡口西朝东非机动车道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08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48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车一村69号旁1</w:t>
            </w:r>
          </w:p>
        </w:tc>
      </w:tr>
      <w:tr w14:paraId="788198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BF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F4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袍中路群贤路卡口西朝东2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16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BA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永兴村村东入口</w:t>
            </w:r>
          </w:p>
        </w:tc>
      </w:tr>
      <w:tr w14:paraId="179DFDF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68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0A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袍中路群贤路卡口西朝东1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5F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E5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车一村村委西面桥头1</w:t>
            </w:r>
          </w:p>
        </w:tc>
      </w:tr>
      <w:tr w14:paraId="3A30FC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7A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83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丁港桥路329国道卡口北朝南非机动车道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CE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5C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车一村村委门口车棚</w:t>
            </w:r>
          </w:p>
        </w:tc>
      </w:tr>
      <w:tr w14:paraId="0EF236E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91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23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丁港桥路329国道卡口北朝南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58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CD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世纪街文化广场西2</w:t>
            </w:r>
          </w:p>
        </w:tc>
      </w:tr>
      <w:tr w14:paraId="645A40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3F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D9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永利昌明百货东北角照南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F9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52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世纪街文化广场西1</w:t>
            </w:r>
          </w:p>
        </w:tc>
      </w:tr>
      <w:tr w14:paraId="149F0E1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44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3C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外谷社市场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13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64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红江村铁塔前</w:t>
            </w:r>
          </w:p>
        </w:tc>
      </w:tr>
      <w:tr w14:paraId="15854B4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8E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74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汤公路富陵入口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9B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37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村委门口</w:t>
            </w:r>
          </w:p>
        </w:tc>
      </w:tr>
      <w:tr w14:paraId="53A9273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38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06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老益线三江村入口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56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DC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永兴村村北入口</w:t>
            </w:r>
          </w:p>
        </w:tc>
      </w:tr>
      <w:tr w14:paraId="72E90F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D9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B9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袍中路金艺学府旁照南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9F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DB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红江村纪法屋旁2</w:t>
            </w:r>
          </w:p>
        </w:tc>
      </w:tr>
      <w:tr w14:paraId="544386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A4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AB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袍中路越州中学南照北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92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E7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红江村纪法屋旁1</w:t>
            </w:r>
          </w:p>
        </w:tc>
      </w:tr>
      <w:tr w14:paraId="3E8DED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9E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A8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中兴大道世纪街东照东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3A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49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红江村庙停车场3</w:t>
            </w:r>
          </w:p>
        </w:tc>
      </w:tr>
      <w:tr w14:paraId="370754C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BD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DE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汤公路世纪街北照南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93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88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赏余村余贵47号西北</w:t>
            </w:r>
          </w:p>
        </w:tc>
      </w:tr>
      <w:tr w14:paraId="4268BA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1A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D6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百盛宾馆门口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1D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C3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永兴村孔金水家旁</w:t>
            </w:r>
          </w:p>
        </w:tc>
      </w:tr>
      <w:tr w14:paraId="462F26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8B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4E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F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75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永兴村南入村口北</w:t>
            </w:r>
          </w:p>
        </w:tc>
      </w:tr>
      <w:tr w14:paraId="48E10B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0D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39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江中路望海路北照南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2A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26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红江村庙停车场1</w:t>
            </w:r>
          </w:p>
        </w:tc>
      </w:tr>
      <w:tr w14:paraId="33F87D3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98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48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老益线王宝和酒厂入口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DC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C4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永兴村南入村口</w:t>
            </w:r>
          </w:p>
        </w:tc>
      </w:tr>
      <w:tr w14:paraId="4B450DD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E4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1F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老益公路丁字路口照南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D5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81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永兴村陆阿尧家门口</w:t>
            </w:r>
          </w:p>
        </w:tc>
      </w:tr>
      <w:tr w14:paraId="71700C5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BF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75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江中路马海路西照东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97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4F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永兴村小庙前</w:t>
            </w:r>
          </w:p>
        </w:tc>
      </w:tr>
      <w:tr w14:paraId="6EDAEE9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20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0E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越东路坝里金村入口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F0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56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张念宅村停车场西北3</w:t>
            </w:r>
          </w:p>
        </w:tc>
      </w:tr>
      <w:tr w14:paraId="7A1A81D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49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10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袍中路坝头丁口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02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9B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张念宅村停车西北2</w:t>
            </w:r>
          </w:p>
        </w:tc>
      </w:tr>
      <w:tr w14:paraId="737CABD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D1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CD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越州中学北门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23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B9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张念宅村停车场西北1</w:t>
            </w:r>
          </w:p>
        </w:tc>
      </w:tr>
      <w:tr w14:paraId="6F078C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90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D1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越州中学西门2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CA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CB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张念宅村村92号东南</w:t>
            </w:r>
          </w:p>
        </w:tc>
      </w:tr>
      <w:tr w14:paraId="6388C5A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94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9C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越州中学西门1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0F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95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张念宅村村83号西</w:t>
            </w:r>
          </w:p>
        </w:tc>
      </w:tr>
      <w:tr w14:paraId="16FF76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51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67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汤公路精工商贸城东门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B1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D6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张念宅村村39号对岸</w:t>
            </w:r>
          </w:p>
        </w:tc>
      </w:tr>
      <w:tr w14:paraId="0CB33D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28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AF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华欣大厦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03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1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张念宅村村桥北2</w:t>
            </w:r>
          </w:p>
        </w:tc>
      </w:tr>
      <w:tr w14:paraId="572454D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DC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76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袍中路宝岛眼镜旁入口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7D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41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红江村李华任屋旁</w:t>
            </w:r>
          </w:p>
        </w:tc>
      </w:tr>
      <w:tr w14:paraId="27B579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8E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14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星悦金座入口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57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3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张念宅村村桥北1</w:t>
            </w:r>
          </w:p>
        </w:tc>
      </w:tr>
      <w:tr w14:paraId="278682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61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19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华联生活超市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8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40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张念宅村村健身区北</w:t>
            </w:r>
          </w:p>
        </w:tc>
      </w:tr>
      <w:tr w14:paraId="2C52531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31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A8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昌民百货北门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3B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D9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张念宅村村健身区西</w:t>
            </w:r>
          </w:p>
        </w:tc>
      </w:tr>
      <w:tr w14:paraId="0652002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52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27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袍中路群贤路卡口东朝西1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90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4F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西墅村村158号旁</w:t>
            </w:r>
          </w:p>
        </w:tc>
      </w:tr>
      <w:tr w14:paraId="6BFD918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25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04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袍中路凤林路西照东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06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4B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西墅村村182号旁</w:t>
            </w:r>
          </w:p>
        </w:tc>
      </w:tr>
      <w:tr w14:paraId="54B4163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0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90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袍中路凤林路南照北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A1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ED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西墅村村污水站2</w:t>
            </w:r>
          </w:p>
        </w:tc>
      </w:tr>
      <w:tr w14:paraId="76ADF82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40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62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中兴路群贤路东南照北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1E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2E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西墅村村污水站1</w:t>
            </w:r>
          </w:p>
        </w:tc>
      </w:tr>
      <w:tr w14:paraId="6E5B63A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EC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F0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中兴路群贤路西北照南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1A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AE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西墅村居家养老过道</w:t>
            </w:r>
          </w:p>
        </w:tc>
      </w:tr>
      <w:tr w14:paraId="276F40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A6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9C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中兴大道育贤路东照西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0E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B2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西墅村居家养老门口</w:t>
            </w:r>
          </w:p>
        </w:tc>
      </w:tr>
      <w:tr w14:paraId="358EA8A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13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75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中兴大道国道北照南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9B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8D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西墅村村105号旁</w:t>
            </w:r>
          </w:p>
        </w:tc>
      </w:tr>
      <w:tr w14:paraId="19219EF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8A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40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寺东街世纪街东照西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DD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50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红江村坝基小区3幢</w:t>
            </w:r>
          </w:p>
        </w:tc>
      </w:tr>
      <w:tr w14:paraId="1F658D2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C7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D1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寺东街世纪街西照东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DE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26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西墅村村中</w:t>
            </w:r>
          </w:p>
        </w:tc>
      </w:tr>
      <w:tr w14:paraId="5F77D23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A1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C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寺东街世纪街北照北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81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15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西墅村书记屋后2</w:t>
            </w:r>
          </w:p>
        </w:tc>
      </w:tr>
      <w:tr w14:paraId="4949747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DE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58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丁港直街比亚迪南照西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B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53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西墅村书记屋后1</w:t>
            </w:r>
          </w:p>
        </w:tc>
      </w:tr>
      <w:tr w14:paraId="3C54E6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19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5C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丁港直街比亚迪西照南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B9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69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西墅村书记屋前3</w:t>
            </w:r>
          </w:p>
        </w:tc>
      </w:tr>
      <w:tr w14:paraId="7ED4BA4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BF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94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06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D7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西墅村书记屋前2</w:t>
            </w:r>
          </w:p>
        </w:tc>
      </w:tr>
      <w:tr w14:paraId="5B91CA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91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AE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39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B2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西墅村书记屋前1</w:t>
            </w:r>
          </w:p>
        </w:tc>
      </w:tr>
      <w:tr w14:paraId="4FF1BFC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B5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6F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袍中路百盛街西照东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BA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7C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西墅村村330号旁</w:t>
            </w:r>
          </w:p>
        </w:tc>
      </w:tr>
      <w:tr w14:paraId="7FFCB88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5B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55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康宁路丁港直路南照北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97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6D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西墅村村马路口</w:t>
            </w:r>
          </w:p>
        </w:tc>
      </w:tr>
      <w:tr w14:paraId="09C708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03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BE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康宁路丁港直路东照西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AD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FD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徐谭村西塘坡</w:t>
            </w:r>
          </w:p>
        </w:tc>
      </w:tr>
      <w:tr w14:paraId="29C3CE6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7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76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康宁路丁港直路西照东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4B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78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徐谭村娄底</w:t>
            </w:r>
          </w:p>
        </w:tc>
      </w:tr>
      <w:tr w14:paraId="1B97E81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FB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B2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袍中路震元路南照北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71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4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红江村152号旁</w:t>
            </w:r>
          </w:p>
        </w:tc>
      </w:tr>
      <w:tr w14:paraId="087C40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41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C4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袍中路震元路北照南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8A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CD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徐谭村东塘坡2</w:t>
            </w:r>
          </w:p>
        </w:tc>
      </w:tr>
      <w:tr w14:paraId="74E8DE8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AB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FB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中兴大道高速口照北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68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3B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徐谭村东塘坡1</w:t>
            </w:r>
          </w:p>
        </w:tc>
      </w:tr>
      <w:tr w14:paraId="337671E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33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9B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中兴大道高速口照南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67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B6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徐谭村钱宝根屋旁</w:t>
            </w:r>
          </w:p>
        </w:tc>
      </w:tr>
      <w:tr w14:paraId="4DE934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47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99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袍中路三江路南照北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0C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D6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徐谭村1组晒场2</w:t>
            </w:r>
          </w:p>
        </w:tc>
      </w:tr>
      <w:tr w14:paraId="57E1F6E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F4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64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33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C9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徐谭村1组晒场1</w:t>
            </w:r>
          </w:p>
        </w:tc>
      </w:tr>
      <w:tr w14:paraId="745BB62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DE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3B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汤公路世纪街东南照北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79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0E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徐谭村潭前小桥</w:t>
            </w:r>
          </w:p>
        </w:tc>
      </w:tr>
      <w:tr w14:paraId="73DCA8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30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47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汤公路世纪街东北照西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1E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A6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徐谭村云福屋旁</w:t>
            </w:r>
          </w:p>
        </w:tc>
      </w:tr>
      <w:tr w14:paraId="74244C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84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EE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中兴路康宁路西照东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60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5B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徐谭村村小路</w:t>
            </w:r>
          </w:p>
        </w:tc>
      </w:tr>
      <w:tr w14:paraId="5A90D87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8F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6C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望海路江海路南照北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BD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DB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徐谭村公交车汇车场</w:t>
            </w:r>
          </w:p>
        </w:tc>
      </w:tr>
      <w:tr w14:paraId="4B9F4E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1D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A4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望海路江海路西照东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35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68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徐谭村关荣屋旁</w:t>
            </w:r>
          </w:p>
        </w:tc>
      </w:tr>
      <w:tr w14:paraId="1AEE86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66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50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公安越城分局门口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19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AD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红江村185号旁2</w:t>
            </w:r>
          </w:p>
        </w:tc>
      </w:tr>
      <w:tr w14:paraId="47CCEB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5C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74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袍中路三江路北照南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A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A9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徐谭村张家桥2</w:t>
            </w:r>
          </w:p>
        </w:tc>
      </w:tr>
      <w:tr w14:paraId="1B66944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FB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79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越东路望海路西照西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7B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C8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徐谭村张家桥1</w:t>
            </w:r>
          </w:p>
        </w:tc>
      </w:tr>
      <w:tr w14:paraId="270157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2C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EE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袍中路群贤路卡口东朝西非机动车道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3D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78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徐谭村张家停车场</w:t>
            </w:r>
          </w:p>
        </w:tc>
      </w:tr>
      <w:tr w14:paraId="3AB1FC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19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2D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袍中路329国道卡口北朝南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14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91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徐谭村小洋房旁</w:t>
            </w:r>
          </w:p>
        </w:tc>
      </w:tr>
      <w:tr w14:paraId="7C5A51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8B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91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世纪街中心大道卡口北朝南1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8B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FF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徐谭村东娄底停车场</w:t>
            </w:r>
          </w:p>
        </w:tc>
      </w:tr>
      <w:tr w14:paraId="390BCAD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24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13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袍中路329国道卡口南朝北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AF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23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徐谭村文化广场南桥头</w:t>
            </w:r>
          </w:p>
        </w:tc>
      </w:tr>
      <w:tr w14:paraId="5BBDAE1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40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12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世纪街中心大道卡口北朝南2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13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74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徐谭村文化广场</w:t>
            </w:r>
          </w:p>
        </w:tc>
      </w:tr>
      <w:tr w14:paraId="3957A27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AC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39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世纪街中心大道卡口南朝北非机动车道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F7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70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徐谭村高速隧道口2</w:t>
            </w:r>
          </w:p>
        </w:tc>
      </w:tr>
      <w:tr w14:paraId="517DC6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0D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E9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世纪街中心大道卡口南朝北2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2E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F0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徐谭村高速隧道口1</w:t>
            </w:r>
          </w:p>
        </w:tc>
      </w:tr>
      <w:tr w14:paraId="170326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2A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F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世纪街昌明街东照西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E4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E8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徐谭村水堂屋旁</w:t>
            </w:r>
          </w:p>
        </w:tc>
      </w:tr>
      <w:tr w14:paraId="2B174B5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34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1A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袍渎路恒丽服饰有限公司南照东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85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3D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红江村185号旁1</w:t>
            </w:r>
          </w:p>
        </w:tc>
      </w:tr>
      <w:tr w14:paraId="14496C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F0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40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汤公路群贤路卡口东朝西非机动车道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E6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98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永兴村市场岔口3</w:t>
            </w:r>
          </w:p>
        </w:tc>
      </w:tr>
      <w:tr w14:paraId="728F177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39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77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汤公路群贤路卡口东朝西2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35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F2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徐谭村三江路进口2</w:t>
            </w:r>
          </w:p>
        </w:tc>
      </w:tr>
      <w:tr w14:paraId="651D16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AE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26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汤公路康宁路卡口东朝西非机动车道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2F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B6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徐谭村三江路进口1</w:t>
            </w:r>
          </w:p>
        </w:tc>
      </w:tr>
      <w:tr w14:paraId="28C99E8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EB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2D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汤公路群贤路卡口北朝南2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F4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8E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徐谭村桥洞</w:t>
            </w:r>
          </w:p>
        </w:tc>
      </w:tr>
      <w:tr w14:paraId="0FCA17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29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58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越东路世纪街卡口东朝西非机动车道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F9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01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徐谭村村委后2</w:t>
            </w:r>
          </w:p>
        </w:tc>
      </w:tr>
      <w:tr w14:paraId="13D608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56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9C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西湖头转盘东北卡口2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C2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3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徐谭村村委后1</w:t>
            </w:r>
          </w:p>
        </w:tc>
      </w:tr>
      <w:tr w14:paraId="006D6D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DD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DC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西湖头转盘东南卡口2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D0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9B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徐谭村村委门口</w:t>
            </w:r>
          </w:p>
        </w:tc>
      </w:tr>
      <w:tr w14:paraId="2C49FC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F4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92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世纪街中心大道卡口西朝东非机动车道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7D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2D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徐谭村村委内1</w:t>
            </w:r>
          </w:p>
        </w:tc>
      </w:tr>
      <w:tr w14:paraId="420269A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11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3F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世纪街中心大道卡口北朝南非机动车道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8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45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陆家逮村村北桥</w:t>
            </w:r>
          </w:p>
        </w:tc>
      </w:tr>
      <w:tr w14:paraId="600FC8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5D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A1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世纪街中兴大道卡口东朝西非机动车道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F8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50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陆家逮村越兴路入口</w:t>
            </w:r>
          </w:p>
        </w:tc>
      </w:tr>
      <w:tr w14:paraId="21B19B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FD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D3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老三江闸卡口北朝南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3B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19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陆家埭村村北入口</w:t>
            </w:r>
          </w:p>
        </w:tc>
      </w:tr>
      <w:tr w14:paraId="062CB3F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14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12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汤公路三江路卡口西朝东非机动车道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F9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C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陆家逮村移民户入口</w:t>
            </w:r>
          </w:p>
        </w:tc>
      </w:tr>
      <w:tr w14:paraId="620C09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B6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98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汤公路三江路卡口东朝西非机动车道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DB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82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陆家逮村福章门口</w:t>
            </w:r>
          </w:p>
        </w:tc>
      </w:tr>
      <w:tr w14:paraId="3DA0694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06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9B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汤公路康宁路卡口南朝北非机动车道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54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06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陆家逮村五队入口</w:t>
            </w:r>
          </w:p>
        </w:tc>
      </w:tr>
      <w:tr w14:paraId="0603100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8D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9A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袍中路康宁路南照北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A1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BC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陆家逮村庙桥头2</w:t>
            </w:r>
          </w:p>
        </w:tc>
      </w:tr>
      <w:tr w14:paraId="7CDC8D3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82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FB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汤公路群贤路卡口北朝南1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D3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D5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陆家逮村庙桥头1</w:t>
            </w:r>
          </w:p>
        </w:tc>
      </w:tr>
      <w:tr w14:paraId="71DECF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54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61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汤公路群贤路北照南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71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1B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陆家逮村老年活动室</w:t>
            </w:r>
          </w:p>
        </w:tc>
      </w:tr>
      <w:tr w14:paraId="2CF759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12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D2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越东路世纪街卡口东朝西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F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9C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陆家逮村礼堂对面</w:t>
            </w:r>
          </w:p>
        </w:tc>
      </w:tr>
      <w:tr w14:paraId="679AB4A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41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39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中兴大道国道北照南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05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B3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陆家埭村前桥头</w:t>
            </w:r>
          </w:p>
        </w:tc>
      </w:tr>
      <w:tr w14:paraId="769BC59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BF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6E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西湖头转盘东北卡口1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8B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70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红江村182号旁</w:t>
            </w:r>
          </w:p>
        </w:tc>
      </w:tr>
      <w:tr w14:paraId="640B1C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1D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77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中兴大道国道南照北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30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85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陆家逮村何水清门口</w:t>
            </w:r>
          </w:p>
        </w:tc>
      </w:tr>
      <w:tr w14:paraId="61A2DA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51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35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西湖头转盘东南卡口1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08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82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陆家逮村垃圾池</w:t>
            </w:r>
          </w:p>
        </w:tc>
      </w:tr>
      <w:tr w14:paraId="71AC105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C3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1A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世纪街中心大道卡口西朝东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0D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69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陆家埭村村委东桥头</w:t>
            </w:r>
          </w:p>
        </w:tc>
      </w:tr>
      <w:tr w14:paraId="756500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96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09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世纪街中心大道卡口南朝北1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EE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63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陆家逮村仙乐桥北</w:t>
            </w:r>
          </w:p>
        </w:tc>
      </w:tr>
      <w:tr w14:paraId="0FFAAD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0E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39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袍中路袍渎路南照北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0E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9B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陆家逮村仙乐桥南</w:t>
            </w:r>
          </w:p>
        </w:tc>
      </w:tr>
      <w:tr w14:paraId="3CC2A35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23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91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袍中路袍渎路西照东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41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77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陆家埭村粮管所对面</w:t>
            </w:r>
          </w:p>
        </w:tc>
      </w:tr>
      <w:tr w14:paraId="15A518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DA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3E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袍中路康宁路西照东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D8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2D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陆家逮村村委入口</w:t>
            </w:r>
          </w:p>
        </w:tc>
      </w:tr>
      <w:tr w14:paraId="582733A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EE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96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袍中路康宁路北照南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DC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2F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陆家逮村村委内</w:t>
            </w:r>
          </w:p>
        </w:tc>
      </w:tr>
      <w:tr w14:paraId="776418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1E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BC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汤公路三江路卡口西朝东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24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39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红江村养老服务中心</w:t>
            </w:r>
          </w:p>
        </w:tc>
      </w:tr>
      <w:tr w14:paraId="62462A6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E3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AE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汤公路三江路卡口东朝西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F0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35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恂北村东湖沿桥</w:t>
            </w:r>
          </w:p>
        </w:tc>
      </w:tr>
      <w:tr w14:paraId="6DD6185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58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BF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汤公路康宁路卡口南朝北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26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E4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恂北村戴鉴堂</w:t>
            </w:r>
          </w:p>
        </w:tc>
      </w:tr>
      <w:tr w14:paraId="100D9A2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01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FE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汤公路康宁路南照北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E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F9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红江村村210号旁</w:t>
            </w:r>
          </w:p>
        </w:tc>
      </w:tr>
      <w:tr w14:paraId="4D889C9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B2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2E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中兴大道世纪街北照南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3A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7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红江村村298号旁</w:t>
            </w:r>
          </w:p>
        </w:tc>
      </w:tr>
      <w:tr w14:paraId="0EC277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74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26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世纪街中兴大道卡口东朝西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1E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0A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恂北村三宝桥1</w:t>
            </w:r>
          </w:p>
        </w:tc>
      </w:tr>
      <w:tr w14:paraId="094AB7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C4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50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中兴大道世纪街西照东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B9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EC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恂北村三宝桥</w:t>
            </w:r>
          </w:p>
        </w:tc>
      </w:tr>
      <w:tr w14:paraId="678923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68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CC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袍中路329国道卡口南朝北非机动车道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BF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A1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恂北村厕所旁</w:t>
            </w:r>
          </w:p>
        </w:tc>
      </w:tr>
      <w:tr w14:paraId="7D66D4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56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29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袍中路国道南照北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67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CD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恂北村汉根</w:t>
            </w:r>
          </w:p>
        </w:tc>
      </w:tr>
      <w:tr w14:paraId="7932C98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5F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00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老三江闸卡口南朝北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C3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5B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恂北村来二家后门2</w:t>
            </w:r>
          </w:p>
        </w:tc>
      </w:tr>
      <w:tr w14:paraId="3B1CBAB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29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54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盐仓娄洋桥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8F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BE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恂北村来二家后门1</w:t>
            </w:r>
          </w:p>
        </w:tc>
      </w:tr>
      <w:tr w14:paraId="3AED33E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F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41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汤公路-荷湖路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32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E7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红江村红江大桥</w:t>
            </w:r>
          </w:p>
        </w:tc>
      </w:tr>
      <w:tr w14:paraId="6EABA4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29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F5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汤公路西湖花园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18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3D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西豆姜村永林屋南</w:t>
            </w:r>
          </w:p>
        </w:tc>
      </w:tr>
      <w:tr w14:paraId="2CF0567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22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6B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汤公路康宁路东照西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38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BD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西豆姜村竹桥头</w:t>
            </w:r>
          </w:p>
        </w:tc>
      </w:tr>
      <w:tr w14:paraId="1582E08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2D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4D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汤公路康宁路东照东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E1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1E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西豆姜村金银加工</w:t>
            </w:r>
          </w:p>
        </w:tc>
      </w:tr>
      <w:tr w14:paraId="0B1B857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12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CA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三江路建设者之家照南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31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AC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西豆姜村新河汇桥</w:t>
            </w:r>
          </w:p>
        </w:tc>
      </w:tr>
      <w:tr w14:paraId="32A0CA7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8A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56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袍中路国道南照南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E6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4A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西豆姜村活动中心西北</w:t>
            </w:r>
          </w:p>
        </w:tc>
      </w:tr>
      <w:tr w14:paraId="2A10B5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CE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93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袍中路育贤路西照东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5F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FD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西豆姜村村活动中心南</w:t>
            </w:r>
          </w:p>
        </w:tc>
      </w:tr>
      <w:tr w14:paraId="0E3CE5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EB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0F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育贤路天一农贸市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81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2F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西豆姜村永林屋前</w:t>
            </w:r>
          </w:p>
        </w:tc>
      </w:tr>
      <w:tr w14:paraId="05553B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45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D1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钱陶公路斗门大桥1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36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D5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西豆姜村村委南路口</w:t>
            </w:r>
          </w:p>
        </w:tc>
      </w:tr>
      <w:tr w14:paraId="3A016D5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70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81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钱陶公路斗门大桥2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60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4C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红江村敬老院西北</w:t>
            </w:r>
          </w:p>
        </w:tc>
      </w:tr>
      <w:tr w14:paraId="4033458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80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1E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望海路新闸江路照西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59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58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西豆姜村兴福屋南</w:t>
            </w:r>
          </w:p>
        </w:tc>
      </w:tr>
      <w:tr w14:paraId="516AEE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79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AE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越东路坝里金村村口照西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31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1E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西豆姜村西汇头</w:t>
            </w:r>
          </w:p>
        </w:tc>
      </w:tr>
      <w:tr w14:paraId="2F21F41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45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95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西湖头转盘西南卡口1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EF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0B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西豆姜村上八房入口</w:t>
            </w:r>
          </w:p>
        </w:tc>
      </w:tr>
      <w:tr w14:paraId="495412A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01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1E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西湖头转盘西南卡口2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07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A3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西豆姜家强屋旁</w:t>
            </w:r>
          </w:p>
        </w:tc>
      </w:tr>
      <w:tr w14:paraId="50A7F4C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36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87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教育路南端卡口北朝南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9F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53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西豆姜村村委南</w:t>
            </w:r>
          </w:p>
        </w:tc>
      </w:tr>
      <w:tr w14:paraId="5472CB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52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3E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教育路南端卡口南朝北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C9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E2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西豆姜村村委北路边</w:t>
            </w:r>
          </w:p>
        </w:tc>
      </w:tr>
      <w:tr w14:paraId="1D90D9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8C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FE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国道新纵横宿舍入口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88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46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尚巷村尚巷大桥旁2</w:t>
            </w:r>
          </w:p>
        </w:tc>
      </w:tr>
      <w:tr w14:paraId="66E6E7B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BE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C0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教育路建设路照北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B2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44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尚巷村尚巷大桥旁1</w:t>
            </w:r>
          </w:p>
        </w:tc>
      </w:tr>
      <w:tr w14:paraId="72D0D3D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C8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C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上悦酒店鹰眼全景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4A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FB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尚巷村尚巷大桥北3</w:t>
            </w:r>
          </w:p>
        </w:tc>
      </w:tr>
      <w:tr w14:paraId="1F7DAF3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6E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9E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袍江星悦金座鹰眼全景1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74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0B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尚巷村尚巷大桥北2</w:t>
            </w:r>
          </w:p>
        </w:tc>
      </w:tr>
      <w:tr w14:paraId="6EEF7D6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18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A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AE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2A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红江村李阿大屋旁</w:t>
            </w:r>
          </w:p>
        </w:tc>
      </w:tr>
      <w:tr w14:paraId="6105006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BB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2F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大润发世纪街昌明街东北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A7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46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尚巷村尚巷大桥北1</w:t>
            </w:r>
          </w:p>
        </w:tc>
      </w:tr>
      <w:tr w14:paraId="1D3F78E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99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F6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中海世纪公馆16幢全景1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97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EF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尚巷村骆国祥屋旁</w:t>
            </w:r>
          </w:p>
        </w:tc>
      </w:tr>
      <w:tr w14:paraId="4AB4DE7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2E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B5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大润发世纪街昌明街北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AE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5E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尚巷村村西6号杆2</w:t>
            </w:r>
          </w:p>
        </w:tc>
      </w:tr>
      <w:tr w14:paraId="192DA1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E4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7A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大润发西入口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76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A0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尚巷村村西6号杆1</w:t>
            </w:r>
          </w:p>
        </w:tc>
      </w:tr>
      <w:tr w14:paraId="19CBF6B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AE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0A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大润发美食街门口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CA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0B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尚巷村村2#变4杆旁</w:t>
            </w:r>
          </w:p>
        </w:tc>
      </w:tr>
      <w:tr w14:paraId="74322E4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1A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F7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瑞禾名庭22幢鹰眼全景1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AC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E0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尚巷村3#变4.2杆旁</w:t>
            </w:r>
          </w:p>
        </w:tc>
      </w:tr>
      <w:tr w14:paraId="603EB8A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C7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E4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世纪街越东路东照西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17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5C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尚巷村村3#变旁对面</w:t>
            </w:r>
          </w:p>
        </w:tc>
      </w:tr>
      <w:tr w14:paraId="7AF0A6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D1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36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越兴路道畈江农庄辅道入口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B8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0D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尚巷村慕范桥旁</w:t>
            </w:r>
          </w:p>
        </w:tc>
      </w:tr>
      <w:tr w14:paraId="447123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D3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87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百盛东2门入口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15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28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尚巷村村后溇口小桥</w:t>
            </w:r>
          </w:p>
        </w:tc>
      </w:tr>
      <w:tr w14:paraId="4C9CDB7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AC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1D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越秀路世纪街东照西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3B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31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尚巷村村庙</w:t>
            </w:r>
          </w:p>
        </w:tc>
      </w:tr>
      <w:tr w14:paraId="75DFCF2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72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25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越秀路群贤路卡口南朝北非机动车道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11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AE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红江村东线3号杆</w:t>
            </w:r>
          </w:p>
        </w:tc>
      </w:tr>
      <w:tr w14:paraId="369AAF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E5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26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FD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E5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尚巷村北小路</w:t>
            </w:r>
          </w:p>
        </w:tc>
      </w:tr>
      <w:tr w14:paraId="5D29580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38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A5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越秀路群贤路卡口北朝南非机动车道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CC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61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尚巷村村2#变旁</w:t>
            </w:r>
          </w:p>
        </w:tc>
      </w:tr>
      <w:tr w14:paraId="49A627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BD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5F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B2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EA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尚巷村垃圾池</w:t>
            </w:r>
          </w:p>
        </w:tc>
      </w:tr>
      <w:tr w14:paraId="2176FF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16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72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群贤路越东路西照西1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23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51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尚巷村村入口</w:t>
            </w:r>
          </w:p>
        </w:tc>
      </w:tr>
      <w:tr w14:paraId="785F0D3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B9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03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群贤路越东路东北照东2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CD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AA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尚巷村师爷像对面2</w:t>
            </w:r>
          </w:p>
        </w:tc>
      </w:tr>
      <w:tr w14:paraId="72F591B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E8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57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群贤路越东路东北照东1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5B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A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檀渎村43号门前</w:t>
            </w:r>
          </w:p>
        </w:tc>
      </w:tr>
      <w:tr w14:paraId="7A66C0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12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F9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越秀路群贤路卡口东朝东非机动车道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78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3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尚巷村美得钉业对面</w:t>
            </w:r>
          </w:p>
        </w:tc>
      </w:tr>
      <w:tr w14:paraId="7C1498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E5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05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越秀路群贤路东朝东2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8F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97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尚巷村村委操场</w:t>
            </w:r>
          </w:p>
        </w:tc>
      </w:tr>
      <w:tr w14:paraId="19A491E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14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EC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越秀路群贤路卡口东朝东1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DD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BD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尚巷村委大门</w:t>
            </w:r>
          </w:p>
        </w:tc>
      </w:tr>
      <w:tr w14:paraId="3F8673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4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8A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洋泾湖公园西西北入口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A7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72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檀渎村154号门口2</w:t>
            </w:r>
          </w:p>
        </w:tc>
      </w:tr>
      <w:tr w14:paraId="468AA0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37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C3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洋泾湖公园北入口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82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49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红江村村东线1号杆</w:t>
            </w:r>
          </w:p>
        </w:tc>
      </w:tr>
      <w:tr w14:paraId="44EAE6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51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2F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洋泾湖公园西入口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DB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8D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马山村长溇小桥旁</w:t>
            </w:r>
          </w:p>
        </w:tc>
      </w:tr>
      <w:tr w14:paraId="09955A4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CD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06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群贤路越东路西照辅道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52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13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马山村健身区2</w:t>
            </w:r>
          </w:p>
        </w:tc>
      </w:tr>
      <w:tr w14:paraId="7FE5AE6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5E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E5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越兴路群贤路西南照北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F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F0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储墅村239号南</w:t>
            </w:r>
          </w:p>
        </w:tc>
      </w:tr>
      <w:tr w14:paraId="36B4C0E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8E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BD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群贤路海南路西南照北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4D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5D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马山村健身区1</w:t>
            </w:r>
          </w:p>
        </w:tc>
      </w:tr>
      <w:tr w14:paraId="45A5E6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8F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6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01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ED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储墅村文化礼堂东</w:t>
            </w:r>
          </w:p>
        </w:tc>
      </w:tr>
      <w:tr w14:paraId="4B9E4A5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28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E1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群贤路越东路西照西3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44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F9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储墅村71号东南</w:t>
            </w:r>
          </w:p>
        </w:tc>
      </w:tr>
      <w:tr w14:paraId="4FB253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D5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5D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群贤路海南路东南照西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5F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70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储墅村214号墙</w:t>
            </w:r>
          </w:p>
        </w:tc>
      </w:tr>
      <w:tr w14:paraId="34CEDDC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DA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D5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越英路育贤路北照南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8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57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储墅村鱼塘桥</w:t>
            </w:r>
          </w:p>
        </w:tc>
      </w:tr>
      <w:tr w14:paraId="7B24FF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BD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31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越王路育贤路卡口南朝北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2A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5C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储墅村144号东</w:t>
            </w:r>
          </w:p>
        </w:tc>
      </w:tr>
      <w:tr w14:paraId="494BCE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EB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8D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群贤路越英路东照东3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C8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4B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储墅村160号东</w:t>
            </w:r>
          </w:p>
        </w:tc>
      </w:tr>
      <w:tr w14:paraId="2B17DB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9C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38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群贤路越英路东照东2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0C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45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储墅村村委内东南墙</w:t>
            </w:r>
          </w:p>
        </w:tc>
      </w:tr>
      <w:tr w14:paraId="50AE5CA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6B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8B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群贤路越英路东照东1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12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C9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储墅村村委外西2</w:t>
            </w:r>
          </w:p>
        </w:tc>
      </w:tr>
      <w:tr w14:paraId="554E617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B2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8C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群贤路越英路西照西3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AF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DA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储墅村村委北2</w:t>
            </w:r>
          </w:p>
        </w:tc>
      </w:tr>
      <w:tr w14:paraId="5A994CA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C3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77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群贤路越英路西照西2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21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00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储二村前横119号西面2</w:t>
            </w:r>
          </w:p>
        </w:tc>
      </w:tr>
      <w:tr w14:paraId="39C183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F9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19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群贤路越英路西照西1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48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94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马山村双桥东南2</w:t>
            </w:r>
          </w:p>
        </w:tc>
      </w:tr>
      <w:tr w14:paraId="50CA903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0D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CE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越兴路群贤路卡口西照西3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C8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1F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储二村前横119号西面1</w:t>
            </w:r>
          </w:p>
        </w:tc>
      </w:tr>
      <w:tr w14:paraId="5100A8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D2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E2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越兴路群贤路卡口西照西2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C6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1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储二村前横164号东</w:t>
            </w:r>
          </w:p>
        </w:tc>
      </w:tr>
      <w:tr w14:paraId="7551243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42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BB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越兴路群贤路卡口西照西1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88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CC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储二村养老服务东北</w:t>
            </w:r>
          </w:p>
        </w:tc>
      </w:tr>
      <w:tr w14:paraId="0E3395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36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4C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越兴路群贤路卡口东照东1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36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A4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储二村后横6号北</w:t>
            </w:r>
          </w:p>
        </w:tc>
      </w:tr>
      <w:tr w14:paraId="0641247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4A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17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越东路世纪街东南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9B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FE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储二村养老服务东南</w:t>
            </w:r>
          </w:p>
        </w:tc>
      </w:tr>
      <w:tr w14:paraId="73ED34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BB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F8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海南路-马山镇政府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7F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B0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储二村112号旁</w:t>
            </w:r>
          </w:p>
        </w:tc>
      </w:tr>
      <w:tr w14:paraId="67D9E0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A3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5D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群贤路越秀路南照北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3B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44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储二村后横51号西南</w:t>
            </w:r>
          </w:p>
        </w:tc>
      </w:tr>
      <w:tr w14:paraId="5A5E7C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56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95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11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B3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储二村村委东南小路</w:t>
            </w:r>
          </w:p>
        </w:tc>
      </w:tr>
      <w:tr w14:paraId="00DAF1D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19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CA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越兴路群贤路卡口东照东3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24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D7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储二村村委外东北杆</w:t>
            </w:r>
          </w:p>
        </w:tc>
      </w:tr>
      <w:tr w14:paraId="262F665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27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D3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越兴路群贤路卡口东照东2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EC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52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储二村村委西墙</w:t>
            </w:r>
          </w:p>
        </w:tc>
      </w:tr>
      <w:tr w14:paraId="05670D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F4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20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7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09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马山村双桥东南1</w:t>
            </w:r>
          </w:p>
        </w:tc>
      </w:tr>
      <w:tr w14:paraId="766015B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8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FC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越秀路群贤路卡口西朝西1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C5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FD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储二村村委东墙</w:t>
            </w:r>
          </w:p>
        </w:tc>
      </w:tr>
      <w:tr w14:paraId="268DE51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9B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18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越兴路孙马公路东卡口照西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4A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FF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亭渎村大桥南岸20号</w:t>
            </w:r>
          </w:p>
        </w:tc>
      </w:tr>
      <w:tr w14:paraId="7C9A48C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2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57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04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AC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亭渎村村文化礼堂西南</w:t>
            </w:r>
          </w:p>
        </w:tc>
      </w:tr>
      <w:tr w14:paraId="667F030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A2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B3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洋江路越兴路西南照东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D1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81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亭渎村村文化礼堂西北</w:t>
            </w:r>
          </w:p>
        </w:tc>
      </w:tr>
      <w:tr w14:paraId="3831B8E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DF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B6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洋江路越兴路南照北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F4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02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亭渎村村1#变配房北</w:t>
            </w:r>
          </w:p>
        </w:tc>
      </w:tr>
      <w:tr w14:paraId="487421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42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71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24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BF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亭渎村大桥北岸65号北2</w:t>
            </w:r>
          </w:p>
        </w:tc>
      </w:tr>
      <w:tr w14:paraId="622AF0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B5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A3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海南路群贤路西照东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06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F3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亭渎村大桥北岸65号北1</w:t>
            </w:r>
          </w:p>
        </w:tc>
      </w:tr>
      <w:tr w14:paraId="5A9D87F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4D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8B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海南路群贤路北照南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62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62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亭渎村老年之家旁边</w:t>
            </w:r>
          </w:p>
        </w:tc>
      </w:tr>
      <w:tr w14:paraId="773D78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5D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DD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越秀路双安路南照北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81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85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亭渎村村委外西南杆</w:t>
            </w:r>
          </w:p>
        </w:tc>
      </w:tr>
      <w:tr w14:paraId="6082FA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28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7D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小小名潭南门南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B4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1899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7F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亭渎村村委东北水泥杆</w:t>
            </w:r>
          </w:p>
        </w:tc>
      </w:tr>
      <w:tr w14:paraId="063238D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54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1C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越秀路群贤路卡口西朝西非机动车道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94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E1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马山村配电房东北</w:t>
            </w:r>
          </w:p>
        </w:tc>
      </w:tr>
      <w:tr w14:paraId="3A73DD2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41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C3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越秀路群贤路卡口西朝西2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7E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02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亭渎村村委西南墙角</w:t>
            </w:r>
          </w:p>
        </w:tc>
      </w:tr>
      <w:tr w14:paraId="022D879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DA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DD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海南路庆中路南照南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03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4B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马山居中成公寓路口</w:t>
            </w:r>
          </w:p>
        </w:tc>
      </w:tr>
      <w:tr w14:paraId="3B1856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4E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62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越英路世纪街北照南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20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E9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马山居海南南路111号门</w:t>
            </w:r>
          </w:p>
        </w:tc>
      </w:tr>
      <w:tr w14:paraId="39AEEF8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43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DD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启圣路嵩湾路东照西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DC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CC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马山居农贸市场东路口</w:t>
            </w:r>
          </w:p>
        </w:tc>
      </w:tr>
      <w:tr w14:paraId="2C3E85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11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18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鸿滨路双安路东照东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40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84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马山居农贸市场配电房</w:t>
            </w:r>
          </w:p>
        </w:tc>
      </w:tr>
      <w:tr w14:paraId="65E693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E4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E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鸿滨路育贤路西照东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FA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93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马山居中兴公寓西区6</w:t>
            </w:r>
          </w:p>
        </w:tc>
      </w:tr>
      <w:tr w14:paraId="737E9A7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66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41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海南路育贤路西照东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9C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66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马山居镇北路小桥</w:t>
            </w:r>
          </w:p>
        </w:tc>
      </w:tr>
      <w:tr w14:paraId="723287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D5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55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马山车站路卡口西朝东1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34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FF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马山居庆乐桥</w:t>
            </w:r>
          </w:p>
        </w:tc>
      </w:tr>
      <w:tr w14:paraId="612C60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60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21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海南路329国道卡口北朝南非机动车道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A8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11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马山居东河岸6号南</w:t>
            </w:r>
          </w:p>
        </w:tc>
      </w:tr>
      <w:tr w14:paraId="37E93F3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CB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D8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马山车站路卡口东朝西2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5D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07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马山居东河岸6号西</w:t>
            </w:r>
          </w:p>
        </w:tc>
      </w:tr>
      <w:tr w14:paraId="1E1804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21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9B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马山车站路卡口东朝西1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3B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96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马山村村委东南2</w:t>
            </w:r>
          </w:p>
        </w:tc>
      </w:tr>
      <w:tr w14:paraId="6E0181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4F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CF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海南路育贤路北照南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F7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51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马山居幼儿园南停车场</w:t>
            </w:r>
          </w:p>
        </w:tc>
      </w:tr>
      <w:tr w14:paraId="4AF91F3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81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93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车站路中心路南照北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39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53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马山村牛角娄南入口</w:t>
            </w:r>
          </w:p>
        </w:tc>
      </w:tr>
      <w:tr w14:paraId="4C30B1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9C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43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越王路育贤路卡口东朝西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36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1B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马山村牛角娄厕所</w:t>
            </w:r>
          </w:p>
        </w:tc>
      </w:tr>
      <w:tr w14:paraId="488B63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6E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73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F3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93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永兴村市场岔口2</w:t>
            </w:r>
          </w:p>
        </w:tc>
      </w:tr>
      <w:tr w14:paraId="7C4C20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59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4D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越王路育贤路卡口西朝东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88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B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永兴村市场岔口1</w:t>
            </w:r>
          </w:p>
        </w:tc>
      </w:tr>
      <w:tr w14:paraId="1E1F3ED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07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FD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海南路孙马公路北照南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DD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24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永兴村新台门</w:t>
            </w:r>
          </w:p>
        </w:tc>
      </w:tr>
      <w:tr w14:paraId="24FE27E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B0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B2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海南路329国道卡口北朝南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81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3B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永兴村金银桥</w:t>
            </w:r>
          </w:p>
        </w:tc>
      </w:tr>
      <w:tr w14:paraId="4E9A9AD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47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5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海南路孙马公路北照北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26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B0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永兴村陆家湾健身场</w:t>
            </w:r>
          </w:p>
        </w:tc>
      </w:tr>
      <w:tr w14:paraId="01A474B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F8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29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三江路越英路南照北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24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6C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马山村海南路健身区</w:t>
            </w:r>
          </w:p>
        </w:tc>
      </w:tr>
      <w:tr w14:paraId="2DBA2A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0E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7A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越东路马海路西照东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1F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8B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永兴村陆家湾健身场旁</w:t>
            </w:r>
          </w:p>
        </w:tc>
      </w:tr>
      <w:tr w14:paraId="60DCFB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51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45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越兴路群贤路东龙门架照西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2D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B0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永兴村村委</w:t>
            </w:r>
          </w:p>
        </w:tc>
      </w:tr>
      <w:tr w14:paraId="28F9AE7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4E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D6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迎宾大道皋马公路西照东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25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1F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永乐村老年活动室旁2</w:t>
            </w:r>
          </w:p>
        </w:tc>
      </w:tr>
      <w:tr w14:paraId="2D66393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1E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6B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海南路曹江桥南照北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45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B9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永乐村老年活动室旁1</w:t>
            </w:r>
          </w:p>
        </w:tc>
      </w:tr>
      <w:tr w14:paraId="4C37136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EC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88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三江高速服务区口照西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F1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2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永乐村周阿康家门口</w:t>
            </w:r>
          </w:p>
        </w:tc>
      </w:tr>
      <w:tr w14:paraId="6DC3E23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E6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88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8F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F2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永乐村口小路</w:t>
            </w:r>
          </w:p>
        </w:tc>
      </w:tr>
      <w:tr w14:paraId="76769F3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CF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56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D2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D2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永乐村村牌2</w:t>
            </w:r>
          </w:p>
        </w:tc>
      </w:tr>
      <w:tr w14:paraId="4ECDC7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8F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86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西墅村皋马公路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FC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0E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永乐村村牌1</w:t>
            </w:r>
          </w:p>
        </w:tc>
      </w:tr>
      <w:tr w14:paraId="36C746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DD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28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开源路与中兴路-袍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88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22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马山村海南路旁路灯</w:t>
            </w:r>
          </w:p>
        </w:tc>
      </w:tr>
      <w:tr w14:paraId="2197D2F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6D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71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海南路庆中路北照南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59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E5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永乐村伯六门口</w:t>
            </w:r>
          </w:p>
        </w:tc>
      </w:tr>
      <w:tr w14:paraId="4F16F0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4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CB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车站路中心路西照东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93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B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永乐村农庄东南小路</w:t>
            </w:r>
          </w:p>
        </w:tc>
      </w:tr>
      <w:tr w14:paraId="3169A08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17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EC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越王路育贤路西照东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36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AF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永乐村水陆人家农庄旁</w:t>
            </w:r>
          </w:p>
        </w:tc>
      </w:tr>
      <w:tr w14:paraId="3F2E2CD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5F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7D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越秀路国道北照南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E8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8F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永乐村纸板厂旁小路2</w:t>
            </w:r>
          </w:p>
        </w:tc>
      </w:tr>
      <w:tr w14:paraId="5CA356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CB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97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越英路国道南照北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D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A9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永乐村纸板厂旁小路1</w:t>
            </w:r>
          </w:p>
        </w:tc>
      </w:tr>
      <w:tr w14:paraId="4CA317A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E7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7C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越东路育贤路东照西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01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23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永乐村金鑫仓库旁小路2</w:t>
            </w:r>
          </w:p>
        </w:tc>
      </w:tr>
      <w:tr w14:paraId="3099B6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40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5F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三江路海南路南照北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C3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41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永乐村金鑫仓库旁小路1</w:t>
            </w:r>
          </w:p>
        </w:tc>
      </w:tr>
      <w:tr w14:paraId="0A17896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00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30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海南路启圣路北照南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51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1B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永乐村何水强</w:t>
            </w:r>
          </w:p>
        </w:tc>
      </w:tr>
      <w:tr w14:paraId="17E02E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3D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5D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越英路启圣路南照北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F3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6B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永乐村前木桥</w:t>
            </w:r>
          </w:p>
        </w:tc>
      </w:tr>
      <w:tr w14:paraId="196E80B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A6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13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越英路启圣路西照东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C4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1F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马山村裘家娄桥头</w:t>
            </w:r>
          </w:p>
        </w:tc>
      </w:tr>
      <w:tr w14:paraId="3F91FE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6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93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越英路启圣路东照西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11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58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永乐村华清老屋</w:t>
            </w:r>
          </w:p>
        </w:tc>
      </w:tr>
      <w:tr w14:paraId="3F60CCA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9C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C7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中心路市场路西照东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A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21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永乐村村委前</w:t>
            </w:r>
          </w:p>
        </w:tc>
      </w:tr>
      <w:tr w14:paraId="30C1F9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8F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4C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海南路宁桑村路口照西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AF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DF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永乐村小庙旁</w:t>
            </w:r>
          </w:p>
        </w:tc>
      </w:tr>
      <w:tr w14:paraId="4C07B73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79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C2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海塘路海南路南照北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1B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94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马山村剑桥</w:t>
            </w:r>
          </w:p>
        </w:tc>
      </w:tr>
      <w:tr w14:paraId="027EDF5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51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0D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马山镇码头路照东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7D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14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马山村木材市场西南</w:t>
            </w:r>
          </w:p>
        </w:tc>
      </w:tr>
      <w:tr w14:paraId="209171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15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40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世纪街东安村入口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5F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95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马山村村委东南1</w:t>
            </w:r>
          </w:p>
        </w:tc>
      </w:tr>
      <w:tr w14:paraId="21C7857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2F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CD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越秀路英秀路照南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40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FD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环北西路111号旁边</w:t>
            </w:r>
          </w:p>
        </w:tc>
      </w:tr>
      <w:tr w14:paraId="5152181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89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FE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三江服务区涵洞照东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84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8F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环北西路134号旁边</w:t>
            </w:r>
          </w:p>
        </w:tc>
      </w:tr>
      <w:tr w14:paraId="085B21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9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BE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海南路国周路照北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9E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EB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宁乐村移民户2</w:t>
            </w:r>
          </w:p>
        </w:tc>
      </w:tr>
      <w:tr w14:paraId="6B9613C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62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B0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三江路小潭村入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3C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F9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宁乐村移民户1</w:t>
            </w:r>
          </w:p>
        </w:tc>
      </w:tr>
      <w:tr w14:paraId="6386D3F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66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11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赛欧机械丁字路照西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38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78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檀渎村越兴路旁</w:t>
            </w:r>
          </w:p>
        </w:tc>
      </w:tr>
      <w:tr w14:paraId="2B930C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12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66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越王路马山路南照北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39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2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宁乐村停车场</w:t>
            </w:r>
          </w:p>
        </w:tc>
      </w:tr>
      <w:tr w14:paraId="755291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04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D3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群贤路越王路西南照东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1A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A4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宁乐村G05光收旁</w:t>
            </w:r>
          </w:p>
        </w:tc>
      </w:tr>
      <w:tr w14:paraId="744AA5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FC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4F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群贤路越秀路西南照东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84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C8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宁乐村冯丙洋家旁</w:t>
            </w:r>
          </w:p>
        </w:tc>
      </w:tr>
      <w:tr w14:paraId="114EBB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DF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71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群贤路越秀路东北照南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D7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BD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宁乐村128号租1</w:t>
            </w:r>
          </w:p>
        </w:tc>
      </w:tr>
      <w:tr w14:paraId="10E2418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53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1E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群贤路越英路西北照北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FD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F5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宁乐村3#变1杆2</w:t>
            </w:r>
          </w:p>
        </w:tc>
      </w:tr>
      <w:tr w14:paraId="288429D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92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CE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越兴路群贤路东北照南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53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26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宁乐村3#变1杆1</w:t>
            </w:r>
          </w:p>
        </w:tc>
      </w:tr>
      <w:tr w14:paraId="12499D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41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66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三江路海南路东照西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00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EA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宁乐村陈家台门后</w:t>
            </w:r>
          </w:p>
        </w:tc>
      </w:tr>
      <w:tr w14:paraId="3BE314F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C0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5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三江路越英路西照东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77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58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宁乐村陈家台门前</w:t>
            </w:r>
          </w:p>
        </w:tc>
      </w:tr>
      <w:tr w14:paraId="35D935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E8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B8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三江路越秀路西照东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44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2A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宁乐村206号F1租</w:t>
            </w:r>
          </w:p>
        </w:tc>
      </w:tr>
      <w:tr w14:paraId="7C0C36B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6A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CB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三江路越王路西照东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6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2B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宁乐村兴宁桥北2</w:t>
            </w:r>
          </w:p>
        </w:tc>
      </w:tr>
      <w:tr w14:paraId="104546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42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2C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越王路国道南照北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2A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28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马山村益民桥东北</w:t>
            </w:r>
          </w:p>
        </w:tc>
      </w:tr>
      <w:tr w14:paraId="2367D01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CF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1B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越王路启圣路西照东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2F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69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宁乐村兴宁桥北1</w:t>
            </w:r>
          </w:p>
        </w:tc>
      </w:tr>
      <w:tr w14:paraId="4B21B3B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68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84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越王路启圣路北照南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35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B2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宁乐村董建中门口</w:t>
            </w:r>
          </w:p>
        </w:tc>
      </w:tr>
      <w:tr w14:paraId="6AD80F0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5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0D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越秀路启圣路西照东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C5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B0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宁乐村和谐桥</w:t>
            </w:r>
          </w:p>
        </w:tc>
      </w:tr>
      <w:tr w14:paraId="6D2F49C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6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8B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越秀路启圣路北照南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D4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4E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宁乐村福友香烛店</w:t>
            </w:r>
          </w:p>
        </w:tc>
      </w:tr>
      <w:tr w14:paraId="5A5F8A5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0C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A3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越英路启圣路北照南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98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6F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宁乐村新木桥3</w:t>
            </w:r>
          </w:p>
        </w:tc>
      </w:tr>
      <w:tr w14:paraId="544337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AC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04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海南路启圣路西照东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FA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5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宁乐村新木桥1</w:t>
            </w:r>
          </w:p>
        </w:tc>
      </w:tr>
      <w:tr w14:paraId="040D0D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8A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B6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海南路开源路西照西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E1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67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宁乐村2#变6杆</w:t>
            </w:r>
          </w:p>
        </w:tc>
      </w:tr>
      <w:tr w14:paraId="413FF1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11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80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海南路开源路北照镇政府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CA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D4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宁乐村2#变5杆</w:t>
            </w:r>
          </w:p>
        </w:tc>
      </w:tr>
      <w:tr w14:paraId="570E2C8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CE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05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越英路育贤路西照东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A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B5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宁乐村南岸冯桥2</w:t>
            </w:r>
          </w:p>
        </w:tc>
      </w:tr>
      <w:tr w14:paraId="544A52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D4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6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越秀路育贤路东照西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41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69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马山村电信局东北</w:t>
            </w:r>
          </w:p>
        </w:tc>
      </w:tr>
      <w:tr w14:paraId="4AF940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86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85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越秀路育贤路南照北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62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F7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宁乐村南岸冯桥1</w:t>
            </w:r>
          </w:p>
        </w:tc>
      </w:tr>
      <w:tr w14:paraId="4167785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86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AF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鸿滨路育贤路东照西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7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FA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宁乐村村委北三叉路口</w:t>
            </w:r>
          </w:p>
        </w:tc>
      </w:tr>
      <w:tr w14:paraId="14D360D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82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03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鸿滨路育贤路南照北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44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78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宁乐村村委二楼</w:t>
            </w:r>
          </w:p>
        </w:tc>
      </w:tr>
      <w:tr w14:paraId="0D8E896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48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2F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越东路育贤路西照东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92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AF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东星村东星低压南线7#杆</w:t>
            </w:r>
          </w:p>
        </w:tc>
      </w:tr>
      <w:tr w14:paraId="62EF914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C6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89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鸿滨路世纪街东照西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6A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B4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东星村凤凰溇停车场2</w:t>
            </w:r>
          </w:p>
        </w:tc>
      </w:tr>
      <w:tr w14:paraId="7392CCF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18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78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越王路西安村入口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31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BF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东星村凤凰楼停车场1</w:t>
            </w:r>
          </w:p>
        </w:tc>
      </w:tr>
      <w:tr w14:paraId="058FD8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FC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A3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越中新天地东大门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06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11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东星村姚江溇停车场</w:t>
            </w:r>
          </w:p>
        </w:tc>
      </w:tr>
      <w:tr w14:paraId="760835F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AE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1B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越秀路马山路南照北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D6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4F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东星村团结桥北</w:t>
            </w:r>
          </w:p>
        </w:tc>
      </w:tr>
      <w:tr w14:paraId="45977B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B3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14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越英路马山路西照东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BF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2F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东星村团结桥2</w:t>
            </w:r>
          </w:p>
        </w:tc>
      </w:tr>
      <w:tr w14:paraId="2FE44B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6B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7C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越英路马山路南照北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14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2B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东星村团结桥1</w:t>
            </w:r>
          </w:p>
        </w:tc>
      </w:tr>
      <w:tr w14:paraId="0FC19C9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20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7D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越英路开源路北照南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5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5E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马山村电信局西北</w:t>
            </w:r>
          </w:p>
        </w:tc>
      </w:tr>
      <w:tr w14:paraId="7F7B8CA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DA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F5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群贤路越秀路东照西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78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04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东星村宁桑桥</w:t>
            </w:r>
          </w:p>
        </w:tc>
      </w:tr>
      <w:tr w14:paraId="5A6CA36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52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88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群贤路越秀路南照南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44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F1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东星村老市场3</w:t>
            </w:r>
          </w:p>
        </w:tc>
      </w:tr>
      <w:tr w14:paraId="40D0AA5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0F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5F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群贤路鸿滨路南照北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EF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84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东星村老市场2</w:t>
            </w:r>
          </w:p>
        </w:tc>
      </w:tr>
      <w:tr w14:paraId="70AFB6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C8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13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越东路群贤路西照东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C5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E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东星村老市场1</w:t>
            </w:r>
          </w:p>
        </w:tc>
      </w:tr>
      <w:tr w14:paraId="295CC7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2F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74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越东路群贤路东照西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3B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D8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东星村西道地停车场3</w:t>
            </w:r>
          </w:p>
        </w:tc>
      </w:tr>
      <w:tr w14:paraId="6C9CFE8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F0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FC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越英路世纪街西照东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39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16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东星村西道地停车场2</w:t>
            </w:r>
          </w:p>
        </w:tc>
      </w:tr>
      <w:tr w14:paraId="17ABE6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53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CA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越英路世纪街南照北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AB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5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东星村西道地停车场1</w:t>
            </w:r>
          </w:p>
        </w:tc>
      </w:tr>
      <w:tr w14:paraId="2A58C0A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CF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A4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越兴路三江路南照北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EF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D8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东星村东升桥3</w:t>
            </w:r>
          </w:p>
        </w:tc>
      </w:tr>
      <w:tr w14:paraId="66090C5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5B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65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海南路庆中路南照北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0F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1E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东星村东升桥2</w:t>
            </w:r>
          </w:p>
        </w:tc>
      </w:tr>
      <w:tr w14:paraId="00E5A72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2D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F7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越王路世纪街东照西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76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E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马山村施云花屋后2</w:t>
            </w:r>
          </w:p>
        </w:tc>
      </w:tr>
      <w:tr w14:paraId="705B66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4F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C5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教育路建设路照辅道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DF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CB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东星村诸家溇停车场2</w:t>
            </w:r>
          </w:p>
        </w:tc>
      </w:tr>
      <w:tr w14:paraId="151B2D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62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5A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教育路建设路照北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93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DE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东星村诸家溇停车场1</w:t>
            </w:r>
          </w:p>
        </w:tc>
      </w:tr>
      <w:tr w14:paraId="5132F7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7C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78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越兴路孙马公路南照北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5C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75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东星村诸家溇桥4</w:t>
            </w:r>
          </w:p>
        </w:tc>
      </w:tr>
      <w:tr w14:paraId="5A1A8C2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9F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D2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斗马公路王家埭村照西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7A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6D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东星村诸家溇桥3</w:t>
            </w:r>
          </w:p>
        </w:tc>
      </w:tr>
      <w:tr w14:paraId="08C5194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5F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2A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群贤路329国道南照北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78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8E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东星村诸家溇桥2</w:t>
            </w:r>
          </w:p>
        </w:tc>
      </w:tr>
      <w:tr w14:paraId="570BBC4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CA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10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群贤路329国道西照西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2F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5B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东星村诸家溇桥1</w:t>
            </w:r>
          </w:p>
        </w:tc>
      </w:tr>
      <w:tr w14:paraId="5B7AEE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61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18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鸿滨路世纪街北照南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AE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1999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00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07世纪街文化广场东2</w:t>
            </w:r>
          </w:p>
        </w:tc>
      </w:tr>
      <w:tr w14:paraId="3FE18FB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6B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30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斗马公路王家埭村北照南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D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A8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06世纪街文化广场东1</w:t>
            </w:r>
          </w:p>
        </w:tc>
      </w:tr>
      <w:tr w14:paraId="49E477F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08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E9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开源路威玛文化发展有限公司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E5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E3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05马山篮球场西南照东北</w:t>
            </w:r>
          </w:p>
        </w:tc>
      </w:tr>
      <w:tr w14:paraId="55E03CB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60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B4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越兴路道畈江农庄入口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0F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32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东星村村委门口2</w:t>
            </w:r>
          </w:p>
        </w:tc>
      </w:tr>
      <w:tr w14:paraId="1E2B2EB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E2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81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群贤路329国道西照东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1A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41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马山村施云花屋后1</w:t>
            </w:r>
          </w:p>
        </w:tc>
      </w:tr>
      <w:tr w14:paraId="5A4A7D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5C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03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群贤路329国道北照南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3A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4D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东星村村委门口1</w:t>
            </w:r>
          </w:p>
        </w:tc>
      </w:tr>
      <w:tr w14:paraId="158D32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D2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F6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越王路马山路东照西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77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C3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东豆姜村香家溇2</w:t>
            </w:r>
          </w:p>
        </w:tc>
      </w:tr>
      <w:tr w14:paraId="551B7EA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89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BF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海南路豆姜村路口照北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93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5C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东豆姜村香家溇1</w:t>
            </w:r>
          </w:p>
        </w:tc>
      </w:tr>
      <w:tr w14:paraId="45AE906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EC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A2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镇中街益民路西照东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05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45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东豆姜村4－47租东</w:t>
            </w:r>
          </w:p>
        </w:tc>
      </w:tr>
      <w:tr w14:paraId="1084DB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39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B4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海南路孙马公路东照西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EF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00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东豆姜村低压被线9号</w:t>
            </w:r>
          </w:p>
        </w:tc>
      </w:tr>
      <w:tr w14:paraId="738772E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4B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19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育贤路东安村照西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A1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E1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东豆姜村1-13租2</w:t>
            </w:r>
          </w:p>
        </w:tc>
      </w:tr>
      <w:tr w14:paraId="1259B5B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63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69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海塘路佳强厂照西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17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6F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东豆姜村1-13租1</w:t>
            </w:r>
          </w:p>
        </w:tc>
      </w:tr>
      <w:tr w14:paraId="7655B9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E3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41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久发污水照北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B7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44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东豆姜村厕所旁边</w:t>
            </w:r>
          </w:p>
        </w:tc>
      </w:tr>
      <w:tr w14:paraId="6CEC90C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92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4F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马山路越英路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E5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E6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东豆姜村村南路边</w:t>
            </w:r>
          </w:p>
        </w:tc>
      </w:tr>
      <w:tr w14:paraId="66ACFB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B0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A5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马山市场对面照南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B0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39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东豆姜村供销分社</w:t>
            </w:r>
          </w:p>
        </w:tc>
      </w:tr>
      <w:tr w14:paraId="03312A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32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14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斗马公路王家埭村</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D2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53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马山村长溇停车场东</w:t>
            </w:r>
          </w:p>
        </w:tc>
      </w:tr>
      <w:tr w14:paraId="276D4F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64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D3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华地汇鑫入口_1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A3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62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东豆姜村塑料机械</w:t>
            </w:r>
          </w:p>
        </w:tc>
      </w:tr>
      <w:tr w14:paraId="58A7459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B1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4D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群贤路329国道东照西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33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61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东豆姜村豆姜供销社</w:t>
            </w:r>
          </w:p>
        </w:tc>
      </w:tr>
      <w:tr w14:paraId="04C0D6E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85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95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世纪街农商院北照东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A7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87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东豆姜村村委门口</w:t>
            </w:r>
          </w:p>
        </w:tc>
      </w:tr>
      <w:tr w14:paraId="4484DE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B2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7A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袍江文化广场篮球场照西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47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18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13马山中兴路26号-1西</w:t>
            </w:r>
          </w:p>
        </w:tc>
      </w:tr>
      <w:tr w14:paraId="0378B4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56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9F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浙江好百年针织有限公司门口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71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2E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12宁桑北营业房前2</w:t>
            </w:r>
          </w:p>
        </w:tc>
      </w:tr>
      <w:tr w14:paraId="6B99DF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2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DB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越东路布拉特纺织服饰西照南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8A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CA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11宁桑南营业房前</w:t>
            </w:r>
          </w:p>
        </w:tc>
      </w:tr>
      <w:tr w14:paraId="2DE8EE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CE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BC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世纪街越东路东照东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29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76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10马山广场东首立杆监控</w:t>
            </w:r>
          </w:p>
        </w:tc>
      </w:tr>
      <w:tr w14:paraId="65C60D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8C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07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群贤路329国道东照东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1B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C2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马山村10KV0308线2</w:t>
            </w:r>
          </w:p>
        </w:tc>
      </w:tr>
      <w:tr w14:paraId="40BC84C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51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5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钢材城鹰眼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14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48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宋家娄村村委内大门口</w:t>
            </w:r>
          </w:p>
        </w:tc>
      </w:tr>
      <w:tr w14:paraId="6C7A8E6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FF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F1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新安人家鹰眼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16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E1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宋家娄村安城小学西2</w:t>
            </w:r>
          </w:p>
        </w:tc>
      </w:tr>
      <w:tr w14:paraId="26BFF83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CE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EF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云海人家24幢鹰眼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E9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82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宋家娄村安城小学西1</w:t>
            </w:r>
          </w:p>
        </w:tc>
      </w:tr>
      <w:tr w14:paraId="3FA195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27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4C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越王路世纪街北照南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5A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19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宋家娄村宋家溇会场南</w:t>
            </w:r>
          </w:p>
        </w:tc>
      </w:tr>
      <w:tr w14:paraId="6906FE5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FA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8E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滨河公园拓荒牛广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47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F8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宋家娄建筑垃圾处置站南</w:t>
            </w:r>
          </w:p>
        </w:tc>
      </w:tr>
      <w:tr w14:paraId="2485524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A7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41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客运中心加油站旁照北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34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D4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宋家娄村城文钉厂西南</w:t>
            </w:r>
          </w:p>
        </w:tc>
      </w:tr>
      <w:tr w14:paraId="1AC56F0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5F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F4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启圣路崇湾路北照南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04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1E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马山村10KV0308线1</w:t>
            </w:r>
          </w:p>
        </w:tc>
      </w:tr>
      <w:tr w14:paraId="625775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A4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AA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昆仑国际2号楼入口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E9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78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马山篮球场东北照西南</w:t>
            </w:r>
          </w:p>
        </w:tc>
      </w:tr>
      <w:tr w14:paraId="5C573E5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76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BB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昆仑国际3号楼酒店电梯入口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0F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51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镇北路36号西南照东</w:t>
            </w:r>
          </w:p>
        </w:tc>
      </w:tr>
      <w:tr w14:paraId="5B1C47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26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63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昆仑国际3号楼办公楼电梯入口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8F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28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镇北路36号西南照西</w:t>
            </w:r>
          </w:p>
        </w:tc>
      </w:tr>
      <w:tr w14:paraId="467CA04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A9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55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御轩堂足浴入口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64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F7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镇北路22号东照北</w:t>
            </w:r>
          </w:p>
        </w:tc>
      </w:tr>
      <w:tr w14:paraId="2A59BD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D4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45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人民医院住院部电梯3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7E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4A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姚家埭健身场</w:t>
            </w:r>
          </w:p>
        </w:tc>
      </w:tr>
      <w:tr w14:paraId="56C2BC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C4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FB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人民医院住院部电梯2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BF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5B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姚家埭村村口2</w:t>
            </w:r>
          </w:p>
        </w:tc>
      </w:tr>
      <w:tr w14:paraId="3888ED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54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A6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人民医院住院部电梯1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A0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76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马山村长溇81号</w:t>
            </w:r>
          </w:p>
        </w:tc>
      </w:tr>
      <w:tr w14:paraId="384CB26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44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6F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天元国际南门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79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DA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小库村前小库451号前</w:t>
            </w:r>
          </w:p>
        </w:tc>
      </w:tr>
      <w:tr w14:paraId="2DEC8C4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B4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A6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雅元居入口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57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F7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前小库39号前朝北</w:t>
            </w:r>
          </w:p>
        </w:tc>
      </w:tr>
      <w:tr w14:paraId="1CC0254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1B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6B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迅腾大厦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30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89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前小库39号前朝东</w:t>
            </w:r>
          </w:p>
        </w:tc>
      </w:tr>
      <w:tr w14:paraId="60F74FD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F2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51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沈园堂开元入口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BF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2F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前小库128号朝南</w:t>
            </w:r>
          </w:p>
        </w:tc>
      </w:tr>
      <w:tr w14:paraId="37CFA08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3D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A7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供销超市世禾新村店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49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E2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前小库128号朝西</w:t>
            </w:r>
          </w:p>
        </w:tc>
      </w:tr>
      <w:tr w14:paraId="0F8604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E0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08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百盛地下停车场入口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1F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C1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环北西路124号旁边</w:t>
            </w:r>
          </w:p>
        </w:tc>
      </w:tr>
      <w:tr w14:paraId="6B4D972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1F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65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成发大厦南门入口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84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52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镇西线6号电线杆</w:t>
            </w:r>
          </w:p>
        </w:tc>
      </w:tr>
      <w:tr w14:paraId="393417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84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81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天龙大厦入口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B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72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环比西路26号出租房照北</w:t>
            </w:r>
          </w:p>
        </w:tc>
      </w:tr>
      <w:tr w14:paraId="060B9A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50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41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世纪华联超市龙州店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52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9D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何家溇5-3号出租屋旁</w:t>
            </w:r>
          </w:p>
        </w:tc>
      </w:tr>
      <w:tr w14:paraId="2F6EBF1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A9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6D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黄金时代售楼处</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71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C7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何家溇17-1号出租屋对面</w:t>
            </w:r>
          </w:p>
        </w:tc>
      </w:tr>
      <w:tr w14:paraId="1898DD3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97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7D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黄金时代曼莎酒店入口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2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71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环比西路26号出租房照东</w:t>
            </w:r>
          </w:p>
        </w:tc>
      </w:tr>
      <w:tr w14:paraId="37C4BB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8F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0A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昆仑国际1号楼入口2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E7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5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马山陶然1、2幢间2</w:t>
            </w:r>
          </w:p>
        </w:tc>
      </w:tr>
      <w:tr w14:paraId="2021625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26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39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国茂大厦电梯入口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D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90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寺山弄4号出租屋旁</w:t>
            </w:r>
          </w:p>
        </w:tc>
      </w:tr>
      <w:tr w14:paraId="1AD8AF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90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7F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汇金大厦入口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3F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D3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镇中西街67号东侧</w:t>
            </w:r>
          </w:p>
        </w:tc>
      </w:tr>
      <w:tr w14:paraId="6FB66B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F1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79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E6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6F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码头路6号照西侧</w:t>
            </w:r>
          </w:p>
        </w:tc>
      </w:tr>
      <w:tr w14:paraId="3F79360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87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B3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胜利路台湾豆捞门口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EA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E3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陆家埭村四队入口</w:t>
            </w:r>
          </w:p>
        </w:tc>
      </w:tr>
      <w:tr w14:paraId="558E4E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9B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4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吴铭火锅门口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C3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F4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何家溇12-2出租屋旁</w:t>
            </w:r>
          </w:p>
        </w:tc>
      </w:tr>
      <w:tr w14:paraId="13D5731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92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A1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龙湖大厦西南照东北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3E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6C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环比西路26号出租屋里</w:t>
            </w:r>
          </w:p>
        </w:tc>
      </w:tr>
      <w:tr w14:paraId="7652E4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71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E3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富盛镇中学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D4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6B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环西路76号出租房旁边</w:t>
            </w:r>
          </w:p>
        </w:tc>
      </w:tr>
      <w:tr w14:paraId="0585BFB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59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1E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富盛镇中心小学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D8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00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镇西线7号电线杆</w:t>
            </w:r>
          </w:p>
        </w:tc>
      </w:tr>
      <w:tr w14:paraId="42DCC99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EA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03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皋埠卡秀纯kktv</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F3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A8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西河岸10-17旁边</w:t>
            </w:r>
          </w:p>
        </w:tc>
      </w:tr>
      <w:tr w14:paraId="12F324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99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62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皋埠综合市场东门口照北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0F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C5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何家溇15-7出租屋旁</w:t>
            </w:r>
          </w:p>
        </w:tc>
      </w:tr>
      <w:tr w14:paraId="7222590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CE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4E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皋埠综合市场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61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CD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码头路6号照东</w:t>
            </w:r>
          </w:p>
        </w:tc>
      </w:tr>
      <w:tr w14:paraId="48A38A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57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A2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客运中心加油站旁照南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2E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DF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马山陶然公寓13.14幢北</w:t>
            </w:r>
          </w:p>
        </w:tc>
      </w:tr>
      <w:tr w14:paraId="0C1625A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A4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76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客运中心出入口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9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82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镇东西街67号西侧</w:t>
            </w:r>
          </w:p>
        </w:tc>
      </w:tr>
      <w:tr w14:paraId="0AD5114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26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09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涂山市场南门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9F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03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码头路39号旁</w:t>
            </w:r>
          </w:p>
        </w:tc>
      </w:tr>
      <w:tr w14:paraId="40B6EF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31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BE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职教中心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4B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52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碧波康庭11#南照北门</w:t>
            </w:r>
          </w:p>
        </w:tc>
      </w:tr>
      <w:tr w14:paraId="6426305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94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8D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巡检警大队城东中队</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4A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2C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碧波康庭7#西绿化照南</w:t>
            </w:r>
          </w:p>
        </w:tc>
      </w:tr>
      <w:tr w14:paraId="09DB5F9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FA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9B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巡特警大队城东中队1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2B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E8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碧波康庭9#绿化照南</w:t>
            </w:r>
          </w:p>
        </w:tc>
      </w:tr>
      <w:tr w14:paraId="011EC2C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12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FB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晶汇大厦入口2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9C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24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碧波康庭9#南绿化照西</w:t>
            </w:r>
          </w:p>
        </w:tc>
      </w:tr>
      <w:tr w14:paraId="0A6BB9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A9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92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晶汇大厦入口1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EE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4B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新城苑18幢西南</w:t>
            </w:r>
          </w:p>
        </w:tc>
      </w:tr>
      <w:tr w14:paraId="65BB607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E9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2A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亿兆大厦入口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8C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FF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越中新天地43幢西侧</w:t>
            </w:r>
          </w:p>
        </w:tc>
      </w:tr>
      <w:tr w14:paraId="620277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E3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37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君悦大厦入口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6B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F8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越中新天地54幢西侧</w:t>
            </w:r>
          </w:p>
        </w:tc>
      </w:tr>
      <w:tr w14:paraId="197D832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CF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C3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天信大楼入口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40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4C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越中新天地6幢北</w:t>
            </w:r>
          </w:p>
        </w:tc>
      </w:tr>
      <w:tr w14:paraId="0B47150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72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AD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公交公司东北门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B5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2B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越中新天地39幢东南</w:t>
            </w:r>
          </w:p>
        </w:tc>
      </w:tr>
      <w:tr w14:paraId="7594B8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46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C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市政府西地下通道口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DC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BD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宏大美安居13幢东</w:t>
            </w:r>
          </w:p>
        </w:tc>
      </w:tr>
      <w:tr w14:paraId="361BB18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5A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A3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图书馆2楼入口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95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CC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宏大美安居14幢东墙</w:t>
            </w:r>
          </w:p>
        </w:tc>
      </w:tr>
      <w:tr w14:paraId="5BD2909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A3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77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公交公司东南门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4C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34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宏大美安居9幢1单元2</w:t>
            </w:r>
          </w:p>
        </w:tc>
      </w:tr>
      <w:tr w14:paraId="2E23C94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30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F2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宁波银行金融大厦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FF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0A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宏大美安居9幢1单元1</w:t>
            </w:r>
          </w:p>
        </w:tc>
      </w:tr>
      <w:tr w14:paraId="23EABE5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24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1D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越发大厦入口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A9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D6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宏大美安居西门</w:t>
            </w:r>
          </w:p>
        </w:tc>
      </w:tr>
      <w:tr w14:paraId="3C93DA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06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C0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灵芝幼儿园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83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96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宏大美安居4幢东南</w:t>
            </w:r>
          </w:p>
        </w:tc>
      </w:tr>
      <w:tr w14:paraId="0C8B963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D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AE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联合大厦入口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F2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7C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宏大美安居34幢东</w:t>
            </w:r>
          </w:p>
        </w:tc>
      </w:tr>
      <w:tr w14:paraId="7EA043C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C7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C9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金滩大厦入口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3B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72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宏大美安居33幢北</w:t>
            </w:r>
          </w:p>
        </w:tc>
      </w:tr>
      <w:tr w14:paraId="0E9193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9E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0D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镜湖中学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F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D9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宏大美安居26幢1单元</w:t>
            </w:r>
          </w:p>
        </w:tc>
      </w:tr>
      <w:tr w14:paraId="0CA6B3A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12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B3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安邦公司</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09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60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宏大美安居28幢北</w:t>
            </w:r>
          </w:p>
        </w:tc>
      </w:tr>
      <w:tr w14:paraId="4A7892F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52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2C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浙江工业职业技术学院住宿区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80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35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宏大美安居东门</w:t>
            </w:r>
          </w:p>
        </w:tc>
      </w:tr>
      <w:tr w14:paraId="0A8E342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CB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7E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世纪街后墅路北照南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C1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2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宏大美安居32幢北</w:t>
            </w:r>
          </w:p>
        </w:tc>
      </w:tr>
      <w:tr w14:paraId="73ED20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22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9A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世纪街后墅路东照西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18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1F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宏大美安居31幢南</w:t>
            </w:r>
          </w:p>
        </w:tc>
      </w:tr>
      <w:tr w14:paraId="19AB43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D9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CE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世纪街后墅路西照东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91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44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宏大美安居南门</w:t>
            </w:r>
          </w:p>
        </w:tc>
      </w:tr>
      <w:tr w14:paraId="1B372E2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C0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6A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绍兴一中西门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58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EF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小小名潭南大门西侧</w:t>
            </w:r>
          </w:p>
        </w:tc>
      </w:tr>
      <w:tr w14:paraId="2D216C1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2D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4D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绍兴一中北门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2C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D0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小小名潭4幢北</w:t>
            </w:r>
          </w:p>
        </w:tc>
      </w:tr>
      <w:tr w14:paraId="5F77054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8F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C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天悦城东北扶梯口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9A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8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小小名潭11幢西</w:t>
            </w:r>
          </w:p>
        </w:tc>
      </w:tr>
      <w:tr w14:paraId="17A596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FF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D0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越秀康诺餐厅西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2C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07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小小名潭14幢西</w:t>
            </w:r>
          </w:p>
        </w:tc>
      </w:tr>
      <w:tr w14:paraId="72DC0E0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2A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D2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越秀康诺餐厅东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37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C4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小小名潭16幢西</w:t>
            </w:r>
          </w:p>
        </w:tc>
      </w:tr>
      <w:tr w14:paraId="52C66B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FE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17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东浦美食城</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CB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25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小小名潭7幢西</w:t>
            </w:r>
          </w:p>
        </w:tc>
      </w:tr>
      <w:tr w14:paraId="5356DED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80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2C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兴旦中心加油站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65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9D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小小名潭7幢西南</w:t>
            </w:r>
          </w:p>
        </w:tc>
      </w:tr>
      <w:tr w14:paraId="090639C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C0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CD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东浦疫情防控隔离点17</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FC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A7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小小名潭南大门</w:t>
            </w:r>
          </w:p>
        </w:tc>
      </w:tr>
      <w:tr w14:paraId="0DB040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5C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09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东浦疫情防控隔离点19</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8F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B9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东方都市12幢西</w:t>
            </w:r>
          </w:p>
        </w:tc>
      </w:tr>
      <w:tr w14:paraId="37D0643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EB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D8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东浦疫情防控隔离点16</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18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A0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东方都市19幢北</w:t>
            </w:r>
          </w:p>
        </w:tc>
      </w:tr>
      <w:tr w14:paraId="43F644C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FD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94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东浦疫情防控隔离点18</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1A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04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东方都市东门</w:t>
            </w:r>
          </w:p>
        </w:tc>
      </w:tr>
      <w:tr w14:paraId="552B57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DC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FF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中兴路下白线西照西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2A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B4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东方都市3幢西</w:t>
            </w:r>
          </w:p>
        </w:tc>
      </w:tr>
      <w:tr w14:paraId="5541FDE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08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88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千客隆城南店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81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B1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东方都市3幢5单元</w:t>
            </w:r>
          </w:p>
        </w:tc>
      </w:tr>
      <w:tr w14:paraId="379066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07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CD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多米单身公寓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16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2099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53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东方都市北门</w:t>
            </w:r>
          </w:p>
        </w:tc>
      </w:tr>
      <w:tr w14:paraId="1731444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92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F5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任家塔小区22幢北照东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48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53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东方都市6幢北2</w:t>
            </w:r>
          </w:p>
        </w:tc>
      </w:tr>
      <w:tr w14:paraId="54CCB7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5F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D7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任家塔村95号照西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B8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04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东方都市6幢北1</w:t>
            </w:r>
          </w:p>
        </w:tc>
      </w:tr>
      <w:tr w14:paraId="72BE606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97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B9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任家塔村178号照西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5D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BB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东方都市20幢北</w:t>
            </w:r>
          </w:p>
        </w:tc>
      </w:tr>
      <w:tr w14:paraId="627C84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B2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DF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任家塔村125号照东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80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15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天御湾16幢西绿化朝东</w:t>
            </w:r>
          </w:p>
        </w:tc>
      </w:tr>
      <w:tr w14:paraId="5593F2C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9F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05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任家塔村170号照东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07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CE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林立欣园2#北照北</w:t>
            </w:r>
          </w:p>
        </w:tc>
      </w:tr>
      <w:tr w14:paraId="225BCC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5F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4A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银泰东门鹰眼球机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23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F8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小小名潭11幢西朝北</w:t>
            </w:r>
          </w:p>
        </w:tc>
      </w:tr>
      <w:tr w14:paraId="6B94F69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2A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23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城南派出所监控2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9E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2F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香江名邸香枫园6幢南</w:t>
            </w:r>
          </w:p>
        </w:tc>
      </w:tr>
      <w:tr w14:paraId="16FF035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8C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B5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城南派出所监控1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03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47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新城苑8幢北</w:t>
            </w:r>
          </w:p>
        </w:tc>
      </w:tr>
      <w:tr w14:paraId="749B678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D9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2E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银泰西门鹰眼球机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BF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ED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中成公寓北区5幢岔口</w:t>
            </w:r>
          </w:p>
        </w:tc>
      </w:tr>
      <w:tr w14:paraId="19F291B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0D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A3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鉴湖街道办事处鹰眼球机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AE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30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悦贤府7幢北绿化东北</w:t>
            </w:r>
          </w:p>
        </w:tc>
      </w:tr>
      <w:tr w14:paraId="626759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43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E9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文理学院附属小学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86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7D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中成公寓西门南朝西门</w:t>
            </w:r>
          </w:p>
        </w:tc>
      </w:tr>
      <w:tr w14:paraId="714EF99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8C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8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元培小学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EF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94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观湖园18幢北照西岔口</w:t>
            </w:r>
          </w:p>
        </w:tc>
      </w:tr>
      <w:tr w14:paraId="76AE469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CE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B7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华联银泰城5号客梯枪机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B7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1E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观湖园18幢南照西</w:t>
            </w:r>
          </w:p>
        </w:tc>
      </w:tr>
      <w:tr w14:paraId="02E1AAE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79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5C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华联银泰城4-5号电梯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BA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91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观湖园16幢东照北</w:t>
            </w:r>
          </w:p>
        </w:tc>
      </w:tr>
      <w:tr w14:paraId="33BA2EA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33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80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解放路供销超市入口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13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B7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观湖园13幢南照东</w:t>
            </w:r>
          </w:p>
        </w:tc>
      </w:tr>
      <w:tr w14:paraId="21B844B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5B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B2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继昌幼儿园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B2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31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观湖园5幢西照南</w:t>
            </w:r>
          </w:p>
        </w:tc>
      </w:tr>
      <w:tr w14:paraId="234779D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95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4E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府山西路兰园对面照南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34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44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观湖园6幢西照南</w:t>
            </w:r>
          </w:p>
        </w:tc>
      </w:tr>
      <w:tr w14:paraId="3689AAE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63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20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大悦城东南照北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E7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06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观湖园8幢北绿化照西</w:t>
            </w:r>
          </w:p>
        </w:tc>
      </w:tr>
      <w:tr w14:paraId="5F8CFC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CE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2F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大龙市场西门2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2A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5A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观湖园7幢东绿化照东</w:t>
            </w:r>
          </w:p>
        </w:tc>
      </w:tr>
      <w:tr w14:paraId="51EE499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E6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CA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大龙市场西门1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17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17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九城公园里南区9幢北</w:t>
            </w:r>
          </w:p>
        </w:tc>
      </w:tr>
      <w:tr w14:paraId="77761D9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DF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33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大龙市场北门2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7F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62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九城公园里南区7幢南</w:t>
            </w:r>
          </w:p>
        </w:tc>
      </w:tr>
      <w:tr w14:paraId="415C45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1E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2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沈园堂入口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A5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C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九城公园里南区2幢北</w:t>
            </w:r>
          </w:p>
        </w:tc>
      </w:tr>
      <w:tr w14:paraId="362E38E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97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1A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大龙市场北门1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A4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CC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九城公园里南区5幢南</w:t>
            </w:r>
          </w:p>
        </w:tc>
      </w:tr>
      <w:tr w14:paraId="5D6F74E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B0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04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大龙市场东门2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F7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D0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九城公园里南区3幢南</w:t>
            </w:r>
          </w:p>
        </w:tc>
      </w:tr>
      <w:tr w14:paraId="3C89E0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24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7B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银泰5楼反恐演习室入口1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7E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70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九城公园里东区5幢南</w:t>
            </w:r>
          </w:p>
        </w:tc>
      </w:tr>
      <w:tr w14:paraId="7F1B98F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83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68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大龙市场东门1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1B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22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九城公园里东区4幢西</w:t>
            </w:r>
          </w:p>
        </w:tc>
      </w:tr>
      <w:tr w14:paraId="2D1BE3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E8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E0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大云市场北门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D9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CC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九城公园里东区1幢南</w:t>
            </w:r>
          </w:p>
        </w:tc>
      </w:tr>
      <w:tr w14:paraId="742874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F6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70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大云市场西门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5B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1C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九成公园里销售中心东</w:t>
            </w:r>
          </w:p>
        </w:tc>
      </w:tr>
      <w:tr w14:paraId="6C792A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92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C2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大云市场南门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83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B9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九城公园里北区2幢东</w:t>
            </w:r>
          </w:p>
        </w:tc>
      </w:tr>
      <w:tr w14:paraId="132FCAB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42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D2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银泰5楼反恐演习室入口2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77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75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九城公园里北区7幢西</w:t>
            </w:r>
          </w:p>
        </w:tc>
      </w:tr>
      <w:tr w14:paraId="21E497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3B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C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丽晶KTV入口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AE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13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九城公园里北区10幢西</w:t>
            </w:r>
          </w:p>
        </w:tc>
      </w:tr>
      <w:tr w14:paraId="476B89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B1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08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延安路北京银行门口1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B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C3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九城公园里北区14幢西</w:t>
            </w:r>
          </w:p>
        </w:tc>
      </w:tr>
      <w:tr w14:paraId="197AFDB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AE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B3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延安路北京银行门口2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FB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DD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九城御两湖21幢北</w:t>
            </w:r>
          </w:p>
        </w:tc>
      </w:tr>
      <w:tr w14:paraId="0D1172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65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05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平江路卧龙路东北照北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A0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FA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九城御两湖22幢西</w:t>
            </w:r>
          </w:p>
        </w:tc>
      </w:tr>
      <w:tr w14:paraId="38AC62B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33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94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康城路昌明街西北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2C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6B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九城御两湖24幢东</w:t>
            </w:r>
          </w:p>
        </w:tc>
      </w:tr>
      <w:tr w14:paraId="68F832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93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93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文化广场停车场照东南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34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BB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九城御两湖15幢东</w:t>
            </w:r>
          </w:p>
        </w:tc>
      </w:tr>
      <w:tr w14:paraId="47C35A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2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86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碧波康庭北门照北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C6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ED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九城御两湖7幢东朝北</w:t>
            </w:r>
          </w:p>
        </w:tc>
      </w:tr>
      <w:tr w14:paraId="190E7A6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F2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9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马山体检中心北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D2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56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九城御两湖19幢北</w:t>
            </w:r>
          </w:p>
        </w:tc>
      </w:tr>
      <w:tr w14:paraId="567E01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F1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8B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碧波康庭西门照西北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77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B7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九城御两湖5幢南</w:t>
            </w:r>
          </w:p>
        </w:tc>
      </w:tr>
      <w:tr w14:paraId="6B32A8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EE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29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碧波康庭西门照西南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6A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09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悦贤府2#1单元北朝东</w:t>
            </w:r>
          </w:p>
        </w:tc>
      </w:tr>
      <w:tr w14:paraId="06866E6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C0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5D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天御湾东门照南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BA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8A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悦贤府14#西照北</w:t>
            </w:r>
          </w:p>
        </w:tc>
      </w:tr>
      <w:tr w14:paraId="7AE734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5C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A3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中梁赞成悦贤府南门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77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44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悦贤府17#西照南</w:t>
            </w:r>
          </w:p>
        </w:tc>
      </w:tr>
      <w:tr w14:paraId="1F9852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B2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7F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卡达网吧后门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3B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88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悦贤府11#北朝东</w:t>
            </w:r>
          </w:p>
        </w:tc>
      </w:tr>
      <w:tr w14:paraId="19E39D4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DC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90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卡达网吧收银台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AB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B6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悦贤府11#北朝西</w:t>
            </w:r>
          </w:p>
        </w:tc>
      </w:tr>
      <w:tr w14:paraId="56D6D3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7B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40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林立欣园东门照东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70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6F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悦贤府7#北朝西门</w:t>
            </w:r>
          </w:p>
        </w:tc>
      </w:tr>
      <w:tr w14:paraId="61B36D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16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FE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鸿通金都东门照东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CF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76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中冶梧桐园38幢西</w:t>
            </w:r>
          </w:p>
        </w:tc>
      </w:tr>
      <w:tr w14:paraId="0F85D5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6D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81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鸿通金都296号照东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3D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64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中冶梧桐园40幢北</w:t>
            </w:r>
          </w:p>
        </w:tc>
      </w:tr>
      <w:tr w14:paraId="2FABCDF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AC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98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鸿通金都292号照西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9C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C0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中冶梧桐园40幢南朝西</w:t>
            </w:r>
          </w:p>
        </w:tc>
      </w:tr>
      <w:tr w14:paraId="7A04DA3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BB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16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鸿通金都279号照西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00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7D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中冶梧桐园17幢南朝西</w:t>
            </w:r>
          </w:p>
        </w:tc>
      </w:tr>
      <w:tr w14:paraId="5BC02D0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C5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58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鸿通金都260号照东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0B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E3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中冶梧桐园8幢西朝西</w:t>
            </w:r>
          </w:p>
        </w:tc>
      </w:tr>
      <w:tr w14:paraId="49E00B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22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2A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鸿通金都257号照西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0B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58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中冶梧桐园5幢东朝东</w:t>
            </w:r>
          </w:p>
        </w:tc>
      </w:tr>
      <w:tr w14:paraId="115206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40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93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鸿通金都西北处照西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24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8F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中冶梧桐园59幢西朝东</w:t>
            </w:r>
          </w:p>
        </w:tc>
      </w:tr>
      <w:tr w14:paraId="1E5972C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12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499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F9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鸿通金都西北角照东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DC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DA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中冶梧桐园50幢西朝东</w:t>
            </w:r>
          </w:p>
        </w:tc>
      </w:tr>
      <w:tr w14:paraId="33F82C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42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E3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爱琴海网吧外</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8B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1B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中冶梧桐园49幢东朝北</w:t>
            </w:r>
          </w:p>
        </w:tc>
      </w:tr>
      <w:tr w14:paraId="4E3CF2D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A7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68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诚洁假日宾馆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35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95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中冶梧桐园55幢东朝东</w:t>
            </w:r>
          </w:p>
        </w:tc>
      </w:tr>
      <w:tr w14:paraId="084C736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95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98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爱琴海网吧内</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B3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B9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中冶梧桐园72幢东朝西</w:t>
            </w:r>
          </w:p>
        </w:tc>
      </w:tr>
      <w:tr w14:paraId="7249130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5F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8D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星空网吧外</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C8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1A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中冶梧桐园66幢北朝西</w:t>
            </w:r>
          </w:p>
        </w:tc>
      </w:tr>
      <w:tr w14:paraId="334CA6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27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5E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星空网吧内</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FE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41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中冶梧桐园64幢西</w:t>
            </w:r>
          </w:p>
        </w:tc>
      </w:tr>
      <w:tr w14:paraId="1EEEF1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99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05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C7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C0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中冶梧桐园1幢南</w:t>
            </w:r>
          </w:p>
        </w:tc>
      </w:tr>
      <w:tr w14:paraId="33DF594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CE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26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宏大美安居西门照西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15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48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中冶梧桐园1幢西</w:t>
            </w:r>
          </w:p>
        </w:tc>
      </w:tr>
      <w:tr w14:paraId="4DE79D9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52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F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50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9E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中冶梧桐园6幢南</w:t>
            </w:r>
          </w:p>
        </w:tc>
      </w:tr>
      <w:tr w14:paraId="4E651D4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2A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E0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佳佳宾馆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E4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05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中冶梧桐苑9幢北</w:t>
            </w:r>
          </w:p>
        </w:tc>
      </w:tr>
      <w:tr w14:paraId="26CBFE6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52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72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鲁易大厦东北路口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3B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D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康宁乐苑32幢东北</w:t>
            </w:r>
          </w:p>
        </w:tc>
      </w:tr>
      <w:tr w14:paraId="20204F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F5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C6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冠迪娱乐会所门口照东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77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36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康宁乐苑26幢北</w:t>
            </w:r>
          </w:p>
        </w:tc>
      </w:tr>
      <w:tr w14:paraId="0F046DB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D7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79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冠迪娱乐会所</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ED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91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康宁乐苑12幢西2</w:t>
            </w:r>
          </w:p>
        </w:tc>
      </w:tr>
      <w:tr w14:paraId="0BA33CD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1E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71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袍江医院南门西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C1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DD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康宁乐苑12幢西1</w:t>
            </w:r>
          </w:p>
        </w:tc>
      </w:tr>
      <w:tr w14:paraId="5C8A0C0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39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B4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袍江医院南门东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73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F2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康宁乐苑9幢西</w:t>
            </w:r>
          </w:p>
        </w:tc>
      </w:tr>
      <w:tr w14:paraId="350EC26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EC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73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袍江医院东门照北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70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FD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康宁乐苑9幢5单元北</w:t>
            </w:r>
          </w:p>
        </w:tc>
      </w:tr>
      <w:tr w14:paraId="59CA737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DD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74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秀水苑宾馆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2B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50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康宁乐苑11幢北配电站</w:t>
            </w:r>
          </w:p>
        </w:tc>
      </w:tr>
      <w:tr w14:paraId="0BA7E85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E2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BF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九城公园西北门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B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65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康宁乐苑14幢西2</w:t>
            </w:r>
          </w:p>
        </w:tc>
      </w:tr>
      <w:tr w14:paraId="0485EA1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9A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8F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九城公园东北门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2A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30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康宁乐苑14幢西1</w:t>
            </w:r>
          </w:p>
        </w:tc>
      </w:tr>
      <w:tr w14:paraId="2A60314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D9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C5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胖子旅馆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25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97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康宁乐苑22幢朝西南</w:t>
            </w:r>
          </w:p>
        </w:tc>
      </w:tr>
      <w:tr w14:paraId="663D35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87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8A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九城公园南门西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EB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A0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康宁乐苑29幢北</w:t>
            </w:r>
          </w:p>
        </w:tc>
      </w:tr>
      <w:tr w14:paraId="372BCD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29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47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九城公园南门东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D2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BA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康宁乐苑31幢北</w:t>
            </w:r>
          </w:p>
        </w:tc>
      </w:tr>
      <w:tr w14:paraId="4F675F1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DD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4C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九城公园内北通道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AC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91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康宁乐苑24.25幢之间2</w:t>
            </w:r>
          </w:p>
        </w:tc>
      </w:tr>
      <w:tr w14:paraId="478FFA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2C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88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九城公园内西南通道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A4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A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康宁乐苑24.25幢之间1</w:t>
            </w:r>
          </w:p>
        </w:tc>
      </w:tr>
      <w:tr w14:paraId="7510418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E7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9B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九城公园内东通道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B8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EB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康宁乐苑东门</w:t>
            </w:r>
          </w:p>
        </w:tc>
      </w:tr>
      <w:tr w14:paraId="6BEB35E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A3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FD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越英路世纪街西北照北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7E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3F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西洋楼西区13幢配电房</w:t>
            </w:r>
          </w:p>
        </w:tc>
      </w:tr>
      <w:tr w14:paraId="16DFB6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3B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47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越英路世纪街西北照南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A3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49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西洋楼东区4幢西绿化</w:t>
            </w:r>
          </w:p>
        </w:tc>
      </w:tr>
      <w:tr w14:paraId="307405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AF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F1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中兴旅馆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D5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52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西洋楼东区5幢西绿化</w:t>
            </w:r>
          </w:p>
        </w:tc>
      </w:tr>
      <w:tr w14:paraId="792363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60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3E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4F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78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西洋楼西区13幢西绿化</w:t>
            </w:r>
          </w:p>
        </w:tc>
      </w:tr>
      <w:tr w14:paraId="6D5AF77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E3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AE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DF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81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中成公寓5幢东绿化带</w:t>
            </w:r>
          </w:p>
        </w:tc>
      </w:tr>
      <w:tr w14:paraId="32C1F46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1E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32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越缘宾馆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3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DA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中成公寓南区8幢朝西</w:t>
            </w:r>
          </w:p>
        </w:tc>
      </w:tr>
      <w:tr w14:paraId="2DFA87F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10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FD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学苑商务宾馆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46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65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中成公寓南区1幢朝南</w:t>
            </w:r>
          </w:p>
        </w:tc>
      </w:tr>
      <w:tr w14:paraId="173B4F7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C0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BC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康佳旅馆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BE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EB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兰花苑人才公寓3号东</w:t>
            </w:r>
          </w:p>
        </w:tc>
      </w:tr>
      <w:tr w14:paraId="119D213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E0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46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王者休闲浴场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59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4D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兰花苑人才公寓2号东</w:t>
            </w:r>
          </w:p>
        </w:tc>
      </w:tr>
      <w:tr w14:paraId="6C26EEA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53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5E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新豪宾馆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52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FB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九城公园里东区5幢西</w:t>
            </w:r>
          </w:p>
        </w:tc>
      </w:tr>
      <w:tr w14:paraId="582FE7C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31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A9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E1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47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西洋楼西区4幢绿化带</w:t>
            </w:r>
          </w:p>
        </w:tc>
      </w:tr>
      <w:tr w14:paraId="29F09C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3D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C8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卡木电竞网咖</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B7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A8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西洋楼公寓3幢配电房</w:t>
            </w:r>
          </w:p>
        </w:tc>
      </w:tr>
      <w:tr w14:paraId="591B60E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5B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C7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网遇网咖后门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82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A3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央茶湖尚义坊118号东</w:t>
            </w:r>
          </w:p>
        </w:tc>
      </w:tr>
      <w:tr w14:paraId="604125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DC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A5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网鱼网咖大门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1A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20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越胜公寓西门</w:t>
            </w:r>
          </w:p>
        </w:tc>
      </w:tr>
      <w:tr w14:paraId="51AA6A1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24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9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中亚宾馆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38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C0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越胜公寓3幢东</w:t>
            </w:r>
          </w:p>
        </w:tc>
      </w:tr>
      <w:tr w14:paraId="3019976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50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65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万福宾馆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50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3E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新城苑7幢西</w:t>
            </w:r>
          </w:p>
        </w:tc>
      </w:tr>
      <w:tr w14:paraId="4C8B2FA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88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75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康宁乐苑西门北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B7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17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新城苑19幢东</w:t>
            </w:r>
          </w:p>
        </w:tc>
      </w:tr>
      <w:tr w14:paraId="65A10D8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FB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F9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康宁乐苑西门南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9C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D6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新城苑北门2</w:t>
            </w:r>
          </w:p>
        </w:tc>
      </w:tr>
      <w:tr w14:paraId="120181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B3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FD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恒8连锁酒店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29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DC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越胜公寓公变房东</w:t>
            </w:r>
          </w:p>
        </w:tc>
      </w:tr>
      <w:tr w14:paraId="09BDC1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85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32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夕阳楼公寓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C6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AD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越胜公寓1幢北</w:t>
            </w:r>
          </w:p>
        </w:tc>
      </w:tr>
      <w:tr w14:paraId="44F725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6C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93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鲁易大厦西南照小门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56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EF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新城苑19幢东朝西</w:t>
            </w:r>
          </w:p>
        </w:tc>
      </w:tr>
      <w:tr w14:paraId="007F8A3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9E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94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全品超市照东南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4B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2C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越胜公寓2幢3幢之间</w:t>
            </w:r>
          </w:p>
        </w:tc>
      </w:tr>
      <w:tr w14:paraId="0B556E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5E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9F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见龙路照小巷东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48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2199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4E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新城苑5幢西</w:t>
            </w:r>
          </w:p>
        </w:tc>
      </w:tr>
      <w:tr w14:paraId="07BA7E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73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A5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孙端综合市场西门照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3D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8A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东方都市南门</w:t>
            </w:r>
          </w:p>
        </w:tc>
      </w:tr>
      <w:tr w14:paraId="1BBA0F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D3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8F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孙端综合市场西门照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1F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F5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新城苑西大门</w:t>
            </w:r>
          </w:p>
        </w:tc>
      </w:tr>
      <w:tr w14:paraId="016E5B6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8A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B5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见龙路孙端综合市场东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41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34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新城苑10幢南</w:t>
            </w:r>
          </w:p>
        </w:tc>
      </w:tr>
      <w:tr w14:paraId="4EB0073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3C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5F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爱德建材照西北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D0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3E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观湖园1幢西南照东</w:t>
            </w:r>
          </w:p>
        </w:tc>
      </w:tr>
      <w:tr w14:paraId="1D2778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E6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FB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三条溇村79号照北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C9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94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香江名邸香枫园12#北2</w:t>
            </w:r>
          </w:p>
        </w:tc>
      </w:tr>
      <w:tr w14:paraId="3F41EA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C3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AD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金马宾馆浴场外</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8E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2B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香江名邸香枫园12#北1</w:t>
            </w:r>
          </w:p>
        </w:tc>
      </w:tr>
      <w:tr w14:paraId="371AF8C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D3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AA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成发豪庭南门照南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D6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58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香江名邸香云居4#东门</w:t>
            </w:r>
          </w:p>
        </w:tc>
      </w:tr>
      <w:tr w14:paraId="1650B1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DD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80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鲁易小区西门照西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80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54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天御湾7#南绿化照东</w:t>
            </w:r>
          </w:p>
        </w:tc>
      </w:tr>
      <w:tr w14:paraId="1C9EB84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8C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A4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碧波庄园北门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6D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5A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天御湾7#配电房西朝南</w:t>
            </w:r>
          </w:p>
        </w:tc>
      </w:tr>
      <w:tr w14:paraId="170827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9D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2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碧波庄园西门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5B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81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天御湾2#北绿化朝南门</w:t>
            </w:r>
          </w:p>
        </w:tc>
      </w:tr>
      <w:tr w14:paraId="0DC83C7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0F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10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鲁易大厦北门照西南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2D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46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天御湾3#北绿化朝西</w:t>
            </w:r>
          </w:p>
        </w:tc>
      </w:tr>
      <w:tr w14:paraId="11E2D6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7F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A1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鲁易大厦北门照东南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7B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2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天御湾8#西绿化朝北</w:t>
            </w:r>
          </w:p>
        </w:tc>
      </w:tr>
      <w:tr w14:paraId="36FE3C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0B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31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皇甫庄菜市场南门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69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57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天御湾8#北绿化朝东门</w:t>
            </w:r>
          </w:p>
        </w:tc>
      </w:tr>
      <w:tr w14:paraId="1557FC1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C5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D1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金瓯公寓西门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99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26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天御湾14#配电房西</w:t>
            </w:r>
          </w:p>
        </w:tc>
      </w:tr>
      <w:tr w14:paraId="0F28855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83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5E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星河苑小区西门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25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68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天御湾10#北绿化朝东</w:t>
            </w:r>
          </w:p>
        </w:tc>
      </w:tr>
      <w:tr w14:paraId="2369F9A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E5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CB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金马宾馆浴场内</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FE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54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天御湾13#配电房西</w:t>
            </w:r>
          </w:p>
        </w:tc>
      </w:tr>
      <w:tr w14:paraId="45E58D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C6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26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新河村394号照南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BD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CC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天御湾16#北朝西南</w:t>
            </w:r>
          </w:p>
        </w:tc>
      </w:tr>
      <w:tr w14:paraId="35CAFA3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4B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E3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成发豪庭北门照西北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B4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2D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天御湾17#北朝北大门</w:t>
            </w:r>
          </w:p>
        </w:tc>
      </w:tr>
      <w:tr w14:paraId="2A7FEB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5D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72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成发豪庭北门照东北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A0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F7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越中新天地33幢1单元</w:t>
            </w:r>
          </w:p>
        </w:tc>
      </w:tr>
      <w:tr w14:paraId="1DA1EA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F1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F3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海棠府东侧小路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DA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B4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越中新天地39幢东南</w:t>
            </w:r>
          </w:p>
        </w:tc>
      </w:tr>
      <w:tr w14:paraId="1E95620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11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D7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海棠府南门照西南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F0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34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越中新天地59幢1单元</w:t>
            </w:r>
          </w:p>
        </w:tc>
      </w:tr>
      <w:tr w14:paraId="787E83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AE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F9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佳华宾馆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68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93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越中新天地58幢2单元</w:t>
            </w:r>
          </w:p>
        </w:tc>
      </w:tr>
      <w:tr w14:paraId="39A8211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6B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FC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久优招待所</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3E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B1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越中新天地北门</w:t>
            </w:r>
          </w:p>
        </w:tc>
      </w:tr>
      <w:tr w14:paraId="1CF73FA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16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7E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孙端卫生院大门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4D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5F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越中新天地幼儿园门口</w:t>
            </w:r>
          </w:p>
        </w:tc>
      </w:tr>
      <w:tr w14:paraId="2E49708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6D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E1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香荣旅馆入口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E6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08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越中新天地29幢1单元</w:t>
            </w:r>
          </w:p>
        </w:tc>
      </w:tr>
      <w:tr w14:paraId="7EEFB8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B6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E3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西洋娄公寓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17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17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越中新天地28幢东</w:t>
            </w:r>
          </w:p>
        </w:tc>
      </w:tr>
      <w:tr w14:paraId="4A0187B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50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41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天祥网吧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79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60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越中新天地16幢西</w:t>
            </w:r>
          </w:p>
        </w:tc>
      </w:tr>
      <w:tr w14:paraId="0FF799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C9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8A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凯都精品酒店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36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99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越中新天地东门</w:t>
            </w:r>
          </w:p>
        </w:tc>
      </w:tr>
      <w:tr w14:paraId="3DD9826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26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06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佳乐旅馆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C0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1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越中新天地8幢西南</w:t>
            </w:r>
          </w:p>
        </w:tc>
      </w:tr>
      <w:tr w14:paraId="18E821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56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66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世纪广场单身公寓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5E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98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越中新天地5幢西南</w:t>
            </w:r>
          </w:p>
        </w:tc>
      </w:tr>
      <w:tr w14:paraId="14B55E3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FD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1D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锦江半岛西北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BC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B2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越中新天地15幢1单元</w:t>
            </w:r>
          </w:p>
        </w:tc>
      </w:tr>
      <w:tr w14:paraId="63F7D77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7B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1F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锦江半岛西门南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4E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2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越中新天地南门2</w:t>
            </w:r>
          </w:p>
        </w:tc>
      </w:tr>
      <w:tr w14:paraId="45F148F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11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FC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天宫商务宾馆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53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E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越中新天地南门1</w:t>
            </w:r>
          </w:p>
        </w:tc>
      </w:tr>
      <w:tr w14:paraId="628D2A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57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0F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杨望村委东南照北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4D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06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越胜公寓南大门</w:t>
            </w:r>
          </w:p>
        </w:tc>
      </w:tr>
      <w:tr w14:paraId="03C0A47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D8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F8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杨望村委东南照南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CE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06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林立欣园5幢西照东</w:t>
            </w:r>
          </w:p>
        </w:tc>
      </w:tr>
      <w:tr w14:paraId="0CDA0A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1B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29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中海世纪公馆北区西中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D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18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林立欣园14幢北朝东</w:t>
            </w:r>
          </w:p>
        </w:tc>
      </w:tr>
      <w:tr w14:paraId="336ED93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C2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57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袍都宾馆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2A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55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林立欣园11幢北朝西</w:t>
            </w:r>
          </w:p>
        </w:tc>
      </w:tr>
      <w:tr w14:paraId="206279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C7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AF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袍江森林网吧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FD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EE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林立欣园2#北东照西</w:t>
            </w:r>
          </w:p>
        </w:tc>
      </w:tr>
      <w:tr w14:paraId="4659D94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CA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C6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4F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4D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林立欣园7幢西朝南门</w:t>
            </w:r>
          </w:p>
        </w:tc>
      </w:tr>
      <w:tr w14:paraId="3229FF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13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0E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袍江西湖头旅馆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2C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35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越胜公寓11幢北朝北</w:t>
            </w:r>
          </w:p>
        </w:tc>
      </w:tr>
      <w:tr w14:paraId="65A9D90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F6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6C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新田田网吧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D7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35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香江名邸香枫园1幢北</w:t>
            </w:r>
          </w:p>
        </w:tc>
      </w:tr>
      <w:tr w14:paraId="1DD5B94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C7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8D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万欣酒店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2A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B0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香江名邸香枫园15幢东</w:t>
            </w:r>
          </w:p>
        </w:tc>
      </w:tr>
      <w:tr w14:paraId="68D71F0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3C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39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伯龙市场西南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AE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AB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香江名邸香河园1幢北</w:t>
            </w:r>
          </w:p>
        </w:tc>
      </w:tr>
      <w:tr w14:paraId="622A561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77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C9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伯龙市场西北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3A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A3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香江名邸香河园2幢东</w:t>
            </w:r>
          </w:p>
        </w:tc>
      </w:tr>
      <w:tr w14:paraId="10C8C22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03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C0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中海世纪公馆北区西北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79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80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香江名邸香河园11幢东</w:t>
            </w:r>
          </w:p>
        </w:tc>
      </w:tr>
      <w:tr w14:paraId="5E0938F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84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D2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袍江佰隆宾馆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9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C9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香江名邸香河园19幢东</w:t>
            </w:r>
          </w:p>
        </w:tc>
      </w:tr>
      <w:tr w14:paraId="0AF31A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55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13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玉园大酒店东入口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88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C3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香江名邸香河园30幢北</w:t>
            </w:r>
          </w:p>
        </w:tc>
      </w:tr>
      <w:tr w14:paraId="0AC873E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23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CC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玉园大酒店内</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45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A9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中成公寓南区7幢西</w:t>
            </w:r>
          </w:p>
        </w:tc>
      </w:tr>
      <w:tr w14:paraId="10DDAC1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D2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4B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金袍客栈</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FC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8F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新城苑北门1</w:t>
            </w:r>
          </w:p>
        </w:tc>
      </w:tr>
      <w:tr w14:paraId="554D58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8E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AD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维也纳酒店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0E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EB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宏大美安居10幢1单元</w:t>
            </w:r>
          </w:p>
        </w:tc>
      </w:tr>
      <w:tr w14:paraId="4F463CB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41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7E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蔚蓝新城西门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E3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CF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越胜公寓11幢北</w:t>
            </w:r>
          </w:p>
        </w:tc>
      </w:tr>
      <w:tr w14:paraId="47068A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B3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D0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蔚蓝新城南门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43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F7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名城阳光园5幢旁枪机</w:t>
            </w:r>
          </w:p>
        </w:tc>
      </w:tr>
      <w:tr w14:paraId="5210B9A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86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599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01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文昌雅苑北入口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5E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DE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金地艺境东南门枪机</w:t>
            </w:r>
          </w:p>
        </w:tc>
      </w:tr>
      <w:tr w14:paraId="154120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70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B8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宝德宾馆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4D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20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金地艺镜15幢旁枪机</w:t>
            </w:r>
          </w:p>
        </w:tc>
      </w:tr>
      <w:tr w14:paraId="0970BA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0E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7C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苏泊尔厂南桥下北入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92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2C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金地艺境西南门枪机</w:t>
            </w:r>
          </w:p>
        </w:tc>
      </w:tr>
      <w:tr w14:paraId="6414731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6B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AD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安心旅馆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E4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FE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瑞禾明庭25幢旁枪机</w:t>
            </w:r>
          </w:p>
        </w:tc>
      </w:tr>
      <w:tr w14:paraId="5DD183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B4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A2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达达旅馆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F1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B4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名城阳光园29幢旁枪机</w:t>
            </w:r>
          </w:p>
        </w:tc>
      </w:tr>
      <w:tr w14:paraId="3DF5A5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A7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B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天一农贸市场西北照东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F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35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名城阳光园45幢旁枪机</w:t>
            </w:r>
          </w:p>
        </w:tc>
      </w:tr>
      <w:tr w14:paraId="77C75E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88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40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天一农贸市场西北照南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65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3E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南岸花园西区16幢枪机</w:t>
            </w:r>
          </w:p>
        </w:tc>
      </w:tr>
      <w:tr w14:paraId="5160A3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4C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0E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E0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D6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南岸花园西区17幢枪机</w:t>
            </w:r>
          </w:p>
        </w:tc>
      </w:tr>
      <w:tr w14:paraId="6B6064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90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14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亲亲家园玉映坊3幢东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94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5E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丽景华庭西北门枪机</w:t>
            </w:r>
          </w:p>
        </w:tc>
      </w:tr>
      <w:tr w14:paraId="7AFA7C1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E0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BC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亲亲家园6幢南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43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97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南岸花园西区西南门枪</w:t>
            </w:r>
          </w:p>
        </w:tc>
      </w:tr>
      <w:tr w14:paraId="28EEA8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AE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C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亲亲家园6幢东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4C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03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京联观湖7幢东朝北</w:t>
            </w:r>
          </w:p>
        </w:tc>
      </w:tr>
      <w:tr w14:paraId="1D8516A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70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21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8A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44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京联观湖16幢东朝南</w:t>
            </w:r>
          </w:p>
        </w:tc>
      </w:tr>
      <w:tr w14:paraId="27E480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C3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D7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国际华城东门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13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DC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京联观湖北门朝西</w:t>
            </w:r>
          </w:p>
        </w:tc>
      </w:tr>
      <w:tr w14:paraId="656AC10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88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1B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苏泊尔厂南桥下南入口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5E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BE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京联观湖北门朝大门</w:t>
            </w:r>
          </w:p>
        </w:tc>
      </w:tr>
      <w:tr w14:paraId="345D3F3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36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5C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国际华城北门西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F5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69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京联观湖5幢西朝北</w:t>
            </w:r>
          </w:p>
        </w:tc>
      </w:tr>
      <w:tr w14:paraId="166D679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2F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A5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国际华城北门东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BA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A5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京联观湖15幢北朝西</w:t>
            </w:r>
          </w:p>
        </w:tc>
      </w:tr>
      <w:tr w14:paraId="3FDF67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A3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BC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袍江集佳宾馆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EA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E2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京联观湖13幢朝停车场</w:t>
            </w:r>
          </w:p>
        </w:tc>
      </w:tr>
      <w:tr w14:paraId="3E1F8BA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30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89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瑞景商务宾馆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3A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57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中冶梧桐园40幢南朝东</w:t>
            </w:r>
          </w:p>
        </w:tc>
      </w:tr>
      <w:tr w14:paraId="4A20C0A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C3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B9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百合花园入口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58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B5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中冶梧桐园南门朝西</w:t>
            </w:r>
          </w:p>
        </w:tc>
      </w:tr>
      <w:tr w14:paraId="39F01B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0F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59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恒景园东门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42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E9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中冶梧桐苑17幢南朝东</w:t>
            </w:r>
          </w:p>
        </w:tc>
      </w:tr>
      <w:tr w14:paraId="0D5C35F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5B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7D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袍江市场东南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27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63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九城公园墅北门朝东</w:t>
            </w:r>
          </w:p>
        </w:tc>
      </w:tr>
      <w:tr w14:paraId="4142186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97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8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袍江市场西南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4F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E2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九城公园墅北门朝西</w:t>
            </w:r>
          </w:p>
        </w:tc>
      </w:tr>
      <w:tr w14:paraId="04BA1F7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87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4B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苏泊尔厂西南入口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6E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F4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九城公园北门花坛朝南</w:t>
            </w:r>
          </w:p>
        </w:tc>
      </w:tr>
      <w:tr w14:paraId="214DC05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23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16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闽江商务宾馆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F3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95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九城公园北门通道朝东</w:t>
            </w:r>
          </w:p>
        </w:tc>
      </w:tr>
      <w:tr w14:paraId="7920B77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DA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52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百盛街艾家商务宾馆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C7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DF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九城公园里5幢南</w:t>
            </w:r>
          </w:p>
        </w:tc>
      </w:tr>
      <w:tr w14:paraId="6268A37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3F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A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艾家商务宾馆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11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4D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九城公园4幢西北绿化</w:t>
            </w:r>
          </w:p>
        </w:tc>
      </w:tr>
      <w:tr w14:paraId="3AA6AAB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F4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54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旺客快捷宾馆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2D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C7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恒润家园西北门朝西</w:t>
            </w:r>
          </w:p>
        </w:tc>
      </w:tr>
      <w:tr w14:paraId="31A983C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42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DA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F4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13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恒润家园西北门朝南</w:t>
            </w:r>
          </w:p>
        </w:tc>
      </w:tr>
      <w:tr w14:paraId="177D14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67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33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信城二手车广场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2E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5B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越中新天地8幢西北</w:t>
            </w:r>
          </w:p>
        </w:tc>
      </w:tr>
      <w:tr w14:paraId="5D010EC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C7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77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袍江御龙湾浴场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DF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DA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越中新天地幼儿园朝南</w:t>
            </w:r>
          </w:p>
        </w:tc>
      </w:tr>
      <w:tr w14:paraId="7054E76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78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30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百盛街菖蒲路北照西北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D6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EA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越中新天地幼儿园朝西</w:t>
            </w:r>
          </w:p>
        </w:tc>
      </w:tr>
      <w:tr w14:paraId="334FE2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CA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C4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百盛街菖蒲路北照东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71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34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蔬果批发市场停车南</w:t>
            </w:r>
          </w:p>
        </w:tc>
      </w:tr>
      <w:tr w14:paraId="4EEB42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B9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0D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江南名苑北门外</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C5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97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蔬果批发市场停车北1</w:t>
            </w:r>
          </w:p>
        </w:tc>
      </w:tr>
      <w:tr w14:paraId="58239A4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0F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3E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昌明街百盛街北照南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3B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B6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蔬果批发市场停车北2</w:t>
            </w:r>
          </w:p>
        </w:tc>
      </w:tr>
      <w:tr w14:paraId="5AB6241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1E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C5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家和商务宾馆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E5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21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蔬果批发市场4号口1</w:t>
            </w:r>
          </w:p>
        </w:tc>
      </w:tr>
      <w:tr w14:paraId="57C86C2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8B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E4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象豪单身公寓照北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32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B3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蔬果批发市场4号口2</w:t>
            </w:r>
          </w:p>
        </w:tc>
      </w:tr>
      <w:tr w14:paraId="24AA0F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9B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53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爱家单身公寓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76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7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蔬果批发市场1号朝南</w:t>
            </w:r>
          </w:p>
        </w:tc>
      </w:tr>
      <w:tr w14:paraId="2CFA28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A4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65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阳光单身公寓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F4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B2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蔬果批发市场1号朝北</w:t>
            </w:r>
          </w:p>
        </w:tc>
      </w:tr>
      <w:tr w14:paraId="5C4274F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85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E8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昌明街343号入口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FE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60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蔬果批发市场服务</w:t>
            </w:r>
          </w:p>
        </w:tc>
      </w:tr>
      <w:tr w14:paraId="1A47356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66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85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天谛公寓2幢南通道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52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60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蔬果批发市场交易</w:t>
            </w:r>
          </w:p>
        </w:tc>
      </w:tr>
      <w:tr w14:paraId="288921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AD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C7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世纪街质检局门口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12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08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蔬果批发市场东门东</w:t>
            </w:r>
          </w:p>
        </w:tc>
      </w:tr>
      <w:tr w14:paraId="2BE6354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AD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3E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D7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10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蔬果批发市场东北角</w:t>
            </w:r>
          </w:p>
        </w:tc>
      </w:tr>
      <w:tr w14:paraId="641643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AE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C1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大润发南门广场照西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4E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17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蔬果批发市场东北角</w:t>
            </w:r>
          </w:p>
        </w:tc>
      </w:tr>
      <w:tr w14:paraId="7914CF0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0E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33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大润发南门广场照东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10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23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仁渎村303号西北角</w:t>
            </w:r>
          </w:p>
        </w:tc>
      </w:tr>
      <w:tr w14:paraId="2D44659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93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EF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观悦上品酒店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66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D2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高平丰光村王家13号</w:t>
            </w:r>
          </w:p>
        </w:tc>
      </w:tr>
      <w:tr w14:paraId="684637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48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64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大润发美食街东入口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56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B0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高平丰光村27号</w:t>
            </w:r>
          </w:p>
        </w:tc>
      </w:tr>
      <w:tr w14:paraId="483B07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73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0F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财富公馆1-3号楼入口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EF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1B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高平丰光村阮家78号</w:t>
            </w:r>
          </w:p>
        </w:tc>
      </w:tr>
      <w:tr w14:paraId="48C6606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A0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E9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E7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2299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19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高平丰光村阮家桥头</w:t>
            </w:r>
          </w:p>
        </w:tc>
      </w:tr>
      <w:tr w14:paraId="02B497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2E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4D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9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B8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高平越兴路西入朝西</w:t>
            </w:r>
          </w:p>
        </w:tc>
      </w:tr>
      <w:tr w14:paraId="141212C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9F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39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康城路昌明街西南照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BE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11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高平民主绸厂东绿化带</w:t>
            </w:r>
          </w:p>
        </w:tc>
      </w:tr>
      <w:tr w14:paraId="40ED88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6B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38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康城路昌明街西南照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E8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94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高平绍兴飘逸制衣</w:t>
            </w:r>
          </w:p>
        </w:tc>
      </w:tr>
      <w:tr w14:paraId="1DDA49B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2E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89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48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5C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大皋埠石渎村前后</w:t>
            </w:r>
          </w:p>
        </w:tc>
      </w:tr>
      <w:tr w14:paraId="6BFD82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2E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94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越地单身公寓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84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2A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大皋埠石渎两岸26号1</w:t>
            </w:r>
          </w:p>
        </w:tc>
      </w:tr>
      <w:tr w14:paraId="4EE26F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38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7E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玉手寺照南通道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42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6E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大皋埠石渎两岸26号2</w:t>
            </w:r>
          </w:p>
        </w:tc>
      </w:tr>
      <w:tr w14:paraId="2DF5D03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F9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E1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玉屏山公墓照北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0E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C1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金家113号后东角1</w:t>
            </w:r>
          </w:p>
        </w:tc>
      </w:tr>
      <w:tr w14:paraId="6A4DAE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C4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C9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玉屏山公墓照南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D1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0B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金家113号后东角2</w:t>
            </w:r>
          </w:p>
        </w:tc>
      </w:tr>
      <w:tr w14:paraId="5347984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3F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42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玉屏山陵园入口照北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F3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37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五河韩家</w:t>
            </w:r>
          </w:p>
        </w:tc>
      </w:tr>
      <w:tr w14:paraId="1E38A2E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F0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6C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玉屏山陵园入口照南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63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4E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五河后横村174号西南</w:t>
            </w:r>
          </w:p>
        </w:tc>
      </w:tr>
      <w:tr w14:paraId="7447004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7E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E3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玉屏山陵园照停车场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6C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0A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五河郦家埭村204号东</w:t>
            </w:r>
          </w:p>
        </w:tc>
      </w:tr>
      <w:tr w14:paraId="696E97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21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3B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玉屏山陵园门口照西南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FA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9B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五河郦家埭村202号前</w:t>
            </w:r>
          </w:p>
        </w:tc>
      </w:tr>
      <w:tr w14:paraId="4BAB18E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35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BD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玉屏山陵园门口照南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4B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70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五河郦家埭村191号前</w:t>
            </w:r>
          </w:p>
        </w:tc>
      </w:tr>
      <w:tr w14:paraId="6DD0CD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32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17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9F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BE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五河郦家埭村131号东</w:t>
            </w:r>
          </w:p>
        </w:tc>
      </w:tr>
      <w:tr w14:paraId="7CFB4AA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6A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C3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寺东街诚信路口照东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9A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BA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五河枯桥80号北</w:t>
            </w:r>
          </w:p>
        </w:tc>
      </w:tr>
      <w:tr w14:paraId="26AF19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0B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FE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寺东街百合花园路口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41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3D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五河枯桥北岸头62号</w:t>
            </w:r>
          </w:p>
        </w:tc>
      </w:tr>
      <w:tr w14:paraId="3DB499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C6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B8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世纪街昌明街南照北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0F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99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五河枯桥北岸头84号</w:t>
            </w:r>
          </w:p>
        </w:tc>
      </w:tr>
      <w:tr w14:paraId="6426812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7C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70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世纪街昌明街南照南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97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E3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五河枯桥北岸头121</w:t>
            </w:r>
          </w:p>
        </w:tc>
      </w:tr>
      <w:tr w14:paraId="67BC9FD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25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CF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袍江智选假日酒店门口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B4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95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五河枯桥北岸头121</w:t>
            </w:r>
          </w:p>
        </w:tc>
      </w:tr>
      <w:tr w14:paraId="762F3C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C5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30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丹桂公寓西门北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9F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6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蔚蓝星城南门车辆入</w:t>
            </w:r>
          </w:p>
        </w:tc>
      </w:tr>
      <w:tr w14:paraId="5575DAE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19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AC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大润发广场西北口照东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AA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15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蔚蓝星城南门车辆出</w:t>
            </w:r>
          </w:p>
        </w:tc>
      </w:tr>
      <w:tr w14:paraId="43DB4F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FB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EB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61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A9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世纪公馆北区西车出2</w:t>
            </w:r>
          </w:p>
        </w:tc>
      </w:tr>
      <w:tr w14:paraId="0C88454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02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D2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建设者之家东新2-3楼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C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B9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蔚蓝星城西门车辆入</w:t>
            </w:r>
          </w:p>
        </w:tc>
      </w:tr>
      <w:tr w14:paraId="1A1C54E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D2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39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AE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94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世纪公馆北区西车入</w:t>
            </w:r>
          </w:p>
        </w:tc>
      </w:tr>
      <w:tr w14:paraId="7B3EA1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0E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57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1B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7F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名城阳光园南门车进</w:t>
            </w:r>
          </w:p>
        </w:tc>
      </w:tr>
      <w:tr w14:paraId="259FD2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74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38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建设者之家东中照北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9E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92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名城阳光园南门车出</w:t>
            </w:r>
          </w:p>
        </w:tc>
      </w:tr>
      <w:tr w14:paraId="25ED307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59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D2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建设者之家东中照南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5C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7B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昌星新村车辆出</w:t>
            </w:r>
          </w:p>
        </w:tc>
      </w:tr>
      <w:tr w14:paraId="4C8C2D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4D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88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建设者之家东北照西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51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3A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昌星新村车辆入</w:t>
            </w:r>
          </w:p>
        </w:tc>
      </w:tr>
      <w:tr w14:paraId="164B81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A6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32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F5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74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天一小区南门人脸进</w:t>
            </w:r>
          </w:p>
        </w:tc>
      </w:tr>
      <w:tr w14:paraId="15A7BBA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3E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15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建设者之家西北照北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F4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42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江南名苑北门车进</w:t>
            </w:r>
          </w:p>
        </w:tc>
      </w:tr>
      <w:tr w14:paraId="6E7B6A7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24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2A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丹桂公寓西门南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25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67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南岸花园东门车出</w:t>
            </w:r>
          </w:p>
        </w:tc>
      </w:tr>
      <w:tr w14:paraId="28ABEC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46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F0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建设者之家西北照南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B0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97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锦江半岛西门人出</w:t>
            </w:r>
          </w:p>
        </w:tc>
      </w:tr>
      <w:tr w14:paraId="1BA852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E9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CA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建设者之家西停车场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FF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DF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锦江半岛西门人进</w:t>
            </w:r>
          </w:p>
        </w:tc>
      </w:tr>
      <w:tr w14:paraId="373C26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E9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DE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建设者之家东停车场北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6B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01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恒联锦园东门车进</w:t>
            </w:r>
          </w:p>
        </w:tc>
      </w:tr>
      <w:tr w14:paraId="43FD05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AF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52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建设者之家东停车场南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29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19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锦程文苑北门东人出</w:t>
            </w:r>
          </w:p>
        </w:tc>
      </w:tr>
      <w:tr w14:paraId="3111F3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92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1A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建设者之家东停车场东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F9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92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锦程文苑东门人进</w:t>
            </w:r>
          </w:p>
        </w:tc>
      </w:tr>
      <w:tr w14:paraId="57CE1A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7E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DA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建设者之家乡味馆照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F2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74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名城阳光园东门车出</w:t>
            </w:r>
          </w:p>
        </w:tc>
      </w:tr>
      <w:tr w14:paraId="6BC5A4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02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73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建设者之家大门照南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23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F9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世纪公馆北区南门车辆出</w:t>
            </w:r>
          </w:p>
        </w:tc>
      </w:tr>
      <w:tr w14:paraId="51D354E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0C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2A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伯龙市场东门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12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6B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越东小区北门人脸进</w:t>
            </w:r>
          </w:p>
        </w:tc>
      </w:tr>
      <w:tr w14:paraId="208177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E2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A5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寺东路百盛街东照东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B0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77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斗门矛调一楼南侧照南</w:t>
            </w:r>
          </w:p>
        </w:tc>
      </w:tr>
      <w:tr w14:paraId="5E9C6F3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23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88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斗门卫生院门口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05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B7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金湖湾西门人出</w:t>
            </w:r>
          </w:p>
        </w:tc>
      </w:tr>
      <w:tr w14:paraId="3623D50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59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A0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群贤小学门口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B6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53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江南名苑北门东地车进</w:t>
            </w:r>
          </w:p>
        </w:tc>
      </w:tr>
      <w:tr w14:paraId="34ED27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3D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68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越州中学大门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28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7A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南岸花园东区南门西出</w:t>
            </w:r>
          </w:p>
        </w:tc>
      </w:tr>
      <w:tr w14:paraId="5395673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26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0C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袍中路百盛街西照西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13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B8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锦江半岛西门车进</w:t>
            </w:r>
          </w:p>
        </w:tc>
      </w:tr>
      <w:tr w14:paraId="6E5392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93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C7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袍江智选假日酒店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89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88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名城阳光园南门东人进</w:t>
            </w:r>
          </w:p>
        </w:tc>
      </w:tr>
      <w:tr w14:paraId="5C25094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89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1E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富陵警卫室东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29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B6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世纪广场东区西门车入</w:t>
            </w:r>
          </w:p>
        </w:tc>
      </w:tr>
      <w:tr w14:paraId="350322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25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57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群贤路富华制衣门口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C0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AA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斗门矛调一楼北侧照南</w:t>
            </w:r>
          </w:p>
        </w:tc>
      </w:tr>
      <w:tr w14:paraId="74CD6D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90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88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群贤路锦程纺织门口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4C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A7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金湖湾西门人进</w:t>
            </w:r>
          </w:p>
        </w:tc>
      </w:tr>
      <w:tr w14:paraId="443E2C9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B9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1D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富恩大桥西入口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10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D1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金湖湾北门人出</w:t>
            </w:r>
          </w:p>
        </w:tc>
      </w:tr>
      <w:tr w14:paraId="51C03D1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15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FA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嘉汇旅馆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A1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74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江南名苑北门东地车出</w:t>
            </w:r>
          </w:p>
        </w:tc>
      </w:tr>
      <w:tr w14:paraId="3C113B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92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95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中海世纪公馆南区北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43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F4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瑞禾明庭东门车出</w:t>
            </w:r>
          </w:p>
        </w:tc>
      </w:tr>
      <w:tr w14:paraId="10C3506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0B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2E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思强电子西路口照东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C1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1B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天谛公寓北门西人进</w:t>
            </w:r>
          </w:p>
        </w:tc>
      </w:tr>
      <w:tr w14:paraId="02FE95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BB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89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敬敷小学门口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1F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AB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百乐花园南门人进</w:t>
            </w:r>
          </w:p>
        </w:tc>
      </w:tr>
      <w:tr w14:paraId="269A67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E5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75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49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05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锦程文苑东门人出</w:t>
            </w:r>
          </w:p>
        </w:tc>
      </w:tr>
      <w:tr w14:paraId="4BB9DEF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5C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2D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中联科技投资门口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73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44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名城阳光园南门西人出</w:t>
            </w:r>
          </w:p>
        </w:tc>
      </w:tr>
      <w:tr w14:paraId="2DE496E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5B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BD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中海世纪公馆北区西门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7F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5E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名城阳光园南偏门人出</w:t>
            </w:r>
          </w:p>
        </w:tc>
      </w:tr>
      <w:tr w14:paraId="2CFD63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D1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1E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B9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E1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名城阳光园东门车进</w:t>
            </w:r>
          </w:p>
        </w:tc>
      </w:tr>
      <w:tr w14:paraId="5A6DB3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18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16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D0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C9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南星公寓南门人脸进</w:t>
            </w:r>
          </w:p>
        </w:tc>
      </w:tr>
      <w:tr w14:paraId="5477D3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5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6D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锦洋西苑东门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27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30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斗门矛调一楼南侧照北</w:t>
            </w:r>
          </w:p>
        </w:tc>
      </w:tr>
      <w:tr w14:paraId="0CC3C19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6C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41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袍中路倾城路南照南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8C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5D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金湖湾西门车进</w:t>
            </w:r>
          </w:p>
        </w:tc>
      </w:tr>
      <w:tr w14:paraId="311880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C7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BF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A3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0A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江南名苑北门西地车进</w:t>
            </w:r>
          </w:p>
        </w:tc>
      </w:tr>
      <w:tr w14:paraId="7DDE89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7A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4D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1A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7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江南名苑北门人出</w:t>
            </w:r>
          </w:p>
        </w:tc>
      </w:tr>
      <w:tr w14:paraId="3A42696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10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EF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南岸花园东区东门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E0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81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南岸花园东区南门车进</w:t>
            </w:r>
          </w:p>
        </w:tc>
      </w:tr>
      <w:tr w14:paraId="50CC9E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7F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E2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锦水湾东门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EF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10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南岸花园东区南门西进</w:t>
            </w:r>
          </w:p>
        </w:tc>
      </w:tr>
      <w:tr w14:paraId="5A0E92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88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93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金湖湾北门西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1A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9A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瑞禾明庭东门北人进</w:t>
            </w:r>
          </w:p>
        </w:tc>
      </w:tr>
      <w:tr w14:paraId="79F04B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57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A5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中海世纪公馆北区南门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48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F9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百乐花园南门人出</w:t>
            </w:r>
          </w:p>
        </w:tc>
      </w:tr>
      <w:tr w14:paraId="29FDA6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C1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1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金湖湾北门东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2C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3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恒联锦园东门车出</w:t>
            </w:r>
          </w:p>
        </w:tc>
      </w:tr>
      <w:tr w14:paraId="7F9A747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4B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86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世纪广场南入口西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15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2C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名城阳光园东门南人出</w:t>
            </w:r>
          </w:p>
        </w:tc>
      </w:tr>
      <w:tr w14:paraId="7B463DA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2D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DA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世纪广场南入口东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3C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05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世纪广场东区南门车入</w:t>
            </w:r>
          </w:p>
        </w:tc>
      </w:tr>
      <w:tr w14:paraId="27AE181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93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袍江年轮网吧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63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B8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世纪公馆北区东门车出</w:t>
            </w:r>
          </w:p>
        </w:tc>
      </w:tr>
      <w:tr w14:paraId="7A320F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4F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DA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永利百货东步行街照北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FF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53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越东小区北门人脸出</w:t>
            </w:r>
          </w:p>
        </w:tc>
      </w:tr>
      <w:tr w14:paraId="4D64CB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10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3A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永利百货步行街照西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01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1F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南岸花园东区南门东出</w:t>
            </w:r>
          </w:p>
        </w:tc>
      </w:tr>
      <w:tr w14:paraId="5F8497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13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5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56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E8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南岸花园东区东门人出</w:t>
            </w:r>
          </w:p>
        </w:tc>
      </w:tr>
      <w:tr w14:paraId="432904D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4E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9B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中海世纪公馆北区西南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98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D1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瑞禾明庭东门地车出</w:t>
            </w:r>
          </w:p>
        </w:tc>
      </w:tr>
      <w:tr w14:paraId="7DF97D5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3B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5E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绍兴第二医院醒酒室2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BC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DF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瑞禾明庭东门车进</w:t>
            </w:r>
          </w:p>
        </w:tc>
      </w:tr>
      <w:tr w14:paraId="1B5AB1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A1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6B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绍兴第二医院醒酒室1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9B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50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南岸花园西区南门人出</w:t>
            </w:r>
          </w:p>
        </w:tc>
      </w:tr>
      <w:tr w14:paraId="529557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84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88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中冶梧桐园西门照北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E8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4E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南岸花园西区西门车进</w:t>
            </w:r>
          </w:p>
        </w:tc>
      </w:tr>
      <w:tr w14:paraId="54166F1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BB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1E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大润发东门入口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A0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55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天谛公寓西门人脸出</w:t>
            </w:r>
          </w:p>
        </w:tc>
      </w:tr>
      <w:tr w14:paraId="370D87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A5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53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建设路教育路南照南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95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DA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恒联锦园北门人进</w:t>
            </w:r>
          </w:p>
        </w:tc>
      </w:tr>
      <w:tr w14:paraId="53AF91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8F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F7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兰花苑人才公寓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0D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94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恒联锦园东门人进</w:t>
            </w:r>
          </w:p>
        </w:tc>
      </w:tr>
      <w:tr w14:paraId="4331342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48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C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九城公园内东南通道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4B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6A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锦程文苑北门西人进</w:t>
            </w:r>
          </w:p>
        </w:tc>
      </w:tr>
      <w:tr w14:paraId="27616FF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E5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D7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铜锣湾</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DB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7E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金湖湾北门车出</w:t>
            </w:r>
          </w:p>
        </w:tc>
      </w:tr>
      <w:tr w14:paraId="511675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39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C3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中梁赞成悦府西门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4E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AD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金湖湾北门人进</w:t>
            </w:r>
          </w:p>
        </w:tc>
      </w:tr>
      <w:tr w14:paraId="3FB6F8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25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EF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越英路世纪街东照南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D5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18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南岸花园西区西地车出</w:t>
            </w:r>
          </w:p>
        </w:tc>
      </w:tr>
      <w:tr w14:paraId="16068F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FF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3B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越城区社会治安治理中心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3A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5C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南岸花园西区西门人出</w:t>
            </w:r>
          </w:p>
        </w:tc>
      </w:tr>
      <w:tr w14:paraId="70D35FD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8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85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中山路上樊公路东北照北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B2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39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恒联锦园东南门人出</w:t>
            </w:r>
          </w:p>
        </w:tc>
      </w:tr>
      <w:tr w14:paraId="7B15D8A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3B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79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绍兴港收费岗亭东照东北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43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BF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锦程文苑北门车进</w:t>
            </w:r>
          </w:p>
        </w:tc>
      </w:tr>
      <w:tr w14:paraId="767D50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CA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3F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绍兴港收费岗亭东照东西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C8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33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南岸花园东区南门车出</w:t>
            </w:r>
          </w:p>
        </w:tc>
      </w:tr>
      <w:tr w14:paraId="62E902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75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DB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绍兴饭店2号楼走廊照北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0B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3B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瑞禾明庭东门南人进</w:t>
            </w:r>
          </w:p>
        </w:tc>
      </w:tr>
      <w:tr w14:paraId="49F368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D0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A6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越城区人民法院北小门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0E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EB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瑞禾明庭东门北人出</w:t>
            </w:r>
          </w:p>
        </w:tc>
      </w:tr>
      <w:tr w14:paraId="3BC885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62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AC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矛调中心东南门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FC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D6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南岸花园西区南门人进</w:t>
            </w:r>
          </w:p>
        </w:tc>
      </w:tr>
      <w:tr w14:paraId="59B844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2E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B3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绍兴港收费岗亭东照北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A9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6A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天谛公寓南门人进</w:t>
            </w:r>
          </w:p>
        </w:tc>
      </w:tr>
      <w:tr w14:paraId="5162683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96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1A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绍兴饭店6号楼走廊照南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80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09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名城阳光园南偏门人进</w:t>
            </w:r>
          </w:p>
        </w:tc>
      </w:tr>
      <w:tr w14:paraId="6F4764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F6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66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-6号楼-2号楼走廊照西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8C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B4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名城阳光园东门北人进</w:t>
            </w:r>
          </w:p>
        </w:tc>
      </w:tr>
      <w:tr w14:paraId="5AF40B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23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F5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江家溇26幢东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72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91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世纪广场东区东门车入</w:t>
            </w:r>
          </w:p>
        </w:tc>
      </w:tr>
      <w:tr w14:paraId="222B2D4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1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E9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高铁北站天桥中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AC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4F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世纪广场东区东门车出</w:t>
            </w:r>
          </w:p>
        </w:tc>
      </w:tr>
      <w:tr w14:paraId="3B4B9CB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DD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EC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百乐花园南门车进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02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F6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世纪公馆南区北门车辆出</w:t>
            </w:r>
          </w:p>
        </w:tc>
      </w:tr>
      <w:tr w14:paraId="4C4BBFE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39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2E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锦水湾东门微卡出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42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99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天一小区车南门出</w:t>
            </w:r>
          </w:p>
        </w:tc>
      </w:tr>
      <w:tr w14:paraId="04DCEEB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EE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15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望江小区东南门微卡进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DB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4E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越东小区东门人脸进</w:t>
            </w:r>
          </w:p>
        </w:tc>
      </w:tr>
      <w:tr w14:paraId="78ED7DA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3D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5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36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2399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E5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斗门矛调一楼北侧照北</w:t>
            </w:r>
          </w:p>
        </w:tc>
      </w:tr>
      <w:tr w14:paraId="293C2A9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27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F2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西湖花园西门微卡进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F1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37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恒联锦园北门人出</w:t>
            </w:r>
          </w:p>
        </w:tc>
      </w:tr>
      <w:tr w14:paraId="0829FA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49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5B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百商苑北入口微卡进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27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01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恒联锦园东南门人进</w:t>
            </w:r>
          </w:p>
        </w:tc>
      </w:tr>
      <w:tr w14:paraId="1A270CD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3F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6D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阳光城东门微卡进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55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2A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锦程文苑北门车出</w:t>
            </w:r>
          </w:p>
        </w:tc>
      </w:tr>
      <w:tr w14:paraId="32616E3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55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59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太阳公寓东门微卡出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84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BE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名城阳光园南门西人进</w:t>
            </w:r>
          </w:p>
        </w:tc>
      </w:tr>
      <w:tr w14:paraId="7DFD77A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6D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8C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太阳公寓东门微卡进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28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22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世纪广场东区南门车出</w:t>
            </w:r>
          </w:p>
        </w:tc>
      </w:tr>
      <w:tr w14:paraId="6BF4A6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90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AD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锦水湾东门微卡进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99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75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天工华庭南门车牌出</w:t>
            </w:r>
          </w:p>
        </w:tc>
      </w:tr>
      <w:tr w14:paraId="1923563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E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BD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百商苑南入口微卡进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A8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3C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天工华庭南门车牌进</w:t>
            </w:r>
          </w:p>
        </w:tc>
      </w:tr>
      <w:tr w14:paraId="1B7C669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35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A5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望江小区东北门微卡进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27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F4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百兴花园北门车辆出</w:t>
            </w:r>
          </w:p>
        </w:tc>
      </w:tr>
      <w:tr w14:paraId="380A71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9E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D8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阳光城东门南微卡出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D5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1C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百兴花园北门车牌进</w:t>
            </w:r>
          </w:p>
        </w:tc>
      </w:tr>
      <w:tr w14:paraId="793BED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26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78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4F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3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丹桂公寓西门车牌（出)</w:t>
            </w:r>
          </w:p>
        </w:tc>
      </w:tr>
      <w:tr w14:paraId="1F7BF2D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CE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56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F0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C1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丹桂公寓西门车牌出</w:t>
            </w:r>
          </w:p>
        </w:tc>
      </w:tr>
      <w:tr w14:paraId="1D7587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AB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69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阳光城东门北人脸进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7D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DB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天一小区南门车牌进</w:t>
            </w:r>
          </w:p>
        </w:tc>
      </w:tr>
      <w:tr w14:paraId="38A1AD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E8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0B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百商苑北入口人脸进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39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DB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南星公寓南门车牌出</w:t>
            </w:r>
          </w:p>
        </w:tc>
      </w:tr>
      <w:tr w14:paraId="5050577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E2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2D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水乡明都南门人脸出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36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5D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南星公寓南门车牌进</w:t>
            </w:r>
          </w:p>
        </w:tc>
      </w:tr>
      <w:tr w14:paraId="6D8A9E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3E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BC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23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91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南星公寓南门人脸出</w:t>
            </w:r>
          </w:p>
        </w:tc>
      </w:tr>
      <w:tr w14:paraId="75CA9D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8A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89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太阳公寓东门人脸出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E6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D4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越东小区东门车牌出</w:t>
            </w:r>
          </w:p>
        </w:tc>
      </w:tr>
      <w:tr w14:paraId="4CEEA43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F5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43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锦水湾东门人脸出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0D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1A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越东小区东门车牌进</w:t>
            </w:r>
          </w:p>
        </w:tc>
      </w:tr>
      <w:tr w14:paraId="1E42911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6B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AD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AE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53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越东小区北门车牌（出）</w:t>
            </w:r>
          </w:p>
        </w:tc>
      </w:tr>
      <w:tr w14:paraId="497072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56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55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文昌雅苑东门人脸出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D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5E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越东小区北门车牌进</w:t>
            </w:r>
          </w:p>
        </w:tc>
      </w:tr>
      <w:tr w14:paraId="02A8CFC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18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EF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望江小区东北门人脸出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73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83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江南名苑北门人进</w:t>
            </w:r>
          </w:p>
        </w:tc>
      </w:tr>
      <w:tr w14:paraId="550B3D8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F3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C0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百商苑北入口人脸出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85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2E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金湖湾西门车出</w:t>
            </w:r>
          </w:p>
        </w:tc>
      </w:tr>
      <w:tr w14:paraId="113D9C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2F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38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1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E0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金湖湾北门车进</w:t>
            </w:r>
          </w:p>
        </w:tc>
      </w:tr>
      <w:tr w14:paraId="6D6F47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7D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53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太阳公寓东门人脸进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6D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B9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天谛公寓南门人出</w:t>
            </w:r>
          </w:p>
        </w:tc>
      </w:tr>
      <w:tr w14:paraId="2AB13D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C4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A9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4C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B0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天谛公寓北门车进</w:t>
            </w:r>
          </w:p>
        </w:tc>
      </w:tr>
      <w:tr w14:paraId="1E74825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3B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DE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文汇园北门人脸出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00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C7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名城阳光园南门东人出</w:t>
            </w:r>
          </w:p>
        </w:tc>
      </w:tr>
      <w:tr w14:paraId="70CAD2C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08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F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望江小区东南门人脸进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50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4B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寺东小区西门车辆入</w:t>
            </w:r>
          </w:p>
        </w:tc>
      </w:tr>
      <w:tr w14:paraId="7DFD80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94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56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百商苑南入口人脸进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54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C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寺东新村北门车辆入</w:t>
            </w:r>
          </w:p>
        </w:tc>
      </w:tr>
      <w:tr w14:paraId="4FDD5D0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FD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98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华秦铂湾南门人脸进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96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1F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蔚蓝星城西门车辆出</w:t>
            </w:r>
          </w:p>
        </w:tc>
      </w:tr>
      <w:tr w14:paraId="4A5EC0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D7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6B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水乡明都南门人脸进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29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C6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世纪公馆北区东门车入</w:t>
            </w:r>
          </w:p>
        </w:tc>
      </w:tr>
      <w:tr w14:paraId="31F34A0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6E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F4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64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25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世纪公馆北区西车出1</w:t>
            </w:r>
          </w:p>
        </w:tc>
      </w:tr>
      <w:tr w14:paraId="5346F11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23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B3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EB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07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世纪公馆北区西1车入</w:t>
            </w:r>
          </w:p>
        </w:tc>
      </w:tr>
      <w:tr w14:paraId="4102AC1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30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4B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BF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0F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天工华庭西门车牌出</w:t>
            </w:r>
          </w:p>
        </w:tc>
      </w:tr>
      <w:tr w14:paraId="1DC51D8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A9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E1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E9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4B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天工华庭西门车辆进</w:t>
            </w:r>
          </w:p>
        </w:tc>
      </w:tr>
      <w:tr w14:paraId="4CBC802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D8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8A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锦水湾东门人脸进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51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30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越东小区东门人脸出</w:t>
            </w:r>
          </w:p>
        </w:tc>
      </w:tr>
      <w:tr w14:paraId="52939D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68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4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望江小区东北门人脸进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0F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17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昌星新村大门入</w:t>
            </w:r>
          </w:p>
        </w:tc>
      </w:tr>
      <w:tr w14:paraId="006BA9D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0C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26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锦洋西苑东门人脸进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A1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EF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江南名苑北门西地车出</w:t>
            </w:r>
          </w:p>
        </w:tc>
      </w:tr>
      <w:tr w14:paraId="2E56220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06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A1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国际华城南区北门人进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B4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1A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江南名苑北门车出</w:t>
            </w:r>
          </w:p>
        </w:tc>
      </w:tr>
      <w:tr w14:paraId="7D0624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8B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D6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阳光城东门南人脸进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11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9B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南岸花园东区南门东进</w:t>
            </w:r>
          </w:p>
        </w:tc>
      </w:tr>
      <w:tr w14:paraId="073C0DE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17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CC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文昌雅苑西门人脸进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63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67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南岸花园东门东门人进</w:t>
            </w:r>
          </w:p>
        </w:tc>
      </w:tr>
      <w:tr w14:paraId="4F4FAB0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D7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4A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百商苑南入口人脸出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D1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FA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瑞禾明庭东门地车进</w:t>
            </w:r>
          </w:p>
        </w:tc>
      </w:tr>
      <w:tr w14:paraId="50DD53A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D1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1D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华秦铂湾东门人脸出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BC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BC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瑞禾明庭东门南人出</w:t>
            </w:r>
          </w:p>
        </w:tc>
      </w:tr>
      <w:tr w14:paraId="3264539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71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A7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西湖花园西门南人脸出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3A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F3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南岸花园西区地下车进</w:t>
            </w:r>
          </w:p>
        </w:tc>
      </w:tr>
      <w:tr w14:paraId="7C386F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97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EE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百安花园南门东人脸出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9D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68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锦江半岛西门车出</w:t>
            </w:r>
          </w:p>
        </w:tc>
      </w:tr>
      <w:tr w14:paraId="36C321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B5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84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8B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1C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天谛公寓北门车出</w:t>
            </w:r>
          </w:p>
        </w:tc>
      </w:tr>
      <w:tr w14:paraId="010A803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59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A2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时代世纪城西门人脸进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98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E3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恒联锦园东门人出</w:t>
            </w:r>
          </w:p>
        </w:tc>
      </w:tr>
      <w:tr w14:paraId="09E36E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CE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69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29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43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名城阳光园东门南人进</w:t>
            </w:r>
          </w:p>
        </w:tc>
      </w:tr>
      <w:tr w14:paraId="367D16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1A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4B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C9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A4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名城阳光园东门北人出</w:t>
            </w:r>
          </w:p>
        </w:tc>
      </w:tr>
      <w:tr w14:paraId="328A56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9E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6E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63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8E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世纪公馆北区南门车辆入</w:t>
            </w:r>
          </w:p>
        </w:tc>
      </w:tr>
      <w:tr w14:paraId="46F815F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EA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D0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C8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94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世纪公馆南区北门车</w:t>
            </w:r>
          </w:p>
        </w:tc>
      </w:tr>
      <w:tr w14:paraId="4BAB8D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D8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E9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0F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75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时代世纪城西门微卡进</w:t>
            </w:r>
          </w:p>
        </w:tc>
      </w:tr>
      <w:tr w14:paraId="401741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5C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8B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西湖花园西门北人脸进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3B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4F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百兴花园北门人脸出</w:t>
            </w:r>
          </w:p>
        </w:tc>
      </w:tr>
      <w:tr w14:paraId="2C02F8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66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D4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百安花园南门人脸出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BB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3C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丹桂公寓北门人脸进</w:t>
            </w:r>
          </w:p>
        </w:tc>
      </w:tr>
      <w:tr w14:paraId="0AD7EA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E9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799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0A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百安花园南门人脸进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91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97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丹桂公寓北门人脸出</w:t>
            </w:r>
          </w:p>
        </w:tc>
      </w:tr>
      <w:tr w14:paraId="6CF5BC6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D0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72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C6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87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世纪广场东区南门人入</w:t>
            </w:r>
          </w:p>
        </w:tc>
      </w:tr>
      <w:tr w14:paraId="68E297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14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6B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9F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6B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世纪公馆北区西门出2</w:t>
            </w:r>
          </w:p>
        </w:tc>
      </w:tr>
      <w:tr w14:paraId="181978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64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1F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望江小区北入口人脸进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97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4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世纪广场东区东门人入</w:t>
            </w:r>
          </w:p>
        </w:tc>
      </w:tr>
      <w:tr w14:paraId="6BC2403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C1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0F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望江小区东南门人脸出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1C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61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世纪广场东区西门人入</w:t>
            </w:r>
          </w:p>
        </w:tc>
      </w:tr>
      <w:tr w14:paraId="5EF7B5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9F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81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昌明花园西门人脸出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7A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F7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寺东新村北门人脸入2</w:t>
            </w:r>
          </w:p>
        </w:tc>
      </w:tr>
      <w:tr w14:paraId="0A7DDB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87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D1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2B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D2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寺东新村西门人脸入</w:t>
            </w:r>
          </w:p>
        </w:tc>
      </w:tr>
      <w:tr w14:paraId="4992A48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85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90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国际华城南区北门人出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0C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5B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世纪广场东区东门人出</w:t>
            </w:r>
          </w:p>
        </w:tc>
      </w:tr>
      <w:tr w14:paraId="1371D2C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A9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D5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文汇园北门人脸进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83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EE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寺东小区西门人脸入</w:t>
            </w:r>
          </w:p>
        </w:tc>
      </w:tr>
      <w:tr w14:paraId="5FC078E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1D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06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文昌雅苑西门人脸出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66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ED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世纪公馆北区西人入</w:t>
            </w:r>
          </w:p>
        </w:tc>
      </w:tr>
      <w:tr w14:paraId="34C4DD0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76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EB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洋江名苑南门东人脸进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20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16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寺东新村北门人脸出1</w:t>
            </w:r>
          </w:p>
        </w:tc>
      </w:tr>
      <w:tr w14:paraId="6FBB62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DD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B6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百安花园南门西人脸进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35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33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世纪公馆南区北门人入</w:t>
            </w:r>
          </w:p>
        </w:tc>
      </w:tr>
      <w:tr w14:paraId="0C4140D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BD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2D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1D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DB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世纪广场东区西门人出</w:t>
            </w:r>
          </w:p>
        </w:tc>
      </w:tr>
      <w:tr w14:paraId="6CF11EE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0E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30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阳光城东门北人脸出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31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10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寺东小区西门人脸出</w:t>
            </w:r>
          </w:p>
        </w:tc>
      </w:tr>
      <w:tr w14:paraId="03E740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4A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98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CA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09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世纪公馆北区西人入1</w:t>
            </w:r>
          </w:p>
        </w:tc>
      </w:tr>
      <w:tr w14:paraId="44052A1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80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D3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昌明花园西门人脸进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76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A1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寺东新村北门人脸入1</w:t>
            </w:r>
          </w:p>
        </w:tc>
      </w:tr>
      <w:tr w14:paraId="0599AC3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6F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6B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锦洋西苑东门人脸出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47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1F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世纪公馆北区西人出1</w:t>
            </w:r>
          </w:p>
        </w:tc>
      </w:tr>
      <w:tr w14:paraId="7821238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47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03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水乡明都北门人脸出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26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79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世纪公馆北区南门人入</w:t>
            </w:r>
          </w:p>
        </w:tc>
      </w:tr>
      <w:tr w14:paraId="2FE20F7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54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A2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1A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96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世纪广场东区南门人出</w:t>
            </w:r>
          </w:p>
        </w:tc>
      </w:tr>
      <w:tr w14:paraId="24978D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24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49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时代世纪城西门人脸出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83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22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蔚蓝星城南门人脸出</w:t>
            </w:r>
          </w:p>
        </w:tc>
      </w:tr>
      <w:tr w14:paraId="7DD902E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80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AA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50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C6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寺东新村北门人脸出2</w:t>
            </w:r>
          </w:p>
        </w:tc>
      </w:tr>
      <w:tr w14:paraId="2110CE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0F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A8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A5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8B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世纪公馆北区西人入2</w:t>
            </w:r>
          </w:p>
        </w:tc>
      </w:tr>
      <w:tr w14:paraId="15F3F2B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60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30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阳光城东门南人脸出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68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2B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蔚蓝星城西门人脸入</w:t>
            </w:r>
          </w:p>
        </w:tc>
      </w:tr>
      <w:tr w14:paraId="772E48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70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B8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文昌雅苑东门人脸进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00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E7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世纪公馆北区西人出</w:t>
            </w:r>
          </w:p>
        </w:tc>
      </w:tr>
      <w:tr w14:paraId="08AFDC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88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1D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洋江名苑南门西人脸进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8E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AE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世纪公馆北区西1人脸</w:t>
            </w:r>
          </w:p>
        </w:tc>
      </w:tr>
      <w:tr w14:paraId="221D92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14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69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水乡明都北门人脸进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3C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C4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世纪公馆南区北门人出</w:t>
            </w:r>
          </w:p>
        </w:tc>
      </w:tr>
      <w:tr w14:paraId="590CFF7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E1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88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锦都学府东门北微卡进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68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F8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寺东新村西门人脸出</w:t>
            </w:r>
          </w:p>
        </w:tc>
      </w:tr>
      <w:tr w14:paraId="47DEB66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62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0B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滨河公寓东区微卡进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92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7D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蔚蓝星城西门人脸出</w:t>
            </w:r>
          </w:p>
        </w:tc>
      </w:tr>
      <w:tr w14:paraId="3612F9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E8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29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越胜公寓南门东微卡进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90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0C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蔚蓝星城南门人脸入</w:t>
            </w:r>
          </w:p>
        </w:tc>
      </w:tr>
      <w:tr w14:paraId="060413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9A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FC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E2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97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世纪公馆北区西1人脸</w:t>
            </w:r>
          </w:p>
        </w:tc>
      </w:tr>
      <w:tr w14:paraId="7D5B5FF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2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8E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东昌公寓东门微卡进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BE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02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世纪公馆北区南门人出</w:t>
            </w:r>
          </w:p>
        </w:tc>
      </w:tr>
      <w:tr w14:paraId="06463D4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A4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13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东昌公寓西门微卡进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F3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B1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天工华庭22幢东北角1</w:t>
            </w:r>
          </w:p>
        </w:tc>
      </w:tr>
      <w:tr w14:paraId="7C09E66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C3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3E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越厦公寓东北门微卡进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8B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2A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天工华庭22幢东北角2</w:t>
            </w:r>
          </w:p>
        </w:tc>
      </w:tr>
      <w:tr w14:paraId="2B643AD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9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61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康宁乐苑西门微卡进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06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48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天工华庭16幢西北1</w:t>
            </w:r>
          </w:p>
        </w:tc>
      </w:tr>
      <w:tr w14:paraId="72BB005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34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60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D5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FE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天工华庭16幢西北2</w:t>
            </w:r>
          </w:p>
        </w:tc>
      </w:tr>
      <w:tr w14:paraId="6F049F7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23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CC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康宁乐苑东门北微卡进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64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50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天工华庭5幢2单元1</w:t>
            </w:r>
          </w:p>
        </w:tc>
      </w:tr>
      <w:tr w14:paraId="0F12ED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20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9D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B8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2D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天工华庭5幢2单元2</w:t>
            </w:r>
          </w:p>
        </w:tc>
      </w:tr>
      <w:tr w14:paraId="5BE0DDA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47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69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C6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78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天工华庭3幢西北1</w:t>
            </w:r>
          </w:p>
        </w:tc>
      </w:tr>
      <w:tr w14:paraId="019A807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6C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B8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越夏公寓东南门微卡出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52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D0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天工华庭3幢西北2</w:t>
            </w:r>
          </w:p>
        </w:tc>
      </w:tr>
      <w:tr w14:paraId="6D0D308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09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CE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新城苑西门北微卡出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9A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DB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天一小区南门人脸（出）</w:t>
            </w:r>
          </w:p>
        </w:tc>
      </w:tr>
      <w:tr w14:paraId="6C446B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31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CE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滨河公寓东区微卡出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97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64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丹桂公寓西门人脸（进）</w:t>
            </w:r>
          </w:p>
        </w:tc>
      </w:tr>
      <w:tr w14:paraId="55AC2F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B7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DA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东方都市东门南微卡出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97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57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丹桂公寓西门人脸（出）</w:t>
            </w:r>
          </w:p>
        </w:tc>
      </w:tr>
      <w:tr w14:paraId="525408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A5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D0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23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1C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百兴花园北门人脸（进）</w:t>
            </w:r>
          </w:p>
        </w:tc>
      </w:tr>
      <w:tr w14:paraId="52D385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A5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36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丽都花园西门南微卡出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3D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DE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百兴花园北门人脸（出）</w:t>
            </w:r>
          </w:p>
        </w:tc>
      </w:tr>
      <w:tr w14:paraId="36FB52F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C3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C8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76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6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天工华庭南门人脸（进）</w:t>
            </w:r>
          </w:p>
        </w:tc>
      </w:tr>
      <w:tr w14:paraId="265A8AB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7B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E6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越胜公寓西门微卡进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6A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D8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天工华庭南门人脸（出）</w:t>
            </w:r>
          </w:p>
        </w:tc>
      </w:tr>
      <w:tr w14:paraId="012CB7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13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25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康宁乐苑西门微卡出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2F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A9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天工华庭西门人脸（进）</w:t>
            </w:r>
          </w:p>
        </w:tc>
      </w:tr>
      <w:tr w14:paraId="33FBB1F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9A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B5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93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2499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AE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天工华庭西门人脸（出）</w:t>
            </w:r>
          </w:p>
        </w:tc>
      </w:tr>
      <w:tr w14:paraId="750E22F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DB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D2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1D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F6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天工华庭偏南门人脸（进）</w:t>
            </w:r>
          </w:p>
        </w:tc>
      </w:tr>
      <w:tr w14:paraId="34DC78E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93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46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越厦公寓东南门微卡进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AF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D0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天工华庭东门人脸（出）</w:t>
            </w:r>
          </w:p>
        </w:tc>
      </w:tr>
      <w:tr w14:paraId="01A77CA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92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19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宝龙世家北门西微卡进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5D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FB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皇甫庄村东2入口微卡</w:t>
            </w:r>
          </w:p>
        </w:tc>
      </w:tr>
      <w:tr w14:paraId="5F06D2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E4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C1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53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65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皇甫庄村东1入口微卡</w:t>
            </w:r>
          </w:p>
        </w:tc>
      </w:tr>
      <w:tr w14:paraId="77F9150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11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9E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7B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9A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皇甫庄村东南入口微卡</w:t>
            </w:r>
          </w:p>
        </w:tc>
      </w:tr>
      <w:tr w14:paraId="3F8BA7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3B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CD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滨湖里东门南微卡进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8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14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皇甫庄村西南入口微卡</w:t>
            </w:r>
          </w:p>
        </w:tc>
      </w:tr>
      <w:tr w14:paraId="4D3C54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31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46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滨河公寓西区微卡进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98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81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皇甫庄村东北入口微卡</w:t>
            </w:r>
          </w:p>
        </w:tc>
      </w:tr>
      <w:tr w14:paraId="3CB4B13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C2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60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14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E3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皇甫庄村西北口微卡</w:t>
            </w:r>
          </w:p>
        </w:tc>
      </w:tr>
      <w:tr w14:paraId="7A0A056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9D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C3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新城苑西门微卡进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21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73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碧川公寓西门微卡出</w:t>
            </w:r>
          </w:p>
        </w:tc>
      </w:tr>
      <w:tr w14:paraId="78A68C1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E5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B1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恒润嘉苑北门东微卡出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D5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D6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皇甫庄村东南入口人脸</w:t>
            </w:r>
          </w:p>
        </w:tc>
      </w:tr>
      <w:tr w14:paraId="4D537F3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5B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93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74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9E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皇甫庄村西北入口人脸</w:t>
            </w:r>
          </w:p>
        </w:tc>
      </w:tr>
      <w:tr w14:paraId="06A13D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6A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3C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恒润嘉苑北门西微卡进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78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78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皇甫庄村北入口人脸</w:t>
            </w:r>
          </w:p>
        </w:tc>
      </w:tr>
      <w:tr w14:paraId="2CF389D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6B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A2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越胜公寓南门西微卡出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02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15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黄甫庄村东北入口人脸</w:t>
            </w:r>
          </w:p>
        </w:tc>
      </w:tr>
      <w:tr w14:paraId="2C4FF9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17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1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14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49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皇甫庄村东1入口人脸</w:t>
            </w:r>
          </w:p>
        </w:tc>
      </w:tr>
      <w:tr w14:paraId="47D31C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2C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85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4F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06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皇甫庄村东2入口人脸</w:t>
            </w:r>
          </w:p>
        </w:tc>
      </w:tr>
      <w:tr w14:paraId="7D9304B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FE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39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滨湖里东门北微卡进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12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A3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皇甫庄村西南入口人脸</w:t>
            </w:r>
          </w:p>
        </w:tc>
      </w:tr>
      <w:tr w14:paraId="322DCBB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F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32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B4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14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成发豪庭北门东人脸朝北</w:t>
            </w:r>
          </w:p>
        </w:tc>
      </w:tr>
      <w:tr w14:paraId="678D2E4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54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00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康宁乐苑北门东微卡出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DA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F4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成发豪庭北门西人脸朝北</w:t>
            </w:r>
          </w:p>
        </w:tc>
      </w:tr>
      <w:tr w14:paraId="03404F7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B5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7F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BD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05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成发豪庭南门人脸朝南</w:t>
            </w:r>
          </w:p>
        </w:tc>
      </w:tr>
      <w:tr w14:paraId="03DDA9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EB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ED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锦都学府北门微卡出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31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D2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东星村北入口东人脸</w:t>
            </w:r>
          </w:p>
        </w:tc>
      </w:tr>
      <w:tr w14:paraId="56090FC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64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35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东方都市东门北微卡进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57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98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东星村北入口西人脸</w:t>
            </w:r>
          </w:p>
        </w:tc>
      </w:tr>
      <w:tr w14:paraId="36FB401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5C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B1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锦都学府东门南微卡进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06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69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东星村宁桑通道人脸西</w:t>
            </w:r>
          </w:p>
        </w:tc>
      </w:tr>
      <w:tr w14:paraId="30A01F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11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C5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康宁乐苑北门西微卡进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EF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33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东星村宁桑村通道微卡朝西</w:t>
            </w:r>
          </w:p>
        </w:tc>
      </w:tr>
      <w:tr w14:paraId="1D3C5AA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DD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5A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滨湖里东门南微卡出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75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44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东星村南入口东人脸南</w:t>
            </w:r>
          </w:p>
        </w:tc>
      </w:tr>
      <w:tr w14:paraId="2178AB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1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C4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新城苑西门南微卡出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11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E2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东星村南入口东微卡朝南</w:t>
            </w:r>
          </w:p>
        </w:tc>
      </w:tr>
      <w:tr w14:paraId="4B4F62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C7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C0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DC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D7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东星村南入口西人脸</w:t>
            </w:r>
          </w:p>
        </w:tc>
      </w:tr>
      <w:tr w14:paraId="7B17AD3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8C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53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丽都花园西门北微卡出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E4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89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东星村东入口人脸</w:t>
            </w:r>
          </w:p>
        </w:tc>
      </w:tr>
      <w:tr w14:paraId="51B5483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4B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57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E6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13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东星村东入口微卡</w:t>
            </w:r>
          </w:p>
        </w:tc>
      </w:tr>
      <w:tr w14:paraId="50F592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C4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77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康宁乐苑东门微卡出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55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A4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东星村西入口人脸朝西</w:t>
            </w:r>
          </w:p>
        </w:tc>
      </w:tr>
      <w:tr w14:paraId="26A7BEC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06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F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越胜公寓西门微卡出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40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4D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东星村西入口微卡西</w:t>
            </w:r>
          </w:p>
        </w:tc>
      </w:tr>
      <w:tr w14:paraId="69CDAD6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62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3E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宝龙世家北门东微卡进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75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08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亲亲家园育贤路入口南</w:t>
            </w:r>
          </w:p>
        </w:tc>
      </w:tr>
      <w:tr w14:paraId="617E74E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DF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48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B1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4C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亲亲家园袍中路车库</w:t>
            </w:r>
          </w:p>
        </w:tc>
      </w:tr>
      <w:tr w14:paraId="119B94B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CC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32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十里锦苑东门南人脸进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1D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AD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亲亲家园袍中路车库</w:t>
            </w:r>
          </w:p>
        </w:tc>
      </w:tr>
      <w:tr w14:paraId="6F0D7D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AA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28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中冶梧桐北门东人脸进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A3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1A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亲亲家园网吧后面人东</w:t>
            </w:r>
          </w:p>
        </w:tc>
      </w:tr>
      <w:tr w14:paraId="0B0F1B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4E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E9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康宁乐苑东门北人脸进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E7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0E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亲亲家园袍中路消防口</w:t>
            </w:r>
          </w:p>
        </w:tc>
      </w:tr>
      <w:tr w14:paraId="6136A6C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4B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72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东方都市东门南人脸出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43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61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亲亲家园倾城路车向东</w:t>
            </w:r>
          </w:p>
        </w:tc>
      </w:tr>
      <w:tr w14:paraId="710DE3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38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EF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59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1F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亲亲家园倾城路南入口</w:t>
            </w:r>
          </w:p>
        </w:tc>
      </w:tr>
      <w:tr w14:paraId="0AA38A8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7E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D6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0E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7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亲亲家园育贤路入口东</w:t>
            </w:r>
          </w:p>
        </w:tc>
      </w:tr>
      <w:tr w14:paraId="0DCF8B9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52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15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9D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E1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亲亲家园倾城路南入口</w:t>
            </w:r>
          </w:p>
        </w:tc>
      </w:tr>
      <w:tr w14:paraId="11814F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14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BD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越中新天地北门东人出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8C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C1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亲亲家园倾城路北入口人向南</w:t>
            </w:r>
          </w:p>
        </w:tc>
      </w:tr>
      <w:tr w14:paraId="1455E2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34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8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银湖湾北门人脸出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FD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5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亲亲家园育贤路入口西人向南</w:t>
            </w:r>
          </w:p>
        </w:tc>
      </w:tr>
      <w:tr w14:paraId="7DBDC7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4B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4A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新安人家北门人脸进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26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B5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江望名苑29幢东南照西</w:t>
            </w:r>
          </w:p>
        </w:tc>
      </w:tr>
      <w:tr w14:paraId="2D026DF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23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C5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恒润嘉苑北门东人脸进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E4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8C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江望名苑29幢南照西</w:t>
            </w:r>
          </w:p>
        </w:tc>
      </w:tr>
      <w:tr w14:paraId="60974C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63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08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28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4A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江望名苑31幢南1</w:t>
            </w:r>
          </w:p>
        </w:tc>
      </w:tr>
      <w:tr w14:paraId="61C57BD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10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98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57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B9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江望名苑31幢西南1</w:t>
            </w:r>
          </w:p>
        </w:tc>
      </w:tr>
      <w:tr w14:paraId="75C349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28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56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82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4A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西堰村飞宇访织厂西北</w:t>
            </w:r>
          </w:p>
        </w:tc>
      </w:tr>
      <w:tr w14:paraId="18FCC0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9B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54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FB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AA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斗门村古岱176号照东</w:t>
            </w:r>
          </w:p>
        </w:tc>
      </w:tr>
      <w:tr w14:paraId="204A5A0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9E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D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BC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1A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斗门村文化长廊南照北</w:t>
            </w:r>
          </w:p>
        </w:tc>
      </w:tr>
      <w:tr w14:paraId="5E5F5C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A2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F2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西洋溇公寓南门人脸出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7C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85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斗门村金溇底停车场</w:t>
            </w:r>
          </w:p>
        </w:tc>
      </w:tr>
      <w:tr w14:paraId="73C0C0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74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90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越厦公寓东北门人脸出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0C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A8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斗门村泾溇底101号</w:t>
            </w:r>
          </w:p>
        </w:tc>
      </w:tr>
      <w:tr w14:paraId="0E21A2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32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50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锦都学府东北门人脸进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F6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A8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斗门村泾溇底77号门口</w:t>
            </w:r>
          </w:p>
        </w:tc>
      </w:tr>
      <w:tr w14:paraId="4812D26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EE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C9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康宁乐苑北门东人脸进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5F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4A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斗门村文化长廊北照南</w:t>
            </w:r>
          </w:p>
        </w:tc>
      </w:tr>
      <w:tr w14:paraId="3037FC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67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899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84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D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C0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凤村运河章建海朝西</w:t>
            </w:r>
          </w:p>
        </w:tc>
      </w:tr>
      <w:tr w14:paraId="156C0A7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61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39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宝龙世家北门西人脸进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0C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B8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凤村前凤溇桥朝东</w:t>
            </w:r>
          </w:p>
        </w:tc>
      </w:tr>
      <w:tr w14:paraId="2F66460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32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9F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滨河公寓东区南人脸进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9F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A8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凤村92号对面朝西</w:t>
            </w:r>
          </w:p>
        </w:tc>
      </w:tr>
      <w:tr w14:paraId="3448816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34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38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银湖湾西门南人脸进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88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67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凤村篮球场朝西</w:t>
            </w:r>
          </w:p>
        </w:tc>
      </w:tr>
      <w:tr w14:paraId="7ACA89C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86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69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银湖湾北门人脸进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43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4A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西堰村飞宇访织厂西南</w:t>
            </w:r>
          </w:p>
        </w:tc>
      </w:tr>
      <w:tr w14:paraId="09CFACB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A8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B8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小小名潭南门东人脸进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C5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A0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凤村村委东北角1朝西</w:t>
            </w:r>
          </w:p>
        </w:tc>
      </w:tr>
      <w:tr w14:paraId="424D365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B4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FF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EE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6B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凤村村东停车场</w:t>
            </w:r>
          </w:p>
        </w:tc>
      </w:tr>
      <w:tr w14:paraId="42E965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47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D9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东方明东门北人脸出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4C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FA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凤村东入口1</w:t>
            </w:r>
          </w:p>
        </w:tc>
      </w:tr>
      <w:tr w14:paraId="16D19A9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E4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54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京联观湖东门北人脸出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6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8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凤村东入口2</w:t>
            </w:r>
          </w:p>
        </w:tc>
      </w:tr>
      <w:tr w14:paraId="3988D4C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99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58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33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F7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凤村村委东北角2朝北</w:t>
            </w:r>
          </w:p>
        </w:tc>
      </w:tr>
      <w:tr w14:paraId="46C73CA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9B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FE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滨河公寓西区人脸进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DC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1C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凤村老公社桥头1朝南</w:t>
            </w:r>
          </w:p>
        </w:tc>
      </w:tr>
      <w:tr w14:paraId="71162EA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83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E5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滨河公寓东区人脸出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9F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08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凤村老公社桥头2朝东</w:t>
            </w:r>
          </w:p>
        </w:tc>
      </w:tr>
      <w:tr w14:paraId="4BF5E4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A7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1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9F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74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凤村157号吴福伟朝西</w:t>
            </w:r>
          </w:p>
        </w:tc>
      </w:tr>
      <w:tr w14:paraId="215B46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DE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D9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永成天御湾北门人脸进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47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5E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凤村江口桥头1朝东</w:t>
            </w:r>
          </w:p>
        </w:tc>
      </w:tr>
      <w:tr w14:paraId="38DC51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A2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C6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5D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EC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凤村江口桥头2朝北</w:t>
            </w:r>
          </w:p>
        </w:tc>
      </w:tr>
      <w:tr w14:paraId="346AB9A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5E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05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47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7D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西堰村顶上食品厂照东</w:t>
            </w:r>
          </w:p>
        </w:tc>
      </w:tr>
      <w:tr w14:paraId="36CD74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BC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04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5E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5E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凤村江囗桥停车场朝北</w:t>
            </w:r>
          </w:p>
        </w:tc>
      </w:tr>
      <w:tr w14:paraId="6DA7513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2B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E7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越厦公寓东南门人脸出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45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E1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凤村朝西屋朝东</w:t>
            </w:r>
          </w:p>
        </w:tc>
      </w:tr>
      <w:tr w14:paraId="3B2E87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4E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F7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84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11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盐仓溇洋桥西照东北</w:t>
            </w:r>
          </w:p>
        </w:tc>
      </w:tr>
      <w:tr w14:paraId="7160529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26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5A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东方都市东门北人脸进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2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8B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盐仓溇江少仁后门1</w:t>
            </w:r>
          </w:p>
        </w:tc>
      </w:tr>
      <w:tr w14:paraId="0CBE42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C8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5B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1D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74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盐仓溇江少仁后门2</w:t>
            </w:r>
          </w:p>
        </w:tc>
      </w:tr>
      <w:tr w14:paraId="727BFE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70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E1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宝龙世家北门东人脸进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F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D2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盐仓溇村外江牛弄口西</w:t>
            </w:r>
          </w:p>
        </w:tc>
      </w:tr>
      <w:tr w14:paraId="3108980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95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9C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滨湖里东门人脸出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A5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45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第二化工厂3</w:t>
            </w:r>
          </w:p>
        </w:tc>
      </w:tr>
      <w:tr w14:paraId="346F26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86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0B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新安人家北门人脸出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43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B0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盐仓溇斗门小学广场</w:t>
            </w:r>
          </w:p>
        </w:tc>
      </w:tr>
      <w:tr w14:paraId="6AFFA22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AB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19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56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72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西堰村保堰桥头1照东</w:t>
            </w:r>
          </w:p>
        </w:tc>
      </w:tr>
      <w:tr w14:paraId="0DBF34E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DA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4E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永成天御湾北门人脸出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98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97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盐仓溇村第二化工厂1</w:t>
            </w:r>
          </w:p>
        </w:tc>
      </w:tr>
      <w:tr w14:paraId="361E15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C6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B0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01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D7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盐仓溇村第二化工厂2</w:t>
            </w:r>
          </w:p>
        </w:tc>
      </w:tr>
      <w:tr w14:paraId="1AF55C3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04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BB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滨河公寓西区人脸出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73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54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盐仓溇底停车场照西</w:t>
            </w:r>
          </w:p>
        </w:tc>
      </w:tr>
      <w:tr w14:paraId="51F0ED1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CE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58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滨河公寓西区人脸出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F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F1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盐仓溇底停车场河边</w:t>
            </w:r>
          </w:p>
        </w:tc>
      </w:tr>
      <w:tr w14:paraId="6A06FA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B8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BC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滨河公寓东区人脸进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A2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5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盐仓溇村傅儒根家旁</w:t>
            </w:r>
          </w:p>
        </w:tc>
      </w:tr>
      <w:tr w14:paraId="67265A5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07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63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48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F6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仓溇南街84号阿建照西</w:t>
            </w:r>
          </w:p>
        </w:tc>
      </w:tr>
      <w:tr w14:paraId="027B3F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9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AD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丽都花园东北门人脸进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3C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F0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盐仓溇村南街68号对面</w:t>
            </w:r>
          </w:p>
        </w:tc>
      </w:tr>
      <w:tr w14:paraId="19E0491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6B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93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云海人家南门微卡进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A2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4E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盐仓溇村南街21号门口</w:t>
            </w:r>
          </w:p>
        </w:tc>
      </w:tr>
      <w:tr w14:paraId="69BC18C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AF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56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1B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F6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杨望村杨望村委朝西</w:t>
            </w:r>
          </w:p>
        </w:tc>
      </w:tr>
      <w:tr w14:paraId="7D8CC2C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C9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A5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永成天御湾东门人脸进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8D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2C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杨望村村委二楼朝西</w:t>
            </w:r>
          </w:p>
        </w:tc>
      </w:tr>
      <w:tr w14:paraId="02A78D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09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89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中冶梧桐北门西人进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EA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7F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西堰村保堰桥头2照北</w:t>
            </w:r>
          </w:p>
        </w:tc>
      </w:tr>
      <w:tr w14:paraId="4AF359F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81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E5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中冶梧桐园北门东人出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0F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C1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杨望村王来洪旁边朝西</w:t>
            </w:r>
          </w:p>
        </w:tc>
      </w:tr>
      <w:tr w14:paraId="2DF662B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5A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91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中冶梧桐园西门北出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92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3A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杨望村架则桥头朝西</w:t>
            </w:r>
          </w:p>
        </w:tc>
      </w:tr>
      <w:tr w14:paraId="4C2E3F0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B1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1D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C7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F6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杨望村阳光城4栋朝东</w:t>
            </w:r>
          </w:p>
        </w:tc>
      </w:tr>
      <w:tr w14:paraId="062D846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0D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96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41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62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杨望村阳光城1栋西南</w:t>
            </w:r>
          </w:p>
        </w:tc>
      </w:tr>
      <w:tr w14:paraId="6387F80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9B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01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D2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FA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杨望村望江南门朝北</w:t>
            </w:r>
          </w:p>
        </w:tc>
      </w:tr>
      <w:tr w14:paraId="4AAD90D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D3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1C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A9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3F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杨望村望江北门朝南</w:t>
            </w:r>
          </w:p>
        </w:tc>
      </w:tr>
      <w:tr w14:paraId="713E4D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20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D0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新城苑西门南人脸出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1C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F6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杨望村卫生院旁西朝南</w:t>
            </w:r>
          </w:p>
        </w:tc>
      </w:tr>
      <w:tr w14:paraId="6545D9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4F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24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24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4C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杨望村卫生院旁东朝南</w:t>
            </w:r>
          </w:p>
        </w:tc>
      </w:tr>
      <w:tr w14:paraId="290D58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3B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AE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梧桐苑西门北人脸进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72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E8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百盛溇蔬菜基地照北</w:t>
            </w:r>
          </w:p>
        </w:tc>
      </w:tr>
      <w:tr w14:paraId="235633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1C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3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梧桐苑西门南人脸出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AC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27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百盛溇9#西照西</w:t>
            </w:r>
          </w:p>
        </w:tc>
      </w:tr>
      <w:tr w14:paraId="765519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4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61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16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A1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西堰村下庙桥头照南</w:t>
            </w:r>
          </w:p>
        </w:tc>
      </w:tr>
      <w:tr w14:paraId="1C971BE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C2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CE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越中新天地北门西人出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6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2599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FC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百盛大桥北照南</w:t>
            </w:r>
          </w:p>
        </w:tc>
      </w:tr>
      <w:tr w14:paraId="52D8A25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0D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BD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27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B7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百盛大桥南照北</w:t>
            </w:r>
          </w:p>
        </w:tc>
      </w:tr>
      <w:tr w14:paraId="73515E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72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A7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小小名潭南门西人脸进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F0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6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百盛溇篮球场照西</w:t>
            </w:r>
          </w:p>
        </w:tc>
      </w:tr>
      <w:tr w14:paraId="3A21BB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75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DF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EF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51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百盛溇村振兴桥西南</w:t>
            </w:r>
          </w:p>
        </w:tc>
      </w:tr>
      <w:tr w14:paraId="72C7B30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19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AE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丽都花园东北门人脸出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9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F1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百盛溇村243#对面照南</w:t>
            </w:r>
          </w:p>
        </w:tc>
      </w:tr>
      <w:tr w14:paraId="15CC8B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E3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0D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丽都花园西门北人脸出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57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7A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百盛溇西园9#旁照北</w:t>
            </w:r>
          </w:p>
        </w:tc>
      </w:tr>
      <w:tr w14:paraId="1D0867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96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6F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43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55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斗门农贸市场对面照西</w:t>
            </w:r>
          </w:p>
        </w:tc>
      </w:tr>
      <w:tr w14:paraId="31BD745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E9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C0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6D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4F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百盛溇村黄木桥照南</w:t>
            </w:r>
          </w:p>
        </w:tc>
      </w:tr>
      <w:tr w14:paraId="3E602A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B9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64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锦都学府东门北人脸进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A3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71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斗门农贸市场东门照东</w:t>
            </w:r>
          </w:p>
        </w:tc>
      </w:tr>
      <w:tr w14:paraId="66F98D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EA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ED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96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3B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百盛溇村老镇政府照南</w:t>
            </w:r>
          </w:p>
        </w:tc>
      </w:tr>
      <w:tr w14:paraId="49E399E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39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0A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十里锦苑东门南人脸出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97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75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西堰村何水根门口照西</w:t>
            </w:r>
          </w:p>
        </w:tc>
      </w:tr>
      <w:tr w14:paraId="51EE8C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5D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24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康宁乐苑北门西人脸进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EC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2F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百盛溇村西祥路8#照北</w:t>
            </w:r>
          </w:p>
        </w:tc>
      </w:tr>
      <w:tr w14:paraId="734125F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DD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C6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48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55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百盛溇村斗门桥</w:t>
            </w:r>
          </w:p>
        </w:tc>
      </w:tr>
      <w:tr w14:paraId="57E78DD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E5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57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东方都市东门北人脸出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03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C7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百盛溇村杨秋涛屋旁</w:t>
            </w:r>
          </w:p>
        </w:tc>
      </w:tr>
      <w:tr w14:paraId="51BF2A5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CE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A7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兰花苑东门人脸出2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4D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0F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百盛溇村振兴桥头北</w:t>
            </w:r>
          </w:p>
        </w:tc>
      </w:tr>
      <w:tr w14:paraId="30473E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94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6E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越中新天地东门人出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D8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B6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上窑村村委门口1朝东</w:t>
            </w:r>
          </w:p>
        </w:tc>
      </w:tr>
      <w:tr w14:paraId="4992EBF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F7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6A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越中新天地南偏门人出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0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4D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上窑村村委门口2朝西</w:t>
            </w:r>
          </w:p>
        </w:tc>
      </w:tr>
      <w:tr w14:paraId="765D776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F8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20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越中新天地南门人出东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F7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22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窑村古溇南路1朝东</w:t>
            </w:r>
          </w:p>
        </w:tc>
      </w:tr>
      <w:tr w14:paraId="5ED9407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F0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A4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悦隽府东门人脸出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F1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4A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上窑村古溇南路2朝南</w:t>
            </w:r>
          </w:p>
        </w:tc>
      </w:tr>
      <w:tr w14:paraId="6AD1A8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4A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0D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银湖湾西门北人脸出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F6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56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上窑村古溇南路3朝西</w:t>
            </w:r>
          </w:p>
        </w:tc>
      </w:tr>
      <w:tr w14:paraId="4561E47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28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95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银湖湾西门北人脸进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CF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E8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上窑村盛兴桥头1朝北</w:t>
            </w:r>
          </w:p>
        </w:tc>
      </w:tr>
      <w:tr w14:paraId="2703EA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4D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2C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68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EA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西堰村王如宝1照东</w:t>
            </w:r>
          </w:p>
        </w:tc>
      </w:tr>
      <w:tr w14:paraId="3D21139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DF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64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88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7A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上窑村盛兴桥头2朝西</w:t>
            </w:r>
          </w:p>
        </w:tc>
      </w:tr>
      <w:tr w14:paraId="4D494A8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86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07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16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14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上窑村越红纺织老厂</w:t>
            </w:r>
          </w:p>
        </w:tc>
      </w:tr>
      <w:tr w14:paraId="7B3F1F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44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5B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兰花苑东门人脸出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DB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21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上窑村村东路上菖路口</w:t>
            </w:r>
          </w:p>
        </w:tc>
      </w:tr>
      <w:tr w14:paraId="5DC9CD3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B7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F2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DC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FE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上窑村南大门1朝东</w:t>
            </w:r>
          </w:p>
        </w:tc>
      </w:tr>
      <w:tr w14:paraId="7E1CE03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8B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DF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C3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8E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上窑村南大门2朝西</w:t>
            </w:r>
          </w:p>
        </w:tc>
      </w:tr>
      <w:tr w14:paraId="120506D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D7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A2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越厦公寓东北门人脸进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4F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DD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上窑村村东路口1朝南</w:t>
            </w:r>
          </w:p>
        </w:tc>
      </w:tr>
      <w:tr w14:paraId="4CD4D58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64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58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锦都学府东门北人脸出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0A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A7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上窑村村东路口2朝东</w:t>
            </w:r>
          </w:p>
        </w:tc>
      </w:tr>
      <w:tr w14:paraId="640C1B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2B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B0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九城御两湖南门人脸出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12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3D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西堰村王如宝2照北</w:t>
            </w:r>
          </w:p>
        </w:tc>
      </w:tr>
      <w:tr w14:paraId="4962E8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8B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7A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新城苑北门东人脸进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0B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01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上窑村古溇北路桥朝南</w:t>
            </w:r>
          </w:p>
        </w:tc>
      </w:tr>
      <w:tr w14:paraId="3F81B6F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D6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BE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东方都市东门南人脸进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77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F6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上窑村汤公路27号2栋1</w:t>
            </w:r>
          </w:p>
        </w:tc>
      </w:tr>
      <w:tr w14:paraId="264430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4C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1B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60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79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上窑村汤公路27号2栋2</w:t>
            </w:r>
          </w:p>
        </w:tc>
      </w:tr>
      <w:tr w14:paraId="27482E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B8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2C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F8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91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西堰村王阿三后面照北</w:t>
            </w:r>
          </w:p>
        </w:tc>
      </w:tr>
      <w:tr w14:paraId="5ED991E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DB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7F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1C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A5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东堰村委门口照东北</w:t>
            </w:r>
          </w:p>
        </w:tc>
      </w:tr>
      <w:tr w14:paraId="4329ED9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2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2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兰花苑东门人脸进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E4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94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西堰村便利店照北</w:t>
            </w:r>
          </w:p>
        </w:tc>
      </w:tr>
      <w:tr w14:paraId="0EB118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56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80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0F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C8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西堰村高林西北照南</w:t>
            </w:r>
          </w:p>
        </w:tc>
      </w:tr>
      <w:tr w14:paraId="15938C1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FE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3B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DA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70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洋江村25路公交站对面</w:t>
            </w:r>
          </w:p>
        </w:tc>
      </w:tr>
      <w:tr w14:paraId="4CF806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84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C2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永成天御湾东门人脸出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D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D0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西堰村王兴江照南</w:t>
            </w:r>
          </w:p>
        </w:tc>
      </w:tr>
      <w:tr w14:paraId="6BE4291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2A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AB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十里锦苑东门北人脸出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D9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8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洋江村委东北角照北</w:t>
            </w:r>
          </w:p>
        </w:tc>
      </w:tr>
      <w:tr w14:paraId="0430195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DE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A1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十里锦苑东门北人脸进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69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89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洋江村委门口照西</w:t>
            </w:r>
          </w:p>
        </w:tc>
      </w:tr>
      <w:tr w14:paraId="4F36D1E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B3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59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03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2E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洋江村张永康照南</w:t>
            </w:r>
          </w:p>
        </w:tc>
      </w:tr>
      <w:tr w14:paraId="18713AA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34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24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新城苑西门北人脸出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1C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99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洋江村王元成门口1</w:t>
            </w:r>
          </w:p>
        </w:tc>
      </w:tr>
      <w:tr w14:paraId="04BD2F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A0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D8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D1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8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洋江村王元成门口2</w:t>
            </w:r>
          </w:p>
        </w:tc>
      </w:tr>
      <w:tr w14:paraId="0DAF1E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C2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4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F4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5C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洋江市场照南</w:t>
            </w:r>
          </w:p>
        </w:tc>
      </w:tr>
      <w:tr w14:paraId="6937A1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22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AA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越胜公寓南门西人脸进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E7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98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洋江村张文菜厕所照西</w:t>
            </w:r>
          </w:p>
        </w:tc>
      </w:tr>
      <w:tr w14:paraId="36A685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2A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AE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永成天御湾南门人脸进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63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6F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洋江村石砟浦厕所照南</w:t>
            </w:r>
          </w:p>
        </w:tc>
      </w:tr>
      <w:tr w14:paraId="7E9B468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0E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43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3F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DF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洋江村张百成家旁照西</w:t>
            </w:r>
          </w:p>
        </w:tc>
      </w:tr>
      <w:tr w14:paraId="692FE9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FA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7E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越中新天地南门人出西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5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3B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西堰村高林东北照东</w:t>
            </w:r>
          </w:p>
        </w:tc>
      </w:tr>
      <w:tr w14:paraId="1454F34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62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72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A2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E8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洋江村友根门口照北</w:t>
            </w:r>
          </w:p>
        </w:tc>
      </w:tr>
      <w:tr w14:paraId="6265136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91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AE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B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56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洋江村李国兴照北</w:t>
            </w:r>
          </w:p>
        </w:tc>
      </w:tr>
      <w:tr w14:paraId="590F031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08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75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滨河公寓西区人脸进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75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09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洋江村张百章门口照西</w:t>
            </w:r>
          </w:p>
        </w:tc>
      </w:tr>
      <w:tr w14:paraId="12B55B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78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ED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丽都花园西门北人脸进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B1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D7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洋江村张尧林照北</w:t>
            </w:r>
          </w:p>
        </w:tc>
      </w:tr>
      <w:tr w14:paraId="5B7C9D8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A7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999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7D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38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8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洋江村张阿军照东</w:t>
            </w:r>
          </w:p>
        </w:tc>
      </w:tr>
      <w:tr w14:paraId="01EA061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63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7B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越厦公寓东南门人脸进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6D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江村俞仁清照南</w:t>
            </w:r>
          </w:p>
        </w:tc>
      </w:tr>
      <w:tr w14:paraId="21ECF0F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88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E1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锦都学府东门南人脸进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5E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95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洋江村张敏家旁照南</w:t>
            </w:r>
          </w:p>
        </w:tc>
      </w:tr>
      <w:tr w14:paraId="148904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14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0F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康宁乐苑东门南人脸出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EC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6E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西堰村肥溇充电处1</w:t>
            </w:r>
          </w:p>
        </w:tc>
      </w:tr>
      <w:tr w14:paraId="067EB6E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9C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EC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24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27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西堰村肥溇充电处2</w:t>
            </w:r>
          </w:p>
        </w:tc>
      </w:tr>
      <w:tr w14:paraId="325254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E1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FC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1F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F1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凤村401号门口</w:t>
            </w:r>
          </w:p>
        </w:tc>
      </w:tr>
      <w:tr w14:paraId="122C218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78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41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42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04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西堰村新桥头1照东</w:t>
            </w:r>
          </w:p>
        </w:tc>
      </w:tr>
      <w:tr w14:paraId="3788B6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11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7D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滨湖里东门人脸进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26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C3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凤村江口桥3照南</w:t>
            </w:r>
          </w:p>
        </w:tc>
      </w:tr>
      <w:tr w14:paraId="5B08E8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BB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8A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CE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CE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凤村养老院</w:t>
            </w:r>
          </w:p>
        </w:tc>
      </w:tr>
      <w:tr w14:paraId="488F6E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5E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46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丽都花园西门南人脸进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E9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57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百盛溇村209号房子后</w:t>
            </w:r>
          </w:p>
        </w:tc>
      </w:tr>
      <w:tr w14:paraId="7E1BB3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C9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53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A1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DB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百盛溇村82号房子后面</w:t>
            </w:r>
          </w:p>
        </w:tc>
      </w:tr>
      <w:tr w14:paraId="2E6B2ED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54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8D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西洋溇公寓南门人脸进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7D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0B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西堰村新桥头2照西</w:t>
            </w:r>
          </w:p>
        </w:tc>
      </w:tr>
      <w:tr w14:paraId="69C73A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FE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3F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九城公园墅北门人脸出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7F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71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西堰村兴堰桥头照西</w:t>
            </w:r>
          </w:p>
        </w:tc>
      </w:tr>
      <w:tr w14:paraId="24B43CC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22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B8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九城公园墅北门人脸进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BB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8B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西堰村章金中照北</w:t>
            </w:r>
          </w:p>
        </w:tc>
      </w:tr>
      <w:tr w14:paraId="7C81AB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AA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A6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B5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6A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西堰村委西南角1照东</w:t>
            </w:r>
          </w:p>
        </w:tc>
      </w:tr>
      <w:tr w14:paraId="3622E3C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67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E1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康宁乐苑东门南人脸进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08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FD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西堰村委西南角2照西</w:t>
            </w:r>
          </w:p>
        </w:tc>
      </w:tr>
      <w:tr w14:paraId="39D79D1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E3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31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康宁乐苑东门北人脸出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4D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B1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东堰村新道地厕所照东</w:t>
            </w:r>
          </w:p>
        </w:tc>
      </w:tr>
      <w:tr w14:paraId="692912A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CB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93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新城苑北门东人脸出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94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DD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荷湖村营业房门斗照南</w:t>
            </w:r>
          </w:p>
        </w:tc>
      </w:tr>
      <w:tr w14:paraId="3D19065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D8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3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越胜公寓西门人脸出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E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D1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荷湖村傅荣法屋1照南</w:t>
            </w:r>
          </w:p>
        </w:tc>
      </w:tr>
      <w:tr w14:paraId="1F79AF0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A5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F1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D3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D3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荷湖村傅荣法屋2照北</w:t>
            </w:r>
          </w:p>
        </w:tc>
      </w:tr>
      <w:tr w14:paraId="18CCCDB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B3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06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滨河公寓东区南人脸出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EB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11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荷湖村傅阿土屋前照东</w:t>
            </w:r>
          </w:p>
        </w:tc>
      </w:tr>
      <w:tr w14:paraId="6CCBF4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F3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DA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悦隽府东门人脸进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9E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20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荷湖村286#对面照西</w:t>
            </w:r>
          </w:p>
        </w:tc>
      </w:tr>
      <w:tr w14:paraId="38515C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0E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03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银湖湾西门南人脸出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D8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EC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荷湖村夏锦堂家1照东</w:t>
            </w:r>
          </w:p>
        </w:tc>
      </w:tr>
      <w:tr w14:paraId="5DDEAEB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9E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F3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AA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F5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荷湖村夏锦堂家2照西</w:t>
            </w:r>
          </w:p>
        </w:tc>
      </w:tr>
      <w:tr w14:paraId="11E9335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3E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59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A3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A6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荷湖村33#傅冬羊1照东</w:t>
            </w:r>
          </w:p>
        </w:tc>
      </w:tr>
      <w:tr w14:paraId="518996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16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04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A1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69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荷湖村33#傅冬羊2照西</w:t>
            </w:r>
          </w:p>
        </w:tc>
      </w:tr>
      <w:tr w14:paraId="3CEA4DA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5D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F2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京联观湖东门北人脸进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5F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22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东堰村庙前照东</w:t>
            </w:r>
          </w:p>
        </w:tc>
      </w:tr>
      <w:tr w14:paraId="51AF54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21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83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E3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7F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荷湖村李爱忠家1照东</w:t>
            </w:r>
          </w:p>
        </w:tc>
      </w:tr>
      <w:tr w14:paraId="1B1026E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FE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7A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东昌公寓东门人脸进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0F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E7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荷湖村李爱忠家2照西</w:t>
            </w:r>
          </w:p>
        </w:tc>
      </w:tr>
      <w:tr w14:paraId="567DE7D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08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82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75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CB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荷湖村大庙西南角照东</w:t>
            </w:r>
          </w:p>
        </w:tc>
      </w:tr>
      <w:tr w14:paraId="46676B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C1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CF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42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76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荷湖村后畈湖傅金星1</w:t>
            </w:r>
          </w:p>
        </w:tc>
      </w:tr>
      <w:tr w14:paraId="75A5C18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65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C3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43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73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荷湖村后畈湖傅金星2</w:t>
            </w:r>
          </w:p>
        </w:tc>
      </w:tr>
      <w:tr w14:paraId="608FB4B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B7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DA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锦都学府东门南人脸出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05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29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荷湖村傅永祥屋后1</w:t>
            </w:r>
          </w:p>
        </w:tc>
      </w:tr>
      <w:tr w14:paraId="0DAD979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CA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9E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永成天御湾南门人脸出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CB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6F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荷湖村傅永祥屋后2</w:t>
            </w:r>
          </w:p>
        </w:tc>
      </w:tr>
      <w:tr w14:paraId="79028C0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AE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97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中冶梧桐园西门南进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73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0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荷湖村8路公交车站</w:t>
            </w:r>
          </w:p>
        </w:tc>
      </w:tr>
      <w:tr w14:paraId="637EA1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49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6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东方都市北门人脸进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9C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C8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后璜配电房路口照南</w:t>
            </w:r>
          </w:p>
        </w:tc>
      </w:tr>
      <w:tr w14:paraId="060DD4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DE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3B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F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73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后璜村垃圾站照北</w:t>
            </w:r>
          </w:p>
        </w:tc>
      </w:tr>
      <w:tr w14:paraId="7E342F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86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01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宝龙世家北门东人脸出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1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F0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东堰村仁根纺织厂后面</w:t>
            </w:r>
          </w:p>
        </w:tc>
      </w:tr>
      <w:tr w14:paraId="2E8C717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06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4A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7F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CD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后璜村文化广场宣传墙</w:t>
            </w:r>
          </w:p>
        </w:tc>
      </w:tr>
      <w:tr w14:paraId="4FDACAA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0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85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碧波康庭西门人脸进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22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78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后璜村103#门口照西</w:t>
            </w:r>
          </w:p>
        </w:tc>
      </w:tr>
      <w:tr w14:paraId="0588B42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A2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3C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A8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8D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后璜村143#门口1照南</w:t>
            </w:r>
          </w:p>
        </w:tc>
      </w:tr>
      <w:tr w14:paraId="70349C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FE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EE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小小名潭南门西人脸出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BE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7C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后璜村143#门口2照北</w:t>
            </w:r>
          </w:p>
        </w:tc>
      </w:tr>
      <w:tr w14:paraId="610D2B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6D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08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恒润嘉苑北门西人脸进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DD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20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后璜村167#前照北</w:t>
            </w:r>
          </w:p>
        </w:tc>
      </w:tr>
      <w:tr w14:paraId="18BBF76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FC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49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东方明珠东北门人脸进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7B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EB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后璜村115#南照北</w:t>
            </w:r>
          </w:p>
        </w:tc>
      </w:tr>
      <w:tr w14:paraId="0BC88F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53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B7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59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39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后璜村76#旁照南</w:t>
            </w:r>
          </w:p>
        </w:tc>
      </w:tr>
      <w:tr w14:paraId="6F1868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68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4A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香江名邸东门人脸出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79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FE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后璜村老年活动室照南</w:t>
            </w:r>
          </w:p>
        </w:tc>
      </w:tr>
      <w:tr w14:paraId="0F95BF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09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AB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康宁乐苑西门村级进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63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10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后璜村49#旁照北</w:t>
            </w:r>
          </w:p>
        </w:tc>
      </w:tr>
      <w:tr w14:paraId="08DC8B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1D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6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3F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2699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4F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后璜村31#旁照南</w:t>
            </w:r>
          </w:p>
        </w:tc>
      </w:tr>
      <w:tr w14:paraId="2DB58A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FD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34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小小名潭南门全景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A3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75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东堰村停车场后面照北</w:t>
            </w:r>
          </w:p>
        </w:tc>
      </w:tr>
      <w:tr w14:paraId="63388FC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53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6B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悦隽府西南门全景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62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B9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前璜村委照西</w:t>
            </w:r>
          </w:p>
        </w:tc>
      </w:tr>
      <w:tr w14:paraId="01BBB7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1D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3A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文昌雅苑西门全景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10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F5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前璜村和谐桥照北</w:t>
            </w:r>
          </w:p>
        </w:tc>
      </w:tr>
      <w:tr w14:paraId="3F76CB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F6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12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百商苑南入口全景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E0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8E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前璜村前璜篮球场照北</w:t>
            </w:r>
          </w:p>
        </w:tc>
      </w:tr>
      <w:tr w14:paraId="0747C0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72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2F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84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C4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前璜新河江十字口照北</w:t>
            </w:r>
          </w:p>
        </w:tc>
      </w:tr>
      <w:tr w14:paraId="56D24C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16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6D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1D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38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前璜村运河桥东照西</w:t>
            </w:r>
          </w:p>
        </w:tc>
      </w:tr>
      <w:tr w14:paraId="5F48D0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B3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56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十里锦苑东门北全景进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B8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8E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前璜村邹孝云家西照西</w:t>
            </w:r>
          </w:p>
        </w:tc>
      </w:tr>
      <w:tr w14:paraId="576A4E3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2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2A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越厦公寓北门全景出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DE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F0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前璜村水阁桥西照东</w:t>
            </w:r>
          </w:p>
        </w:tc>
      </w:tr>
      <w:tr w14:paraId="1B140F5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4C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E7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金地艺境西门全景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5E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BC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前璜老村委旁6#照南</w:t>
            </w:r>
          </w:p>
        </w:tc>
      </w:tr>
      <w:tr w14:paraId="496456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66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9F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4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37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前璜村来敖齐家南照北</w:t>
            </w:r>
          </w:p>
        </w:tc>
      </w:tr>
      <w:tr w14:paraId="05F193C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A4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09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锦程文苑东门全景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C5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AA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前璜村大漏底照西</w:t>
            </w:r>
          </w:p>
        </w:tc>
      </w:tr>
      <w:tr w14:paraId="65E2BB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A2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AB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国际华城北门全景2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8C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09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东堰村高速道口照东</w:t>
            </w:r>
          </w:p>
        </w:tc>
      </w:tr>
      <w:tr w14:paraId="22CAB94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15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8E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香江名邸东门全景进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E2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2A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前璜村朱家溇友谊桥西</w:t>
            </w:r>
          </w:p>
        </w:tc>
      </w:tr>
      <w:tr w14:paraId="37B9D9A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AF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90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京联观湖东门北全景进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F2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3B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前璜258#前照南</w:t>
            </w:r>
          </w:p>
        </w:tc>
      </w:tr>
      <w:tr w14:paraId="17CB9B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64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76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东昌公寓西门全景进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A4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9E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横山北村委大门口照西</w:t>
            </w:r>
          </w:p>
        </w:tc>
      </w:tr>
      <w:tr w14:paraId="71646AF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3A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9A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悦贤府南门全景进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90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00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横山老村委8#泵站照西</w:t>
            </w:r>
          </w:p>
        </w:tc>
      </w:tr>
      <w:tr w14:paraId="5C0E276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E1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7E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文汇园北门全景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CE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A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横山北文化广场公厕旁</w:t>
            </w:r>
          </w:p>
        </w:tc>
      </w:tr>
      <w:tr w14:paraId="6AE6C0C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13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01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永成天御湾南门全景进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28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C9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横山北村六房楼健身区</w:t>
            </w:r>
          </w:p>
        </w:tc>
      </w:tr>
      <w:tr w14:paraId="57A99A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61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F0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南岸花园东区南门全景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C3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1F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横山北村六房楼底照西</w:t>
            </w:r>
          </w:p>
        </w:tc>
      </w:tr>
      <w:tr w14:paraId="6A6E56E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D9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91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滨河公寓东区全景出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B3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75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横山北村朱家晒场1</w:t>
            </w:r>
          </w:p>
        </w:tc>
      </w:tr>
      <w:tr w14:paraId="1E5E17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81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70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九城公园里南门全景进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C1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3D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横山北村朱家晒场2</w:t>
            </w:r>
          </w:p>
        </w:tc>
      </w:tr>
      <w:tr w14:paraId="029E03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7A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32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1F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47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西堰村委门口1照南</w:t>
            </w:r>
          </w:p>
        </w:tc>
      </w:tr>
      <w:tr w14:paraId="2197877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DB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F6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文昌雅苑东门全景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DD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EB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横山北村朱家十字路口</w:t>
            </w:r>
          </w:p>
        </w:tc>
      </w:tr>
      <w:tr w14:paraId="1990588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C2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7D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群贤小学志贤路北枪1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AF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20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横山北村田下池头照西</w:t>
            </w:r>
          </w:p>
        </w:tc>
      </w:tr>
      <w:tr w14:paraId="4B79008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1D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6B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东方明珠东门南全景进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65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7B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横山北村田下溇底照东</w:t>
            </w:r>
          </w:p>
        </w:tc>
      </w:tr>
      <w:tr w14:paraId="4C1C8B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62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44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太阳公寓东门全景进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CD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90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横山北村十字路口照西</w:t>
            </w:r>
          </w:p>
        </w:tc>
      </w:tr>
      <w:tr w14:paraId="420BBDC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A8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DA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D7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E4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横山北村委池塘1照东</w:t>
            </w:r>
          </w:p>
        </w:tc>
      </w:tr>
      <w:tr w14:paraId="51A3F10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0D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96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阳光城东门全景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E8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FF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横山北村委楼道照西</w:t>
            </w:r>
          </w:p>
        </w:tc>
      </w:tr>
      <w:tr w14:paraId="0D3774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23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37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恒联锦园北门全景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26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D2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斗门村行牌下9号照北</w:t>
            </w:r>
          </w:p>
        </w:tc>
      </w:tr>
      <w:tr w14:paraId="425854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65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B0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滨河公寓西区全景进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36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EB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斗门村宝积桥1号照西</w:t>
            </w:r>
          </w:p>
        </w:tc>
      </w:tr>
      <w:tr w14:paraId="7ECB57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3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C8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西洋溇公寓南门全景出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39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89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西堰村委门口2照北</w:t>
            </w:r>
          </w:p>
        </w:tc>
      </w:tr>
      <w:tr w14:paraId="2B5755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66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02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宝龙世家北门东全景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C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41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斗门村赵家桥照东</w:t>
            </w:r>
          </w:p>
        </w:tc>
      </w:tr>
      <w:tr w14:paraId="530E054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97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77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望江小区东北门全景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3C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92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斗门村赵家桥停车场</w:t>
            </w:r>
          </w:p>
        </w:tc>
      </w:tr>
      <w:tr w14:paraId="5D2A1EF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FD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AE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锦水湾东门全景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2B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A1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斗门村花浦桥停车场南</w:t>
            </w:r>
          </w:p>
        </w:tc>
      </w:tr>
      <w:tr w14:paraId="0462DE7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6E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8B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袍江中学行政楼南门枪</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21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21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斗门村花浦桥12号照北</w:t>
            </w:r>
          </w:p>
        </w:tc>
      </w:tr>
      <w:tr w14:paraId="2C4ACA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C3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9C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百乐花园北门全景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E9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6C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斗门村外古岱停车场</w:t>
            </w:r>
          </w:p>
        </w:tc>
      </w:tr>
      <w:tr w14:paraId="3D616D8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60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54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江南名苑北门全景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AF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9C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斗门村古岱135号照西</w:t>
            </w:r>
          </w:p>
        </w:tc>
      </w:tr>
      <w:tr w14:paraId="302AB9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F2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B6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丽都花园东北门全景出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03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45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斗门村古岱31号口照西</w:t>
            </w:r>
          </w:p>
        </w:tc>
      </w:tr>
      <w:tr w14:paraId="16319AF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14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03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东昌公寓东门全景进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7B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A2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斗门村古岱31号后门</w:t>
            </w:r>
          </w:p>
        </w:tc>
      </w:tr>
      <w:tr w14:paraId="3CFBD31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B4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1D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昌明花园西门全景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1C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82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斗门村斗荷公路垃圾站</w:t>
            </w:r>
          </w:p>
        </w:tc>
      </w:tr>
      <w:tr w14:paraId="5132544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7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2E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百商苑北入口全景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9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7D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斗门村古岱211号照东</w:t>
            </w:r>
          </w:p>
        </w:tc>
      </w:tr>
      <w:tr w14:paraId="31A26B3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4E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1C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1D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E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东昌公寓24幢四单元</w:t>
            </w:r>
          </w:p>
        </w:tc>
      </w:tr>
      <w:tr w14:paraId="19E75B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07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76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百兴花园北门全景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27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73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丽都市场东侧通道照西</w:t>
            </w:r>
          </w:p>
        </w:tc>
      </w:tr>
      <w:tr w14:paraId="408C294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06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A9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锦江半岛西门全景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FD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1E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东昌公寓9幢西北角</w:t>
            </w:r>
          </w:p>
        </w:tc>
      </w:tr>
      <w:tr w14:paraId="7DAF749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C2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68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瑞禾明庭东门全景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1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C5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东昌公寓8幢三单元</w:t>
            </w:r>
          </w:p>
        </w:tc>
      </w:tr>
      <w:tr w14:paraId="4BE9D8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62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3E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08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3B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天一小区3幢东南照南</w:t>
            </w:r>
          </w:p>
        </w:tc>
      </w:tr>
      <w:tr w14:paraId="1660E19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D5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56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兰花苑东门全景进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00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86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天一小区3与5幢之间</w:t>
            </w:r>
          </w:p>
        </w:tc>
      </w:tr>
      <w:tr w14:paraId="58CB93B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3A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AA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香江名邸北门全景进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F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59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天一小区5幢东南照南</w:t>
            </w:r>
          </w:p>
        </w:tc>
      </w:tr>
      <w:tr w14:paraId="3814ADB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6E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02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DE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34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天一小区13幢西北角</w:t>
            </w:r>
          </w:p>
        </w:tc>
      </w:tr>
      <w:tr w14:paraId="6E2D3A2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BA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57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天谛公寓东门全景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B6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90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七幢与11幢之间西大门</w:t>
            </w:r>
          </w:p>
        </w:tc>
      </w:tr>
      <w:tr w14:paraId="5ECCB1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E5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98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林立欣园东门全景进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5F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F8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天一小区10幢东北照东</w:t>
            </w:r>
          </w:p>
        </w:tc>
      </w:tr>
      <w:tr w14:paraId="189A08B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B2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E8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西洋溇公寓东门全景进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B0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0A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天一小区12幢东北照东</w:t>
            </w:r>
          </w:p>
        </w:tc>
      </w:tr>
      <w:tr w14:paraId="452AE5C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98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1099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E6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悦隽府东门全景进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4F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8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天一小区14幢西南照西</w:t>
            </w:r>
          </w:p>
        </w:tc>
      </w:tr>
      <w:tr w14:paraId="3968091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BB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9A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百安花园南门全景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AA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46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天一小区9幢西北角1</w:t>
            </w:r>
          </w:p>
        </w:tc>
      </w:tr>
      <w:tr w14:paraId="2A9EAD3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AF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E9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时代世纪城西门全景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BD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68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天一小区9幢西北角2</w:t>
            </w:r>
          </w:p>
        </w:tc>
      </w:tr>
      <w:tr w14:paraId="4623D09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36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0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9E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BF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百安小区5幢东南角</w:t>
            </w:r>
          </w:p>
        </w:tc>
      </w:tr>
      <w:tr w14:paraId="7BD687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B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EE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袍江中学综合楼东门枪</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08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2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百安小区6幢东1照东</w:t>
            </w:r>
          </w:p>
        </w:tc>
      </w:tr>
      <w:tr w14:paraId="501A79A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32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1C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丽都花园西门全景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80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83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百安小区6幢东2照北</w:t>
            </w:r>
          </w:p>
        </w:tc>
      </w:tr>
      <w:tr w14:paraId="220103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54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C1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银湖湾西门北全景进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7A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2E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百安小区1幢4幢之间</w:t>
            </w:r>
          </w:p>
        </w:tc>
      </w:tr>
      <w:tr w14:paraId="6E5456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C5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BB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宝龙世家北门西全景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4B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7F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百安小区4幢北1单元</w:t>
            </w:r>
          </w:p>
        </w:tc>
      </w:tr>
      <w:tr w14:paraId="078F72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E0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31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水乡明都北门全景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0C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CD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百安小区5幢1单元照西</w:t>
            </w:r>
          </w:p>
        </w:tc>
      </w:tr>
      <w:tr w14:paraId="3ECBD79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F0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56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名城阳光园南门全景进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05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B3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百安小区7幢西南角1照</w:t>
            </w:r>
          </w:p>
        </w:tc>
      </w:tr>
      <w:tr w14:paraId="3B3587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82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40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安桥头126号旁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78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AE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百安小区7幢西南角2</w:t>
            </w:r>
          </w:p>
        </w:tc>
      </w:tr>
      <w:tr w14:paraId="379BFD0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A0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F0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樊浦村270号前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9F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DF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百安小区8幢东北角1</w:t>
            </w:r>
          </w:p>
        </w:tc>
      </w:tr>
      <w:tr w14:paraId="4D537B6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C6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E2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樊浦村垃圾场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E9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1D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百安小区8幢东北角2</w:t>
            </w:r>
          </w:p>
        </w:tc>
      </w:tr>
      <w:tr w14:paraId="30174CA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23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D9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樊浦村439号前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C9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EF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昌星新村14幢北照北</w:t>
            </w:r>
          </w:p>
        </w:tc>
      </w:tr>
      <w:tr w14:paraId="60B99BB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A7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BC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樊浦村卢阿森门前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A3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E1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昌星新村6与7幢间照东</w:t>
            </w:r>
          </w:p>
        </w:tc>
      </w:tr>
      <w:tr w14:paraId="41F9FB5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51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F4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樊浦村2队晒场1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87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A6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昌星新村7幢西南角</w:t>
            </w:r>
          </w:p>
        </w:tc>
      </w:tr>
      <w:tr w14:paraId="32F21C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8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96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樊浦村农民公寓一幢2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A5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1C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昌星新村14幢东南角1</w:t>
            </w:r>
          </w:p>
        </w:tc>
      </w:tr>
      <w:tr w14:paraId="0E72724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5C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A4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樊浦村农民公寓一幢1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93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34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昌星新村14幢东南角2</w:t>
            </w:r>
          </w:p>
        </w:tc>
      </w:tr>
      <w:tr w14:paraId="28ABA1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71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99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袁江最西后小路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B7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55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昌星新村13幢配电房</w:t>
            </w:r>
          </w:p>
        </w:tc>
      </w:tr>
      <w:tr w14:paraId="3F2AF8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C2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63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张家沥24号西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53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31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昌星新村12幢13幢之间</w:t>
            </w:r>
          </w:p>
        </w:tc>
      </w:tr>
      <w:tr w14:paraId="6AE9DD7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3A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23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张家沥三岔桥南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2A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D9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昌星新村4幢东南照南</w:t>
            </w:r>
          </w:p>
        </w:tc>
      </w:tr>
      <w:tr w14:paraId="77201E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5F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0B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前小库直路底301号电力</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18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C7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昌星新村4幢5幢间照东</w:t>
            </w:r>
          </w:p>
        </w:tc>
      </w:tr>
      <w:tr w14:paraId="0BEB3B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F3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C3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张家沥84号西晒场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0B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B8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昌星新村4幢东北照东</w:t>
            </w:r>
          </w:p>
        </w:tc>
      </w:tr>
      <w:tr w14:paraId="57D098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8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11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张家沥袁江南一排路口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61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B9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昌星新村3幢东北照北</w:t>
            </w:r>
          </w:p>
        </w:tc>
      </w:tr>
      <w:tr w14:paraId="576C037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EE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19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张家沥102号东南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19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2E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昌星新村2幢3幢中间东</w:t>
            </w:r>
          </w:p>
        </w:tc>
      </w:tr>
      <w:tr w14:paraId="740B79E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D5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19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张家沥袁江北桥直路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CB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AB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昌星新村8幢西南照南</w:t>
            </w:r>
          </w:p>
        </w:tc>
      </w:tr>
      <w:tr w14:paraId="2E27CF8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0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31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张家沥袁江东河边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C1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EB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昌星新村1幢东北照东</w:t>
            </w:r>
          </w:p>
        </w:tc>
      </w:tr>
      <w:tr w14:paraId="12F7719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3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F7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张家沥南岸</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ED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9D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昌星新村8幢东北照南</w:t>
            </w:r>
          </w:p>
        </w:tc>
      </w:tr>
      <w:tr w14:paraId="1F3B63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F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78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张家沥南首</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11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F5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昌星新村12幢东北照北</w:t>
            </w:r>
          </w:p>
        </w:tc>
      </w:tr>
      <w:tr w14:paraId="4788888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8D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E3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张家沥到孙皇公路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A8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AA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越东小区北大门照北</w:t>
            </w:r>
          </w:p>
        </w:tc>
      </w:tr>
      <w:tr w14:paraId="472560E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8C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92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张家沥袁江129号前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5B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F7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越东小区1幢东南照北</w:t>
            </w:r>
          </w:p>
        </w:tc>
      </w:tr>
      <w:tr w14:paraId="2B77830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A8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93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张家沥308号西侧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BB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7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越东小区4幢东南照北</w:t>
            </w:r>
          </w:p>
        </w:tc>
      </w:tr>
      <w:tr w14:paraId="6FBB81A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D2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09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前小库关帝庙东面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0A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04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越东小区6幢东南1照南</w:t>
            </w:r>
          </w:p>
        </w:tc>
      </w:tr>
      <w:tr w14:paraId="63EAF17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EA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AD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张家沥146号西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FE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0C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越东小区8幢东南照北</w:t>
            </w:r>
          </w:p>
        </w:tc>
      </w:tr>
      <w:tr w14:paraId="235648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1C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F5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张家沥大道地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EE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09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越东小区10幢东南角1</w:t>
            </w:r>
          </w:p>
        </w:tc>
      </w:tr>
      <w:tr w14:paraId="42CC57B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74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29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张家沥131号北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3F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BA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越东小区10幢东南角2</w:t>
            </w:r>
          </w:p>
        </w:tc>
      </w:tr>
      <w:tr w14:paraId="308030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E0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87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张家沥村光明桥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7E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74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越东小区31幢西南照北</w:t>
            </w:r>
          </w:p>
        </w:tc>
      </w:tr>
      <w:tr w14:paraId="0D45BB8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0F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4E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张家沥146号前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25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F6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越东小区29幢西南照西</w:t>
            </w:r>
          </w:p>
        </w:tc>
      </w:tr>
      <w:tr w14:paraId="3303AA8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28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58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张家沥210号王百夫屋东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96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44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北越东小区15幢东南角</w:t>
            </w:r>
          </w:p>
        </w:tc>
      </w:tr>
      <w:tr w14:paraId="17C1C24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CE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A1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张家沥南岸80号东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17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FE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越东小区13幢东南照北</w:t>
            </w:r>
          </w:p>
        </w:tc>
      </w:tr>
      <w:tr w14:paraId="2E3B6B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A1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9E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张家沥三队晒场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6D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71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越东小区17幢东北照北</w:t>
            </w:r>
          </w:p>
        </w:tc>
      </w:tr>
      <w:tr w14:paraId="5EB266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DE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AB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居家养老中心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6C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52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越东小区23幢西角照北</w:t>
            </w:r>
          </w:p>
        </w:tc>
      </w:tr>
      <w:tr w14:paraId="126BD0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92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96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张家沥金小强旁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30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15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越东小区20幢东南照北</w:t>
            </w:r>
          </w:p>
        </w:tc>
      </w:tr>
      <w:tr w14:paraId="77FDA08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21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C9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小库村委东面电杆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38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C0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越东小区24幢西北照西</w:t>
            </w:r>
          </w:p>
        </w:tc>
      </w:tr>
      <w:tr w14:paraId="7132885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0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79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张家沥56号东北侧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4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D3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越东小区31幢东南照北</w:t>
            </w:r>
          </w:p>
        </w:tc>
      </w:tr>
      <w:tr w14:paraId="6020EE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A3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79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张家沥6号前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46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4A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越东小区39幢西北角</w:t>
            </w:r>
          </w:p>
        </w:tc>
      </w:tr>
      <w:tr w14:paraId="0BA440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21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31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张家沥袁江74号前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E2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17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越东小区38幢西北照北</w:t>
            </w:r>
          </w:p>
        </w:tc>
      </w:tr>
      <w:tr w14:paraId="7A9DF6B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0B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F9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张家沥袁江21号杨宝根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A2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2799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40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越东小区36幢西南照北</w:t>
            </w:r>
          </w:p>
        </w:tc>
      </w:tr>
      <w:tr w14:paraId="50458A4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6F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49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皇浦庄小卫生院西杆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0D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B3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越东小区34幢西北照东</w:t>
            </w:r>
          </w:p>
        </w:tc>
      </w:tr>
      <w:tr w14:paraId="412BCE2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1F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76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皇浦庄阿夫前进路光收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EA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D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越东小区33幢东北照南</w:t>
            </w:r>
          </w:p>
        </w:tc>
      </w:tr>
      <w:tr w14:paraId="6CE749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69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5D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皇浦庄档娄弯头7米杆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3E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BF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越东小区33幢一单元</w:t>
            </w:r>
          </w:p>
        </w:tc>
      </w:tr>
      <w:tr w14:paraId="7FD36BE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8F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C1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皇甫弥罗渡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1D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13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越东小区42幢东北照北</w:t>
            </w:r>
          </w:p>
        </w:tc>
      </w:tr>
      <w:tr w14:paraId="5AC6F64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D6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07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皇甫原光收东电力杆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2C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71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越东小区38幢东北照南</w:t>
            </w:r>
          </w:p>
        </w:tc>
      </w:tr>
      <w:tr w14:paraId="271122F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49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D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皇浦庄西澜桥下光收杆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A7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2D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越东小区22幢西侧照西</w:t>
            </w:r>
          </w:p>
        </w:tc>
      </w:tr>
      <w:tr w14:paraId="10E8FD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C3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7B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小库村中过溇砖厂北面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FD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09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越东小区6幢东南2照北</w:t>
            </w:r>
          </w:p>
        </w:tc>
      </w:tr>
      <w:tr w14:paraId="42C12B7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8D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0D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黄埔庄垃圾场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84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96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越东小区老年活动室</w:t>
            </w:r>
          </w:p>
        </w:tc>
      </w:tr>
      <w:tr w14:paraId="67FB008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B9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68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黄埔村488号前电杆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3E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57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越东小区32幢北照东</w:t>
            </w:r>
          </w:p>
        </w:tc>
      </w:tr>
      <w:tr w14:paraId="70026E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C2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FD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黄浦村六安桥东电杆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9A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24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越东小区2幢一单元</w:t>
            </w:r>
          </w:p>
        </w:tc>
      </w:tr>
      <w:tr w14:paraId="4D2D5A6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92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8B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黄埔庄村委文化长廊西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41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5D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越东小区43幢北照东</w:t>
            </w:r>
          </w:p>
        </w:tc>
      </w:tr>
      <w:tr w14:paraId="7200959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0A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A0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皇浦庄村委前长廊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99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B3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东滨河公寓大门1</w:t>
            </w:r>
          </w:p>
        </w:tc>
      </w:tr>
      <w:tr w14:paraId="51D130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B1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ED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黄浦庄村荣兴262号前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58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CC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东滨河公寓大门2</w:t>
            </w:r>
          </w:p>
        </w:tc>
      </w:tr>
      <w:tr w14:paraId="2A92D11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A0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39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黄埔庄老村委东422号前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84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C0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东滨河公寓12-28车库</w:t>
            </w:r>
          </w:p>
        </w:tc>
      </w:tr>
      <w:tr w14:paraId="180A42C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DC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B4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黄埔庄新六安桥电力杆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0C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18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东滨河公寓1幢东北角</w:t>
            </w:r>
          </w:p>
        </w:tc>
      </w:tr>
      <w:tr w14:paraId="71BA16F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79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A1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黄埔庄荣兴大桥局端杆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A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E7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东滨河公寓3幢1单元</w:t>
            </w:r>
          </w:p>
        </w:tc>
      </w:tr>
      <w:tr w14:paraId="0BC8F0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6A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95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黄浦小高层东三岔口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33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68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东滨河公寓3幢9单元1</w:t>
            </w:r>
          </w:p>
        </w:tc>
      </w:tr>
      <w:tr w14:paraId="309384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28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92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小库村木桥溇底216号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DA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FF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东滨河公寓3幢9单元2</w:t>
            </w:r>
          </w:p>
        </w:tc>
      </w:tr>
      <w:tr w14:paraId="3BD99BB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7A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1C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黄埔庄包公殿东侧杆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38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6F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东滨河公寓4幢车库</w:t>
            </w:r>
          </w:p>
        </w:tc>
      </w:tr>
      <w:tr w14:paraId="2A0D951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DA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D1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黄埔村529前电杆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F6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D5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东滨河公寓3幢中间</w:t>
            </w:r>
          </w:p>
        </w:tc>
      </w:tr>
      <w:tr w14:paraId="1E7BE4A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20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A5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黄浦庄村163号边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A5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3C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西滨河公寓大门口1</w:t>
            </w:r>
          </w:p>
        </w:tc>
      </w:tr>
      <w:tr w14:paraId="6E73EA8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7B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3A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皇浦庄灿根家4号边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C6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西滨河公寓大门口2</w:t>
            </w:r>
          </w:p>
        </w:tc>
      </w:tr>
      <w:tr w14:paraId="536B55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B5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59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皇甫大桥凉亭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1B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85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西滨河公寓11-14车库</w:t>
            </w:r>
          </w:p>
        </w:tc>
      </w:tr>
      <w:tr w14:paraId="70EB60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52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ED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黄浦村荣兴302号前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F3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34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西滨河公寓5幢1单元东</w:t>
            </w:r>
          </w:p>
        </w:tc>
      </w:tr>
      <w:tr w14:paraId="125063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C5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FA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黄浦庄荣兴251号东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2D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95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西滨河公寓5幢六单元</w:t>
            </w:r>
          </w:p>
        </w:tc>
      </w:tr>
      <w:tr w14:paraId="77A163B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65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C9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黄浦庄村荣兴263号前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89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E8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西滨河公寓6幢西北角</w:t>
            </w:r>
          </w:p>
        </w:tc>
      </w:tr>
      <w:tr w14:paraId="7220BB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38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0A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皇浦庄荣兴小桥头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C5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DA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西滨河公寓5幢11单元</w:t>
            </w:r>
          </w:p>
        </w:tc>
      </w:tr>
      <w:tr w14:paraId="338FF3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E3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82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黄浦庄老村委</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4E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1A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西滨河公寓7幢西北角</w:t>
            </w:r>
          </w:p>
        </w:tc>
      </w:tr>
      <w:tr w14:paraId="3AAE2A3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E4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97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小库村祠堂溇底317号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75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B8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西滨河公寓8幢西配电</w:t>
            </w:r>
          </w:p>
        </w:tc>
      </w:tr>
      <w:tr w14:paraId="2DB7D5B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08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C4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村头村村东北路西杆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D9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B2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西滨河8幢东</w:t>
            </w:r>
          </w:p>
        </w:tc>
      </w:tr>
      <w:tr w14:paraId="5EB3E6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F5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15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村头村村西窑厂河对面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6A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52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西滨河公寓8幢1单元1</w:t>
            </w:r>
          </w:p>
        </w:tc>
      </w:tr>
      <w:tr w14:paraId="0C85DFF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6F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0F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村头村西最东2号变6#杆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7E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CE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西滨河公寓8幢1单元2</w:t>
            </w:r>
          </w:p>
        </w:tc>
      </w:tr>
      <w:tr w14:paraId="69A3F2C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54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38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村头村电工后小电力杆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DD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65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社区服务中心东</w:t>
            </w:r>
          </w:p>
        </w:tc>
      </w:tr>
      <w:tr w14:paraId="608718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CB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F2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村头村村东庙家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DC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29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西滨河社区服务中心西</w:t>
            </w:r>
          </w:p>
        </w:tc>
      </w:tr>
      <w:tr w14:paraId="4B55891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D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A2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村头村老村委桥头自立杆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92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1A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西滨河公寓11-6车库</w:t>
            </w:r>
          </w:p>
        </w:tc>
      </w:tr>
      <w:tr w14:paraId="3DF8031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41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DC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村头村村东村小路树下</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AF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E3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丽都24幢32号营业房</w:t>
            </w:r>
          </w:p>
        </w:tc>
      </w:tr>
      <w:tr w14:paraId="37EEE43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E7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55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村头村村头老年活动室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BE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44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丽都24幢二楼楼梯照东</w:t>
            </w:r>
          </w:p>
        </w:tc>
      </w:tr>
      <w:tr w14:paraId="1920DE9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15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D1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村头村西后小路自立杆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4B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EB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丽都市场东侧二楼通道</w:t>
            </w:r>
          </w:p>
        </w:tc>
      </w:tr>
      <w:tr w14:paraId="55A86A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CF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34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铜匙娄南光收杆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62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C7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丽都公寓13幢西北照西</w:t>
            </w:r>
          </w:p>
        </w:tc>
      </w:tr>
      <w:tr w14:paraId="0636CD3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D2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49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村头村铜匙楼北小路杆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7A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78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丽都公寓9幢北</w:t>
            </w:r>
          </w:p>
        </w:tc>
      </w:tr>
      <w:tr w14:paraId="5D49580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EE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ED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村头铜匙娄厕所立杆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7F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4A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丽都公寓12幢东南照东</w:t>
            </w:r>
          </w:p>
        </w:tc>
      </w:tr>
      <w:tr w14:paraId="0F13B81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52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DB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村头光交箱前电力杆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D3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DA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丽都公寓6幢东南角</w:t>
            </w:r>
          </w:p>
        </w:tc>
      </w:tr>
      <w:tr w14:paraId="2B64A53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82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EB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村头卫生院西电力杆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F7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A8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丽都公寓1幢东南角</w:t>
            </w:r>
          </w:p>
        </w:tc>
      </w:tr>
      <w:tr w14:paraId="6A122B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70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1F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村头小公园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5F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ED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丽都公寓1幢西南照北</w:t>
            </w:r>
          </w:p>
        </w:tc>
      </w:tr>
      <w:tr w14:paraId="72D428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9F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14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张家沥村袁江141号南墙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BC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FA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丽都公寓9幢西北1照南</w:t>
            </w:r>
          </w:p>
        </w:tc>
      </w:tr>
      <w:tr w14:paraId="28B3DC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9E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76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村头庙家横桥北电力杆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6D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79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丽都公寓9幢西北2照西</w:t>
            </w:r>
          </w:p>
        </w:tc>
      </w:tr>
      <w:tr w14:paraId="2C8B628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9D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9D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村头村村东赵卫良门口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59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8C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丽都公寓5幢东北照北</w:t>
            </w:r>
          </w:p>
        </w:tc>
      </w:tr>
      <w:tr w14:paraId="0156780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E7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A3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村头村村东赵家娄长廊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BF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B0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丽都公寓5幢西南角</w:t>
            </w:r>
          </w:p>
        </w:tc>
      </w:tr>
      <w:tr w14:paraId="7E66F69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E9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E1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村头村村东金纪友165号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46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1D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丽都公寓23幢三单元</w:t>
            </w:r>
          </w:p>
        </w:tc>
      </w:tr>
      <w:tr w14:paraId="319ACB4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D4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33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后双盆垃圾场广电杆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88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96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丽都公寓西大门</w:t>
            </w:r>
          </w:p>
        </w:tc>
      </w:tr>
      <w:tr w14:paraId="197B81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69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CE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村头村西卫生院西小桥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9A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20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丽都公寓22幢东南照北</w:t>
            </w:r>
          </w:p>
        </w:tc>
      </w:tr>
      <w:tr w14:paraId="5D6A1D1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85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DC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村头村村西鲁和星后面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39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AB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北丽都公寓21幢四单元</w:t>
            </w:r>
          </w:p>
        </w:tc>
      </w:tr>
      <w:tr w14:paraId="55D980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5C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1199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F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孙端镇停车场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60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8A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丽都公寓北大门照南</w:t>
            </w:r>
          </w:p>
        </w:tc>
      </w:tr>
      <w:tr w14:paraId="47BEB60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58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F8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绍兴市滨海混凝土门口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30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58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丽都公寓16幢西北照北</w:t>
            </w:r>
          </w:p>
        </w:tc>
      </w:tr>
      <w:tr w14:paraId="2F4E71B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4A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8B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绍兴市得伊建材门口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7B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97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丽都公寓11幢东北照东</w:t>
            </w:r>
          </w:p>
        </w:tc>
      </w:tr>
      <w:tr w14:paraId="001EF4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05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6D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红宝石纺织厂门口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E4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15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寺东小区4栋南面朝北</w:t>
            </w:r>
          </w:p>
        </w:tc>
      </w:tr>
      <w:tr w14:paraId="3D70E2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19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2A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绍兴市得事达电器东南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6E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9E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寺东小区4栋1单元朝西</w:t>
            </w:r>
          </w:p>
        </w:tc>
      </w:tr>
      <w:tr w14:paraId="279D97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8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B80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安桥头垃圾场西南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75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2E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寺东小区4栋1单元朝东</w:t>
            </w:r>
          </w:p>
        </w:tc>
      </w:tr>
      <w:tr w14:paraId="50DB7B3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92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70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孙端存沈埭123号西南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6E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37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寺东小区配电房朝北</w:t>
            </w:r>
          </w:p>
        </w:tc>
      </w:tr>
      <w:tr w14:paraId="5EA7B6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AE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78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孙端存94号西北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3E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B3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寺东小区3栋3单元朝南</w:t>
            </w:r>
          </w:p>
        </w:tc>
      </w:tr>
      <w:tr w14:paraId="512240C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CE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E9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皇浦幼儿园门口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88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5B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寺东小区东门朝东</w:t>
            </w:r>
          </w:p>
        </w:tc>
      </w:tr>
      <w:tr w14:paraId="66FBBA3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99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10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村头村村西村委大桥下</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A5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E6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恒润嘉苑活动室南朝西</w:t>
            </w:r>
          </w:p>
        </w:tc>
      </w:tr>
      <w:tr w14:paraId="3D409EA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6F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E3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樊浦村王家溇35号西北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A5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1B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世纪百合花园南门朝北</w:t>
            </w:r>
          </w:p>
        </w:tc>
      </w:tr>
      <w:tr w14:paraId="5286663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0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F8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张家沥袁江存西南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C7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2D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百合花园单身公寓</w:t>
            </w:r>
          </w:p>
        </w:tc>
      </w:tr>
      <w:tr w14:paraId="0F961C4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58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AF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徐家埭村425号西北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02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55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世纪百合花园15栋1</w:t>
            </w:r>
          </w:p>
        </w:tc>
      </w:tr>
      <w:tr w14:paraId="35976D8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90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C7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徐家埭村505号南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A8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FC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世纪百合花园15栋2</w:t>
            </w:r>
          </w:p>
        </w:tc>
      </w:tr>
      <w:tr w14:paraId="780817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86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9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徐家埭村文化礼堂东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B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FD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世纪广场百合花园20栋</w:t>
            </w:r>
          </w:p>
        </w:tc>
      </w:tr>
      <w:tr w14:paraId="5F9C778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C7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42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徐家埭村207西南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88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51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世纪广场百合花园21栋</w:t>
            </w:r>
          </w:p>
        </w:tc>
      </w:tr>
      <w:tr w14:paraId="022E15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A4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50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黄浦庄进村路口桥头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0E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A3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世纪百合花园22栋西</w:t>
            </w:r>
          </w:p>
        </w:tc>
      </w:tr>
      <w:tr w14:paraId="3311552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8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0B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黄浦庄阿夫后小路电杆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5C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B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世纪广场百合花园16栋</w:t>
            </w:r>
          </w:p>
        </w:tc>
      </w:tr>
      <w:tr w14:paraId="1001AB6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91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BE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樊浦村委前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7E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73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世纪广场百合花园物业</w:t>
            </w:r>
          </w:p>
        </w:tc>
      </w:tr>
      <w:tr w14:paraId="2FB2B3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3D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44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樊浦村新大桥西桥头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9A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BD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世纪广场百兴花园北门</w:t>
            </w:r>
          </w:p>
        </w:tc>
      </w:tr>
      <w:tr w14:paraId="5A4506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42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FF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村头村老村委桥头文教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E5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6A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恒润嘉苑4幢南朝东</w:t>
            </w:r>
          </w:p>
        </w:tc>
      </w:tr>
      <w:tr w14:paraId="696E101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F4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EC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徐家埭村171号北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04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C7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世纪广场百兴花园6栋</w:t>
            </w:r>
          </w:p>
        </w:tc>
      </w:tr>
      <w:tr w14:paraId="7241AED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56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5D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徐家埭138号西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E2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5E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世纪广场百兴花园5栋</w:t>
            </w:r>
          </w:p>
        </w:tc>
      </w:tr>
      <w:tr w14:paraId="693299A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AB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31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徐家埭村280号东南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3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AE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世纪广场百兴花园4栋</w:t>
            </w:r>
          </w:p>
        </w:tc>
      </w:tr>
      <w:tr w14:paraId="0C4A281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2E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44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徐家埭454号东南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D6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FD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世纪广场百兴花园3栋</w:t>
            </w:r>
          </w:p>
        </w:tc>
      </w:tr>
      <w:tr w14:paraId="41DF7C0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48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88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徐家埭村437号南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C8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C6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世纪广场百乐花园南门</w:t>
            </w:r>
          </w:p>
        </w:tc>
      </w:tr>
      <w:tr w14:paraId="597B84A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AD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DF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三条溇穗丰320号南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58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39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世纪广场百乐花9栋</w:t>
            </w:r>
          </w:p>
        </w:tc>
      </w:tr>
      <w:tr w14:paraId="000B394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F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C7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孙端村280号旁电杆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65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2B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世纪广场百乐花园10栋</w:t>
            </w:r>
          </w:p>
        </w:tc>
      </w:tr>
      <w:tr w14:paraId="30C239D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F1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39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新河村口文化长廊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72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15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世纪广场百乐花园11栋</w:t>
            </w:r>
          </w:p>
        </w:tc>
      </w:tr>
      <w:tr w14:paraId="4AF4968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A1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E4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新河村新河庙旁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B5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A0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世纪广场百乐花园12栋</w:t>
            </w:r>
          </w:p>
        </w:tc>
      </w:tr>
      <w:tr w14:paraId="2E3C0C0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41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82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村头村村东庙家横长廊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AF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43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百盛溇9#西照东</w:t>
            </w:r>
          </w:p>
        </w:tc>
      </w:tr>
      <w:tr w14:paraId="483C032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C5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34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孙瑞村西沈埭110号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F7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1A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鸿通金都8幢东南角</w:t>
            </w:r>
          </w:p>
        </w:tc>
      </w:tr>
      <w:tr w14:paraId="2290A5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A1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C5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榆林村垃圾场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8C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5A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袍渎村小木桥照北</w:t>
            </w:r>
          </w:p>
        </w:tc>
      </w:tr>
      <w:tr w14:paraId="7B53C7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71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7A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三条溇村养猪场旁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8E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31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西滨河7幢西北角2</w:t>
            </w:r>
          </w:p>
        </w:tc>
      </w:tr>
      <w:tr w14:paraId="4326B5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E7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95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三条娄村委西垃圾房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68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E6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斗门村花浦桥12号照西</w:t>
            </w:r>
          </w:p>
        </w:tc>
      </w:tr>
      <w:tr w14:paraId="5FCDF30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2A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15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后双盆94号杆照新桥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B9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8B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后璜村31#旁照北</w:t>
            </w:r>
          </w:p>
        </w:tc>
      </w:tr>
      <w:tr w14:paraId="55BCC96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BE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BE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许家桥渡头三岔</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3F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85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恒润嘉苑活动室北朝西</w:t>
            </w:r>
          </w:p>
        </w:tc>
      </w:tr>
      <w:tr w14:paraId="2DAAE17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F5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13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许家桥村委二楼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DA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7A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锦程文苑9幢一单朝西</w:t>
            </w:r>
          </w:p>
        </w:tc>
      </w:tr>
      <w:tr w14:paraId="076C39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D3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BB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单家埭进路口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58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2C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锦程文苑10幢2单元</w:t>
            </w:r>
          </w:p>
        </w:tc>
      </w:tr>
      <w:tr w14:paraId="0DA582F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56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BA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许家埭碧波潭东小路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8B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8D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锦程文苑2幢2单元北</w:t>
            </w:r>
          </w:p>
        </w:tc>
      </w:tr>
      <w:tr w14:paraId="5C30508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2A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BB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许家埭农民公寓河边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1D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74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越东小区39幢西北朝北</w:t>
            </w:r>
          </w:p>
        </w:tc>
      </w:tr>
      <w:tr w14:paraId="55BD364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13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33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村头村村西145号赵百海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1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6C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恒润嘉苑活动室北朝东</w:t>
            </w:r>
          </w:p>
        </w:tc>
      </w:tr>
      <w:tr w14:paraId="520C40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54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04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许家埭村委一楼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6C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8A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鸿通金都3幢西北朝东</w:t>
            </w:r>
          </w:p>
        </w:tc>
      </w:tr>
      <w:tr w14:paraId="3DBE2C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30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1B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孙皇公路许家桥路口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6E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CA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云海人家2幢西北朝南</w:t>
            </w:r>
          </w:p>
        </w:tc>
      </w:tr>
      <w:tr w14:paraId="280F480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E0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2A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许家埭碧波潭中间小路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50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80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越东小区10幢一单元</w:t>
            </w:r>
          </w:p>
        </w:tc>
      </w:tr>
      <w:tr w14:paraId="475E8C4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72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8A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许家埭村公寓楼西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72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A8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恒润嘉苑19幢南朝东</w:t>
            </w:r>
          </w:p>
        </w:tc>
      </w:tr>
      <w:tr w14:paraId="358C728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A2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34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许家桥三二九进路口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B7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EC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东方明珠服务中心门口</w:t>
            </w:r>
          </w:p>
        </w:tc>
      </w:tr>
      <w:tr w14:paraId="7C0CA5D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39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74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单家埭至三二九小路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49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2899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6E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恒润嘉苑19幢南朝北</w:t>
            </w:r>
          </w:p>
        </w:tc>
      </w:tr>
      <w:tr w14:paraId="225D4C8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E6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CA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许家埭单家埭红房子</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62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68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恒润嘉苑17幢东北朝南</w:t>
            </w:r>
          </w:p>
        </w:tc>
      </w:tr>
      <w:tr w14:paraId="169141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C3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5F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许家埭移民户进路口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D6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79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越东小区31幢东朝东</w:t>
            </w:r>
          </w:p>
        </w:tc>
      </w:tr>
      <w:tr w14:paraId="56BAC5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36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90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许家埭村委东乐杭桥头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7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55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越东小区31幢东朝南</w:t>
            </w:r>
          </w:p>
        </w:tc>
      </w:tr>
      <w:tr w14:paraId="1CE8BB1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17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D3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许家埭原老年活动室南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49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6C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恒润嘉苑活动室南朝东</w:t>
            </w:r>
          </w:p>
        </w:tc>
      </w:tr>
      <w:tr w14:paraId="33AA308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04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C1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村头村村西145号赵百海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70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51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越东小区34幢西照西北</w:t>
            </w:r>
          </w:p>
        </w:tc>
      </w:tr>
      <w:tr w14:paraId="267CA4C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9B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BB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许家埭开发区进路口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BF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67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恒润嘉苑煤气房朝西</w:t>
            </w:r>
          </w:p>
        </w:tc>
      </w:tr>
      <w:tr w14:paraId="7ADCEAD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CC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DD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许家埭碧波潭63号旁杆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10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B0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方徐村村委东照东</w:t>
            </w:r>
          </w:p>
        </w:tc>
      </w:tr>
      <w:tr w14:paraId="251F22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84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A6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许家埭大灵文教用品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97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BE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横山北村十字路口照东</w:t>
            </w:r>
          </w:p>
        </w:tc>
      </w:tr>
      <w:tr w14:paraId="54FF40D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74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5E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单家埭178号南首电信杆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D6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AA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盐仓溇斗门小学朝南</w:t>
            </w:r>
          </w:p>
        </w:tc>
      </w:tr>
      <w:tr w14:paraId="33A54E5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18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D3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许家埭单家埭72号南杆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E0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28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恒润嘉苑活动室北朝北</w:t>
            </w:r>
          </w:p>
        </w:tc>
      </w:tr>
      <w:tr w14:paraId="089EC51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BE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AD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许家埭飞荣纺织公司杆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C1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6D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恒润嘉苑17幢西南朝西</w:t>
            </w:r>
          </w:p>
        </w:tc>
      </w:tr>
      <w:tr w14:paraId="6D82747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E7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01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许家埭单家埭118号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72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26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坝头丁徐阿春门口照西</w:t>
            </w:r>
          </w:p>
        </w:tc>
      </w:tr>
      <w:tr w14:paraId="2647CC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04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7F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许家埭牛尾巴桥脚边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2B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1D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坝头丁四家溇照北</w:t>
            </w:r>
          </w:p>
        </w:tc>
      </w:tr>
      <w:tr w14:paraId="1B4D733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22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A8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乐杭走马楼527号对面杆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3A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4C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坝头丁四家溇照西</w:t>
            </w:r>
          </w:p>
        </w:tc>
      </w:tr>
      <w:tr w14:paraId="5BD4BA1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D3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4A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空心村10号变低压线杆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7C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51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坝头丁运动场1照南</w:t>
            </w:r>
          </w:p>
        </w:tc>
      </w:tr>
      <w:tr w14:paraId="071461E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34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22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小库村金国良门口350号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6E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FE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坝头丁五金厂照西</w:t>
            </w:r>
          </w:p>
        </w:tc>
      </w:tr>
      <w:tr w14:paraId="2238834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6B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36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许家埭村乐杭晒场499号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0D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59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坝头丁小木桥头照东北</w:t>
            </w:r>
          </w:p>
        </w:tc>
      </w:tr>
      <w:tr w14:paraId="6C588E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2E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7C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樊浦村404号前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6A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44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坝头丁张万能照东</w:t>
            </w:r>
          </w:p>
        </w:tc>
      </w:tr>
      <w:tr w14:paraId="2E584C6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47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27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樊浦村村委前三岔口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D6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4F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坝头丁徐国丁门口照东</w:t>
            </w:r>
          </w:p>
        </w:tc>
      </w:tr>
      <w:tr w14:paraId="5E0F56F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9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8B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樊浦村王家娄北小路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DD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93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坝头丁袍中路新联超市</w:t>
            </w:r>
          </w:p>
        </w:tc>
      </w:tr>
      <w:tr w14:paraId="316C7E4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C6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7A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樊浦村杨家娄最东小路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A2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4A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坝头丁运动场2照北</w:t>
            </w:r>
          </w:p>
        </w:tc>
      </w:tr>
      <w:tr w14:paraId="1A79315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AD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AA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樊浦村322号东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2A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5D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方徐村委门口照北</w:t>
            </w:r>
          </w:p>
        </w:tc>
      </w:tr>
      <w:tr w14:paraId="6B56C8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4B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46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樊浦村46号南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0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E1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方徐村徐国良照东</w:t>
            </w:r>
          </w:p>
        </w:tc>
      </w:tr>
      <w:tr w14:paraId="28F2A57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DC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EC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樊浦村550号后桥头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83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DE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方徐村徐月兴照东</w:t>
            </w:r>
          </w:p>
        </w:tc>
      </w:tr>
      <w:tr w14:paraId="46B0313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E5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52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樊浦村77号前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EE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54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方徐村潘爱军照北</w:t>
            </w:r>
          </w:p>
        </w:tc>
      </w:tr>
      <w:tr w14:paraId="2EB62B3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22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C9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樊浦村5号前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F0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A7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方徐村潘志清照西</w:t>
            </w:r>
          </w:p>
        </w:tc>
      </w:tr>
      <w:tr w14:paraId="45C0FAB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BB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34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小库村北岸头506号旁杆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35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0A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方徐村兴隆桥头北照东</w:t>
            </w:r>
          </w:p>
        </w:tc>
      </w:tr>
      <w:tr w14:paraId="6E27E0F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2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3E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樊浦村王家娄桥头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82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F9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袍读跟坝里金交叉照西</w:t>
            </w:r>
          </w:p>
        </w:tc>
      </w:tr>
      <w:tr w14:paraId="2FC1202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0F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70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樊浦村王家溇进路口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7A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0C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袍读村二三份照西</w:t>
            </w:r>
          </w:p>
        </w:tc>
      </w:tr>
      <w:tr w14:paraId="33FDACB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E1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AC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樊浦村王家娄底</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95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6B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袍渎村二三份桥头照北</w:t>
            </w:r>
          </w:p>
        </w:tc>
      </w:tr>
      <w:tr w14:paraId="2B42A17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56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23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加工场桥头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BD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F7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袍渎村迠政桥头照北</w:t>
            </w:r>
          </w:p>
        </w:tc>
      </w:tr>
      <w:tr w14:paraId="225FB9D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10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15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樊浦村128号南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A5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7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袍渎村大道里照东</w:t>
            </w:r>
          </w:p>
        </w:tc>
      </w:tr>
      <w:tr w14:paraId="0545F2F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A1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15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樊浦村280号前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5E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B0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袍渎村小木桥西头照南</w:t>
            </w:r>
          </w:p>
        </w:tc>
      </w:tr>
      <w:tr w14:paraId="10C7C3E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03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CD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樊浦村二队晒场2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DC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01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袍渎村供销社门口照东</w:t>
            </w:r>
          </w:p>
        </w:tc>
      </w:tr>
      <w:tr w14:paraId="74DA533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84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4D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樊浦村339号门前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34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B0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袍渎村横湖照东</w:t>
            </w:r>
          </w:p>
        </w:tc>
      </w:tr>
      <w:tr w14:paraId="005B02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6E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DA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樊浦村金龙房前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AC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EA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袍渎村会龙桥北头照东</w:t>
            </w:r>
          </w:p>
        </w:tc>
      </w:tr>
      <w:tr w14:paraId="4377BF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5D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FD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高铁网墙角</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DF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F8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袍渎村太平桥头照南</w:t>
            </w:r>
          </w:p>
        </w:tc>
      </w:tr>
      <w:tr w14:paraId="11D0C0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49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DE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小库胡国夫屋前95号杆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F1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30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袍渎村移民房路口照南</w:t>
            </w:r>
          </w:p>
        </w:tc>
      </w:tr>
      <w:tr w14:paraId="487C364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D6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58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孙端村西沈埭前双盆路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1A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B9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袍渎村卫生院门口照北</w:t>
            </w:r>
          </w:p>
        </w:tc>
      </w:tr>
      <w:tr w14:paraId="70A1863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9E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E0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孙端村市弄堂路口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7D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75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袍渎村委西北角照东</w:t>
            </w:r>
          </w:p>
        </w:tc>
      </w:tr>
      <w:tr w14:paraId="451B77F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5B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4F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孙端前娄底</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C9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D7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袍渎村卫生院北面照西</w:t>
            </w:r>
          </w:p>
        </w:tc>
      </w:tr>
      <w:tr w14:paraId="63641A2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68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3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孙端窑厂最南路口140号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D3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A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袍渎村坝头丁交界照东</w:t>
            </w:r>
          </w:p>
        </w:tc>
      </w:tr>
      <w:tr w14:paraId="47DB2F8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96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F5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孙端村建丰桥头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CD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F9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袍渎村卫生院东南照南</w:t>
            </w:r>
          </w:p>
        </w:tc>
      </w:tr>
      <w:tr w14:paraId="4A7ED8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01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C2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孙端村120号电杆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5E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0E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东昌公寓16幢北面</w:t>
            </w:r>
          </w:p>
        </w:tc>
      </w:tr>
      <w:tr w14:paraId="56DDFF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6B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46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孙端西沈埭小桥南路口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DA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EC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东昌公寓6幢北面</w:t>
            </w:r>
          </w:p>
        </w:tc>
      </w:tr>
      <w:tr w14:paraId="16C2028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95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23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孙端村建锋路口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1F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14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东昌公寓东大门</w:t>
            </w:r>
          </w:p>
        </w:tc>
      </w:tr>
      <w:tr w14:paraId="561E7A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53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1A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孙端村西沈埭后小路口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A2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92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东昌公寓6幢西南角</w:t>
            </w:r>
          </w:p>
        </w:tc>
      </w:tr>
      <w:tr w14:paraId="44A51B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1E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61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孙瑞村海螺坂路口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A2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C9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东昌公寓11幢西北角</w:t>
            </w:r>
          </w:p>
        </w:tc>
      </w:tr>
      <w:tr w14:paraId="139DD8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27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00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孙端路7号西面电杆上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3F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5A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东昌公寓幼儿园东北东</w:t>
            </w:r>
          </w:p>
        </w:tc>
      </w:tr>
      <w:tr w14:paraId="3F9A9D2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CC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F2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孙瑞村海螺坂路口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C7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D3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东昌公寓幼儿园东北南</w:t>
            </w:r>
          </w:p>
        </w:tc>
      </w:tr>
      <w:tr w14:paraId="669ACC1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6F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CB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原孙端中心小学东电杆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C8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88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东昌公寓西大门</w:t>
            </w:r>
          </w:p>
        </w:tc>
      </w:tr>
      <w:tr w14:paraId="36E210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A9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E2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孙端村西沈埭进路口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DF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89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东昌公寓14幢东南角</w:t>
            </w:r>
          </w:p>
        </w:tc>
      </w:tr>
      <w:tr w14:paraId="784EF2C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05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1299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18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吴融村移动营业厅旁电杆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7A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1A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东昌公寓13幢西北角</w:t>
            </w:r>
          </w:p>
        </w:tc>
      </w:tr>
      <w:tr w14:paraId="570F2B8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5E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25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吴融村农业学大寨门口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77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9A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东昌公寓18幢北面</w:t>
            </w:r>
          </w:p>
        </w:tc>
      </w:tr>
      <w:tr w14:paraId="6B56C7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08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02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吴融村320号旁电杆照北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D7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C4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东昌公寓南大门</w:t>
            </w:r>
          </w:p>
        </w:tc>
      </w:tr>
      <w:tr w14:paraId="4CC40F1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F5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AB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吴融村423号斜对面电杆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8C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F7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东昌公寓1幢北面</w:t>
            </w:r>
          </w:p>
        </w:tc>
      </w:tr>
      <w:tr w14:paraId="2AD717E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0E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16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吴融村258号旁电杆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61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F9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东昌公寓4幢西北角</w:t>
            </w:r>
          </w:p>
        </w:tc>
      </w:tr>
      <w:tr w14:paraId="01875A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C6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F3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吴融村352号旁电杆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C2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9D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东昌公寓15幢西北角</w:t>
            </w:r>
          </w:p>
        </w:tc>
      </w:tr>
      <w:tr w14:paraId="6F1505D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AE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E6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吴融村村东61线照北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57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90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东昌公寓22幢三单元</w:t>
            </w:r>
          </w:p>
        </w:tc>
      </w:tr>
      <w:tr w14:paraId="44807E1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BD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78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居委会孙端路4号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CC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F4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东昌公寓21幢一单元</w:t>
            </w:r>
          </w:p>
        </w:tc>
      </w:tr>
      <w:tr w14:paraId="00BF4F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A7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27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吴融378南面电杆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1D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54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鸿通金都19幢北照北</w:t>
            </w:r>
          </w:p>
        </w:tc>
      </w:tr>
      <w:tr w14:paraId="59AC008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C0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E6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吴融村282号对面电杆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34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6F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东方明珠公共服务中心</w:t>
            </w:r>
          </w:p>
        </w:tc>
      </w:tr>
      <w:tr w14:paraId="78646EC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8B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B1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吴融村189号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8B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90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东方明珠8幢十单元西</w:t>
            </w:r>
          </w:p>
        </w:tc>
      </w:tr>
      <w:tr w14:paraId="1AD8A4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C1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BE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吴融村东畈见龙路口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46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A7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东方明珠8幢十单元南</w:t>
            </w:r>
          </w:p>
        </w:tc>
      </w:tr>
      <w:tr w14:paraId="5995ACA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44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FD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吴融村后坟桥头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BC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49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东方明珠1幢东南角</w:t>
            </w:r>
          </w:p>
        </w:tc>
      </w:tr>
      <w:tr w14:paraId="4C4025A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CE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57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吴融村至单家埭三岔口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7D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D3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东方明珠9幢西北6单元</w:t>
            </w:r>
          </w:p>
        </w:tc>
      </w:tr>
      <w:tr w14:paraId="6D4E12E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4B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26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吴融村雅几路口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7A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DA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东方明珠11幢四单元</w:t>
            </w:r>
          </w:p>
        </w:tc>
      </w:tr>
      <w:tr w14:paraId="5A0E144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63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BC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吴融村村委二楼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9E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东方明珠12幢三单元</w:t>
            </w:r>
          </w:p>
        </w:tc>
      </w:tr>
      <w:tr w14:paraId="35E8CE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F2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B8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吴融村村委三岔口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A4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27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东方明珠7幢东北角</w:t>
            </w:r>
          </w:p>
        </w:tc>
      </w:tr>
      <w:tr w14:paraId="3373F44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FE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D0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吴融村村委一楼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C4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08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东方明珠20幢西北角</w:t>
            </w:r>
          </w:p>
        </w:tc>
      </w:tr>
      <w:tr w14:paraId="20C16CB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A4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F8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镇府宿舍楼上亭路4幢旁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E5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C6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东方明珠19幢一单元</w:t>
            </w:r>
          </w:p>
        </w:tc>
      </w:tr>
      <w:tr w14:paraId="29A5C4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49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39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吴融村成技校路口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88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92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鸿通金都33幢东南角</w:t>
            </w:r>
          </w:p>
        </w:tc>
      </w:tr>
      <w:tr w14:paraId="6879622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9D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3B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吴融村用洽高铁西路口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37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B4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东方明珠12幢东侧</w:t>
            </w:r>
          </w:p>
        </w:tc>
      </w:tr>
      <w:tr w14:paraId="39E158C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3C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A1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吴融村拆迁房前路口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85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66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东方明珠17幢老年中心</w:t>
            </w:r>
          </w:p>
        </w:tc>
      </w:tr>
      <w:tr w14:paraId="7A0C8A3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2D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6C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吴融村拆迁房后转弯头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74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5B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东方明珠17幢一单元</w:t>
            </w:r>
          </w:p>
        </w:tc>
      </w:tr>
      <w:tr w14:paraId="371208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FD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15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吴融村用洽高铁东路口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C2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95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东方明珠10幢东南角</w:t>
            </w:r>
          </w:p>
        </w:tc>
      </w:tr>
      <w:tr w14:paraId="75FF0A5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69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26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吴融村派出所西路口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91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58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东方明珠北大门</w:t>
            </w:r>
          </w:p>
        </w:tc>
      </w:tr>
      <w:tr w14:paraId="117061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9B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FB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吴融村中心路车行路口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58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A7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东方明珠9幢东南角</w:t>
            </w:r>
          </w:p>
        </w:tc>
      </w:tr>
      <w:tr w14:paraId="12C81AD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C4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CB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吴融村碧波庄园后大路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6E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F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东方明珠8幢东南角</w:t>
            </w:r>
          </w:p>
        </w:tc>
      </w:tr>
      <w:tr w14:paraId="6D1CCAB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67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84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吴融村东畈中心路路口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85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C7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东方明珠13幢七单元</w:t>
            </w:r>
          </w:p>
        </w:tc>
      </w:tr>
      <w:tr w14:paraId="613763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2F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6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榆林村口垃圾场照西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85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D3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东方明珠13幢一单元1</w:t>
            </w:r>
          </w:p>
        </w:tc>
      </w:tr>
      <w:tr w14:paraId="6ED8193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47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1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榆林村大桥西南桥脚</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67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0C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东方明珠13幢一单元2</w:t>
            </w:r>
          </w:p>
        </w:tc>
      </w:tr>
      <w:tr w14:paraId="736A765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5C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12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榆林村卫生院门口照南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04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BD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鸿通金都25幢西北角</w:t>
            </w:r>
          </w:p>
        </w:tc>
      </w:tr>
      <w:tr w14:paraId="44B6A6F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AE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85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榆林村榆胜83号照西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E7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F2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天工华庭物业门口朝南</w:t>
            </w:r>
          </w:p>
        </w:tc>
      </w:tr>
      <w:tr w14:paraId="45FEF7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97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03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榆林市场北141东杆照北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09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12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天工华庭物业门口朝北</w:t>
            </w:r>
          </w:p>
        </w:tc>
      </w:tr>
      <w:tr w14:paraId="1099A6E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5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E6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榆林村后庙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06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3E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天工华庭21栋东朝北</w:t>
            </w:r>
          </w:p>
        </w:tc>
      </w:tr>
      <w:tr w14:paraId="4A85FEC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09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BE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榆林市场北141东杆照南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26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1C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天工华庭12栋3单元</w:t>
            </w:r>
          </w:p>
        </w:tc>
      </w:tr>
      <w:tr w14:paraId="3589CDB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00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89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榆林村徐家娄底许福根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42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78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天工华庭东南大门朝北</w:t>
            </w:r>
          </w:p>
        </w:tc>
      </w:tr>
      <w:tr w14:paraId="360A1D1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7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DA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榆林村更富门口电力杆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7A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FB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天工华庭1栋朝西</w:t>
            </w:r>
          </w:p>
        </w:tc>
      </w:tr>
      <w:tr w14:paraId="04B672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C4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90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榆林村卫生院墙上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B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25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天工华庭东大门朝西</w:t>
            </w:r>
          </w:p>
        </w:tc>
      </w:tr>
      <w:tr w14:paraId="61DBAE2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D6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78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榆林村市场南桥头电杆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F6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09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天工华庭15栋东朝南</w:t>
            </w:r>
          </w:p>
        </w:tc>
      </w:tr>
      <w:tr w14:paraId="6F5C1C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F7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38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榆林村立杆水华四叉口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E2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63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天工华庭16栋西朝东</w:t>
            </w:r>
          </w:p>
        </w:tc>
      </w:tr>
      <w:tr w14:paraId="480D9C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88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F3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榆林村小东畈路口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88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EB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天工华庭27栋一单元</w:t>
            </w:r>
          </w:p>
        </w:tc>
      </w:tr>
      <w:tr w14:paraId="440ED5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51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89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榆林村移民户光收杆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FB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42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鸿通金都21幢1单元</w:t>
            </w:r>
          </w:p>
        </w:tc>
      </w:tr>
      <w:tr w14:paraId="1537D3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B7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0E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榆林村进路口7米杆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BD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F1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天工华庭2号配电房</w:t>
            </w:r>
          </w:p>
        </w:tc>
      </w:tr>
      <w:tr w14:paraId="1CD94E5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D7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77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榆林村明剑过桥北1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9E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98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天工华庭37栋东朝南</w:t>
            </w:r>
          </w:p>
        </w:tc>
      </w:tr>
      <w:tr w14:paraId="35250C9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53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8F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榆林村明剑过桥北2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78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F9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天工华庭37栋东2朝东</w:t>
            </w:r>
          </w:p>
        </w:tc>
      </w:tr>
      <w:tr w14:paraId="258904E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C2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04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榆林村正福后小库路口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47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60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天工华庭35栋西朝西</w:t>
            </w:r>
          </w:p>
        </w:tc>
      </w:tr>
      <w:tr w14:paraId="71D39A6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9C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D7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榆林村根富桥北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0A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55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天工华庭西大门</w:t>
            </w:r>
          </w:p>
        </w:tc>
      </w:tr>
      <w:tr w14:paraId="7A7FE83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05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53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榆林村红旗桥岳林路口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19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2999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8D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天工华庭34栋59车库</w:t>
            </w:r>
          </w:p>
        </w:tc>
      </w:tr>
      <w:tr w14:paraId="0DB2700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86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5C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榆林村后堡路口三岔口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BE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7A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天工华庭24栋东朝东</w:t>
            </w:r>
          </w:p>
        </w:tc>
      </w:tr>
      <w:tr w14:paraId="50CC97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41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2C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榆林村村委门口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68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07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天工华庭15栋东2朝北</w:t>
            </w:r>
          </w:p>
        </w:tc>
      </w:tr>
      <w:tr w14:paraId="35C968B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3A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69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榆林村村委二楼西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66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34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天工华庭15栋3单元</w:t>
            </w:r>
          </w:p>
        </w:tc>
      </w:tr>
      <w:tr w14:paraId="634DDEB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EA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9F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榆林村村委二楼东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3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BD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天工华庭2栋大门</w:t>
            </w:r>
          </w:p>
        </w:tc>
      </w:tr>
      <w:tr w14:paraId="5024960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87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E8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榆林村村委门口会议室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D6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BD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鸿通金都24幢二单元1</w:t>
            </w:r>
          </w:p>
        </w:tc>
      </w:tr>
      <w:tr w14:paraId="646DC5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1A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E1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红鲍村花园湖路转角</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61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3E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斗门居委会行牌下桥</w:t>
            </w:r>
          </w:p>
        </w:tc>
      </w:tr>
      <w:tr w14:paraId="2B434A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3E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A2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红鲍村卫生院后129杆2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67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6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斗门村委对面照东</w:t>
            </w:r>
          </w:p>
        </w:tc>
      </w:tr>
      <w:tr w14:paraId="11565F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E2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0B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红鲍村卫生院后129杆1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23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B4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斗门居委会财神堂北</w:t>
            </w:r>
          </w:p>
        </w:tc>
      </w:tr>
      <w:tr w14:paraId="1B642A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5E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6A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红鲍村鲍家娄底厕所前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2A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7B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斗门居委会磨坊桥照东</w:t>
            </w:r>
          </w:p>
        </w:tc>
      </w:tr>
      <w:tr w14:paraId="04EDF57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9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3E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红鲍村黄如金196号对面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06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BF1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斗门居委会洞桥照南</w:t>
            </w:r>
          </w:p>
        </w:tc>
      </w:tr>
      <w:tr w14:paraId="55AC3C1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76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F5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红鲍村青松康乐园对面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8A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49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斗门居委会商场后面</w:t>
            </w:r>
          </w:p>
        </w:tc>
      </w:tr>
      <w:tr w14:paraId="26BC97A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3D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5C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红鲍村移民房光收杆2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4B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12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斗门居委会宝积寺东</w:t>
            </w:r>
          </w:p>
        </w:tc>
      </w:tr>
      <w:tr w14:paraId="46391DF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5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15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红鲍村加友路转角河边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80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B3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斗门居委会宝积寺后</w:t>
            </w:r>
          </w:p>
        </w:tc>
      </w:tr>
      <w:tr w14:paraId="035ACEF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3F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A0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红鲍村章溇86号斜对面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2B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ED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南星公寓16栋东3照北</w:t>
            </w:r>
          </w:p>
        </w:tc>
      </w:tr>
      <w:tr w14:paraId="657EC3D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66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C2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后双盆村娄后墙头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EB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23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云海人家21幢2单元</w:t>
            </w:r>
          </w:p>
        </w:tc>
      </w:tr>
      <w:tr w14:paraId="12469A6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DD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40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后双盆双杨娄底电力杆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56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F6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鸿通金都24幢二单元2</w:t>
            </w:r>
          </w:p>
        </w:tc>
      </w:tr>
      <w:tr w14:paraId="28DE6E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7D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BA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后双盆书记路转弯口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96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B1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百盛一诺房产东角照东</w:t>
            </w:r>
          </w:p>
        </w:tc>
      </w:tr>
      <w:tr w14:paraId="59323C8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6D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9C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后双盆桥头电力杆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9E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E0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百盛垣联锦园北门照北</w:t>
            </w:r>
          </w:p>
        </w:tc>
      </w:tr>
      <w:tr w14:paraId="7509154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4A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44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红鲍村委正门对面墙上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03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D4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百盛恒联锦园东大门</w:t>
            </w:r>
          </w:p>
        </w:tc>
      </w:tr>
      <w:tr w14:paraId="6A2A5A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FE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AD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后双盆双杨停车点杆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A8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BD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百盛昌明花园大门口</w:t>
            </w:r>
          </w:p>
        </w:tc>
      </w:tr>
      <w:tr w14:paraId="21656D7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80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A0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后双盆原光收高拉杆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E7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1D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百盛天谛公寓南门照北</w:t>
            </w:r>
          </w:p>
        </w:tc>
      </w:tr>
      <w:tr w14:paraId="559CB58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A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22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后双盆双杨塘路下</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84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E5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天谛公寓西32号旁2</w:t>
            </w:r>
          </w:p>
        </w:tc>
      </w:tr>
      <w:tr w14:paraId="284E4A5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A3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BB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后双盆双杨东岸头路口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CD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BE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百盛寺东街新村北门</w:t>
            </w:r>
          </w:p>
        </w:tc>
      </w:tr>
      <w:tr w14:paraId="61711EE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17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D9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后双盆志标后路口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45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F4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百盛寺东街新村西门</w:t>
            </w:r>
          </w:p>
        </w:tc>
      </w:tr>
      <w:tr w14:paraId="38EAE3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77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47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后双盆塘路口庙前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82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9A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鸿通金都26幢一单元</w:t>
            </w:r>
          </w:p>
        </w:tc>
      </w:tr>
      <w:tr w14:paraId="6B203A1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74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8F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后双盆三叉口钱叶民旁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D0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8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汤公世纪城西大门南</w:t>
            </w:r>
          </w:p>
        </w:tc>
      </w:tr>
      <w:tr w14:paraId="71AB92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9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D9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后双盆买鱼桥第三路口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361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F6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公世纪城西大门北照南</w:t>
            </w:r>
          </w:p>
        </w:tc>
      </w:tr>
      <w:tr w14:paraId="068C009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7D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27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后双盆买鱼桥第二路口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EA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91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公太阳公寓北2幢旁</w:t>
            </w:r>
          </w:p>
        </w:tc>
      </w:tr>
      <w:tr w14:paraId="5E0D559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A5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5A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后双盆买鱼桥第一路口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90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9C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太阳公寓10幢东角照北</w:t>
            </w:r>
          </w:p>
        </w:tc>
      </w:tr>
      <w:tr w14:paraId="7008803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DE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E5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后双盆屠家屠玉芳旁杆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14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33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宏大文汇园4幢东角</w:t>
            </w:r>
          </w:p>
        </w:tc>
      </w:tr>
      <w:tr w14:paraId="31A6329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C2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BF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后双盆村委正门电力杆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E4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A6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汤公水乡名都南门照北</w:t>
            </w:r>
          </w:p>
        </w:tc>
      </w:tr>
      <w:tr w14:paraId="0979C11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9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B9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前双盆176号对面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48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92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汤公水乡名都北门照南</w:t>
            </w:r>
          </w:p>
        </w:tc>
      </w:tr>
      <w:tr w14:paraId="4BF2D9A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3A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52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前双盆垃圾场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23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1A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汤公社区西湖花园北</w:t>
            </w:r>
          </w:p>
        </w:tc>
      </w:tr>
      <w:tr w14:paraId="180BE6B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62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D5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前双盆谈畈房路口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2B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71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汤公社区西湖花园南</w:t>
            </w:r>
          </w:p>
        </w:tc>
      </w:tr>
      <w:tr w14:paraId="77A65F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97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FE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前双盆79号对面电力杆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10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AC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西湖花园2幢东南角</w:t>
            </w:r>
          </w:p>
        </w:tc>
      </w:tr>
      <w:tr w14:paraId="628E05A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69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B2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前双盆村委桥东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0D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8A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鸿通金都29幢一单元</w:t>
            </w:r>
          </w:p>
        </w:tc>
      </w:tr>
      <w:tr w14:paraId="7586D1E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22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7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前双盆居家养老院后</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76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49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云海人家西大门口4</w:t>
            </w:r>
          </w:p>
        </w:tc>
      </w:tr>
      <w:tr w14:paraId="10574F7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6A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6A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红鲍村移民附房后墙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B7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19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恒润嘉苑4幢二单元</w:t>
            </w:r>
          </w:p>
        </w:tc>
      </w:tr>
      <w:tr w14:paraId="096F0A0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D4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20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前双盆牛角娄15号后</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D5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AE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恒润嘉苑煤气房西南1</w:t>
            </w:r>
          </w:p>
        </w:tc>
      </w:tr>
      <w:tr w14:paraId="352B50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A4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B3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前双盆村260号门口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03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0E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恒润嘉苑煤气房西南2</w:t>
            </w:r>
          </w:p>
        </w:tc>
      </w:tr>
      <w:tr w14:paraId="247677A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73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07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前双盆村236号边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07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E4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恒润嘉苑14幢东南角</w:t>
            </w:r>
          </w:p>
        </w:tc>
      </w:tr>
      <w:tr w14:paraId="5879A99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F3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6D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前双盆229号西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EC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A9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恒润嘉苑19幢二单元</w:t>
            </w:r>
          </w:p>
        </w:tc>
      </w:tr>
      <w:tr w14:paraId="57C1612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0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5E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前双盆152号口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A2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57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恒润嘉苑19幢南对面</w:t>
            </w:r>
          </w:p>
        </w:tc>
      </w:tr>
      <w:tr w14:paraId="22DBAB4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ED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83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前双盘牛角娄48号门口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12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64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恒润嘉苑17幢西南对面</w:t>
            </w:r>
          </w:p>
        </w:tc>
      </w:tr>
      <w:tr w14:paraId="6941EB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6FB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96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前双盆31号门口桥边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C3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70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恒润嘉苑15幢西对面1</w:t>
            </w:r>
          </w:p>
        </w:tc>
      </w:tr>
      <w:tr w14:paraId="55FE6FA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FB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A7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前双盆5号对面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F3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96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恒润嘉苑15幢西对面2</w:t>
            </w:r>
          </w:p>
        </w:tc>
      </w:tr>
      <w:tr w14:paraId="080183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80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8D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前双盆村委后</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27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2C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鸿通29幢与30幢之间1</w:t>
            </w:r>
          </w:p>
        </w:tc>
      </w:tr>
      <w:tr w14:paraId="16DD555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82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C1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前双盆牛角娄52号门口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97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73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恒润嘉苑17幢东北角</w:t>
            </w:r>
          </w:p>
        </w:tc>
      </w:tr>
      <w:tr w14:paraId="4222D6B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26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A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红鲍村鲍家桥南7米杆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3E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63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双保仓储南大门</w:t>
            </w:r>
          </w:p>
        </w:tc>
      </w:tr>
      <w:tr w14:paraId="7DA983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9E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85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前双盆牛角娄153东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8E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A6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双保仓储北大门</w:t>
            </w:r>
          </w:p>
        </w:tc>
      </w:tr>
      <w:tr w14:paraId="2DAB3A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4C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7B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前双盘牛角娄270号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EA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BE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世纪街尚都售楼处西</w:t>
            </w:r>
          </w:p>
        </w:tc>
      </w:tr>
      <w:tr w14:paraId="3D75A51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BE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39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前双盆村牛角娄272号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B2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33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世纪街尚都售楼处东</w:t>
            </w:r>
          </w:p>
        </w:tc>
      </w:tr>
      <w:tr w14:paraId="5FA09D4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92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1399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60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前双盘孙皇公路东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2A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CA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世纪街尚都中心售楼处</w:t>
            </w:r>
          </w:p>
        </w:tc>
      </w:tr>
      <w:tr w14:paraId="431DC8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5D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4A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前双盆312号门口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AE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0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东方明珠苑老年中心1</w:t>
            </w:r>
          </w:p>
        </w:tc>
      </w:tr>
      <w:tr w14:paraId="25B992E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2D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AB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前双盆304号门口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8E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87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东方明珠苑老年中心2</w:t>
            </w:r>
          </w:p>
        </w:tc>
      </w:tr>
      <w:tr w14:paraId="200AD97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B4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7B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王公浦庙后桥照南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A1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73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东方明珠苑老年中心3</w:t>
            </w:r>
          </w:p>
        </w:tc>
      </w:tr>
      <w:tr w14:paraId="4726B16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F9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97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镇塘殿王公浦奕国强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34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13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鸿通29幢与30幢之间2</w:t>
            </w:r>
          </w:p>
        </w:tc>
      </w:tr>
      <w:tr w14:paraId="44237E1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EC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EC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王公浦沈志刚屋前照东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F5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EA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鸿通金都17栋照西</w:t>
            </w:r>
          </w:p>
        </w:tc>
      </w:tr>
      <w:tr w14:paraId="032EAD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D1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82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镇塘殿任家浦9号房前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F3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85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丽都花园老年活动室2</w:t>
            </w:r>
          </w:p>
        </w:tc>
      </w:tr>
      <w:tr w14:paraId="7B887B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51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B3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红鲍移民房光收杆1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33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22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丽都花园老年活动室3</w:t>
            </w:r>
          </w:p>
        </w:tc>
      </w:tr>
      <w:tr w14:paraId="75D3FB4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1C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E5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镇塘殿任家浦金阿大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3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2F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东昌公寓老年活动室1</w:t>
            </w:r>
          </w:p>
        </w:tc>
      </w:tr>
      <w:tr w14:paraId="4404BF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BF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A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镇塘殿任家浦任四海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52D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D7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东昌公寓老年活动室2</w:t>
            </w:r>
          </w:p>
        </w:tc>
      </w:tr>
      <w:tr w14:paraId="7C137FE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69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F8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镇塘殿任家浦垃圾房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AD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F7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东昌公寓老年活动室3</w:t>
            </w:r>
          </w:p>
        </w:tc>
      </w:tr>
      <w:tr w14:paraId="3EF6910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DC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07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镇塘殿汪水潮屋店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23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68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鸿通金都1幢与3幢之间</w:t>
            </w:r>
          </w:p>
        </w:tc>
      </w:tr>
      <w:tr w14:paraId="7BF528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D7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95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镇塘殿加工厂照西南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89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60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鸿通金都26幢西侧照西</w:t>
            </w:r>
          </w:p>
        </w:tc>
      </w:tr>
      <w:tr w14:paraId="6645477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09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3A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镇塘殿王公浦村口立杆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4C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A3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云海人家老年活动室1</w:t>
            </w:r>
          </w:p>
        </w:tc>
      </w:tr>
      <w:tr w14:paraId="322A8A1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70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69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镇塘殿王公浦30号旁杆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85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17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云海人家老年活动室２</w:t>
            </w:r>
          </w:p>
        </w:tc>
      </w:tr>
      <w:tr w14:paraId="12239F0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48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2F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王公浦136#旁电杆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8F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A1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鸿通金都老年活动室1</w:t>
            </w:r>
          </w:p>
        </w:tc>
      </w:tr>
      <w:tr w14:paraId="68563C0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1D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B6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镇塘殿王公浦123号旁杆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337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90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鸿通金都老年活动室2</w:t>
            </w:r>
          </w:p>
        </w:tc>
      </w:tr>
      <w:tr w14:paraId="3676F5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B9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20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镇塘殿王公浦村口杆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1A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39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鸿通金都老年活动室3</w:t>
            </w:r>
          </w:p>
        </w:tc>
      </w:tr>
      <w:tr w14:paraId="4ADFCE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6B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92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红鲍村鲍家桥头局端旁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48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D8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越东小区老年活动室1</w:t>
            </w:r>
          </w:p>
        </w:tc>
      </w:tr>
      <w:tr w14:paraId="6367338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C8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70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居委会鲁易小区大门口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44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32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越东小区老年活动室3</w:t>
            </w:r>
          </w:p>
        </w:tc>
      </w:tr>
      <w:tr w14:paraId="4FFF0E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43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C7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王公浦村内路灯杆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CF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66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越东小区老年活动室4</w:t>
            </w:r>
          </w:p>
        </w:tc>
      </w:tr>
      <w:tr w14:paraId="3684FE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C5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9A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镇塘殿任家浦83号门前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16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2D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越东小区老年活动室5</w:t>
            </w:r>
          </w:p>
        </w:tc>
      </w:tr>
      <w:tr w14:paraId="7488E4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66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5A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镇塘殿任家浦中广杆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53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91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鸿通金都16幢东北角</w:t>
            </w:r>
          </w:p>
        </w:tc>
      </w:tr>
      <w:tr w14:paraId="4154EDC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4D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C4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任家浦垃圾房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B1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DA5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锦程文苑老年活动室1</w:t>
            </w:r>
          </w:p>
        </w:tc>
      </w:tr>
      <w:tr w14:paraId="19DA81D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C1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4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任家浦29号对面杆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A0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80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锦程文苑老年活动室2</w:t>
            </w:r>
          </w:p>
        </w:tc>
      </w:tr>
      <w:tr w14:paraId="185A86E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49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BD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镇塘殿村委二楼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7E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41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锦程文苑老年活动室3</w:t>
            </w:r>
          </w:p>
        </w:tc>
      </w:tr>
      <w:tr w14:paraId="71AFFA1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D3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9D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镇塘殿公厕边路灯杆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E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D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锦程文苑老年活动室4</w:t>
            </w:r>
          </w:p>
        </w:tc>
      </w:tr>
      <w:tr w14:paraId="771E7FA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67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AF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镇塘殿132#后门有线杆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27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24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锦程文苑老年活动室5</w:t>
            </w:r>
          </w:p>
        </w:tc>
      </w:tr>
      <w:tr w14:paraId="5953266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7A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5B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镇塘殿26号门口电杆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FC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76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锦程文苑老年活动室6</w:t>
            </w:r>
          </w:p>
        </w:tc>
      </w:tr>
      <w:tr w14:paraId="7A6323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BD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D1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镇塘殿104号门口电杆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67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BC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锦程文苑老年活动室7</w:t>
            </w:r>
          </w:p>
        </w:tc>
      </w:tr>
      <w:tr w14:paraId="4776C8C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F6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D0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红鲍村赵德法门口电杆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A9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AD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鸿通金都16幢西北角</w:t>
            </w:r>
          </w:p>
        </w:tc>
      </w:tr>
      <w:tr w14:paraId="1A31F5D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46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B8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镇塘殿166号后门电杆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D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A1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锦程文苑老年活动室8</w:t>
            </w:r>
          </w:p>
        </w:tc>
      </w:tr>
      <w:tr w14:paraId="45035E0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22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E3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安桥头村庙前横路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B2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3D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锦程文苑老年活动室9</w:t>
            </w:r>
          </w:p>
        </w:tc>
      </w:tr>
      <w:tr w14:paraId="79823B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D5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6B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安桥头牌坊北照南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65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0B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百盛天谛公寓北门照北</w:t>
            </w:r>
          </w:p>
        </w:tc>
      </w:tr>
      <w:tr w14:paraId="6BD8401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5A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17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安桥头村垃圾箱照东北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95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98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天谛公寓西32号旁1</w:t>
            </w:r>
          </w:p>
        </w:tc>
      </w:tr>
      <w:tr w14:paraId="3F0321B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21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E5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安桥头汽车站照东南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9B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71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恒润嘉苑老年活动室1</w:t>
            </w:r>
          </w:p>
        </w:tc>
      </w:tr>
      <w:tr w14:paraId="087632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3A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D8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安桥头垃圾填埋场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38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38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恒润嘉苑老年活动室2</w:t>
            </w:r>
          </w:p>
        </w:tc>
      </w:tr>
      <w:tr w14:paraId="50FA69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E2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6C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安桥头村物业用房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1F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13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恒润嘉苑老年活动室3</w:t>
            </w:r>
          </w:p>
        </w:tc>
      </w:tr>
      <w:tr w14:paraId="7611CF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DF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E7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安桥头村蒋家娄26号西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47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38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鸿通金都13幢西北角</w:t>
            </w:r>
          </w:p>
        </w:tc>
      </w:tr>
      <w:tr w14:paraId="1F1A46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0C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F3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安桥头西塘197号前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C1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08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恒润嘉苑老年活动室4</w:t>
            </w:r>
          </w:p>
        </w:tc>
      </w:tr>
      <w:tr w14:paraId="24ED02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26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97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安桥头村篮球场前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63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2E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锦程文苑北大门卫2</w:t>
            </w:r>
          </w:p>
        </w:tc>
      </w:tr>
      <w:tr w14:paraId="47629C5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1D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47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安桥头村进路桥头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0B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C3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锦程文苑北大门2照北</w:t>
            </w:r>
          </w:p>
        </w:tc>
      </w:tr>
      <w:tr w14:paraId="54A8853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75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33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安桥头村至抢险路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AA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54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锦程文苑3幢1单元南1</w:t>
            </w:r>
          </w:p>
        </w:tc>
      </w:tr>
      <w:tr w14:paraId="2EEECA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CF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3A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安桥头村至西塘大路口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A4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F7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锦程文苑3幢1单元南</w:t>
            </w:r>
          </w:p>
        </w:tc>
      </w:tr>
      <w:tr w14:paraId="5E4F7C9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6A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4A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安桥头至镇塘殿小桥头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C8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36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鸿通金都10幢西照西</w:t>
            </w:r>
          </w:p>
        </w:tc>
      </w:tr>
      <w:tr w14:paraId="076AD2B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3F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68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安桥头立沙埭桥头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FA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DA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鸿通金都6幢东南角</w:t>
            </w:r>
          </w:p>
        </w:tc>
      </w:tr>
      <w:tr w14:paraId="69E1505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48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F7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安桥头里赵老村委旁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E4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BB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锦程文苑南侧篮球场</w:t>
            </w:r>
          </w:p>
        </w:tc>
      </w:tr>
      <w:tr w14:paraId="7D20CB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CE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05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安桥头里赵蒋家娄</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5A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3099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CC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锦城文苑小区南侧围墙</w:t>
            </w:r>
          </w:p>
        </w:tc>
      </w:tr>
      <w:tr w14:paraId="08DCD7F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2E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5C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安桥头里赵村委内</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A6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83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锦城文苑36幢西侧</w:t>
            </w:r>
          </w:p>
        </w:tc>
      </w:tr>
      <w:tr w14:paraId="06B875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61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40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安桥头蒋家娄移民旁房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4D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2F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鸿通金都7幢西北角</w:t>
            </w:r>
          </w:p>
        </w:tc>
      </w:tr>
      <w:tr w14:paraId="10ABF4B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E2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D1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安桥头河边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C3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31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鸿通金都6幢西侧照南</w:t>
            </w:r>
          </w:p>
        </w:tc>
      </w:tr>
      <w:tr w14:paraId="0AFDF2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8E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85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红鲍村原鲍家光收7米杆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03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11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鸿通金都15幢西侧照西</w:t>
            </w:r>
          </w:p>
        </w:tc>
      </w:tr>
      <w:tr w14:paraId="0AC219F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56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98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安桥头蒋家娄小路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C17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F2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鸿通金都11幢东侧照东</w:t>
            </w:r>
          </w:p>
        </w:tc>
      </w:tr>
      <w:tr w14:paraId="468D474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B3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69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蒋家楼西塘大道地桥头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D0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E6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鸿通金都3幢与4幢之间</w:t>
            </w:r>
          </w:p>
        </w:tc>
      </w:tr>
      <w:tr w14:paraId="245339A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14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59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安桥头蒋家娄村委大门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30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18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鸿通金都26幢1单元</w:t>
            </w:r>
          </w:p>
        </w:tc>
      </w:tr>
      <w:tr w14:paraId="6450B2E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34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7E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安桥头李赵后小路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C2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ED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锦程文苑2幢1单元1</w:t>
            </w:r>
          </w:p>
        </w:tc>
      </w:tr>
      <w:tr w14:paraId="69A5B96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A7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29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安桥头村西塘里赵桥头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D9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5E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东锦程文苑2幢一单元2</w:t>
            </w:r>
          </w:p>
        </w:tc>
      </w:tr>
      <w:tr w14:paraId="308405A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D8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07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才丰公寓二单元照东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9D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5D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锦程文苑35幢西南角1</w:t>
            </w:r>
          </w:p>
        </w:tc>
      </w:tr>
      <w:tr w14:paraId="4E3FA63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4C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08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三条溇才丰穗丰北照北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AD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CD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锦程文苑35幢西南角2</w:t>
            </w:r>
          </w:p>
        </w:tc>
      </w:tr>
      <w:tr w14:paraId="67E2C26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53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FC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三条溇才丰东湖岸163杆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29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CE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锦程文苑36幢西侧照西</w:t>
            </w:r>
          </w:p>
        </w:tc>
      </w:tr>
      <w:tr w14:paraId="60824D3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74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F0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三条溇才丰战备桥头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29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3D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锦程文苑2幢中间南</w:t>
            </w:r>
          </w:p>
        </w:tc>
      </w:tr>
      <w:tr w14:paraId="6ADEA5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F3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F8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三条溇才丰452号南电杆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4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F0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锦程文苑28幢东侧照东</w:t>
            </w:r>
          </w:p>
        </w:tc>
      </w:tr>
      <w:tr w14:paraId="15C6D2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48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F4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加友哥后门口河电力杆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41B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C2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锦程文苑30幢一单元1</w:t>
            </w:r>
          </w:p>
        </w:tc>
      </w:tr>
      <w:tr w14:paraId="164B159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5D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43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三条溇才丰湖池下沿塘</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40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F2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锦程文苑30幢一单元2</w:t>
            </w:r>
          </w:p>
        </w:tc>
      </w:tr>
      <w:tr w14:paraId="0CD3509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C8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BA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三条娄蛏南172号照东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8F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1E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鸿通4幢酒类批发部</w:t>
            </w:r>
          </w:p>
        </w:tc>
      </w:tr>
      <w:tr w14:paraId="61AC6A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6F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7F7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三条溇楝树下太平桥86号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30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9A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锦程文苑33幢三单元1</w:t>
            </w:r>
          </w:p>
        </w:tc>
      </w:tr>
      <w:tr w14:paraId="104FD7C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52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58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三条溇西昂与村委路口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07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E4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锦程文苑33幢三单元2</w:t>
            </w:r>
          </w:p>
        </w:tc>
      </w:tr>
      <w:tr w14:paraId="67C019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FE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FA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三条溇村委北门东电杆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99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93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锦程文苑25幢西侧1</w:t>
            </w:r>
          </w:p>
        </w:tc>
      </w:tr>
      <w:tr w14:paraId="6E70E50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289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0D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三条溇村委南围墙照南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2C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0A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锦程文苑25幢西侧2</w:t>
            </w:r>
          </w:p>
        </w:tc>
      </w:tr>
      <w:tr w14:paraId="50ED8BE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BC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55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三条溇冯江进路口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374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53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锦程文苑11幢二单元</w:t>
            </w:r>
          </w:p>
        </w:tc>
      </w:tr>
      <w:tr w14:paraId="4E010A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AE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1D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三条溇才丰养猪场路口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B1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F0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锦程文苑5幢一单元南</w:t>
            </w:r>
          </w:p>
        </w:tc>
      </w:tr>
      <w:tr w14:paraId="1171D8A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5A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CF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三条溇才丰小学岔路口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1F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62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锦程文苑13幢东北侧1</w:t>
            </w:r>
          </w:p>
        </w:tc>
      </w:tr>
      <w:tr w14:paraId="01FF5D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E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D4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三条溇村委附房墙上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FD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0D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锦程文苑13幢东北侧2</w:t>
            </w:r>
          </w:p>
        </w:tc>
      </w:tr>
      <w:tr w14:paraId="34A9C63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2E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F9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红鲍村206号对面电杆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18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F1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锦程文苑10幢二单元</w:t>
            </w:r>
          </w:p>
        </w:tc>
      </w:tr>
      <w:tr w14:paraId="0E4705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D5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0F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三条溇湖池下厕所旁立杆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32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0F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锦程文苑9幢一单元</w:t>
            </w:r>
          </w:p>
        </w:tc>
      </w:tr>
      <w:tr w14:paraId="0D2C9F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5F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AB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三条溇才丰张夫桥东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44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B7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鸿通金都老年活动室后</w:t>
            </w:r>
          </w:p>
        </w:tc>
      </w:tr>
      <w:tr w14:paraId="322A3F0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97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5B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三条溇才丰老年活动室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2E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05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锦程文苑9幢东北侧</w:t>
            </w:r>
          </w:p>
        </w:tc>
      </w:tr>
      <w:tr w14:paraId="4CF68C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F3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DF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三条溇常头王进路口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24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AD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南星公寓5栋东南1照西</w:t>
            </w:r>
          </w:p>
        </w:tc>
      </w:tr>
      <w:tr w14:paraId="2C7C00F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D7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D7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三条溇黄油厂路东103杆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24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B9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南星公寓5栋东南2照南</w:t>
            </w:r>
          </w:p>
        </w:tc>
      </w:tr>
      <w:tr w14:paraId="2012A8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C9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71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三条溇商品房墙上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C1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47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南星公寓16栋东1照西</w:t>
            </w:r>
          </w:p>
        </w:tc>
      </w:tr>
      <w:tr w14:paraId="73F5185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2E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5BF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三条溇老年活动室桥头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5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AE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南星公寓16栋东2照东</w:t>
            </w:r>
          </w:p>
        </w:tc>
      </w:tr>
      <w:tr w14:paraId="57704E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FD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4E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三条溇蛏南至上虞桥头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AB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0A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南星公寓17栋东北朝西</w:t>
            </w:r>
          </w:p>
        </w:tc>
      </w:tr>
      <w:tr w14:paraId="606CCDA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46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C1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三条溇蛏南三盆进路电杆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B2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48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南星公寓18栋南朝南</w:t>
            </w:r>
          </w:p>
        </w:tc>
      </w:tr>
      <w:tr w14:paraId="39BCD8D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B5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10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三条溇楝树下小塘路口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66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E6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南星公寓19幢西南照东</w:t>
            </w:r>
          </w:p>
        </w:tc>
      </w:tr>
      <w:tr w14:paraId="24A953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7B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6B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红鲍村红众光收后路口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66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93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南星公寓6栋1单元朝北</w:t>
            </w:r>
          </w:p>
        </w:tc>
      </w:tr>
      <w:tr w14:paraId="4675832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77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C3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三条溇楝树书记桥头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B3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6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南星公寓4栋朝东</w:t>
            </w:r>
          </w:p>
        </w:tc>
      </w:tr>
      <w:tr w14:paraId="305DC51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F6E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EC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三条溇西昂桥头电力杆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AE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F5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鸿通金都17幢西配电房</w:t>
            </w:r>
          </w:p>
        </w:tc>
      </w:tr>
      <w:tr w14:paraId="5F5A25B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B3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03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新河村潘松英屋后电杆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37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61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云海人家22幢西北角</w:t>
            </w:r>
          </w:p>
        </w:tc>
      </w:tr>
      <w:tr w14:paraId="184B0EA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94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5D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新河村350号电杆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178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F1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云海老年活动室门口</w:t>
            </w:r>
          </w:p>
        </w:tc>
      </w:tr>
      <w:tr w14:paraId="0F4834E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62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86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新河村丈人溇同心桥边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F4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D6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云海人家28幢北照西</w:t>
            </w:r>
          </w:p>
        </w:tc>
      </w:tr>
      <w:tr w14:paraId="7E7DC2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3B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94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新河畈里周179号旁电杆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73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CD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云海人家22幢一单元</w:t>
            </w:r>
          </w:p>
        </w:tc>
      </w:tr>
      <w:tr w14:paraId="07605EF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978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70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新河村畈里周厕所旁电杆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A1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E8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云海人家16幢二单元</w:t>
            </w:r>
          </w:p>
        </w:tc>
      </w:tr>
      <w:tr w14:paraId="38AEBC0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A6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63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新河村王老湾西边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9B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F2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云海人家16幢一单元1</w:t>
            </w:r>
          </w:p>
        </w:tc>
      </w:tr>
      <w:tr w14:paraId="52D46C1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4E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A9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停车场（王老湾）329号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79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01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云海人家16幢一单元2</w:t>
            </w:r>
          </w:p>
        </w:tc>
      </w:tr>
      <w:tr w14:paraId="1BB8E1A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02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DB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新河村委老年活动室北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27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D1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云海人家8幢一单元</w:t>
            </w:r>
          </w:p>
        </w:tc>
      </w:tr>
      <w:tr w14:paraId="2467C8B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A3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95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红鲍村咸蛋厂路口电杆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EF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F2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云海人家8幢西北角</w:t>
            </w:r>
          </w:p>
        </w:tc>
      </w:tr>
      <w:tr w14:paraId="0E4E3CD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C1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60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新河村委老年活动室南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700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BB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鸿通金都17幢六单元</w:t>
            </w:r>
          </w:p>
        </w:tc>
      </w:tr>
      <w:tr w14:paraId="651C134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FA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0C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新河东江头后小桥电杆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92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6E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云海人家7幢西北角1</w:t>
            </w:r>
          </w:p>
        </w:tc>
      </w:tr>
      <w:tr w14:paraId="171FC3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33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246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新河村东汇头娄口电杆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E84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61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云海人家7幢西北角2</w:t>
            </w:r>
          </w:p>
        </w:tc>
      </w:tr>
      <w:tr w14:paraId="03B8C5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4A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29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新河村桥东原放大器杆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2C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0C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云海人家4幢西北角</w:t>
            </w:r>
          </w:p>
        </w:tc>
      </w:tr>
      <w:tr w14:paraId="41AA64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8C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1499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0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新河村畈里周原光收桥西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B3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16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云海人家4幢西南角</w:t>
            </w:r>
          </w:p>
        </w:tc>
      </w:tr>
      <w:tr w14:paraId="71F20D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D5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83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新河村后礼江最北电杆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7F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E4E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云海人家2幢西北角</w:t>
            </w:r>
          </w:p>
        </w:tc>
      </w:tr>
      <w:tr w14:paraId="14B05CF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89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EC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新河村强人娄桥头</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EC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A2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海人家1幢西南角照南</w:t>
            </w:r>
          </w:p>
        </w:tc>
      </w:tr>
      <w:tr w14:paraId="52D5ABF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14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A9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新河畈里周二毛东电杆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00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653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云海人家17幢二单元1</w:t>
            </w:r>
          </w:p>
        </w:tc>
      </w:tr>
      <w:tr w14:paraId="7724864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4C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BF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新河畈里周二毛西电杆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96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6B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云海人家17幢二单元2</w:t>
            </w:r>
          </w:p>
        </w:tc>
      </w:tr>
      <w:tr w14:paraId="5E727C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20D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1A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新河村鸭棚桥自立杆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87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EC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云海人家24幢二单元</w:t>
            </w:r>
          </w:p>
        </w:tc>
      </w:tr>
      <w:tr w14:paraId="15A6972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6C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51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红鲍村汪老虎路电杆4#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14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DA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云海24幢与25幢之间</w:t>
            </w:r>
          </w:p>
        </w:tc>
      </w:tr>
      <w:tr w14:paraId="17AB139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EE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55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新河王家娄大道地立杆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8A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4B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鸿通幢四单元东通道</w:t>
            </w:r>
          </w:p>
        </w:tc>
      </w:tr>
      <w:tr w14:paraId="5CDECD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1B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DB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新河村村委1楼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F7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2A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云海人家20幢西侧照西</w:t>
            </w:r>
          </w:p>
        </w:tc>
      </w:tr>
      <w:tr w14:paraId="02BDCBB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8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94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新河村村委2楼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06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4E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云海人家20幢二单元</w:t>
            </w:r>
          </w:p>
        </w:tc>
      </w:tr>
      <w:tr w14:paraId="457B9A1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D5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DF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王老湾后晒场电力杆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3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78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云海人家19幢二单元</w:t>
            </w:r>
          </w:p>
        </w:tc>
      </w:tr>
      <w:tr w14:paraId="606EF1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32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78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后礼江三岔口电力杆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25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DF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云海人家西大门口1</w:t>
            </w:r>
          </w:p>
        </w:tc>
      </w:tr>
      <w:tr w14:paraId="6BD43A4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1A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11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新河王老湾转角自立杆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58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ED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云海人家西大门口2</w:t>
            </w:r>
          </w:p>
        </w:tc>
      </w:tr>
      <w:tr w14:paraId="77763D2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2C3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E1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新河村书记晒场</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F5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95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云海人家西大门口3</w:t>
            </w:r>
          </w:p>
        </w:tc>
      </w:tr>
      <w:tr w14:paraId="037D5F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BA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45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孙端垃圾房对面028号杆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6D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30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云海人家1幢1单元照西</w:t>
            </w:r>
          </w:p>
        </w:tc>
      </w:tr>
      <w:tr w14:paraId="205C7BA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46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C9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孙端建丰老年活动室对面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E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B09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云海29幢与30幢之间1</w:t>
            </w:r>
          </w:p>
        </w:tc>
      </w:tr>
      <w:tr w14:paraId="7CFCA81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45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C9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孙端西沈埭84号对面杆子</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7C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22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云海29幢与30幢之间</w:t>
            </w:r>
          </w:p>
        </w:tc>
      </w:tr>
      <w:tr w14:paraId="6525148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DE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48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居委会86号东电信杆上</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42D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39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鸿通金都17幢北照北</w:t>
            </w:r>
          </w:p>
        </w:tc>
      </w:tr>
      <w:tr w14:paraId="55266C9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22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1F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孙端村居家养老中心对面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47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5F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东方明珠南大门</w:t>
            </w:r>
          </w:p>
        </w:tc>
      </w:tr>
      <w:tr w14:paraId="1E17F82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DF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4EF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孙端建丰前庄39号北面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7E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6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东方明珠20幢前东</w:t>
            </w:r>
          </w:p>
        </w:tc>
      </w:tr>
      <w:tr w14:paraId="234B08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FC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17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孙端海罗畈7变6号照南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6F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08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东方明珠21幢西配电房</w:t>
            </w:r>
          </w:p>
        </w:tc>
      </w:tr>
      <w:tr w14:paraId="408E6D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BA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2F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孙端村建丰189号南杆子</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8E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C8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东方明珠7幢西侧</w:t>
            </w:r>
          </w:p>
        </w:tc>
      </w:tr>
      <w:tr w14:paraId="3F66A3C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85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F1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孙端村庙溇底1.1号电杆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3A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0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东方明珠6幢四单元西</w:t>
            </w:r>
          </w:p>
        </w:tc>
      </w:tr>
      <w:tr w14:paraId="38CD386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10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C0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孙端村小舜江移民182杆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3B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70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东方明珠5幢四单元北</w:t>
            </w:r>
          </w:p>
        </w:tc>
      </w:tr>
      <w:tr w14:paraId="5C89A58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FA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897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孙端村书记后路口110号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A9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57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东方明珠4幢四单元西</w:t>
            </w:r>
          </w:p>
        </w:tc>
      </w:tr>
      <w:tr w14:paraId="22B9003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382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9D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孙端村建丰189号南首杆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06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BDF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东方明珠3幢四单元北</w:t>
            </w:r>
          </w:p>
        </w:tc>
      </w:tr>
      <w:tr w14:paraId="6C4F70C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622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76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孙端村居家养老中心对面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82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0B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东方明珠2幢四单元西</w:t>
            </w:r>
          </w:p>
        </w:tc>
      </w:tr>
      <w:tr w14:paraId="310E58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3F0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FA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孙端镇住商楼四单元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369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8F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东方明珠1幢四单元北</w:t>
            </w:r>
          </w:p>
        </w:tc>
      </w:tr>
      <w:tr w14:paraId="051DD8E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FF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E74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孙端窑厂东北1.8号电杆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20E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E7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锦阳西苑1幢西南照东</w:t>
            </w:r>
          </w:p>
        </w:tc>
      </w:tr>
      <w:tr w14:paraId="39EC2A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9B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80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小库村后古楼楼底455号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E2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9E2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锦阳西苑3幢北照东</w:t>
            </w:r>
          </w:p>
        </w:tc>
      </w:tr>
      <w:tr w14:paraId="64E704A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65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2C2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马山陶然公寓8幢南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9C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57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锦阳西苑3幢西南1照北</w:t>
            </w:r>
          </w:p>
        </w:tc>
      </w:tr>
      <w:tr w14:paraId="34EFBF6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F2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800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马山陶然公寓3幢南围墙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BF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18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锦阳西苑1幢西北照东</w:t>
            </w:r>
          </w:p>
        </w:tc>
      </w:tr>
      <w:tr w14:paraId="3DA1886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7F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CA6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马山陶然公寓3幢南围墙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E4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EB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锦阳西苑2幢北照西</w:t>
            </w:r>
          </w:p>
        </w:tc>
      </w:tr>
      <w:tr w14:paraId="3F07217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86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D8F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马山陶然公寓3幢西北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3C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E1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锦阳西苑4幢东南1</w:t>
            </w:r>
          </w:p>
        </w:tc>
      </w:tr>
      <w:tr w14:paraId="6F0CD66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F1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E1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马山陶然公寓2幢西北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27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2E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锦阳西苑4幢东南2照北</w:t>
            </w:r>
          </w:p>
        </w:tc>
      </w:tr>
      <w:tr w14:paraId="4DF5B61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8B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B1D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马山陶然公寓2幢西北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6A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13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洋江名苑5幢东北照西</w:t>
            </w:r>
          </w:p>
        </w:tc>
      </w:tr>
      <w:tr w14:paraId="6FD358F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C2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09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马山陶然公寓2.3幢东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6AF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20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洋江名苑4幢西照西</w:t>
            </w:r>
          </w:p>
        </w:tc>
      </w:tr>
      <w:tr w14:paraId="6D312C1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14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75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马山陶然公寓2、3幢西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095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1E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洋江名苑4幢南照南</w:t>
            </w:r>
          </w:p>
        </w:tc>
      </w:tr>
      <w:tr w14:paraId="7DFB4B0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BB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32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马山陶然公寓1、2幢间3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66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36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洋江名苑2幢东南1</w:t>
            </w:r>
          </w:p>
        </w:tc>
      </w:tr>
      <w:tr w14:paraId="2289E8F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37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06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东江小区26幢东1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36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3A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洋江名苑2幢东南2</w:t>
            </w:r>
          </w:p>
        </w:tc>
      </w:tr>
      <w:tr w14:paraId="529335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57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B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马山陶然公寓1、2幢间1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E3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BD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洋江名苑2幢西南照北</w:t>
            </w:r>
          </w:p>
        </w:tc>
      </w:tr>
      <w:tr w14:paraId="34711F6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54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85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马山陶然公寓1幢南围墙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DF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89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洋江名苑1幢西南照东</w:t>
            </w:r>
          </w:p>
        </w:tc>
      </w:tr>
      <w:tr w14:paraId="4A9F6DD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064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74A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马山陶然公寓1幢东围墙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29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812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洋江名苑3幢西北照西</w:t>
            </w:r>
          </w:p>
        </w:tc>
      </w:tr>
      <w:tr w14:paraId="55A3A9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69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B0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马山陶然公寓9幢东2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C9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02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洋江名苑南大门外1</w:t>
            </w:r>
          </w:p>
        </w:tc>
      </w:tr>
      <w:tr w14:paraId="63E5EA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3F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25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马山陶然公寓9幢东墙1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361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AD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洋江名苑南大门外2</w:t>
            </w:r>
          </w:p>
        </w:tc>
      </w:tr>
      <w:tr w14:paraId="10E0608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19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B0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马山陶然公寓13.14幢南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3E0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53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蔚兰星城10栋南朝西</w:t>
            </w:r>
          </w:p>
        </w:tc>
      </w:tr>
      <w:tr w14:paraId="00316D2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49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4E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马山陶然公寓老年公寓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3F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CA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蔚兰星城10栋东北朝北</w:t>
            </w:r>
          </w:p>
        </w:tc>
      </w:tr>
      <w:tr w14:paraId="6B1006E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ED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1A6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马山陶然公寓15幢东南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05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3199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21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江望名苑25幢西北照东</w:t>
            </w:r>
          </w:p>
        </w:tc>
      </w:tr>
      <w:tr w14:paraId="1BB3F5C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E8F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391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东江小区30幢东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E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E0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江望名苑17幢东南1</w:t>
            </w:r>
          </w:p>
        </w:tc>
      </w:tr>
      <w:tr w14:paraId="0E0EAD9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14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CD9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马山陶然公寓15、16幢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20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ED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江望名苑17幢东南2</w:t>
            </w:r>
          </w:p>
        </w:tc>
      </w:tr>
      <w:tr w14:paraId="77EF451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80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B1B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马山陶然公寓16幢北入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C0E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8E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江望名苑15幢西南照东</w:t>
            </w:r>
          </w:p>
        </w:tc>
      </w:tr>
      <w:tr w14:paraId="291F1D3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B5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11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马山陶然公寓16幢北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B9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AA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江望名苑7幢东南照南</w:t>
            </w:r>
          </w:p>
        </w:tc>
      </w:tr>
      <w:tr w14:paraId="264ED83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244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68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马山陶然公寓老年西北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743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A4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江望名苑南大门照东</w:t>
            </w:r>
          </w:p>
        </w:tc>
      </w:tr>
      <w:tr w14:paraId="1DAAE1D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E2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75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马山陶然公寓大门口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5D3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56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江望名苑2幢西北照北</w:t>
            </w:r>
          </w:p>
        </w:tc>
      </w:tr>
      <w:tr w14:paraId="34F3B35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4D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89F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马山陶然公寓大门通道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35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1F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江望名苑5幢西北照西</w:t>
            </w:r>
          </w:p>
        </w:tc>
      </w:tr>
      <w:tr w14:paraId="108A22F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3C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213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东江小区38幢和36幢2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10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A5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江望名苑5幢西北2西</w:t>
            </w:r>
          </w:p>
        </w:tc>
      </w:tr>
      <w:tr w14:paraId="369009A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15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62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东江小区38幢和36幢1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86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E0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江望名苑13幢西南照西</w:t>
            </w:r>
          </w:p>
        </w:tc>
      </w:tr>
      <w:tr w14:paraId="2984B03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90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744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东江小区30幢西2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DE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3209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7E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江望名苑16幢西南1</w:t>
            </w:r>
          </w:p>
        </w:tc>
      </w:tr>
      <w:tr w14:paraId="5228118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81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B8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东江小区30幢西1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DA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95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江望名苑16幢西南2</w:t>
            </w:r>
          </w:p>
        </w:tc>
      </w:tr>
      <w:tr w14:paraId="6776D33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46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4CC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东江小区燃气泵站边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5DA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0A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江望名苑16幢西南3</w:t>
            </w:r>
          </w:p>
        </w:tc>
      </w:tr>
      <w:tr w14:paraId="75B2DAF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A4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1559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0B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跃华机械厂路口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C6B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BB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江望名苑家宴中心</w:t>
            </w:r>
          </w:p>
        </w:tc>
      </w:tr>
      <w:tr w14:paraId="5EF49EA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66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2B9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东星村冯建河家门口小路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AD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832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江望名苑20幢西北照西</w:t>
            </w:r>
          </w:p>
        </w:tc>
      </w:tr>
      <w:tr w14:paraId="3E433A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FD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1F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小向棉胎加工旁原电信2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FA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FC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江望名苑23幢北1照西</w:t>
            </w:r>
          </w:p>
        </w:tc>
      </w:tr>
      <w:tr w14:paraId="4709A85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C5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69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小向棉胎加工旁原电信1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857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05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江望名苑23幢北2照东</w:t>
            </w:r>
          </w:p>
        </w:tc>
      </w:tr>
      <w:tr w14:paraId="31ABEB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EB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EA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开源路安踏体育用品店2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C4B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33F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江望名苑消控室门口</w:t>
            </w:r>
          </w:p>
        </w:tc>
      </w:tr>
      <w:tr w14:paraId="1F991E8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62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8E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开源路安踏体育用品店1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2E2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FB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江望名苑南店面房1</w:t>
            </w:r>
          </w:p>
        </w:tc>
      </w:tr>
      <w:tr w14:paraId="2D82575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A3B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F5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开源路马启路147号前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83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41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江望名苑南店面房2</w:t>
            </w:r>
          </w:p>
        </w:tc>
      </w:tr>
      <w:tr w14:paraId="35B7281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57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F6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马山村市场路48号东南2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49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3219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00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江望名苑13幢东北1</w:t>
            </w:r>
          </w:p>
        </w:tc>
      </w:tr>
      <w:tr w14:paraId="5CF92CD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46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9C4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马山村市场路48号东南1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FB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4E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江望名苑13幢东北2</w:t>
            </w:r>
          </w:p>
        </w:tc>
      </w:tr>
      <w:tr w14:paraId="011BBF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AD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BC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马山广电站西南2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DB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1B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江望名苑16幢东北1</w:t>
            </w:r>
          </w:p>
        </w:tc>
      </w:tr>
      <w:tr w14:paraId="49B87A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BFC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1569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C6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马山广电站西南1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96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4A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江望名苑16幢东北2</w:t>
            </w:r>
          </w:p>
        </w:tc>
      </w:tr>
      <w:tr w14:paraId="48EC41B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D0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F3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海南路凯都酒店南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E6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89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江望名苑16幢东北3</w:t>
            </w:r>
          </w:p>
        </w:tc>
      </w:tr>
      <w:tr w14:paraId="4ECA1EF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2A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BA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海南路开源路建设银行</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D0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DA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江望名苑20东北照西</w:t>
            </w:r>
          </w:p>
        </w:tc>
      </w:tr>
      <w:tr w14:paraId="57840AA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3F9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18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马山派出所油漆店门口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93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423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江望名苑29幢东南2</w:t>
            </w:r>
          </w:p>
        </w:tc>
      </w:tr>
      <w:tr w14:paraId="1A4A70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1C0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3F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马山人民政府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B7E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E01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江望名苑29幢北1照西</w:t>
            </w:r>
          </w:p>
        </w:tc>
      </w:tr>
      <w:tr w14:paraId="3BC0680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70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0A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绍兴县粮食收储斜对面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96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29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江望名苑29幢北2照东</w:t>
            </w:r>
          </w:p>
        </w:tc>
      </w:tr>
      <w:tr w14:paraId="5EEFFC6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CAA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E5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马山村海南路东64号南墙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05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928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江望名苑31幢北1照西</w:t>
            </w:r>
          </w:p>
        </w:tc>
      </w:tr>
      <w:tr w14:paraId="1E3B09B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38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0A8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马山中兴公寓东区3幢东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915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3229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3AE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江望名苑31幢北2照东</w:t>
            </w:r>
          </w:p>
        </w:tc>
      </w:tr>
      <w:tr w14:paraId="4874203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D0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A0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马启路13号国民网吧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25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31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江望名苑31幢西南2</w:t>
            </w:r>
          </w:p>
        </w:tc>
      </w:tr>
      <w:tr w14:paraId="03C8892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5AA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D45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洗车标立杆向东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43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95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江望名苑31幢南2照</w:t>
            </w:r>
          </w:p>
        </w:tc>
      </w:tr>
      <w:tr w14:paraId="615CC1F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CF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1579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97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马山中兴公寓东7幢东2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44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5B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江望名苑25幢东北照东</w:t>
            </w:r>
          </w:p>
        </w:tc>
      </w:tr>
      <w:tr w14:paraId="4ED0B42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29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17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马山中兴公寓东7幢东1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CD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3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江望名苑25幢南照东</w:t>
            </w:r>
          </w:p>
        </w:tc>
      </w:tr>
      <w:tr w14:paraId="3A73A59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C57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AD9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马山中兴公寓东区7幢2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A2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E8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江望名苑21幢东北1</w:t>
            </w:r>
          </w:p>
        </w:tc>
      </w:tr>
      <w:tr w14:paraId="0442BE2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5C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EE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马山中兴公寓东区7幢1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CF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DB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江望名苑21幢东北2</w:t>
            </w:r>
          </w:p>
        </w:tc>
      </w:tr>
      <w:tr w14:paraId="3D2E160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19C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77F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马山村中兴公寓西10幢2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ED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FE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江望名苑21幢东南照西</w:t>
            </w:r>
          </w:p>
        </w:tc>
      </w:tr>
      <w:tr w14:paraId="336876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B0F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25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马山村中兴公寓西10幢1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22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5D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江望名苑15幢西北</w:t>
            </w:r>
          </w:p>
        </w:tc>
      </w:tr>
      <w:tr w14:paraId="7F0259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425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FB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马山村中兴公寓西15幢2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AA7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1E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江望名苑1幢东北照西</w:t>
            </w:r>
          </w:p>
        </w:tc>
      </w:tr>
      <w:tr w14:paraId="46F6CBD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1A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59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马山村中兴公寓西15幢1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95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3239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C8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锦阳西苑2幢南1照南</w:t>
            </w:r>
          </w:p>
        </w:tc>
      </w:tr>
      <w:tr w14:paraId="2FF56E5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A6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2E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马山村中兴公寓西6幢2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A38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A9E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斗门花圃桥4号东照西</w:t>
            </w:r>
          </w:p>
        </w:tc>
      </w:tr>
      <w:tr w14:paraId="43558F8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152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F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马山村中兴公寓西6幢1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59E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582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蔚兰星城物业门口朝东</w:t>
            </w:r>
          </w:p>
        </w:tc>
      </w:tr>
      <w:tr w14:paraId="544C83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6F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1589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310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马山村马启路84号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FF9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BDA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亲亲家园3幢西北朝西</w:t>
            </w:r>
          </w:p>
        </w:tc>
      </w:tr>
      <w:tr w14:paraId="6C05F3B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DC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044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马山村篮球场对面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CE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00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东方明珠苑老年活动室</w:t>
            </w:r>
          </w:p>
        </w:tc>
      </w:tr>
      <w:tr w14:paraId="72220D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FA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B4A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马山村公交枢纽站对面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AA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10D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锦阳西苑2幢南2照东</w:t>
            </w:r>
          </w:p>
        </w:tc>
      </w:tr>
      <w:tr w14:paraId="5045A68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96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A66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马山村袍江驾校对面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41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F4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荷湖村傅阿土屋前照东</w:t>
            </w:r>
          </w:p>
        </w:tc>
      </w:tr>
      <w:tr w14:paraId="09B7CEA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33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A3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东江小区村委门口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5CB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30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世纪广场百兴花园南门</w:t>
            </w:r>
          </w:p>
        </w:tc>
      </w:tr>
      <w:tr w14:paraId="37C5D90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07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4C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东江小区18幢西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DA4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AF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后璜村垃圾站照南</w:t>
            </w:r>
          </w:p>
        </w:tc>
      </w:tr>
      <w:tr w14:paraId="3910A37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89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475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东江小区2幢前面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251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BC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越东小区老年活动室2</w:t>
            </w:r>
          </w:p>
        </w:tc>
      </w:tr>
      <w:tr w14:paraId="7F69F01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6FA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105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羽毛球场东北角绿化带2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C22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3249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4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锦阳西苑3幢西南2照东</w:t>
            </w:r>
          </w:p>
        </w:tc>
      </w:tr>
      <w:tr w14:paraId="2705B52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21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2A2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马山十里锦苑羽毛球1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E7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9B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横山北村田下溇停车场</w:t>
            </w:r>
          </w:p>
        </w:tc>
      </w:tr>
      <w:tr w14:paraId="18E4F5E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27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77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马山十里锦苑2幢东旁1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CD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EB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袍读坝里金交叉照东</w:t>
            </w:r>
          </w:p>
        </w:tc>
      </w:tr>
      <w:tr w14:paraId="34A422F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A2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1599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AD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马山十里锦苑9幢东北1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D1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E9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东昌公寓11幢南配电房</w:t>
            </w:r>
          </w:p>
        </w:tc>
      </w:tr>
      <w:tr w14:paraId="09BBE67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0BE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C4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马山十里锦苑7幢2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C9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9D7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云海人家社区服务中心</w:t>
            </w:r>
          </w:p>
        </w:tc>
      </w:tr>
      <w:tr w14:paraId="13FFF7E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D7E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586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马山十里锦苑7幢1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A5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C3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南岸花园西区西南门</w:t>
            </w:r>
          </w:p>
        </w:tc>
      </w:tr>
      <w:tr w14:paraId="4570FD0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79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CE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东江小区5幢西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BB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54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名城阳光园42幢西朝北</w:t>
            </w:r>
          </w:p>
        </w:tc>
      </w:tr>
      <w:tr w14:paraId="0B9B219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39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CA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马山十里锦苑3幢与4幢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1F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CF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名城阳光园24幢西朝南</w:t>
            </w:r>
          </w:p>
        </w:tc>
      </w:tr>
      <w:tr w14:paraId="470FA7C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14C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1A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马山十里锦苑小区东北2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0C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EE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名城阳光园南大门朝北</w:t>
            </w:r>
          </w:p>
        </w:tc>
      </w:tr>
      <w:tr w14:paraId="627903D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98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8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马山十里锦苑小区东北1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E05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52D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华欣大厦楼顶2-3</w:t>
            </w:r>
          </w:p>
        </w:tc>
      </w:tr>
      <w:tr w14:paraId="73108294">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A5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78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马山十里锦苑4幢西北2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E3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3259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5A7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华欣大厦楼顶2-1</w:t>
            </w:r>
          </w:p>
        </w:tc>
      </w:tr>
      <w:tr w14:paraId="040748CF">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DDB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EA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马山十里锦苑7幢2照东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8C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C0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华欣大厦楼顶2-2</w:t>
            </w:r>
          </w:p>
        </w:tc>
      </w:tr>
      <w:tr w14:paraId="250C0C9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5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90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马山十里锦苑10一单元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4E3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6BF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亲亲家园鹤卿坊2幢2</w:t>
            </w:r>
          </w:p>
        </w:tc>
      </w:tr>
      <w:tr w14:paraId="7DDB561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8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193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东江小区7幢东2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494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01E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国际华城9幢西北朝西</w:t>
            </w:r>
          </w:p>
        </w:tc>
      </w:tr>
      <w:tr w14:paraId="585D54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266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4E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马山十里锦苑10幢西北2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CA7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4E3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国际华城13幢北朝西</w:t>
            </w:r>
          </w:p>
        </w:tc>
      </w:tr>
      <w:tr w14:paraId="7562E56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4C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D41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马山十里锦苑10幢西北1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E5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0DF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中海世纪公馆南门2</w:t>
            </w:r>
          </w:p>
        </w:tc>
      </w:tr>
      <w:tr w14:paraId="458E807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EA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55A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马山十里锦苑燃气西北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324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C25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中海世纪康城南门1</w:t>
            </w:r>
          </w:p>
        </w:tc>
      </w:tr>
      <w:tr w14:paraId="7D63180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571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3B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燃气房与九幢西北角南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B5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EA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中海世纪公馆18幢东北</w:t>
            </w:r>
          </w:p>
        </w:tc>
      </w:tr>
      <w:tr w14:paraId="2E28E87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37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53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马山十里锦苑村委大门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65D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F9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世纪公馆世纪康城21幢</w:t>
            </w:r>
          </w:p>
        </w:tc>
      </w:tr>
      <w:tr w14:paraId="227A4AD2">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C3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C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马山十里锦苑小区西南2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DCE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2DD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中海世纪公西门2</w:t>
            </w:r>
          </w:p>
        </w:tc>
      </w:tr>
      <w:tr w14:paraId="67ADC5F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483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D30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马山十里锦苑活动中心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F6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3269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BF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中海世纪公馆西</w:t>
            </w:r>
          </w:p>
        </w:tc>
      </w:tr>
      <w:tr w14:paraId="00CE644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D05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A0B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马山十里锦苑地下车库2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BC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AC1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世纪广场百合花园4幢</w:t>
            </w:r>
          </w:p>
        </w:tc>
      </w:tr>
      <w:tr w14:paraId="16C85C7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042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E43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东江小区7幢东1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59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467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世纪广场百合花园17幢</w:t>
            </w:r>
          </w:p>
        </w:tc>
      </w:tr>
      <w:tr w14:paraId="72021A1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B2B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1619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D8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马山十里锦苑地下车库</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B9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60A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世纪广场百合花园16幢</w:t>
            </w:r>
          </w:p>
        </w:tc>
      </w:tr>
      <w:tr w14:paraId="0C179E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EA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03A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马山十里锦苑5幢前2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B4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15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百合花园14幢东侧门</w:t>
            </w:r>
          </w:p>
        </w:tc>
      </w:tr>
      <w:tr w14:paraId="556D05F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F43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F5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马山十里锦苑5幢前三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5FC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459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丽景华庭西门</w:t>
            </w:r>
          </w:p>
        </w:tc>
      </w:tr>
      <w:tr w14:paraId="5E3535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028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E96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马山十里锦苑1幢与5北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B30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D8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百合花园11幢东南</w:t>
            </w:r>
          </w:p>
        </w:tc>
      </w:tr>
      <w:tr w14:paraId="72131B7C">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192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115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马山十里锦苑小区东南2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86E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9B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百合花园12幢消防通道</w:t>
            </w:r>
          </w:p>
        </w:tc>
      </w:tr>
      <w:tr w14:paraId="3EAE217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9F9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856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马山锦都学府20幢东北2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39B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2E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百合花园10幢西南</w:t>
            </w:r>
          </w:p>
        </w:tc>
      </w:tr>
      <w:tr w14:paraId="223E685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25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F2A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马山锦都学府20幢东北1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975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168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百合花园1幢北</w:t>
            </w:r>
          </w:p>
        </w:tc>
      </w:tr>
      <w:tr w14:paraId="6686C48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D18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67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马山锦都学府9幢东南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B0E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3279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44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西湖花园6幢西北照东</w:t>
            </w:r>
          </w:p>
        </w:tc>
      </w:tr>
      <w:tr w14:paraId="73706966">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92A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AAA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马山锦都学府13幢东北2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5B6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0A7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国际华城24幢西北1</w:t>
            </w:r>
          </w:p>
        </w:tc>
      </w:tr>
      <w:tr w14:paraId="5E6FB25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C7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37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马山锦都学府13幢东北1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AA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3E4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国际华城3幢东南2</w:t>
            </w:r>
          </w:p>
        </w:tc>
      </w:tr>
      <w:tr w14:paraId="5CD2646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7A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B6F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马山锦都学府东北门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62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E24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国际华城3幢东南1</w:t>
            </w:r>
          </w:p>
        </w:tc>
      </w:tr>
      <w:tr w14:paraId="1B1C04D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7B1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FE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马山锦都学府20幢西南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D01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31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国际华城5幢东北照西</w:t>
            </w:r>
          </w:p>
        </w:tc>
      </w:tr>
      <w:tr w14:paraId="0BBA267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3C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605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马山锦都学府19幢西北2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756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2ED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金湖湾32幢东南2</w:t>
            </w:r>
          </w:p>
        </w:tc>
      </w:tr>
      <w:tr w14:paraId="2C913AB1">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8B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51C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马山锦都学府19幢西北1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80C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09D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国际华城12幢北照东</w:t>
            </w:r>
          </w:p>
        </w:tc>
      </w:tr>
      <w:tr w14:paraId="71EFF313">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EBD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2E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马山锦都学府17幢东北2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C60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A8D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国际华城9幢东北照东</w:t>
            </w:r>
          </w:p>
        </w:tc>
      </w:tr>
      <w:tr w14:paraId="001784E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7FC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79D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马山锦都学府17幢东北1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A42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60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国际华城16幢东北</w:t>
            </w:r>
          </w:p>
        </w:tc>
      </w:tr>
      <w:tr w14:paraId="3DAF430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0A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551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马山锦都学府14幢东南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070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EF8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国际华城22幢西照南</w:t>
            </w:r>
          </w:p>
        </w:tc>
      </w:tr>
      <w:tr w14:paraId="353A0DB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689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894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马山锦都学府11幢东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C58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3289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33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国际华城24幢西北2</w:t>
            </w:r>
          </w:p>
        </w:tc>
      </w:tr>
      <w:tr w14:paraId="6F6B93D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126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B41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马山锦都学府10幢东南2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49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4F0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国际华城21幢西照北</w:t>
            </w:r>
          </w:p>
        </w:tc>
      </w:tr>
      <w:tr w14:paraId="26152FD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9D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46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东江小区东门口</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B42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FC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国际华城21幢西照西北</w:t>
            </w:r>
          </w:p>
        </w:tc>
      </w:tr>
      <w:tr w14:paraId="7945015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A5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1639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9CF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马山锦都学府10幢东南1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33B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529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国际华城30幢东南照西</w:t>
            </w:r>
          </w:p>
        </w:tc>
      </w:tr>
      <w:tr w14:paraId="47EBD1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A8C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F30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马山锦都学府4幢西南2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9CD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278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金湖湾32幢东南1</w:t>
            </w:r>
          </w:p>
        </w:tc>
      </w:tr>
      <w:tr w14:paraId="1509D83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A32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7AD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马山锦都学府4幢西南1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23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3C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国际华城26幢西南照东</w:t>
            </w:r>
          </w:p>
        </w:tc>
      </w:tr>
      <w:tr w14:paraId="01DA18B8">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F2C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3C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马山锦都学府2幢西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7F7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9BB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国际华城28东北照西南</w:t>
            </w:r>
          </w:p>
        </w:tc>
      </w:tr>
      <w:tr w14:paraId="57B2EA6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466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E05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马山锦都学府1幢西北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833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E07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国际华城35幢东南2</w:t>
            </w:r>
          </w:p>
        </w:tc>
      </w:tr>
      <w:tr w14:paraId="7EB8D709">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41E3">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376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马山锦都学府东围墙2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2B0C">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3297</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4A0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国际华城35幢东南1</w:t>
            </w:r>
          </w:p>
        </w:tc>
      </w:tr>
      <w:tr w14:paraId="655B428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A8C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DF49">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马山锦都学府东围墙1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495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3298</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D08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国际华城34西北照西</w:t>
            </w:r>
          </w:p>
        </w:tc>
      </w:tr>
      <w:tr w14:paraId="59F39940">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598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1646</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D2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马山锦都学府5幢西北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B72">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3299</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121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国际华城31幢西北照东</w:t>
            </w:r>
          </w:p>
        </w:tc>
      </w:tr>
      <w:tr w14:paraId="1F0E3CF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779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E68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马山锦都学府东大门2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861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3300</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119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国际华城东门照西</w:t>
            </w:r>
          </w:p>
        </w:tc>
      </w:tr>
      <w:tr w14:paraId="4B3F5FCB">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40B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91C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马山锦都学府东大门1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318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3301</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9C3B">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南岸花园西区2幢南</w:t>
            </w:r>
          </w:p>
        </w:tc>
      </w:tr>
      <w:tr w14:paraId="388B406A">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A16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1649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EDB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东江小区26幢东2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2ECD">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3302</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077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金湖湾18幢西南</w:t>
            </w:r>
          </w:p>
        </w:tc>
      </w:tr>
      <w:tr w14:paraId="7BC61C77">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A5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643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檀渎村154号门口1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9BA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3303</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BA66">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南岸花园西区7幢东</w:t>
            </w:r>
          </w:p>
        </w:tc>
      </w:tr>
      <w:tr w14:paraId="211C1315">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AF4A">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77F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檀渎村3#变对面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730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3304</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6315">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南岸花园西区1幢东南</w:t>
            </w:r>
          </w:p>
        </w:tc>
      </w:tr>
      <w:tr w14:paraId="7AD6FDAE">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3A8F">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459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檀渎村188号旁2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9BA0">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3305</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15DE">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南岸花园西区14幢东北</w:t>
            </w:r>
          </w:p>
        </w:tc>
      </w:tr>
      <w:tr w14:paraId="42B6A89D">
        <w:tblPrEx>
          <w:tblCellMar>
            <w:top w:w="0" w:type="dxa"/>
            <w:left w:w="108" w:type="dxa"/>
            <w:bottom w:w="0" w:type="dxa"/>
            <w:right w:w="108" w:type="dxa"/>
          </w:tblCellMar>
        </w:tblPrEx>
        <w:trPr>
          <w:trHeight w:val="2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6AC7">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1653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8CF4">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檀渎村188号旁1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E898">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3306</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EB31">
            <w:pPr>
              <w:widowControl/>
              <w:adjustRightInd w:val="0"/>
              <w:jc w:val="center"/>
              <w:textAlignment w:val="center"/>
              <w:rPr>
                <w:rFonts w:ascii="仿宋" w:hAnsi="仿宋" w:eastAsia="仿宋" w:cs="仿宋"/>
                <w:sz w:val="22"/>
                <w:szCs w:val="22"/>
              </w:rPr>
            </w:pPr>
            <w:r>
              <w:rPr>
                <w:rFonts w:hint="eastAsia" w:ascii="仿宋" w:hAnsi="仿宋" w:eastAsia="仿宋" w:cs="仿宋"/>
                <w:kern w:val="0"/>
                <w:sz w:val="22"/>
                <w:szCs w:val="22"/>
              </w:rPr>
              <w:t>南岸花园西区18幢南</w:t>
            </w:r>
          </w:p>
        </w:tc>
      </w:tr>
    </w:tbl>
    <w:p w14:paraId="0BCE701F">
      <w:pPr>
        <w:pStyle w:val="2"/>
        <w:widowControl/>
        <w:ind w:firstLine="0" w:firstLineChars="0"/>
        <w:rPr>
          <w:rFonts w:ascii="仿宋" w:hAnsi="仿宋" w:eastAsia="仿宋" w:cs="仿宋"/>
        </w:rPr>
      </w:pPr>
    </w:p>
    <w:p w14:paraId="6A4F4572">
      <w:pPr>
        <w:adjustRightInd w:val="0"/>
        <w:rPr>
          <w:rFonts w:ascii="仿宋" w:hAnsi="仿宋" w:eastAsia="仿宋" w:cs="仿宋"/>
          <w:sz w:val="24"/>
          <w:szCs w:val="24"/>
        </w:rPr>
      </w:pPr>
    </w:p>
    <w:p w14:paraId="06D6056B">
      <w:pPr>
        <w:pStyle w:val="3"/>
        <w:widowControl/>
        <w:rPr>
          <w:rFonts w:ascii="仿宋" w:hAnsi="仿宋" w:eastAsia="仿宋" w:cs="仿宋"/>
        </w:rPr>
      </w:pPr>
    </w:p>
    <w:p w14:paraId="257927B0">
      <w:pPr>
        <w:pStyle w:val="2"/>
        <w:widowControl/>
        <w:ind w:firstLine="210"/>
        <w:rPr>
          <w:rFonts w:ascii="仿宋" w:hAnsi="仿宋" w:eastAsia="仿宋" w:cs="仿宋"/>
        </w:rPr>
      </w:pPr>
    </w:p>
    <w:p w14:paraId="2815EA88">
      <w:pPr>
        <w:adjustRightInd w:val="0"/>
        <w:rPr>
          <w:rFonts w:ascii="仿宋" w:hAnsi="仿宋" w:eastAsia="仿宋" w:cs="仿宋"/>
          <w:sz w:val="24"/>
          <w:szCs w:val="24"/>
        </w:rPr>
      </w:pPr>
    </w:p>
    <w:p w14:paraId="72886D14">
      <w:pPr>
        <w:pStyle w:val="3"/>
        <w:widowControl/>
        <w:rPr>
          <w:rFonts w:ascii="仿宋" w:hAnsi="仿宋" w:eastAsia="仿宋" w:cs="仿宋"/>
        </w:rPr>
      </w:pPr>
    </w:p>
    <w:p w14:paraId="5FF85ECB">
      <w:pPr>
        <w:rPr>
          <w:rFonts w:ascii="仿宋" w:hAnsi="仿宋" w:eastAsia="仿宋" w:cs="仿宋"/>
          <w:szCs w:val="24"/>
        </w:rPr>
        <w:sectPr>
          <w:pgSz w:w="11915" w:h="16840"/>
          <w:pgMar w:top="1474" w:right="1814" w:bottom="1474" w:left="1814" w:header="851" w:footer="851" w:gutter="0"/>
          <w:cols w:space="425" w:num="1"/>
          <w:docGrid w:type="lines" w:linePitch="312" w:charSpace="0"/>
        </w:sectPr>
      </w:pPr>
    </w:p>
    <w:p w14:paraId="594CF288">
      <w:pPr>
        <w:adjustRightInd w:val="0"/>
        <w:spacing w:line="360" w:lineRule="auto"/>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（四）清单</w:t>
      </w:r>
    </w:p>
    <w:p w14:paraId="7297E928">
      <w:pPr>
        <w:adjustRightInd w:val="0"/>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1、改造清单：</w:t>
      </w:r>
    </w:p>
    <w:p w14:paraId="273D2305">
      <w:pPr>
        <w:pStyle w:val="13"/>
        <w:widowControl/>
        <w:ind w:left="420" w:leftChars="0" w:firstLine="0" w:firstLineChars="0"/>
        <w:rPr>
          <w:rFonts w:ascii="仿宋" w:hAnsi="仿宋" w:eastAsia="仿宋" w:cs="仿宋"/>
        </w:rPr>
      </w:pPr>
    </w:p>
    <w:tbl>
      <w:tblPr>
        <w:tblStyle w:val="23"/>
        <w:tblW w:w="13855" w:type="dxa"/>
        <w:tblInd w:w="93" w:type="dxa"/>
        <w:tblLayout w:type="autofit"/>
        <w:tblCellMar>
          <w:top w:w="0" w:type="dxa"/>
          <w:left w:w="108" w:type="dxa"/>
          <w:bottom w:w="0" w:type="dxa"/>
          <w:right w:w="108" w:type="dxa"/>
        </w:tblCellMar>
      </w:tblPr>
      <w:tblGrid>
        <w:gridCol w:w="1080"/>
        <w:gridCol w:w="2340"/>
        <w:gridCol w:w="2340"/>
        <w:gridCol w:w="5935"/>
        <w:gridCol w:w="1080"/>
        <w:gridCol w:w="1080"/>
      </w:tblGrid>
      <w:tr w14:paraId="67EFFFEE">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8291">
            <w:pPr>
              <w:widowControl/>
              <w:jc w:val="left"/>
              <w:textAlignment w:val="center"/>
              <w:rPr>
                <w:rFonts w:ascii="仿宋" w:hAnsi="仿宋" w:eastAsia="仿宋" w:cs="仿宋"/>
                <w:b/>
                <w:bCs/>
                <w:sz w:val="18"/>
                <w:szCs w:val="18"/>
              </w:rPr>
            </w:pPr>
            <w:r>
              <w:rPr>
                <w:rFonts w:hint="eastAsia" w:ascii="仿宋" w:hAnsi="仿宋" w:eastAsia="仿宋" w:cs="仿宋"/>
                <w:b/>
                <w:bCs/>
                <w:kern w:val="0"/>
                <w:sz w:val="18"/>
                <w:szCs w:val="18"/>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BA88">
            <w:pPr>
              <w:widowControl/>
              <w:jc w:val="left"/>
              <w:textAlignment w:val="center"/>
              <w:rPr>
                <w:rFonts w:ascii="仿宋" w:hAnsi="仿宋" w:eastAsia="仿宋" w:cs="仿宋"/>
                <w:b/>
                <w:bCs/>
                <w:sz w:val="18"/>
                <w:szCs w:val="18"/>
              </w:rPr>
            </w:pPr>
            <w:r>
              <w:rPr>
                <w:rFonts w:hint="eastAsia" w:ascii="仿宋" w:hAnsi="仿宋" w:eastAsia="仿宋" w:cs="仿宋"/>
                <w:b/>
                <w:bCs/>
                <w:kern w:val="0"/>
                <w:sz w:val="18"/>
                <w:szCs w:val="18"/>
              </w:rPr>
              <w:t>货物名称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BF46">
            <w:pPr>
              <w:widowControl/>
              <w:jc w:val="center"/>
              <w:textAlignment w:val="center"/>
              <w:rPr>
                <w:rFonts w:ascii="仿宋" w:hAnsi="仿宋" w:eastAsia="仿宋" w:cs="仿宋"/>
                <w:b/>
                <w:bCs/>
                <w:sz w:val="20"/>
              </w:rPr>
            </w:pPr>
            <w:r>
              <w:rPr>
                <w:rFonts w:hint="eastAsia" w:ascii="仿宋" w:hAnsi="仿宋" w:eastAsia="仿宋" w:cs="仿宋"/>
                <w:b/>
                <w:bCs/>
                <w:kern w:val="0"/>
                <w:sz w:val="20"/>
              </w:rPr>
              <w:t>参考品牌</w:t>
            </w:r>
          </w:p>
        </w:tc>
        <w:tc>
          <w:tcPr>
            <w:tcW w:w="5935" w:type="dxa"/>
            <w:tcBorders>
              <w:top w:val="single" w:color="000000" w:sz="4" w:space="0"/>
              <w:left w:val="single" w:color="000000" w:sz="4" w:space="0"/>
              <w:bottom w:val="nil"/>
              <w:right w:val="single" w:color="000000" w:sz="4" w:space="0"/>
            </w:tcBorders>
            <w:shd w:val="clear" w:color="auto" w:fill="auto"/>
            <w:noWrap/>
            <w:vAlign w:val="center"/>
          </w:tcPr>
          <w:p w14:paraId="673FCBFC">
            <w:pPr>
              <w:widowControl/>
              <w:jc w:val="left"/>
              <w:textAlignment w:val="center"/>
              <w:rPr>
                <w:rFonts w:ascii="仿宋" w:hAnsi="仿宋" w:eastAsia="仿宋" w:cs="仿宋"/>
                <w:b/>
                <w:bCs/>
                <w:sz w:val="18"/>
                <w:szCs w:val="18"/>
              </w:rPr>
            </w:pPr>
            <w:r>
              <w:rPr>
                <w:rFonts w:hint="eastAsia" w:ascii="仿宋" w:hAnsi="仿宋" w:eastAsia="仿宋" w:cs="仿宋"/>
                <w:b/>
                <w:bCs/>
                <w:kern w:val="0"/>
                <w:sz w:val="18"/>
                <w:szCs w:val="18"/>
              </w:rPr>
              <w:t>参数配置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3347">
            <w:pPr>
              <w:widowControl/>
              <w:jc w:val="left"/>
              <w:textAlignment w:val="center"/>
              <w:rPr>
                <w:rFonts w:ascii="仿宋" w:hAnsi="仿宋" w:eastAsia="仿宋" w:cs="仿宋"/>
                <w:b/>
                <w:bCs/>
                <w:sz w:val="18"/>
                <w:szCs w:val="18"/>
              </w:rPr>
            </w:pPr>
            <w:r>
              <w:rPr>
                <w:rFonts w:hint="eastAsia" w:ascii="仿宋" w:hAnsi="仿宋" w:eastAsia="仿宋" w:cs="仿宋"/>
                <w:b/>
                <w:bCs/>
                <w:kern w:val="0"/>
                <w:sz w:val="18"/>
                <w:szCs w:val="18"/>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C1B9">
            <w:pPr>
              <w:widowControl/>
              <w:jc w:val="left"/>
              <w:textAlignment w:val="center"/>
              <w:rPr>
                <w:rFonts w:ascii="仿宋" w:hAnsi="仿宋" w:eastAsia="仿宋" w:cs="仿宋"/>
                <w:b/>
                <w:bCs/>
                <w:sz w:val="18"/>
                <w:szCs w:val="18"/>
              </w:rPr>
            </w:pPr>
            <w:r>
              <w:rPr>
                <w:rFonts w:hint="eastAsia" w:ascii="仿宋" w:hAnsi="仿宋" w:eastAsia="仿宋" w:cs="仿宋"/>
                <w:b/>
                <w:bCs/>
                <w:kern w:val="0"/>
                <w:sz w:val="18"/>
                <w:szCs w:val="18"/>
              </w:rPr>
              <w:t>数量</w:t>
            </w:r>
          </w:p>
        </w:tc>
      </w:tr>
      <w:tr w14:paraId="3DF809BB">
        <w:tblPrEx>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6E717">
            <w:pPr>
              <w:widowControl/>
              <w:jc w:val="left"/>
              <w:textAlignment w:val="center"/>
              <w:rPr>
                <w:rFonts w:ascii="仿宋" w:hAnsi="仿宋" w:eastAsia="仿宋" w:cs="仿宋"/>
                <w:b/>
                <w:bCs/>
                <w:sz w:val="20"/>
              </w:rPr>
            </w:pPr>
            <w:r>
              <w:rPr>
                <w:rFonts w:hint="eastAsia" w:ascii="仿宋" w:hAnsi="仿宋" w:eastAsia="仿宋" w:cs="仿宋"/>
                <w:b/>
                <w:bCs/>
                <w:kern w:val="0"/>
                <w:sz w:val="20"/>
              </w:rPr>
              <w:t>一、前端监控</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C460">
            <w:pPr>
              <w:jc w:val="left"/>
              <w:rPr>
                <w:rFonts w:ascii="仿宋" w:hAnsi="仿宋" w:eastAsia="仿宋" w:cs="仿宋"/>
                <w:b/>
                <w:bCs/>
                <w:sz w:val="20"/>
              </w:rPr>
            </w:pP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E2204">
            <w:pPr>
              <w:rPr>
                <w:rFonts w:ascii="仿宋" w:hAnsi="仿宋" w:eastAsia="仿宋" w:cs="仿宋"/>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40258">
            <w:pPr>
              <w:rPr>
                <w:rFonts w:ascii="仿宋" w:hAnsi="仿宋" w:eastAsia="仿宋" w:cs="仿宋"/>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80FB7">
            <w:pPr>
              <w:rPr>
                <w:rFonts w:ascii="仿宋" w:hAnsi="仿宋" w:eastAsia="仿宋" w:cs="仿宋"/>
                <w:sz w:val="22"/>
                <w:szCs w:val="22"/>
              </w:rPr>
            </w:pPr>
          </w:p>
        </w:tc>
      </w:tr>
      <w:tr w14:paraId="6E78B2FB">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2A6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510F">
            <w:pPr>
              <w:widowControl/>
              <w:jc w:val="center"/>
              <w:textAlignment w:val="center"/>
              <w:rPr>
                <w:rFonts w:ascii="仿宋" w:hAnsi="仿宋" w:eastAsia="仿宋" w:cs="仿宋"/>
                <w:sz w:val="20"/>
              </w:rPr>
            </w:pPr>
            <w:r>
              <w:rPr>
                <w:rFonts w:hint="eastAsia" w:ascii="仿宋" w:hAnsi="仿宋" w:eastAsia="仿宋" w:cs="仿宋"/>
                <w:kern w:val="0"/>
                <w:sz w:val="20"/>
              </w:rPr>
              <w:t>400W全彩筒型摄像机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6487">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B9E0">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传感器类型：≤1/1.8英寸CMOS；像素：≥400万；</w:t>
            </w:r>
          </w:p>
          <w:p w14:paraId="6DEF8AA2">
            <w:pPr>
              <w:widowControl/>
              <w:jc w:val="left"/>
              <w:textAlignment w:val="center"/>
              <w:rPr>
                <w:rFonts w:ascii="仿宋" w:hAnsi="仿宋" w:eastAsia="仿宋" w:cs="仿宋"/>
                <w:sz w:val="18"/>
                <w:szCs w:val="18"/>
              </w:rPr>
            </w:pPr>
            <w:r>
              <w:rPr>
                <w:rFonts w:hint="eastAsia" w:ascii="仿宋" w:hAnsi="仿宋" w:eastAsia="仿宋" w:cs="仿宋"/>
                <w:sz w:val="18"/>
                <w:szCs w:val="18"/>
              </w:rPr>
              <w:t>最低照度：≤0.001lux（彩色模式）；≤0.0001lux（黑白模式）；0lux（补光灯开启）；最大补光距离：≥40m（暖光）；补光灯：≥4颗（暖光灯）；</w:t>
            </w:r>
          </w:p>
          <w:p w14:paraId="0AE8C053">
            <w:pPr>
              <w:widowControl/>
              <w:jc w:val="left"/>
              <w:textAlignment w:val="center"/>
              <w:rPr>
                <w:rFonts w:ascii="仿宋" w:hAnsi="仿宋" w:eastAsia="仿宋" w:cs="仿宋"/>
                <w:sz w:val="18"/>
                <w:szCs w:val="18"/>
              </w:rPr>
            </w:pPr>
            <w:r>
              <w:rPr>
                <w:rFonts w:hint="eastAsia" w:ascii="仿宋" w:hAnsi="仿宋" w:eastAsia="仿宋" w:cs="仿宋"/>
                <w:sz w:val="18"/>
                <w:szCs w:val="18"/>
              </w:rPr>
              <w:t>镜头类型：定焦；镜头焦距：≥3.6mm；镜头光圈：≥F1.0；</w:t>
            </w:r>
          </w:p>
          <w:p w14:paraId="57E79FF9">
            <w:pPr>
              <w:widowControl/>
              <w:jc w:val="left"/>
              <w:textAlignment w:val="center"/>
              <w:rPr>
                <w:rFonts w:ascii="仿宋" w:hAnsi="仿宋" w:eastAsia="仿宋" w:cs="仿宋"/>
                <w:sz w:val="18"/>
                <w:szCs w:val="18"/>
              </w:rPr>
            </w:pPr>
            <w:r>
              <w:rPr>
                <w:rFonts w:hint="eastAsia" w:ascii="仿宋" w:hAnsi="仿宋" w:eastAsia="仿宋" w:cs="仿宋"/>
                <w:sz w:val="18"/>
                <w:szCs w:val="18"/>
              </w:rPr>
              <w:t>通用行为分析：绊线入侵;区域入侵；</w:t>
            </w:r>
          </w:p>
          <w:p w14:paraId="7A6CB70C">
            <w:pPr>
              <w:widowControl/>
              <w:jc w:val="left"/>
              <w:textAlignment w:val="center"/>
              <w:rPr>
                <w:rFonts w:ascii="仿宋" w:hAnsi="仿宋" w:eastAsia="仿宋" w:cs="仿宋"/>
                <w:sz w:val="18"/>
                <w:szCs w:val="18"/>
              </w:rPr>
            </w:pPr>
            <w:r>
              <w:rPr>
                <w:rFonts w:hint="eastAsia" w:ascii="仿宋" w:hAnsi="仿宋" w:eastAsia="仿宋" w:cs="仿宋"/>
                <w:sz w:val="18"/>
                <w:szCs w:val="18"/>
              </w:rPr>
              <w:t>智能编码：支持H.264、H.265；宽动态：≥120dB；内置≥1个MIC；</w:t>
            </w:r>
          </w:p>
          <w:p w14:paraId="041BE809">
            <w:pPr>
              <w:widowControl/>
              <w:jc w:val="left"/>
              <w:textAlignment w:val="center"/>
              <w:rPr>
                <w:rFonts w:ascii="仿宋" w:hAnsi="仿宋" w:eastAsia="仿宋" w:cs="仿宋"/>
                <w:sz w:val="18"/>
                <w:szCs w:val="18"/>
              </w:rPr>
            </w:pPr>
            <w:r>
              <w:rPr>
                <w:rFonts w:hint="eastAsia" w:ascii="仿宋" w:hAnsi="仿宋" w:eastAsia="仿宋" w:cs="仿宋"/>
                <w:sz w:val="18"/>
                <w:szCs w:val="18"/>
              </w:rPr>
              <w:t>报警事件：无SD卡；SD卡空间不足；SD卡出错；网络断开；IP冲突；非法访问；动态检测；视频遮挡；绊线入侵；区域入侵；音频异常侦测；电压检测；外部报警；智能动检（人）；安全异常；</w:t>
            </w:r>
          </w:p>
          <w:p w14:paraId="70CC2A2C">
            <w:pPr>
              <w:widowControl/>
              <w:jc w:val="left"/>
              <w:textAlignment w:val="center"/>
              <w:rPr>
                <w:rFonts w:ascii="仿宋" w:hAnsi="仿宋" w:eastAsia="仿宋" w:cs="仿宋"/>
                <w:sz w:val="18"/>
                <w:szCs w:val="18"/>
              </w:rPr>
            </w:pPr>
            <w:r>
              <w:rPr>
                <w:rFonts w:hint="eastAsia" w:ascii="仿宋" w:hAnsi="仿宋" w:eastAsia="仿宋" w:cs="仿宋"/>
                <w:sz w:val="18"/>
                <w:szCs w:val="18"/>
              </w:rPr>
              <w:t>最大Micro SD卡：≥256GB；音频输入/输出：≥1路（RCA头）；</w:t>
            </w:r>
          </w:p>
          <w:p w14:paraId="14E77A8F">
            <w:pPr>
              <w:widowControl/>
              <w:jc w:val="left"/>
              <w:textAlignment w:val="center"/>
              <w:rPr>
                <w:rFonts w:ascii="仿宋" w:hAnsi="仿宋" w:eastAsia="仿宋" w:cs="仿宋"/>
                <w:sz w:val="18"/>
                <w:szCs w:val="18"/>
              </w:rPr>
            </w:pPr>
            <w:r>
              <w:rPr>
                <w:rFonts w:hint="eastAsia" w:ascii="仿宋" w:hAnsi="仿宋" w:eastAsia="仿宋" w:cs="仿宋"/>
                <w:sz w:val="18"/>
                <w:szCs w:val="18"/>
              </w:rPr>
              <w:t>供电方式：DC12V/PoE；防护等级：IP67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9AAC">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00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59</w:t>
            </w:r>
          </w:p>
        </w:tc>
      </w:tr>
      <w:tr w14:paraId="71726D5C">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09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AA35">
            <w:pPr>
              <w:widowControl/>
              <w:jc w:val="center"/>
              <w:textAlignment w:val="center"/>
              <w:rPr>
                <w:rFonts w:ascii="仿宋" w:hAnsi="仿宋" w:eastAsia="仿宋" w:cs="仿宋"/>
                <w:sz w:val="20"/>
              </w:rPr>
            </w:pPr>
            <w:r>
              <w:rPr>
                <w:rFonts w:hint="eastAsia" w:ascii="仿宋" w:hAnsi="仿宋" w:eastAsia="仿宋" w:cs="仿宋"/>
                <w:kern w:val="0"/>
                <w:sz w:val="20"/>
              </w:rPr>
              <w:t>400W半球摄像机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4154">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872A">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传感器类型：≤1/1.8英寸CMOS；像素：≥400万；</w:t>
            </w:r>
          </w:p>
          <w:p w14:paraId="5B8EC701">
            <w:pPr>
              <w:widowControl/>
              <w:jc w:val="left"/>
              <w:textAlignment w:val="center"/>
              <w:rPr>
                <w:rFonts w:ascii="仿宋" w:hAnsi="仿宋" w:eastAsia="仿宋" w:cs="仿宋"/>
                <w:sz w:val="18"/>
                <w:szCs w:val="18"/>
              </w:rPr>
            </w:pPr>
            <w:r>
              <w:rPr>
                <w:rFonts w:hint="eastAsia" w:ascii="仿宋" w:hAnsi="仿宋" w:eastAsia="仿宋" w:cs="仿宋"/>
                <w:sz w:val="18"/>
                <w:szCs w:val="18"/>
              </w:rPr>
              <w:t>最低照度：≤0.001lux（彩色模式）；≤0.0001lux（黑白模式）；0lux（补光灯开启）；最大补光距离：≥30m（暖光）；补光灯：≥2颗（暖光灯）；</w:t>
            </w:r>
          </w:p>
          <w:p w14:paraId="1EC66D17">
            <w:pPr>
              <w:widowControl/>
              <w:jc w:val="left"/>
              <w:textAlignment w:val="center"/>
              <w:rPr>
                <w:rFonts w:ascii="仿宋" w:hAnsi="仿宋" w:eastAsia="仿宋" w:cs="仿宋"/>
                <w:sz w:val="18"/>
                <w:szCs w:val="18"/>
              </w:rPr>
            </w:pPr>
            <w:r>
              <w:rPr>
                <w:rFonts w:hint="eastAsia" w:ascii="仿宋" w:hAnsi="仿宋" w:eastAsia="仿宋" w:cs="仿宋"/>
                <w:sz w:val="18"/>
                <w:szCs w:val="18"/>
              </w:rPr>
              <w:t>镜头类型：定焦；镜头焦距：≥2.8mm；镜头光圈：≥F1.0；</w:t>
            </w:r>
          </w:p>
          <w:p w14:paraId="2C4C53FD">
            <w:pPr>
              <w:widowControl/>
              <w:jc w:val="left"/>
              <w:textAlignment w:val="center"/>
              <w:rPr>
                <w:rFonts w:ascii="仿宋" w:hAnsi="仿宋" w:eastAsia="仿宋" w:cs="仿宋"/>
                <w:sz w:val="18"/>
                <w:szCs w:val="18"/>
              </w:rPr>
            </w:pPr>
            <w:r>
              <w:rPr>
                <w:rFonts w:hint="eastAsia" w:ascii="仿宋" w:hAnsi="仿宋" w:eastAsia="仿宋" w:cs="仿宋"/>
                <w:sz w:val="18"/>
                <w:szCs w:val="18"/>
              </w:rPr>
              <w:t>通用行为分析：绊线入侵;区域入侵；</w:t>
            </w:r>
          </w:p>
          <w:p w14:paraId="65535D85">
            <w:pPr>
              <w:widowControl/>
              <w:jc w:val="left"/>
              <w:textAlignment w:val="center"/>
              <w:rPr>
                <w:rFonts w:ascii="仿宋" w:hAnsi="仿宋" w:eastAsia="仿宋" w:cs="仿宋"/>
                <w:sz w:val="18"/>
                <w:szCs w:val="18"/>
              </w:rPr>
            </w:pPr>
            <w:r>
              <w:rPr>
                <w:rFonts w:hint="eastAsia" w:ascii="仿宋" w:hAnsi="仿宋" w:eastAsia="仿宋" w:cs="仿宋"/>
                <w:sz w:val="18"/>
                <w:szCs w:val="18"/>
              </w:rPr>
              <w:t>智能编码：支持H.264、H.265；宽动态：≥120dB；内置≥1个MIC；</w:t>
            </w:r>
          </w:p>
          <w:p w14:paraId="34131958">
            <w:pPr>
              <w:widowControl/>
              <w:jc w:val="left"/>
              <w:textAlignment w:val="center"/>
              <w:rPr>
                <w:rFonts w:ascii="仿宋" w:hAnsi="仿宋" w:eastAsia="仿宋" w:cs="仿宋"/>
                <w:sz w:val="18"/>
                <w:szCs w:val="18"/>
              </w:rPr>
            </w:pPr>
            <w:r>
              <w:rPr>
                <w:rFonts w:hint="eastAsia" w:ascii="仿宋" w:hAnsi="仿宋" w:eastAsia="仿宋" w:cs="仿宋"/>
                <w:sz w:val="18"/>
                <w:szCs w:val="18"/>
              </w:rPr>
              <w:t>报警事件：网络断开；IP冲突；非法访问；动态检测；视频遮挡；绊线入侵；区域入侵；音频异常侦测；电压检测；智能动检（人）；安全异常；</w:t>
            </w:r>
          </w:p>
          <w:p w14:paraId="22F8333C">
            <w:pPr>
              <w:widowControl/>
              <w:jc w:val="left"/>
              <w:textAlignment w:val="center"/>
              <w:rPr>
                <w:rFonts w:ascii="仿宋" w:hAnsi="仿宋" w:eastAsia="仿宋" w:cs="仿宋"/>
                <w:sz w:val="18"/>
                <w:szCs w:val="18"/>
              </w:rPr>
            </w:pPr>
            <w:r>
              <w:rPr>
                <w:rFonts w:hint="eastAsia" w:ascii="仿宋" w:hAnsi="仿宋" w:eastAsia="仿宋" w:cs="仿宋"/>
                <w:sz w:val="18"/>
                <w:szCs w:val="18"/>
              </w:rPr>
              <w:t>供电方式：DC12V/PoE；防护等级：IP67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5545">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545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30</w:t>
            </w:r>
          </w:p>
        </w:tc>
      </w:tr>
      <w:tr w14:paraId="692D0AF9">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E6A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EB2A">
            <w:pPr>
              <w:widowControl/>
              <w:jc w:val="center"/>
              <w:textAlignment w:val="center"/>
              <w:rPr>
                <w:rFonts w:ascii="仿宋" w:hAnsi="仿宋" w:eastAsia="仿宋" w:cs="仿宋"/>
                <w:sz w:val="20"/>
              </w:rPr>
            </w:pPr>
            <w:r>
              <w:rPr>
                <w:rFonts w:hint="eastAsia" w:ascii="仿宋" w:hAnsi="仿宋" w:eastAsia="仿宋" w:cs="仿宋"/>
                <w:kern w:val="0"/>
                <w:sz w:val="20"/>
              </w:rPr>
              <w:t>400W高清筒型摄像机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6003">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0B54">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传感器类型：≤1/3英寸CMOS；像素：≥400万；</w:t>
            </w:r>
          </w:p>
          <w:p w14:paraId="4017FD80">
            <w:pPr>
              <w:widowControl/>
              <w:jc w:val="left"/>
              <w:textAlignment w:val="center"/>
              <w:rPr>
                <w:rFonts w:ascii="仿宋" w:hAnsi="仿宋" w:eastAsia="仿宋" w:cs="仿宋"/>
                <w:sz w:val="18"/>
                <w:szCs w:val="18"/>
              </w:rPr>
            </w:pPr>
            <w:r>
              <w:rPr>
                <w:rFonts w:hint="eastAsia" w:ascii="仿宋" w:hAnsi="仿宋" w:eastAsia="仿宋" w:cs="仿宋"/>
                <w:sz w:val="18"/>
                <w:szCs w:val="18"/>
              </w:rPr>
              <w:t>最低照度：≤0.002lux（彩色模式）；≤0.0002lux（黑白模式）；0lux（补光灯开启）；最大补光距离：≥80m（红外）;≥30m（暖光）；补光灯：≥2颗（红外灯）;≥2颗（暖光灯）；</w:t>
            </w:r>
          </w:p>
          <w:p w14:paraId="2CD2903A">
            <w:pPr>
              <w:widowControl/>
              <w:jc w:val="left"/>
              <w:textAlignment w:val="center"/>
              <w:rPr>
                <w:rFonts w:ascii="仿宋" w:hAnsi="仿宋" w:eastAsia="仿宋" w:cs="仿宋"/>
                <w:sz w:val="18"/>
                <w:szCs w:val="18"/>
              </w:rPr>
            </w:pPr>
            <w:r>
              <w:rPr>
                <w:rFonts w:hint="eastAsia" w:ascii="仿宋" w:hAnsi="仿宋" w:eastAsia="仿宋" w:cs="仿宋"/>
                <w:sz w:val="18"/>
                <w:szCs w:val="18"/>
              </w:rPr>
              <w:t>镜头类型：定焦；镜头焦距：≥3.6mm；镜头光圈：≥F1.6；</w:t>
            </w:r>
          </w:p>
          <w:p w14:paraId="53894E76">
            <w:pPr>
              <w:widowControl/>
              <w:jc w:val="left"/>
              <w:textAlignment w:val="center"/>
              <w:rPr>
                <w:rFonts w:ascii="仿宋" w:hAnsi="仿宋" w:eastAsia="仿宋" w:cs="仿宋"/>
                <w:sz w:val="18"/>
                <w:szCs w:val="18"/>
              </w:rPr>
            </w:pPr>
            <w:r>
              <w:rPr>
                <w:rFonts w:hint="eastAsia" w:ascii="仿宋" w:hAnsi="仿宋" w:eastAsia="仿宋" w:cs="仿宋"/>
                <w:sz w:val="18"/>
                <w:szCs w:val="18"/>
              </w:rPr>
              <w:t>通用行为分析：绊线入侵，区域入侵；</w:t>
            </w:r>
          </w:p>
          <w:p w14:paraId="72C7E6A8">
            <w:pPr>
              <w:widowControl/>
              <w:jc w:val="left"/>
              <w:textAlignment w:val="center"/>
              <w:rPr>
                <w:rFonts w:ascii="仿宋" w:hAnsi="仿宋" w:eastAsia="仿宋" w:cs="仿宋"/>
                <w:sz w:val="18"/>
                <w:szCs w:val="18"/>
              </w:rPr>
            </w:pPr>
            <w:r>
              <w:rPr>
                <w:rFonts w:hint="eastAsia" w:ascii="仿宋" w:hAnsi="仿宋" w:eastAsia="仿宋" w:cs="仿宋"/>
                <w:sz w:val="18"/>
                <w:szCs w:val="18"/>
              </w:rPr>
              <w:t>智能编码：支持H.264、H.265；宽动态：≥120dB；</w:t>
            </w:r>
          </w:p>
          <w:p w14:paraId="24A1F354">
            <w:pPr>
              <w:widowControl/>
              <w:jc w:val="left"/>
              <w:textAlignment w:val="center"/>
              <w:rPr>
                <w:rFonts w:ascii="仿宋" w:hAnsi="仿宋" w:eastAsia="仿宋" w:cs="仿宋"/>
                <w:sz w:val="18"/>
                <w:szCs w:val="18"/>
              </w:rPr>
            </w:pPr>
            <w:r>
              <w:rPr>
                <w:rFonts w:hint="eastAsia" w:ascii="仿宋" w:hAnsi="仿宋" w:eastAsia="仿宋" w:cs="仿宋"/>
                <w:sz w:val="18"/>
                <w:szCs w:val="18"/>
              </w:rPr>
              <w:t>内置≥1个MIC；内置扬声器</w:t>
            </w:r>
          </w:p>
          <w:p w14:paraId="5914D8F7">
            <w:pPr>
              <w:widowControl/>
              <w:jc w:val="left"/>
              <w:textAlignment w:val="center"/>
              <w:rPr>
                <w:rFonts w:ascii="仿宋" w:hAnsi="仿宋" w:eastAsia="仿宋" w:cs="仿宋"/>
                <w:sz w:val="18"/>
                <w:szCs w:val="18"/>
              </w:rPr>
            </w:pPr>
            <w:r>
              <w:rPr>
                <w:rFonts w:hint="eastAsia" w:ascii="仿宋" w:hAnsi="仿宋" w:eastAsia="仿宋" w:cs="仿宋"/>
                <w:sz w:val="18"/>
                <w:szCs w:val="18"/>
              </w:rPr>
              <w:t>报警事件：无SD卡;SD卡空间不足;SD卡出错;网络断开;IP冲突;非法访问;动态检测;视频遮挡;音频异常侦测;电压检测;智能动检;安全异常;声音报警;绊线入侵;区域入侵；</w:t>
            </w:r>
          </w:p>
          <w:p w14:paraId="59379A9F">
            <w:pPr>
              <w:widowControl/>
              <w:jc w:val="left"/>
              <w:textAlignment w:val="center"/>
              <w:rPr>
                <w:rFonts w:ascii="仿宋" w:hAnsi="仿宋" w:eastAsia="仿宋" w:cs="仿宋"/>
                <w:sz w:val="18"/>
                <w:szCs w:val="18"/>
              </w:rPr>
            </w:pPr>
            <w:r>
              <w:rPr>
                <w:rFonts w:hint="eastAsia" w:ascii="仿宋" w:hAnsi="仿宋" w:eastAsia="仿宋" w:cs="仿宋"/>
                <w:sz w:val="18"/>
                <w:szCs w:val="18"/>
              </w:rPr>
              <w:t>最大Micro SD卡：≥128GB；供电方式：DC12V/PoE；防护等级：IP67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33B9">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067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60</w:t>
            </w:r>
          </w:p>
        </w:tc>
      </w:tr>
      <w:tr w14:paraId="7A465704">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D6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1DA">
            <w:pPr>
              <w:widowControl/>
              <w:jc w:val="center"/>
              <w:textAlignment w:val="center"/>
              <w:rPr>
                <w:rFonts w:ascii="仿宋" w:hAnsi="仿宋" w:eastAsia="仿宋" w:cs="仿宋"/>
                <w:sz w:val="20"/>
              </w:rPr>
            </w:pPr>
            <w:r>
              <w:rPr>
                <w:rFonts w:hint="eastAsia" w:ascii="仿宋" w:hAnsi="仿宋" w:eastAsia="仿宋" w:cs="仿宋"/>
                <w:kern w:val="0"/>
                <w:sz w:val="20"/>
              </w:rPr>
              <w:t>2400W高位鹰眼</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D531">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28BC">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传感器类型：≤1/1.8英寸CMOS；像素：全景：≥2400万；球机：≥400万；</w:t>
            </w:r>
          </w:p>
          <w:p w14:paraId="2FA877A9">
            <w:pPr>
              <w:widowControl/>
              <w:jc w:val="left"/>
              <w:textAlignment w:val="center"/>
              <w:rPr>
                <w:rFonts w:ascii="仿宋" w:hAnsi="仿宋" w:eastAsia="仿宋" w:cs="仿宋"/>
                <w:sz w:val="18"/>
                <w:szCs w:val="18"/>
              </w:rPr>
            </w:pPr>
            <w:r>
              <w:rPr>
                <w:rFonts w:hint="eastAsia" w:ascii="仿宋" w:hAnsi="仿宋" w:eastAsia="仿宋" w:cs="仿宋"/>
                <w:sz w:val="18"/>
                <w:szCs w:val="18"/>
              </w:rPr>
              <w:t>最低照度：全景：≤0.0005lux（彩色模式）；≤0.0001lux（黑白模式）；球机：≤0.001lux（彩色模式）；≤0.0005lux（黑白模式）；0lux（红外灯开启）；最大补光距离：全景：NA；球机：≥400米；补光灯：全景：NA 球机：≥7颗（红外灯）；</w:t>
            </w:r>
          </w:p>
          <w:p w14:paraId="5B58DE45">
            <w:pPr>
              <w:widowControl/>
              <w:jc w:val="left"/>
              <w:textAlignment w:val="center"/>
              <w:rPr>
                <w:rFonts w:ascii="仿宋" w:hAnsi="仿宋" w:eastAsia="仿宋" w:cs="仿宋"/>
                <w:sz w:val="18"/>
                <w:szCs w:val="18"/>
              </w:rPr>
            </w:pPr>
            <w:r>
              <w:rPr>
                <w:rFonts w:hint="eastAsia" w:ascii="仿宋" w:hAnsi="仿宋" w:eastAsia="仿宋" w:cs="仿宋"/>
                <w:sz w:val="18"/>
                <w:szCs w:val="18"/>
              </w:rPr>
              <w:t>镜头类型：全景：定焦；球机：电动变焦；镜头焦距：全景：≥2.8mm；球机：≤5.5mm～≥220mm；镜头光圈：全景：≥F1.0 球机：≥F1.4；</w:t>
            </w:r>
          </w:p>
          <w:p w14:paraId="52229E3B">
            <w:pPr>
              <w:widowControl/>
              <w:jc w:val="left"/>
              <w:textAlignment w:val="center"/>
              <w:rPr>
                <w:rFonts w:ascii="仿宋" w:hAnsi="仿宋" w:eastAsia="仿宋" w:cs="仿宋"/>
                <w:sz w:val="18"/>
                <w:szCs w:val="18"/>
              </w:rPr>
            </w:pPr>
            <w:r>
              <w:rPr>
                <w:rFonts w:hint="eastAsia" w:ascii="仿宋" w:hAnsi="仿宋" w:eastAsia="仿宋" w:cs="仿宋"/>
                <w:sz w:val="18"/>
                <w:szCs w:val="18"/>
              </w:rPr>
              <w:t>智能说明：全景：周界防范，人群分布图，车辆密度球机：周界防范，视频结构化，人脸识别；支持深度智能；智能检索：配合Smart NVR实现事件录像的二次智能检索、分析和浓缩播放；</w:t>
            </w:r>
          </w:p>
          <w:p w14:paraId="52312F34">
            <w:pPr>
              <w:widowControl/>
              <w:jc w:val="left"/>
              <w:textAlignment w:val="center"/>
              <w:rPr>
                <w:rFonts w:ascii="仿宋" w:hAnsi="仿宋" w:eastAsia="仿宋" w:cs="仿宋"/>
                <w:sz w:val="18"/>
                <w:szCs w:val="18"/>
              </w:rPr>
            </w:pPr>
            <w:r>
              <w:rPr>
                <w:rFonts w:hint="eastAsia" w:ascii="仿宋" w:hAnsi="仿宋" w:eastAsia="仿宋" w:cs="仿宋"/>
                <w:sz w:val="18"/>
                <w:szCs w:val="18"/>
              </w:rPr>
              <w:t>宽动态：全景：≥120dB；球机：≥120dB；；</w:t>
            </w:r>
          </w:p>
          <w:p w14:paraId="0E8BC248">
            <w:pPr>
              <w:widowControl/>
              <w:jc w:val="left"/>
              <w:textAlignment w:val="center"/>
              <w:rPr>
                <w:rFonts w:ascii="仿宋" w:hAnsi="仿宋" w:eastAsia="仿宋" w:cs="仿宋"/>
                <w:sz w:val="18"/>
                <w:szCs w:val="18"/>
              </w:rPr>
            </w:pPr>
            <w:r>
              <w:rPr>
                <w:rFonts w:hint="eastAsia" w:ascii="仿宋" w:hAnsi="仿宋" w:eastAsia="仿宋" w:cs="仿宋"/>
                <w:sz w:val="18"/>
                <w:szCs w:val="18"/>
              </w:rPr>
              <w:t>网络接口：≥1个（RJ-45网口，支持10M/100M/1000M 网络数据）；</w:t>
            </w:r>
          </w:p>
          <w:p w14:paraId="0AAE6E1C">
            <w:pPr>
              <w:widowControl/>
              <w:jc w:val="left"/>
              <w:textAlignment w:val="center"/>
              <w:rPr>
                <w:rFonts w:ascii="仿宋" w:hAnsi="仿宋" w:eastAsia="仿宋" w:cs="仿宋"/>
                <w:sz w:val="18"/>
                <w:szCs w:val="18"/>
              </w:rPr>
            </w:pPr>
            <w:r>
              <w:rPr>
                <w:rFonts w:hint="eastAsia" w:ascii="仿宋" w:hAnsi="仿宋" w:eastAsia="仿宋" w:cs="仿宋"/>
                <w:sz w:val="18"/>
                <w:szCs w:val="18"/>
              </w:rPr>
              <w:t>最大Micro SD卡：≥512GB；低照等级：超星光；RS-485接口：≥1个；光模块规格：内置千兆SFP光模块单模单纤20KmTX-1310nm/RX-1550nm；FC光纤接口；</w:t>
            </w:r>
          </w:p>
          <w:p w14:paraId="06439702">
            <w:pPr>
              <w:widowControl/>
              <w:jc w:val="left"/>
              <w:textAlignment w:val="center"/>
              <w:rPr>
                <w:rFonts w:ascii="仿宋" w:hAnsi="仿宋" w:eastAsia="仿宋" w:cs="仿宋"/>
                <w:sz w:val="18"/>
                <w:szCs w:val="18"/>
              </w:rPr>
            </w:pPr>
            <w:r>
              <w:rPr>
                <w:rFonts w:hint="eastAsia" w:ascii="仿宋" w:hAnsi="仿宋" w:eastAsia="仿宋" w:cs="仿宋"/>
                <w:sz w:val="18"/>
                <w:szCs w:val="18"/>
              </w:rPr>
              <w:t>音频输入/输出：≥2路（接线端子）；</w:t>
            </w:r>
          </w:p>
          <w:p w14:paraId="1A719DB5">
            <w:pPr>
              <w:widowControl/>
              <w:jc w:val="left"/>
              <w:textAlignment w:val="center"/>
              <w:rPr>
                <w:rFonts w:ascii="仿宋" w:hAnsi="仿宋" w:eastAsia="仿宋" w:cs="仿宋"/>
                <w:sz w:val="18"/>
                <w:szCs w:val="18"/>
              </w:rPr>
            </w:pPr>
            <w:r>
              <w:rPr>
                <w:rFonts w:hint="eastAsia" w:ascii="仿宋" w:hAnsi="仿宋" w:eastAsia="仿宋" w:cs="仿宋"/>
                <w:sz w:val="18"/>
                <w:szCs w:val="18"/>
              </w:rPr>
              <w:t>供电方式：DC36V；防护等级：IP66；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0633">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CFE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707ADD9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05D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03CF">
            <w:pPr>
              <w:widowControl/>
              <w:jc w:val="center"/>
              <w:textAlignment w:val="center"/>
              <w:rPr>
                <w:rFonts w:ascii="仿宋" w:hAnsi="仿宋" w:eastAsia="仿宋" w:cs="仿宋"/>
                <w:sz w:val="20"/>
              </w:rPr>
            </w:pPr>
            <w:r>
              <w:rPr>
                <w:rFonts w:hint="eastAsia" w:ascii="仿宋" w:hAnsi="仿宋" w:eastAsia="仿宋" w:cs="仿宋"/>
                <w:kern w:val="0"/>
                <w:sz w:val="20"/>
              </w:rPr>
              <w:t>400W黑光筒型摄像机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2AFD">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F4B1">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传感器类型：通道1（细节）：≤1/1.8英寸CMOS；通道2（全景）：≤1/2.8英寸CMOS；</w:t>
            </w:r>
          </w:p>
          <w:p w14:paraId="031AD809">
            <w:pPr>
              <w:widowControl/>
              <w:jc w:val="left"/>
              <w:textAlignment w:val="center"/>
              <w:rPr>
                <w:rFonts w:ascii="仿宋" w:hAnsi="仿宋" w:eastAsia="仿宋" w:cs="仿宋"/>
                <w:sz w:val="18"/>
                <w:szCs w:val="18"/>
              </w:rPr>
            </w:pPr>
            <w:r>
              <w:rPr>
                <w:rFonts w:hint="eastAsia" w:ascii="仿宋" w:hAnsi="仿宋" w:eastAsia="仿宋" w:cs="仿宋"/>
                <w:sz w:val="18"/>
                <w:szCs w:val="18"/>
              </w:rPr>
              <w:t>像素：通道1（细节）：≥400万；通道2（全景）：≥200万；</w:t>
            </w:r>
          </w:p>
          <w:p w14:paraId="6FA0F58B">
            <w:pPr>
              <w:widowControl/>
              <w:jc w:val="left"/>
              <w:textAlignment w:val="center"/>
              <w:rPr>
                <w:rFonts w:ascii="仿宋" w:hAnsi="仿宋" w:eastAsia="仿宋" w:cs="仿宋"/>
                <w:sz w:val="18"/>
                <w:szCs w:val="18"/>
              </w:rPr>
            </w:pPr>
            <w:r>
              <w:rPr>
                <w:rFonts w:hint="eastAsia" w:ascii="仿宋" w:hAnsi="仿宋" w:eastAsia="仿宋" w:cs="仿宋"/>
                <w:sz w:val="18"/>
                <w:szCs w:val="18"/>
              </w:rPr>
              <w:t>最低照度：≤0.001lux（彩色模式）；≤0.0001lux（黑白模式）；0lux（补光灯开启）；</w:t>
            </w:r>
          </w:p>
          <w:p w14:paraId="4CBBEE0E">
            <w:pPr>
              <w:widowControl/>
              <w:jc w:val="left"/>
              <w:textAlignment w:val="center"/>
              <w:rPr>
                <w:rFonts w:ascii="仿宋" w:hAnsi="仿宋" w:eastAsia="仿宋" w:cs="仿宋"/>
                <w:sz w:val="18"/>
                <w:szCs w:val="18"/>
              </w:rPr>
            </w:pPr>
            <w:r>
              <w:rPr>
                <w:rFonts w:hint="eastAsia" w:ascii="仿宋" w:hAnsi="仿宋" w:eastAsia="仿宋" w:cs="仿宋"/>
                <w:sz w:val="18"/>
                <w:szCs w:val="18"/>
              </w:rPr>
              <w:t>最大补光距离：≥30m（暖光）；补光灯：≥6颗（暖光灯）；</w:t>
            </w:r>
          </w:p>
          <w:p w14:paraId="315012EA">
            <w:pPr>
              <w:widowControl/>
              <w:jc w:val="left"/>
              <w:textAlignment w:val="center"/>
              <w:rPr>
                <w:rFonts w:ascii="仿宋" w:hAnsi="仿宋" w:eastAsia="仿宋" w:cs="仿宋"/>
                <w:sz w:val="18"/>
                <w:szCs w:val="18"/>
              </w:rPr>
            </w:pPr>
            <w:r>
              <w:rPr>
                <w:rFonts w:hint="eastAsia" w:ascii="仿宋" w:hAnsi="仿宋" w:eastAsia="仿宋" w:cs="仿宋"/>
                <w:sz w:val="18"/>
                <w:szCs w:val="18"/>
              </w:rPr>
              <w:t>镜头类型：定焦；镜头焦距：通道1（细节）：≥8mm；通道2（全景）：≥3.6mm；镜头光圈：≥F1.0；</w:t>
            </w:r>
          </w:p>
          <w:p w14:paraId="47C209A2">
            <w:pPr>
              <w:widowControl/>
              <w:jc w:val="left"/>
              <w:textAlignment w:val="center"/>
              <w:rPr>
                <w:rFonts w:ascii="仿宋" w:hAnsi="仿宋" w:eastAsia="仿宋" w:cs="仿宋"/>
                <w:sz w:val="18"/>
                <w:szCs w:val="18"/>
              </w:rPr>
            </w:pPr>
            <w:r>
              <w:rPr>
                <w:rFonts w:hint="eastAsia" w:ascii="仿宋" w:hAnsi="仿宋" w:eastAsia="仿宋" w:cs="仿宋"/>
                <w:sz w:val="18"/>
                <w:szCs w:val="18"/>
              </w:rPr>
              <w:t>通用行为分析：物品遗留；物品搬移；</w:t>
            </w:r>
          </w:p>
          <w:p w14:paraId="218CC8DA">
            <w:pPr>
              <w:widowControl/>
              <w:jc w:val="left"/>
              <w:textAlignment w:val="center"/>
              <w:rPr>
                <w:rFonts w:ascii="仿宋" w:hAnsi="仿宋" w:eastAsia="仿宋" w:cs="仿宋"/>
                <w:sz w:val="18"/>
                <w:szCs w:val="18"/>
              </w:rPr>
            </w:pPr>
            <w:r>
              <w:rPr>
                <w:rFonts w:hint="eastAsia" w:ascii="仿宋" w:hAnsi="仿宋" w:eastAsia="仿宋" w:cs="仿宋"/>
                <w:sz w:val="18"/>
                <w:szCs w:val="18"/>
              </w:rPr>
              <w:t>智能说明：通道1（细节）：人脸检测，通用行为分析；通道2（全景）：NA；</w:t>
            </w:r>
          </w:p>
          <w:p w14:paraId="281A3ADC">
            <w:pPr>
              <w:widowControl/>
              <w:jc w:val="left"/>
              <w:textAlignment w:val="center"/>
              <w:rPr>
                <w:rFonts w:ascii="仿宋" w:hAnsi="仿宋" w:eastAsia="仿宋" w:cs="仿宋"/>
                <w:sz w:val="18"/>
                <w:szCs w:val="18"/>
              </w:rPr>
            </w:pPr>
            <w:r>
              <w:rPr>
                <w:rFonts w:hint="eastAsia" w:ascii="仿宋" w:hAnsi="仿宋" w:eastAsia="仿宋" w:cs="仿宋"/>
                <w:sz w:val="18"/>
                <w:szCs w:val="18"/>
              </w:rPr>
              <w:t>周界防范：绊线入侵；区域入侵；快速移动（三项均支持人车分类及精准检测）；徘徊检测；人员聚集；停车检测；</w:t>
            </w:r>
          </w:p>
          <w:p w14:paraId="720AD0E8">
            <w:pPr>
              <w:widowControl/>
              <w:jc w:val="left"/>
              <w:textAlignment w:val="center"/>
              <w:rPr>
                <w:rFonts w:ascii="仿宋" w:hAnsi="仿宋" w:eastAsia="仿宋" w:cs="仿宋"/>
                <w:sz w:val="18"/>
                <w:szCs w:val="18"/>
              </w:rPr>
            </w:pPr>
            <w:r>
              <w:rPr>
                <w:rFonts w:hint="eastAsia" w:ascii="仿宋" w:hAnsi="仿宋" w:eastAsia="仿宋" w:cs="仿宋"/>
                <w:sz w:val="18"/>
                <w:szCs w:val="18"/>
              </w:rPr>
              <w:t>智能检索：配合Smart NVR实现事件录像的二次智能检索、分析和浓缩播放；</w:t>
            </w:r>
          </w:p>
          <w:p w14:paraId="758082D7">
            <w:pPr>
              <w:widowControl/>
              <w:jc w:val="left"/>
              <w:textAlignment w:val="center"/>
              <w:rPr>
                <w:rFonts w:ascii="仿宋" w:hAnsi="仿宋" w:eastAsia="仿宋" w:cs="仿宋"/>
                <w:sz w:val="18"/>
                <w:szCs w:val="18"/>
              </w:rPr>
            </w:pPr>
            <w:r>
              <w:rPr>
                <w:rFonts w:hint="eastAsia" w:ascii="仿宋" w:hAnsi="仿宋" w:eastAsia="仿宋" w:cs="仿宋"/>
                <w:sz w:val="18"/>
                <w:szCs w:val="18"/>
              </w:rPr>
              <w:t>视频压缩标准：H.265；H.264；H.264H；H.264B；MJPEG（仅辅码流支持）；智能编码：支持H.264、H.265；</w:t>
            </w:r>
          </w:p>
          <w:p w14:paraId="6BD27575">
            <w:pPr>
              <w:widowControl/>
              <w:jc w:val="left"/>
              <w:textAlignment w:val="center"/>
              <w:rPr>
                <w:rFonts w:ascii="仿宋" w:hAnsi="仿宋" w:eastAsia="仿宋" w:cs="仿宋"/>
                <w:sz w:val="18"/>
                <w:szCs w:val="18"/>
              </w:rPr>
            </w:pPr>
            <w:r>
              <w:rPr>
                <w:rFonts w:hint="eastAsia" w:ascii="仿宋" w:hAnsi="仿宋" w:eastAsia="仿宋" w:cs="仿宋"/>
                <w:sz w:val="18"/>
                <w:szCs w:val="18"/>
              </w:rPr>
              <w:t>AI编码：H.264：支持（压缩率≥25%）；H.265：支持（压缩率≥25%）；宽动态：≥120dB；</w:t>
            </w:r>
          </w:p>
          <w:p w14:paraId="63CE89BE">
            <w:pPr>
              <w:widowControl/>
              <w:jc w:val="left"/>
              <w:textAlignment w:val="center"/>
              <w:rPr>
                <w:rFonts w:ascii="仿宋" w:hAnsi="仿宋" w:eastAsia="仿宋" w:cs="仿宋"/>
                <w:sz w:val="18"/>
                <w:szCs w:val="18"/>
              </w:rPr>
            </w:pPr>
            <w:r>
              <w:rPr>
                <w:rFonts w:hint="eastAsia" w:ascii="仿宋" w:hAnsi="仿宋" w:eastAsia="仿宋" w:cs="仿宋"/>
                <w:sz w:val="18"/>
                <w:szCs w:val="18"/>
              </w:rPr>
              <w:t>内置MIC；内置扬声器；网络接口：≥1个（RJ-45网口，支持10M/100M/1000M 网络数据）；</w:t>
            </w:r>
          </w:p>
          <w:p w14:paraId="080870AB">
            <w:pPr>
              <w:widowControl/>
              <w:jc w:val="left"/>
              <w:textAlignment w:val="center"/>
              <w:rPr>
                <w:rFonts w:ascii="仿宋" w:hAnsi="仿宋" w:eastAsia="仿宋" w:cs="仿宋"/>
                <w:sz w:val="18"/>
                <w:szCs w:val="18"/>
              </w:rPr>
            </w:pPr>
            <w:r>
              <w:rPr>
                <w:rFonts w:hint="eastAsia" w:ascii="仿宋" w:hAnsi="仿宋" w:eastAsia="仿宋" w:cs="仿宋"/>
                <w:sz w:val="18"/>
                <w:szCs w:val="18"/>
              </w:rPr>
              <w:t>最大Micro SD卡：≥512GB；低照等级：超星光；</w:t>
            </w:r>
          </w:p>
          <w:p w14:paraId="66C3A72B">
            <w:pPr>
              <w:widowControl/>
              <w:jc w:val="left"/>
              <w:textAlignment w:val="center"/>
              <w:rPr>
                <w:rFonts w:ascii="仿宋" w:hAnsi="仿宋" w:eastAsia="仿宋" w:cs="仿宋"/>
                <w:sz w:val="18"/>
                <w:szCs w:val="18"/>
              </w:rPr>
            </w:pPr>
            <w:r>
              <w:rPr>
                <w:rFonts w:hint="eastAsia" w:ascii="仿宋" w:hAnsi="仿宋" w:eastAsia="仿宋" w:cs="仿宋"/>
                <w:sz w:val="18"/>
                <w:szCs w:val="18"/>
              </w:rPr>
              <w:t>音频输入/输出：≥1路（RCA头）；</w:t>
            </w:r>
          </w:p>
          <w:p w14:paraId="37A19399">
            <w:pPr>
              <w:widowControl/>
              <w:jc w:val="left"/>
              <w:textAlignment w:val="center"/>
              <w:rPr>
                <w:rFonts w:ascii="仿宋" w:hAnsi="仿宋" w:eastAsia="仿宋" w:cs="仿宋"/>
                <w:sz w:val="18"/>
                <w:szCs w:val="18"/>
              </w:rPr>
            </w:pPr>
            <w:r>
              <w:rPr>
                <w:rFonts w:hint="eastAsia" w:ascii="仿宋" w:hAnsi="仿宋" w:eastAsia="仿宋" w:cs="仿宋"/>
                <w:sz w:val="18"/>
                <w:szCs w:val="18"/>
              </w:rPr>
              <w:t>供电方式：DC12V；防护等级：IP67；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0228">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F59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w:t>
            </w:r>
          </w:p>
        </w:tc>
      </w:tr>
      <w:tr w14:paraId="6CB9AA8F">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11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F8A4">
            <w:pPr>
              <w:widowControl/>
              <w:jc w:val="center"/>
              <w:textAlignment w:val="center"/>
              <w:rPr>
                <w:rFonts w:ascii="仿宋" w:hAnsi="仿宋" w:eastAsia="仿宋" w:cs="仿宋"/>
                <w:sz w:val="20"/>
              </w:rPr>
            </w:pPr>
            <w:r>
              <w:rPr>
                <w:rFonts w:hint="eastAsia" w:ascii="仿宋" w:hAnsi="仿宋" w:eastAsia="仿宋" w:cs="仿宋"/>
                <w:kern w:val="0"/>
                <w:sz w:val="20"/>
              </w:rPr>
              <w:t>400W室外高清球机（23倍光学变焦）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DF9">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7D3B">
            <w:pPr>
              <w:widowControl/>
              <w:jc w:val="left"/>
              <w:textAlignment w:val="center"/>
              <w:rPr>
                <w:rFonts w:ascii="仿宋" w:hAnsi="仿宋" w:eastAsia="仿宋" w:cs="仿宋"/>
                <w:sz w:val="18"/>
                <w:szCs w:val="18"/>
              </w:rPr>
            </w:pPr>
            <w:r>
              <w:rPr>
                <w:rFonts w:hint="eastAsia" w:ascii="仿宋" w:hAnsi="仿宋" w:eastAsia="仿宋" w:cs="仿宋"/>
                <w:sz w:val="18"/>
                <w:szCs w:val="18"/>
              </w:rPr>
              <w:t>内置GPU芯片，支持深度学习算法，有效提升检测准确率</w:t>
            </w:r>
          </w:p>
          <w:p w14:paraId="0773CE72">
            <w:pPr>
              <w:widowControl/>
              <w:jc w:val="left"/>
              <w:textAlignment w:val="center"/>
              <w:rPr>
                <w:rFonts w:ascii="仿宋" w:hAnsi="仿宋" w:eastAsia="仿宋" w:cs="仿宋"/>
                <w:sz w:val="18"/>
                <w:szCs w:val="18"/>
              </w:rPr>
            </w:pPr>
            <w:r>
              <w:rPr>
                <w:rFonts w:hint="eastAsia" w:ascii="仿宋" w:hAnsi="仿宋" w:eastAsia="仿宋" w:cs="仿宋"/>
                <w:sz w:val="18"/>
                <w:szCs w:val="18"/>
              </w:rPr>
              <w:t>支持人脸检测；支持人脸轨迹框；支持抓拍；支持人脸增强；支持人脸抠图区域可设：人脸，单寸照；支持实时抓拍，质量优先二种抓拍策略;</w:t>
            </w:r>
          </w:p>
          <w:p w14:paraId="2E394EA4">
            <w:pPr>
              <w:widowControl/>
              <w:jc w:val="left"/>
              <w:textAlignment w:val="center"/>
              <w:rPr>
                <w:rFonts w:ascii="仿宋" w:hAnsi="仿宋" w:eastAsia="仿宋" w:cs="仿宋"/>
                <w:sz w:val="18"/>
                <w:szCs w:val="18"/>
              </w:rPr>
            </w:pPr>
            <w:r>
              <w:rPr>
                <w:rFonts w:hint="eastAsia" w:ascii="仿宋" w:hAnsi="仿宋" w:eastAsia="仿宋" w:cs="仿宋"/>
                <w:sz w:val="18"/>
                <w:szCs w:val="18"/>
              </w:rPr>
              <w:t>支持绊线入侵；支持区域入侵；支持穿越围栏；支持徘徊检测；支持物品遗留；支持物品搬移；支持快速移动；支持停车检测；支持人员聚集；支持人车分类报警；</w:t>
            </w:r>
          </w:p>
          <w:p w14:paraId="5F102D8F">
            <w:pPr>
              <w:widowControl/>
              <w:jc w:val="left"/>
              <w:textAlignment w:val="center"/>
              <w:rPr>
                <w:rFonts w:ascii="仿宋" w:hAnsi="仿宋" w:eastAsia="仿宋" w:cs="仿宋"/>
                <w:sz w:val="18"/>
                <w:szCs w:val="18"/>
              </w:rPr>
            </w:pPr>
            <w:r>
              <w:rPr>
                <w:rFonts w:hint="eastAsia" w:ascii="仿宋" w:hAnsi="仿宋" w:eastAsia="仿宋" w:cs="仿宋"/>
                <w:sz w:val="18"/>
                <w:szCs w:val="18"/>
              </w:rPr>
              <w:t>支持≥23倍光学变倍，≥16倍数字变倍</w:t>
            </w:r>
          </w:p>
          <w:p w14:paraId="625FFEF4">
            <w:pPr>
              <w:widowControl/>
              <w:jc w:val="left"/>
              <w:textAlignment w:val="center"/>
              <w:rPr>
                <w:rFonts w:ascii="仿宋" w:hAnsi="仿宋" w:eastAsia="仿宋" w:cs="仿宋"/>
                <w:sz w:val="18"/>
                <w:szCs w:val="18"/>
              </w:rPr>
            </w:pPr>
            <w:r>
              <w:rPr>
                <w:rFonts w:hint="eastAsia" w:ascii="仿宋" w:hAnsi="仿宋" w:eastAsia="仿宋" w:cs="仿宋"/>
                <w:sz w:val="18"/>
                <w:szCs w:val="18"/>
              </w:rPr>
              <w:t>采用≥400万像素≤1/2.8英寸CMOS传感器</w:t>
            </w:r>
          </w:p>
          <w:p w14:paraId="563F5324">
            <w:pPr>
              <w:widowControl/>
              <w:jc w:val="left"/>
              <w:textAlignment w:val="center"/>
              <w:rPr>
                <w:rFonts w:ascii="仿宋" w:hAnsi="仿宋" w:eastAsia="仿宋" w:cs="仿宋"/>
                <w:sz w:val="18"/>
                <w:szCs w:val="18"/>
              </w:rPr>
            </w:pPr>
            <w:r>
              <w:rPr>
                <w:rFonts w:hint="eastAsia" w:ascii="仿宋" w:hAnsi="仿宋" w:eastAsia="仿宋" w:cs="仿宋"/>
                <w:sz w:val="18"/>
                <w:szCs w:val="18"/>
              </w:rPr>
              <w:t>支持超低照度，彩色：≤0.005Lux@F1.6；黑白：≤0.0005Lux@F1.6；0Lux，红外灯开启</w:t>
            </w:r>
          </w:p>
          <w:p w14:paraId="656DB259">
            <w:pPr>
              <w:widowControl/>
              <w:jc w:val="left"/>
              <w:textAlignment w:val="center"/>
              <w:rPr>
                <w:rFonts w:ascii="仿宋" w:hAnsi="仿宋" w:eastAsia="仿宋" w:cs="仿宋"/>
                <w:sz w:val="18"/>
                <w:szCs w:val="18"/>
              </w:rPr>
            </w:pPr>
            <w:r>
              <w:rPr>
                <w:rFonts w:hint="eastAsia" w:ascii="仿宋" w:hAnsi="仿宋" w:eastAsia="仿宋" w:cs="仿宋"/>
                <w:sz w:val="18"/>
                <w:szCs w:val="18"/>
              </w:rPr>
              <w:t>支持H.265编码，实现超低码流传输</w:t>
            </w:r>
          </w:p>
          <w:p w14:paraId="3105096E">
            <w:pPr>
              <w:widowControl/>
              <w:jc w:val="left"/>
              <w:textAlignment w:val="center"/>
              <w:rPr>
                <w:rFonts w:ascii="仿宋" w:hAnsi="仿宋" w:eastAsia="仿宋" w:cs="仿宋"/>
                <w:sz w:val="18"/>
                <w:szCs w:val="18"/>
              </w:rPr>
            </w:pPr>
            <w:r>
              <w:rPr>
                <w:rFonts w:hint="eastAsia" w:ascii="仿宋" w:hAnsi="仿宋" w:eastAsia="仿宋" w:cs="仿宋"/>
                <w:sz w:val="18"/>
                <w:szCs w:val="18"/>
              </w:rPr>
              <w:t>内置≥150米红外灯补光，采用倍率与补光灯功率匹配算法，补光效果更均匀</w:t>
            </w:r>
          </w:p>
          <w:p w14:paraId="03D36105">
            <w:pPr>
              <w:widowControl/>
              <w:jc w:val="left"/>
              <w:textAlignment w:val="center"/>
              <w:rPr>
                <w:rFonts w:ascii="仿宋" w:hAnsi="仿宋" w:eastAsia="仿宋" w:cs="仿宋"/>
                <w:sz w:val="18"/>
                <w:szCs w:val="18"/>
              </w:rPr>
            </w:pPr>
            <w:r>
              <w:rPr>
                <w:rFonts w:hint="eastAsia" w:ascii="仿宋" w:hAnsi="仿宋" w:eastAsia="仿宋" w:cs="仿宋"/>
                <w:sz w:val="18"/>
                <w:szCs w:val="18"/>
              </w:rPr>
              <w:t>水平方向360°连续旋转，垂直方向-20°～90°自动翻转180°后连续观察,无观察盲区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2C8C">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783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48</w:t>
            </w:r>
          </w:p>
        </w:tc>
      </w:tr>
      <w:tr w14:paraId="4287EE17">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60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7C7">
            <w:pPr>
              <w:widowControl/>
              <w:jc w:val="center"/>
              <w:textAlignment w:val="center"/>
              <w:rPr>
                <w:rFonts w:ascii="仿宋" w:hAnsi="仿宋" w:eastAsia="仿宋" w:cs="仿宋"/>
                <w:sz w:val="20"/>
              </w:rPr>
            </w:pPr>
            <w:r>
              <w:rPr>
                <w:rFonts w:hint="eastAsia" w:ascii="仿宋" w:hAnsi="仿宋" w:eastAsia="仿宋" w:cs="仿宋"/>
                <w:kern w:val="0"/>
                <w:sz w:val="20"/>
              </w:rPr>
              <w:t>400W双镜头人像抓拍电动变焦枪机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B9FD">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914E">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传感器类型：≤1/1.8英寸CMOS+1/1.8英寸CMOS；像素：≥400万+400万；</w:t>
            </w:r>
          </w:p>
          <w:p w14:paraId="78089897">
            <w:pPr>
              <w:widowControl/>
              <w:jc w:val="left"/>
              <w:textAlignment w:val="center"/>
              <w:rPr>
                <w:rFonts w:ascii="仿宋" w:hAnsi="仿宋" w:eastAsia="仿宋" w:cs="仿宋"/>
                <w:sz w:val="18"/>
                <w:szCs w:val="18"/>
              </w:rPr>
            </w:pPr>
            <w:r>
              <w:rPr>
                <w:rFonts w:hint="eastAsia" w:ascii="仿宋" w:hAnsi="仿宋" w:eastAsia="仿宋" w:cs="仿宋"/>
                <w:sz w:val="18"/>
                <w:szCs w:val="18"/>
              </w:rPr>
              <w:t>最低照度：≤0.002lux（彩色模式）；≤0.0002lux（黑白模式）；0lux（补光灯开启）；</w:t>
            </w:r>
          </w:p>
          <w:p w14:paraId="17501674">
            <w:pPr>
              <w:widowControl/>
              <w:jc w:val="left"/>
              <w:textAlignment w:val="center"/>
              <w:rPr>
                <w:rFonts w:ascii="仿宋" w:hAnsi="仿宋" w:eastAsia="仿宋" w:cs="仿宋"/>
                <w:sz w:val="18"/>
                <w:szCs w:val="18"/>
              </w:rPr>
            </w:pPr>
            <w:r>
              <w:rPr>
                <w:rFonts w:hint="eastAsia" w:ascii="仿宋" w:hAnsi="仿宋" w:eastAsia="仿宋" w:cs="仿宋"/>
                <w:sz w:val="18"/>
                <w:szCs w:val="18"/>
              </w:rPr>
              <w:t>最大补光距离：≥100m（红外监控距离）≥60m（暖光监控距离）≥16m（人脸检测距离）；</w:t>
            </w:r>
          </w:p>
          <w:p w14:paraId="045FE7AB">
            <w:pPr>
              <w:widowControl/>
              <w:jc w:val="left"/>
              <w:textAlignment w:val="center"/>
              <w:rPr>
                <w:rFonts w:ascii="仿宋" w:hAnsi="仿宋" w:eastAsia="仿宋" w:cs="仿宋"/>
                <w:sz w:val="18"/>
                <w:szCs w:val="18"/>
              </w:rPr>
            </w:pPr>
            <w:r>
              <w:rPr>
                <w:rFonts w:hint="eastAsia" w:ascii="仿宋" w:hAnsi="仿宋" w:eastAsia="仿宋" w:cs="仿宋"/>
                <w:sz w:val="18"/>
                <w:szCs w:val="18"/>
              </w:rPr>
              <w:t>补光灯：≥8颗（柔光双色灯）；</w:t>
            </w:r>
          </w:p>
          <w:p w14:paraId="57BE457B">
            <w:pPr>
              <w:widowControl/>
              <w:jc w:val="left"/>
              <w:textAlignment w:val="center"/>
              <w:rPr>
                <w:rFonts w:ascii="仿宋" w:hAnsi="仿宋" w:eastAsia="仿宋" w:cs="仿宋"/>
                <w:sz w:val="18"/>
                <w:szCs w:val="18"/>
              </w:rPr>
            </w:pPr>
            <w:r>
              <w:rPr>
                <w:rFonts w:hint="eastAsia" w:ascii="仿宋" w:hAnsi="仿宋" w:eastAsia="仿宋" w:cs="仿宋"/>
                <w:sz w:val="18"/>
                <w:szCs w:val="18"/>
              </w:rPr>
              <w:t>镜头类型：通道1：电动变焦通道2：定焦；镜头焦距：通道1：≤8mm～≥32mm；通道2：≥3.6mm；镜头光圈：通道1：≥F1.6通道2：≥F1.0；</w:t>
            </w:r>
          </w:p>
          <w:p w14:paraId="2E845BB8">
            <w:pPr>
              <w:widowControl/>
              <w:jc w:val="left"/>
              <w:textAlignment w:val="center"/>
              <w:rPr>
                <w:rFonts w:ascii="仿宋" w:hAnsi="仿宋" w:eastAsia="仿宋" w:cs="仿宋"/>
                <w:sz w:val="18"/>
                <w:szCs w:val="18"/>
              </w:rPr>
            </w:pPr>
            <w:r>
              <w:rPr>
                <w:rFonts w:hint="eastAsia" w:ascii="仿宋" w:hAnsi="仿宋" w:eastAsia="仿宋" w:cs="仿宋"/>
                <w:sz w:val="18"/>
                <w:szCs w:val="18"/>
              </w:rPr>
              <w:t>通用行为分析：物品遗留；物品搬移；</w:t>
            </w:r>
          </w:p>
          <w:p w14:paraId="682D62AD">
            <w:pPr>
              <w:widowControl/>
              <w:jc w:val="left"/>
              <w:textAlignment w:val="center"/>
              <w:rPr>
                <w:rFonts w:ascii="仿宋" w:hAnsi="仿宋" w:eastAsia="仿宋" w:cs="仿宋"/>
                <w:sz w:val="18"/>
                <w:szCs w:val="18"/>
              </w:rPr>
            </w:pPr>
            <w:r>
              <w:rPr>
                <w:rFonts w:hint="eastAsia" w:ascii="仿宋" w:hAnsi="仿宋" w:eastAsia="仿宋" w:cs="仿宋"/>
                <w:sz w:val="18"/>
                <w:szCs w:val="18"/>
              </w:rPr>
              <w:t>智能说明：细节：支持视频结构化、人脸检测、人脸识别、通用行为分析、人数统计、道路监控全景：NA；</w:t>
            </w:r>
          </w:p>
          <w:p w14:paraId="024D9B94">
            <w:pPr>
              <w:widowControl/>
              <w:jc w:val="left"/>
              <w:textAlignment w:val="center"/>
              <w:rPr>
                <w:rFonts w:ascii="仿宋" w:hAnsi="仿宋" w:eastAsia="仿宋" w:cs="仿宋"/>
                <w:sz w:val="18"/>
                <w:szCs w:val="18"/>
              </w:rPr>
            </w:pPr>
            <w:r>
              <w:rPr>
                <w:rFonts w:hint="eastAsia" w:ascii="仿宋" w:hAnsi="仿宋" w:eastAsia="仿宋" w:cs="仿宋"/>
                <w:sz w:val="18"/>
                <w:szCs w:val="18"/>
              </w:rPr>
              <w:t>周界防范：绊线入侵；区域入侵；快速移动（三项均支持人车分类及精准检测）；徘徊检测；人员聚集；停车检测；物品遗留；</w:t>
            </w:r>
          </w:p>
          <w:p w14:paraId="7B229152">
            <w:pPr>
              <w:widowControl/>
              <w:jc w:val="left"/>
              <w:textAlignment w:val="center"/>
              <w:rPr>
                <w:rFonts w:ascii="仿宋" w:hAnsi="仿宋" w:eastAsia="仿宋" w:cs="仿宋"/>
                <w:sz w:val="18"/>
                <w:szCs w:val="18"/>
              </w:rPr>
            </w:pPr>
            <w:r>
              <w:rPr>
                <w:rFonts w:hint="eastAsia" w:ascii="仿宋" w:hAnsi="仿宋" w:eastAsia="仿宋" w:cs="仿宋"/>
                <w:sz w:val="18"/>
                <w:szCs w:val="18"/>
              </w:rPr>
              <w:t>视频压缩标准：H.265；H.264；H.264H；H.264B；MJPEG（仅辅码流支持）；</w:t>
            </w:r>
          </w:p>
          <w:p w14:paraId="58ED8E04">
            <w:pPr>
              <w:widowControl/>
              <w:jc w:val="left"/>
              <w:textAlignment w:val="center"/>
              <w:rPr>
                <w:rFonts w:ascii="仿宋" w:hAnsi="仿宋" w:eastAsia="仿宋" w:cs="仿宋"/>
                <w:sz w:val="18"/>
                <w:szCs w:val="18"/>
              </w:rPr>
            </w:pPr>
            <w:r>
              <w:rPr>
                <w:rFonts w:hint="eastAsia" w:ascii="仿宋" w:hAnsi="仿宋" w:eastAsia="仿宋" w:cs="仿宋"/>
                <w:sz w:val="18"/>
                <w:szCs w:val="18"/>
              </w:rPr>
              <w:t>宽动态：≥120dB；</w:t>
            </w:r>
          </w:p>
          <w:p w14:paraId="6B05A8C6">
            <w:pPr>
              <w:widowControl/>
              <w:jc w:val="left"/>
              <w:textAlignment w:val="center"/>
              <w:rPr>
                <w:rFonts w:ascii="仿宋" w:hAnsi="仿宋" w:eastAsia="仿宋" w:cs="仿宋"/>
                <w:sz w:val="18"/>
                <w:szCs w:val="18"/>
              </w:rPr>
            </w:pPr>
            <w:r>
              <w:rPr>
                <w:rFonts w:hint="eastAsia" w:ascii="仿宋" w:hAnsi="仿宋" w:eastAsia="仿宋" w:cs="仿宋"/>
                <w:sz w:val="18"/>
                <w:szCs w:val="18"/>
              </w:rPr>
              <w:t>支持MIC；支持扬声器；</w:t>
            </w:r>
          </w:p>
          <w:p w14:paraId="58A34D02">
            <w:pPr>
              <w:widowControl/>
              <w:jc w:val="left"/>
              <w:textAlignment w:val="center"/>
              <w:rPr>
                <w:rFonts w:ascii="仿宋" w:hAnsi="仿宋" w:eastAsia="仿宋" w:cs="仿宋"/>
                <w:sz w:val="18"/>
                <w:szCs w:val="18"/>
              </w:rPr>
            </w:pPr>
            <w:r>
              <w:rPr>
                <w:rFonts w:hint="eastAsia" w:ascii="仿宋" w:hAnsi="仿宋" w:eastAsia="仿宋" w:cs="仿宋"/>
                <w:sz w:val="18"/>
                <w:szCs w:val="18"/>
              </w:rPr>
              <w:t>网络接口：≥1个（RJ-45网口，支持10M/100M/1000M 网络数据）；</w:t>
            </w:r>
          </w:p>
          <w:p w14:paraId="0827A225">
            <w:pPr>
              <w:widowControl/>
              <w:jc w:val="left"/>
              <w:textAlignment w:val="center"/>
              <w:rPr>
                <w:rFonts w:ascii="仿宋" w:hAnsi="仿宋" w:eastAsia="仿宋" w:cs="仿宋"/>
                <w:sz w:val="18"/>
                <w:szCs w:val="18"/>
              </w:rPr>
            </w:pPr>
            <w:r>
              <w:rPr>
                <w:rFonts w:hint="eastAsia" w:ascii="仿宋" w:hAnsi="仿宋" w:eastAsia="仿宋" w:cs="仿宋"/>
                <w:sz w:val="18"/>
                <w:szCs w:val="18"/>
              </w:rPr>
              <w:t>最大Micro SD卡：≥512GB；低照等级：超星光；</w:t>
            </w:r>
          </w:p>
          <w:p w14:paraId="0758D88F">
            <w:pPr>
              <w:widowControl/>
              <w:jc w:val="left"/>
              <w:textAlignment w:val="center"/>
              <w:rPr>
                <w:rFonts w:ascii="仿宋" w:hAnsi="仿宋" w:eastAsia="仿宋" w:cs="仿宋"/>
                <w:sz w:val="18"/>
                <w:szCs w:val="18"/>
              </w:rPr>
            </w:pPr>
            <w:r>
              <w:rPr>
                <w:rFonts w:hint="eastAsia" w:ascii="仿宋" w:hAnsi="仿宋" w:eastAsia="仿宋" w:cs="仿宋"/>
                <w:sz w:val="18"/>
                <w:szCs w:val="18"/>
              </w:rPr>
              <w:t>RS-485接口：≥1个（波特率范围：1200bps～115200bps）；</w:t>
            </w:r>
          </w:p>
          <w:p w14:paraId="2664BE5B">
            <w:pPr>
              <w:widowControl/>
              <w:jc w:val="left"/>
              <w:textAlignment w:val="center"/>
              <w:rPr>
                <w:rFonts w:ascii="仿宋" w:hAnsi="仿宋" w:eastAsia="仿宋" w:cs="仿宋"/>
                <w:sz w:val="18"/>
                <w:szCs w:val="18"/>
              </w:rPr>
            </w:pPr>
            <w:r>
              <w:rPr>
                <w:rFonts w:hint="eastAsia" w:ascii="仿宋" w:hAnsi="仿宋" w:eastAsia="仿宋" w:cs="仿宋"/>
                <w:sz w:val="18"/>
                <w:szCs w:val="18"/>
              </w:rPr>
              <w:t>音频输入：≥2路（RCA头）；音频输出：≥1路（RCA头）；</w:t>
            </w:r>
          </w:p>
          <w:p w14:paraId="4621E984">
            <w:pPr>
              <w:widowControl/>
              <w:jc w:val="left"/>
              <w:textAlignment w:val="center"/>
              <w:rPr>
                <w:rFonts w:ascii="仿宋" w:hAnsi="仿宋" w:eastAsia="仿宋" w:cs="仿宋"/>
                <w:sz w:val="18"/>
                <w:szCs w:val="18"/>
              </w:rPr>
            </w:pPr>
            <w:r>
              <w:rPr>
                <w:rFonts w:hint="eastAsia" w:ascii="仿宋" w:hAnsi="仿宋" w:eastAsia="仿宋" w:cs="仿宋"/>
                <w:sz w:val="18"/>
                <w:szCs w:val="18"/>
              </w:rPr>
              <w:t>供电方式：DC12V，3A；防护等级：IP67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3CE6">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2E3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100</w:t>
            </w:r>
          </w:p>
        </w:tc>
      </w:tr>
      <w:tr w14:paraId="17D13EB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968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84CF">
            <w:pPr>
              <w:widowControl/>
              <w:jc w:val="center"/>
              <w:textAlignment w:val="center"/>
              <w:rPr>
                <w:rFonts w:ascii="仿宋" w:hAnsi="仿宋" w:eastAsia="仿宋" w:cs="仿宋"/>
                <w:sz w:val="20"/>
              </w:rPr>
            </w:pPr>
            <w:r>
              <w:rPr>
                <w:rFonts w:hint="eastAsia" w:ascii="仿宋" w:hAnsi="仿宋" w:eastAsia="仿宋" w:cs="仿宋"/>
                <w:kern w:val="0"/>
                <w:sz w:val="20"/>
              </w:rPr>
              <w:t>500W双车道车辆卡口</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CAE0">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5CC2">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传感器类型：≤1/1.2英寸GS-CMOS；</w:t>
            </w:r>
          </w:p>
          <w:p w14:paraId="4C764DA0">
            <w:pPr>
              <w:widowControl/>
              <w:jc w:val="left"/>
              <w:textAlignment w:val="center"/>
              <w:rPr>
                <w:rFonts w:ascii="仿宋" w:hAnsi="仿宋" w:eastAsia="仿宋" w:cs="仿宋"/>
                <w:sz w:val="18"/>
                <w:szCs w:val="18"/>
              </w:rPr>
            </w:pPr>
            <w:r>
              <w:rPr>
                <w:rFonts w:hint="eastAsia" w:ascii="仿宋" w:hAnsi="仿宋" w:eastAsia="仿宋" w:cs="仿宋"/>
                <w:sz w:val="18"/>
                <w:szCs w:val="18"/>
              </w:rPr>
              <w:t>电子快门：1/50s～1/100000s（可手动或自动调节）；</w:t>
            </w:r>
          </w:p>
          <w:p w14:paraId="0BD5F837">
            <w:pPr>
              <w:widowControl/>
              <w:jc w:val="left"/>
              <w:textAlignment w:val="center"/>
              <w:rPr>
                <w:rFonts w:ascii="仿宋" w:hAnsi="仿宋" w:eastAsia="仿宋" w:cs="仿宋"/>
                <w:sz w:val="18"/>
                <w:szCs w:val="18"/>
              </w:rPr>
            </w:pPr>
            <w:r>
              <w:rPr>
                <w:rFonts w:hint="eastAsia" w:ascii="仿宋" w:hAnsi="仿宋" w:eastAsia="仿宋" w:cs="仿宋"/>
                <w:sz w:val="18"/>
                <w:szCs w:val="18"/>
              </w:rPr>
              <w:t>图像分辨率：≥2816×2112（不包含OSD黑边）；</w:t>
            </w:r>
          </w:p>
          <w:p w14:paraId="3BCB50BC">
            <w:pPr>
              <w:widowControl/>
              <w:jc w:val="left"/>
              <w:textAlignment w:val="center"/>
              <w:rPr>
                <w:rFonts w:ascii="仿宋" w:hAnsi="仿宋" w:eastAsia="仿宋" w:cs="仿宋"/>
                <w:sz w:val="18"/>
                <w:szCs w:val="18"/>
              </w:rPr>
            </w:pPr>
            <w:r>
              <w:rPr>
                <w:rFonts w:hint="eastAsia" w:ascii="仿宋" w:hAnsi="仿宋" w:eastAsia="仿宋" w:cs="仿宋"/>
                <w:sz w:val="18"/>
                <w:szCs w:val="18"/>
              </w:rPr>
              <w:t>视频分辨率：≥2816×2112/UXGA（1600×1200）/1080P（1920×1080）/720P（1280×720）/D1（704× 576）/CIF（352×288）；</w:t>
            </w:r>
          </w:p>
          <w:p w14:paraId="06A9EE9A">
            <w:pPr>
              <w:widowControl/>
              <w:jc w:val="left"/>
              <w:textAlignment w:val="center"/>
              <w:rPr>
                <w:rFonts w:ascii="仿宋" w:hAnsi="仿宋" w:eastAsia="仿宋" w:cs="仿宋"/>
                <w:sz w:val="18"/>
                <w:szCs w:val="18"/>
              </w:rPr>
            </w:pPr>
            <w:r>
              <w:rPr>
                <w:rFonts w:hint="eastAsia" w:ascii="仿宋" w:hAnsi="仿宋" w:eastAsia="仿宋" w:cs="仿宋"/>
                <w:sz w:val="18"/>
                <w:szCs w:val="18"/>
              </w:rPr>
              <w:t>视频码率：H.264：32kbps~32767kbpsH.265：32kbps~32767kbpsMJPEG：512kbps~32767kbps；</w:t>
            </w:r>
          </w:p>
          <w:p w14:paraId="2748CF52">
            <w:pPr>
              <w:widowControl/>
              <w:jc w:val="left"/>
              <w:textAlignment w:val="center"/>
              <w:rPr>
                <w:rFonts w:ascii="仿宋" w:hAnsi="仿宋" w:eastAsia="仿宋" w:cs="仿宋"/>
                <w:sz w:val="18"/>
                <w:szCs w:val="18"/>
              </w:rPr>
            </w:pPr>
            <w:r>
              <w:rPr>
                <w:rFonts w:hint="eastAsia" w:ascii="仿宋" w:hAnsi="仿宋" w:eastAsia="仿宋" w:cs="仿宋"/>
                <w:sz w:val="18"/>
                <w:szCs w:val="18"/>
              </w:rPr>
              <w:t>视频压缩标准：H.265;H.264;MJPEG；图片编码格式：JPEG；图片合成：支持1/2/3/4张图片合成；国密功能：支持国密GB 35114-A级功能；</w:t>
            </w:r>
          </w:p>
          <w:p w14:paraId="6A905AAC">
            <w:pPr>
              <w:widowControl/>
              <w:jc w:val="left"/>
              <w:textAlignment w:val="center"/>
              <w:rPr>
                <w:rFonts w:ascii="仿宋" w:hAnsi="仿宋" w:eastAsia="仿宋" w:cs="仿宋"/>
                <w:sz w:val="18"/>
                <w:szCs w:val="18"/>
              </w:rPr>
            </w:pPr>
            <w:r>
              <w:rPr>
                <w:rFonts w:hint="eastAsia" w:ascii="仿宋" w:hAnsi="仿宋" w:eastAsia="仿宋" w:cs="仿宋"/>
                <w:sz w:val="18"/>
                <w:szCs w:val="18"/>
              </w:rPr>
              <w:t>光圈控制接口：≥1个，P-IRIS自动光圈；</w:t>
            </w:r>
          </w:p>
          <w:p w14:paraId="5EFAA99C">
            <w:pPr>
              <w:widowControl/>
              <w:jc w:val="left"/>
              <w:textAlignment w:val="center"/>
              <w:rPr>
                <w:rFonts w:ascii="仿宋" w:hAnsi="仿宋" w:eastAsia="仿宋" w:cs="仿宋"/>
                <w:sz w:val="18"/>
                <w:szCs w:val="18"/>
              </w:rPr>
            </w:pPr>
            <w:r>
              <w:rPr>
                <w:rFonts w:hint="eastAsia" w:ascii="仿宋" w:hAnsi="仿宋" w:eastAsia="仿宋" w:cs="仿宋"/>
                <w:sz w:val="18"/>
                <w:szCs w:val="18"/>
              </w:rPr>
              <w:t>外置灯接口：≥7个，光耦开关量信号输出（可配置为闪光灯或者LED频闪灯同步输出接口，频率可设置）；</w:t>
            </w:r>
          </w:p>
          <w:p w14:paraId="5DD20175">
            <w:pPr>
              <w:widowControl/>
              <w:jc w:val="left"/>
              <w:textAlignment w:val="center"/>
              <w:rPr>
                <w:rFonts w:ascii="仿宋" w:hAnsi="仿宋" w:eastAsia="仿宋" w:cs="仿宋"/>
                <w:sz w:val="18"/>
                <w:szCs w:val="18"/>
              </w:rPr>
            </w:pPr>
            <w:r>
              <w:rPr>
                <w:rFonts w:hint="eastAsia" w:ascii="仿宋" w:hAnsi="仿宋" w:eastAsia="仿宋" w:cs="仿宋"/>
                <w:sz w:val="18"/>
                <w:szCs w:val="18"/>
              </w:rPr>
              <w:t>网络接口：≥2个独立MAC、物理隔离的RJ-45以太网口，支持10/100/1000M网络数据传输；</w:t>
            </w:r>
          </w:p>
          <w:p w14:paraId="046397A4">
            <w:pPr>
              <w:widowControl/>
              <w:jc w:val="left"/>
              <w:textAlignment w:val="center"/>
              <w:rPr>
                <w:rFonts w:ascii="仿宋" w:hAnsi="仿宋" w:eastAsia="仿宋" w:cs="仿宋"/>
                <w:sz w:val="18"/>
                <w:szCs w:val="18"/>
              </w:rPr>
            </w:pPr>
            <w:r>
              <w:rPr>
                <w:rFonts w:hint="eastAsia" w:ascii="仿宋" w:hAnsi="仿宋" w:eastAsia="仿宋" w:cs="仿宋"/>
                <w:sz w:val="18"/>
                <w:szCs w:val="18"/>
              </w:rPr>
              <w:t>USB接口：≥2个，USB 3.0接口；GPS接口：≥1个，GPS/北斗接口；</w:t>
            </w:r>
          </w:p>
          <w:p w14:paraId="5E4181B8">
            <w:pPr>
              <w:widowControl/>
              <w:jc w:val="left"/>
              <w:textAlignment w:val="center"/>
              <w:rPr>
                <w:rFonts w:ascii="仿宋" w:hAnsi="仿宋" w:eastAsia="仿宋" w:cs="仿宋"/>
                <w:sz w:val="18"/>
                <w:szCs w:val="18"/>
              </w:rPr>
            </w:pPr>
            <w:r>
              <w:rPr>
                <w:rFonts w:hint="eastAsia" w:ascii="仿宋" w:hAnsi="仿宋" w:eastAsia="仿宋" w:cs="仿宋"/>
                <w:sz w:val="18"/>
                <w:szCs w:val="18"/>
              </w:rPr>
              <w:t>存储接口：≥1个，最大支持256GB TF卡本地存储；</w:t>
            </w:r>
          </w:p>
          <w:p w14:paraId="4036ACEA">
            <w:pPr>
              <w:widowControl/>
              <w:jc w:val="left"/>
              <w:textAlignment w:val="center"/>
              <w:rPr>
                <w:rFonts w:ascii="仿宋" w:hAnsi="仿宋" w:eastAsia="仿宋" w:cs="仿宋"/>
                <w:sz w:val="18"/>
                <w:szCs w:val="18"/>
              </w:rPr>
            </w:pPr>
            <w:r>
              <w:rPr>
                <w:rFonts w:hint="eastAsia" w:ascii="仿宋" w:hAnsi="仿宋" w:eastAsia="仿宋" w:cs="仿宋"/>
                <w:sz w:val="18"/>
                <w:szCs w:val="18"/>
              </w:rPr>
              <w:t>RS-485接口：≥2个，RS-232接口：≥4个；I/O接口：≥4个；</w:t>
            </w:r>
          </w:p>
          <w:p w14:paraId="010427CB">
            <w:pPr>
              <w:widowControl/>
              <w:jc w:val="left"/>
              <w:textAlignment w:val="center"/>
              <w:rPr>
                <w:rFonts w:ascii="仿宋" w:hAnsi="仿宋" w:eastAsia="仿宋" w:cs="仿宋"/>
                <w:sz w:val="18"/>
                <w:szCs w:val="18"/>
              </w:rPr>
            </w:pPr>
            <w:r>
              <w:rPr>
                <w:rFonts w:hint="eastAsia" w:ascii="仿宋" w:hAnsi="仿宋" w:eastAsia="仿宋" w:cs="仿宋"/>
                <w:sz w:val="18"/>
                <w:szCs w:val="18"/>
              </w:rPr>
              <w:t>供电方式：AC100–240V，50Hz；</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AD20">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5B5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61</w:t>
            </w:r>
          </w:p>
        </w:tc>
      </w:tr>
      <w:tr w14:paraId="1A0D7C2D">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95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0BB7">
            <w:pPr>
              <w:widowControl/>
              <w:jc w:val="center"/>
              <w:textAlignment w:val="center"/>
              <w:rPr>
                <w:rFonts w:ascii="仿宋" w:hAnsi="仿宋" w:eastAsia="仿宋" w:cs="仿宋"/>
                <w:sz w:val="20"/>
              </w:rPr>
            </w:pPr>
            <w:r>
              <w:rPr>
                <w:rFonts w:hint="eastAsia" w:ascii="仿宋" w:hAnsi="仿宋" w:eastAsia="仿宋" w:cs="仿宋"/>
                <w:kern w:val="0"/>
                <w:sz w:val="20"/>
              </w:rPr>
              <w:t>人脸车辆卡口相机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97ED">
            <w:pPr>
              <w:widowControl/>
              <w:jc w:val="center"/>
              <w:textAlignment w:val="center"/>
              <w:rPr>
                <w:rFonts w:ascii="仿宋" w:hAnsi="仿宋" w:eastAsia="仿宋" w:cs="仿宋"/>
                <w:sz w:val="20"/>
              </w:rPr>
            </w:pPr>
            <w:r>
              <w:rPr>
                <w:rFonts w:hint="eastAsia" w:ascii="仿宋" w:hAnsi="仿宋" w:eastAsia="仿宋" w:cs="仿宋"/>
                <w:kern w:val="0"/>
                <w:sz w:val="20"/>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C8A1">
            <w:pPr>
              <w:widowControl/>
              <w:jc w:val="left"/>
              <w:textAlignment w:val="center"/>
              <w:rPr>
                <w:rFonts w:ascii="仿宋" w:hAnsi="仿宋" w:eastAsia="仿宋" w:cs="仿宋"/>
                <w:sz w:val="18"/>
                <w:szCs w:val="18"/>
              </w:rPr>
            </w:pPr>
            <w:r>
              <w:rPr>
                <w:rFonts w:hint="eastAsia" w:ascii="仿宋" w:hAnsi="仿宋" w:eastAsia="仿宋" w:cs="仿宋"/>
                <w:sz w:val="18"/>
                <w:szCs w:val="18"/>
              </w:rPr>
              <w:t>传感器类型：≤1/1.2英寸GS-CMOS；电子快门：1/50s～1/100000s（可手动或自动调节）；图像分辨率：≥2816×2112（不包含OSD黑边）；</w:t>
            </w:r>
          </w:p>
          <w:p w14:paraId="5E970C3C">
            <w:pPr>
              <w:widowControl/>
              <w:jc w:val="left"/>
              <w:textAlignment w:val="center"/>
              <w:rPr>
                <w:rFonts w:ascii="仿宋" w:hAnsi="仿宋" w:eastAsia="仿宋" w:cs="仿宋"/>
                <w:sz w:val="18"/>
                <w:szCs w:val="18"/>
              </w:rPr>
            </w:pPr>
            <w:r>
              <w:rPr>
                <w:rFonts w:hint="eastAsia" w:ascii="仿宋" w:hAnsi="仿宋" w:eastAsia="仿宋" w:cs="仿宋"/>
                <w:sz w:val="18"/>
                <w:szCs w:val="18"/>
              </w:rPr>
              <w:t>视频分辨率：≥2816×2112/UXGA（1600×1200）/1080P（1920×1080）/720P（1280×720）/D1（704× 576）/CIF（352×288）；</w:t>
            </w:r>
          </w:p>
          <w:p w14:paraId="59516071">
            <w:pPr>
              <w:widowControl/>
              <w:jc w:val="left"/>
              <w:textAlignment w:val="center"/>
              <w:rPr>
                <w:rFonts w:ascii="仿宋" w:hAnsi="仿宋" w:eastAsia="仿宋" w:cs="仿宋"/>
                <w:sz w:val="18"/>
                <w:szCs w:val="18"/>
              </w:rPr>
            </w:pPr>
            <w:r>
              <w:rPr>
                <w:rFonts w:hint="eastAsia" w:ascii="仿宋" w:hAnsi="仿宋" w:eastAsia="仿宋" w:cs="仿宋"/>
                <w:sz w:val="18"/>
                <w:szCs w:val="18"/>
              </w:rPr>
              <w:t>视频码率：H.264：32kbps~32767kbpsH.265：32kbps~32767kbpsMJPEG：512kbps~32767kbps；</w:t>
            </w:r>
          </w:p>
          <w:p w14:paraId="47A9F3C1">
            <w:pPr>
              <w:widowControl/>
              <w:jc w:val="left"/>
              <w:textAlignment w:val="center"/>
              <w:rPr>
                <w:rFonts w:ascii="仿宋" w:hAnsi="仿宋" w:eastAsia="仿宋" w:cs="仿宋"/>
                <w:sz w:val="18"/>
                <w:szCs w:val="18"/>
              </w:rPr>
            </w:pPr>
            <w:r>
              <w:rPr>
                <w:rFonts w:hint="eastAsia" w:ascii="仿宋" w:hAnsi="仿宋" w:eastAsia="仿宋" w:cs="仿宋"/>
                <w:sz w:val="18"/>
                <w:szCs w:val="18"/>
              </w:rPr>
              <w:t>视频压缩标准：H.265;H.264;MJPEG；图片编码格式：JPEG；图片合成：支持1/2/3/4张图片合成；国密功能：支持国密GB 35114-A级功能；</w:t>
            </w:r>
          </w:p>
          <w:p w14:paraId="2D4B8CF0">
            <w:pPr>
              <w:widowControl/>
              <w:jc w:val="left"/>
              <w:textAlignment w:val="center"/>
              <w:rPr>
                <w:rFonts w:ascii="仿宋" w:hAnsi="仿宋" w:eastAsia="仿宋" w:cs="仿宋"/>
                <w:sz w:val="18"/>
                <w:szCs w:val="18"/>
              </w:rPr>
            </w:pPr>
            <w:r>
              <w:rPr>
                <w:rFonts w:hint="eastAsia" w:ascii="仿宋" w:hAnsi="仿宋" w:eastAsia="仿宋" w:cs="仿宋"/>
                <w:sz w:val="18"/>
                <w:szCs w:val="18"/>
              </w:rPr>
              <w:t>光圈控制接口：≥1个，P-IRIS自动光圈；</w:t>
            </w:r>
          </w:p>
          <w:p w14:paraId="5ED3BABB">
            <w:pPr>
              <w:widowControl/>
              <w:jc w:val="left"/>
              <w:textAlignment w:val="center"/>
              <w:rPr>
                <w:rFonts w:ascii="仿宋" w:hAnsi="仿宋" w:eastAsia="仿宋" w:cs="仿宋"/>
                <w:sz w:val="18"/>
                <w:szCs w:val="18"/>
              </w:rPr>
            </w:pPr>
            <w:r>
              <w:rPr>
                <w:rFonts w:hint="eastAsia" w:ascii="仿宋" w:hAnsi="仿宋" w:eastAsia="仿宋" w:cs="仿宋"/>
                <w:sz w:val="18"/>
                <w:szCs w:val="18"/>
              </w:rPr>
              <w:t>外置灯接口：≥7个，光耦开关量信号输出（可配置为闪光灯或者LED频闪灯同步输出接口，频率可设置）；</w:t>
            </w:r>
          </w:p>
          <w:p w14:paraId="12FB347C">
            <w:pPr>
              <w:widowControl/>
              <w:jc w:val="left"/>
              <w:textAlignment w:val="center"/>
              <w:rPr>
                <w:rFonts w:ascii="仿宋" w:hAnsi="仿宋" w:eastAsia="仿宋" w:cs="仿宋"/>
                <w:sz w:val="18"/>
                <w:szCs w:val="18"/>
              </w:rPr>
            </w:pPr>
            <w:r>
              <w:rPr>
                <w:rFonts w:hint="eastAsia" w:ascii="仿宋" w:hAnsi="仿宋" w:eastAsia="仿宋" w:cs="仿宋"/>
                <w:sz w:val="18"/>
                <w:szCs w:val="18"/>
              </w:rPr>
              <w:t>网络接口：≥2个独立MAC、物理隔离的RJ-45以太网口，支持10/100/1000M网络数据传输；</w:t>
            </w:r>
          </w:p>
          <w:p w14:paraId="2CE766C6">
            <w:pPr>
              <w:widowControl/>
              <w:jc w:val="left"/>
              <w:textAlignment w:val="center"/>
              <w:rPr>
                <w:rFonts w:ascii="仿宋" w:hAnsi="仿宋" w:eastAsia="仿宋" w:cs="仿宋"/>
                <w:sz w:val="18"/>
                <w:szCs w:val="18"/>
              </w:rPr>
            </w:pPr>
            <w:r>
              <w:rPr>
                <w:rFonts w:hint="eastAsia" w:ascii="仿宋" w:hAnsi="仿宋" w:eastAsia="仿宋" w:cs="仿宋"/>
                <w:sz w:val="18"/>
                <w:szCs w:val="18"/>
              </w:rPr>
              <w:t>GPS接口：≥1个，GPS/北斗接口；存储接口：≥1个，最大支持256GB TF卡本地存储；</w:t>
            </w:r>
          </w:p>
          <w:p w14:paraId="318CE274">
            <w:pPr>
              <w:widowControl/>
              <w:jc w:val="left"/>
              <w:textAlignment w:val="center"/>
              <w:rPr>
                <w:rFonts w:ascii="仿宋" w:hAnsi="仿宋" w:eastAsia="仿宋" w:cs="仿宋"/>
                <w:sz w:val="18"/>
                <w:szCs w:val="18"/>
              </w:rPr>
            </w:pPr>
            <w:r>
              <w:rPr>
                <w:rFonts w:hint="eastAsia" w:ascii="仿宋" w:hAnsi="仿宋" w:eastAsia="仿宋" w:cs="仿宋"/>
                <w:sz w:val="18"/>
                <w:szCs w:val="18"/>
              </w:rPr>
              <w:t>RS-485接口：≥2个，RS-232接口：≥4个；I/O接口：≥4个；</w:t>
            </w:r>
          </w:p>
          <w:p w14:paraId="62D5FE49">
            <w:pPr>
              <w:widowControl/>
              <w:jc w:val="left"/>
              <w:textAlignment w:val="center"/>
              <w:rPr>
                <w:rFonts w:ascii="仿宋" w:hAnsi="仿宋" w:eastAsia="仿宋" w:cs="仿宋"/>
                <w:sz w:val="18"/>
                <w:szCs w:val="18"/>
              </w:rPr>
            </w:pPr>
            <w:r>
              <w:rPr>
                <w:rFonts w:hint="eastAsia" w:ascii="仿宋" w:hAnsi="仿宋" w:eastAsia="仿宋" w:cs="仿宋"/>
                <w:sz w:val="18"/>
                <w:szCs w:val="18"/>
              </w:rPr>
              <w:t>供电方式：AC100–240V，50Hz；</w:t>
            </w:r>
          </w:p>
          <w:p w14:paraId="0A210C25">
            <w:pPr>
              <w:widowControl/>
              <w:jc w:val="left"/>
              <w:textAlignment w:val="center"/>
              <w:rPr>
                <w:rFonts w:ascii="仿宋" w:hAnsi="仿宋" w:eastAsia="仿宋" w:cs="仿宋"/>
                <w:sz w:val="18"/>
                <w:szCs w:val="18"/>
              </w:rPr>
            </w:pPr>
            <w:r>
              <w:rPr>
                <w:rFonts w:hint="eastAsia" w:ascii="仿宋" w:hAnsi="仿宋" w:eastAsia="仿宋" w:cs="仿宋"/>
                <w:sz w:val="18"/>
                <w:szCs w:val="18"/>
              </w:rPr>
              <w:t>抓拍识别功能检查：支持车辆抓拍，支持抓拍输出车牌局部照片、车窗局部照片、非机动车局部照片、主副驾驶人脸抠图图片，场景全景图片。</w:t>
            </w:r>
          </w:p>
          <w:p w14:paraId="62FFE467">
            <w:pPr>
              <w:widowControl/>
              <w:jc w:val="left"/>
              <w:textAlignment w:val="center"/>
              <w:rPr>
                <w:rFonts w:ascii="仿宋" w:hAnsi="仿宋" w:eastAsia="仿宋" w:cs="仿宋"/>
                <w:sz w:val="18"/>
                <w:szCs w:val="18"/>
              </w:rPr>
            </w:pPr>
            <w:r>
              <w:rPr>
                <w:rFonts w:hint="eastAsia" w:ascii="仿宋" w:hAnsi="仿宋" w:eastAsia="仿宋" w:cs="仿宋"/>
                <w:sz w:val="18"/>
                <w:szCs w:val="18"/>
              </w:rPr>
              <w:t>摩托车违章抓拍功能检查：支持对摩托车闯红灯、不按导向行驶、逆行、载人、未戴头盔行为进行检测并抓拍图片。</w:t>
            </w:r>
          </w:p>
          <w:p w14:paraId="3C2B8101">
            <w:pPr>
              <w:widowControl/>
              <w:jc w:val="left"/>
              <w:textAlignment w:val="center"/>
              <w:rPr>
                <w:rFonts w:ascii="仿宋" w:hAnsi="仿宋" w:eastAsia="仿宋" w:cs="仿宋"/>
                <w:sz w:val="18"/>
                <w:szCs w:val="18"/>
              </w:rPr>
            </w:pPr>
            <w:r>
              <w:rPr>
                <w:rFonts w:hint="eastAsia" w:ascii="仿宋" w:hAnsi="仿宋" w:eastAsia="仿宋" w:cs="仿宋"/>
                <w:sz w:val="18"/>
                <w:szCs w:val="18"/>
              </w:rPr>
              <w:t>非机动车违法抓拍功能试验：具备非机动车越停止线停车，非机动车进入机动车车道，非机动车不戴头盔、三轮车载人等违法行为识别；同时支持联动音柱，实现即时喊话提醒功能；非机动车越停止线停车识别率不低于80%；非机动车进入机动车车道识别率不低于80%；非机动车不戴头盔识别率不低于80%；三轮车载人识别率不低于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1BEC">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C51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w:t>
            </w:r>
          </w:p>
        </w:tc>
      </w:tr>
      <w:tr w14:paraId="79631A81">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9C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B42D">
            <w:pPr>
              <w:widowControl/>
              <w:jc w:val="left"/>
              <w:textAlignment w:val="center"/>
              <w:rPr>
                <w:rFonts w:ascii="仿宋" w:hAnsi="仿宋" w:eastAsia="仿宋" w:cs="仿宋"/>
                <w:sz w:val="18"/>
                <w:szCs w:val="18"/>
              </w:rPr>
            </w:pPr>
            <w:r>
              <w:rPr>
                <w:rFonts w:hint="eastAsia" w:ascii="仿宋" w:hAnsi="仿宋" w:eastAsia="仿宋" w:cs="仿宋"/>
                <w:kern w:val="0"/>
                <w:sz w:val="20"/>
              </w:rPr>
              <w:t>频闪灯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CD5F">
            <w:pPr>
              <w:widowControl/>
              <w:jc w:val="center"/>
              <w:textAlignment w:val="center"/>
              <w:rPr>
                <w:rFonts w:ascii="仿宋" w:hAnsi="仿宋" w:eastAsia="仿宋" w:cs="仿宋"/>
                <w:sz w:val="20"/>
              </w:rPr>
            </w:pPr>
            <w:r>
              <w:rPr>
                <w:rFonts w:hint="eastAsia" w:ascii="仿宋" w:hAnsi="仿宋" w:eastAsia="仿宋" w:cs="仿宋"/>
                <w:kern w:val="0"/>
                <w:sz w:val="20"/>
              </w:rPr>
              <w:t>海康/大华/普尔/莱特司</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92B7">
            <w:pPr>
              <w:widowControl/>
              <w:jc w:val="left"/>
              <w:textAlignment w:val="center"/>
              <w:rPr>
                <w:rFonts w:ascii="仿宋" w:hAnsi="仿宋" w:eastAsia="仿宋" w:cs="仿宋"/>
                <w:sz w:val="18"/>
                <w:szCs w:val="18"/>
              </w:rPr>
            </w:pPr>
            <w:r>
              <w:rPr>
                <w:rFonts w:hint="eastAsia" w:ascii="仿宋" w:hAnsi="仿宋" w:eastAsia="仿宋" w:cs="仿宋"/>
                <w:sz w:val="18"/>
                <w:szCs w:val="18"/>
              </w:rPr>
              <w:t>光源类型：原装进口大功率LED,单车道环境补光</w:t>
            </w:r>
          </w:p>
          <w:p w14:paraId="146BEACC">
            <w:pPr>
              <w:widowControl/>
              <w:jc w:val="left"/>
              <w:textAlignment w:val="center"/>
              <w:rPr>
                <w:rFonts w:ascii="仿宋" w:hAnsi="仿宋" w:eastAsia="仿宋" w:cs="仿宋"/>
                <w:sz w:val="18"/>
                <w:szCs w:val="18"/>
              </w:rPr>
            </w:pPr>
            <w:r>
              <w:rPr>
                <w:rFonts w:hint="eastAsia" w:ascii="仿宋" w:hAnsi="仿宋" w:eastAsia="仿宋" w:cs="仿宋"/>
                <w:sz w:val="18"/>
                <w:szCs w:val="18"/>
              </w:rPr>
              <w:t>LED灯珠数量：≥16颗</w:t>
            </w:r>
          </w:p>
          <w:p w14:paraId="4434F8B7">
            <w:pPr>
              <w:widowControl/>
              <w:jc w:val="left"/>
              <w:textAlignment w:val="center"/>
              <w:rPr>
                <w:rFonts w:ascii="仿宋" w:hAnsi="仿宋" w:eastAsia="仿宋" w:cs="仿宋"/>
                <w:sz w:val="18"/>
                <w:szCs w:val="18"/>
              </w:rPr>
            </w:pPr>
            <w:r>
              <w:rPr>
                <w:rFonts w:hint="eastAsia" w:ascii="仿宋" w:hAnsi="仿宋" w:eastAsia="仿宋" w:cs="仿宋"/>
                <w:sz w:val="18"/>
                <w:szCs w:val="18"/>
              </w:rPr>
              <w:t>发光角度：≥10°</w:t>
            </w:r>
          </w:p>
          <w:p w14:paraId="19742D0B">
            <w:pPr>
              <w:widowControl/>
              <w:jc w:val="left"/>
              <w:textAlignment w:val="center"/>
              <w:rPr>
                <w:rFonts w:ascii="仿宋" w:hAnsi="仿宋" w:eastAsia="仿宋" w:cs="仿宋"/>
                <w:sz w:val="18"/>
                <w:szCs w:val="18"/>
              </w:rPr>
            </w:pPr>
            <w:r>
              <w:rPr>
                <w:rFonts w:hint="eastAsia" w:ascii="仿宋" w:hAnsi="仿宋" w:eastAsia="仿宋" w:cs="仿宋"/>
                <w:sz w:val="18"/>
                <w:szCs w:val="18"/>
              </w:rPr>
              <w:t>最佳补光距离：16米-25米</w:t>
            </w:r>
          </w:p>
          <w:p w14:paraId="0370BFAA">
            <w:pPr>
              <w:widowControl/>
              <w:jc w:val="left"/>
              <w:textAlignment w:val="center"/>
              <w:rPr>
                <w:rFonts w:ascii="仿宋" w:hAnsi="仿宋" w:eastAsia="仿宋" w:cs="仿宋"/>
                <w:sz w:val="18"/>
                <w:szCs w:val="18"/>
              </w:rPr>
            </w:pPr>
            <w:r>
              <w:rPr>
                <w:rFonts w:hint="eastAsia" w:ascii="仿宋" w:hAnsi="仿宋" w:eastAsia="仿宋" w:cs="仿宋"/>
                <w:sz w:val="18"/>
                <w:szCs w:val="18"/>
              </w:rPr>
              <w:t>触发方式：电平量触发</w:t>
            </w:r>
          </w:p>
          <w:p w14:paraId="54E35798">
            <w:pPr>
              <w:widowControl/>
              <w:jc w:val="left"/>
              <w:textAlignment w:val="center"/>
              <w:rPr>
                <w:rFonts w:ascii="仿宋" w:hAnsi="仿宋" w:eastAsia="仿宋" w:cs="仿宋"/>
                <w:sz w:val="18"/>
                <w:szCs w:val="18"/>
              </w:rPr>
            </w:pPr>
            <w:r>
              <w:rPr>
                <w:rFonts w:hint="eastAsia" w:ascii="仿宋" w:hAnsi="仿宋" w:eastAsia="仿宋" w:cs="仿宋"/>
                <w:sz w:val="18"/>
                <w:szCs w:val="18"/>
              </w:rPr>
              <w:t>响应时间：小于20us</w:t>
            </w:r>
          </w:p>
          <w:p w14:paraId="2D1D352C">
            <w:pPr>
              <w:widowControl/>
              <w:jc w:val="left"/>
              <w:textAlignment w:val="center"/>
              <w:rPr>
                <w:rFonts w:ascii="仿宋" w:hAnsi="仿宋" w:eastAsia="仿宋" w:cs="仿宋"/>
                <w:sz w:val="18"/>
                <w:szCs w:val="18"/>
              </w:rPr>
            </w:pPr>
            <w:r>
              <w:rPr>
                <w:rFonts w:hint="eastAsia" w:ascii="仿宋" w:hAnsi="仿宋" w:eastAsia="仿宋" w:cs="仿宋"/>
                <w:sz w:val="18"/>
                <w:szCs w:val="18"/>
              </w:rPr>
              <w:t>触发信号电平：4-6V</w:t>
            </w:r>
          </w:p>
          <w:p w14:paraId="1A68A0AB">
            <w:pPr>
              <w:widowControl/>
              <w:jc w:val="left"/>
              <w:textAlignment w:val="center"/>
              <w:rPr>
                <w:rFonts w:ascii="仿宋" w:hAnsi="仿宋" w:eastAsia="仿宋" w:cs="仿宋"/>
                <w:sz w:val="18"/>
                <w:szCs w:val="18"/>
              </w:rPr>
            </w:pPr>
            <w:r>
              <w:rPr>
                <w:rFonts w:hint="eastAsia" w:ascii="仿宋" w:hAnsi="仿宋" w:eastAsia="仿宋" w:cs="仿宋"/>
                <w:sz w:val="18"/>
                <w:szCs w:val="18"/>
              </w:rPr>
              <w:t>防护等级：IP66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A369">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CC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122</w:t>
            </w:r>
          </w:p>
        </w:tc>
      </w:tr>
      <w:tr w14:paraId="41426826">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BAC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8807">
            <w:pPr>
              <w:widowControl/>
              <w:jc w:val="left"/>
              <w:textAlignment w:val="center"/>
              <w:rPr>
                <w:rFonts w:ascii="仿宋" w:hAnsi="仿宋" w:eastAsia="仿宋" w:cs="仿宋"/>
                <w:sz w:val="18"/>
                <w:szCs w:val="18"/>
              </w:rPr>
            </w:pPr>
            <w:r>
              <w:rPr>
                <w:rFonts w:hint="eastAsia" w:ascii="仿宋" w:hAnsi="仿宋" w:eastAsia="仿宋" w:cs="仿宋"/>
                <w:kern w:val="0"/>
                <w:sz w:val="20"/>
              </w:rPr>
              <w:t>无极灯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BF36">
            <w:pPr>
              <w:widowControl/>
              <w:jc w:val="center"/>
              <w:textAlignment w:val="center"/>
              <w:rPr>
                <w:rFonts w:ascii="仿宋" w:hAnsi="仿宋" w:eastAsia="仿宋" w:cs="仿宋"/>
                <w:sz w:val="20"/>
              </w:rPr>
            </w:pPr>
            <w:r>
              <w:rPr>
                <w:rFonts w:hint="eastAsia" w:ascii="仿宋" w:hAnsi="仿宋" w:eastAsia="仿宋" w:cs="仿宋"/>
                <w:kern w:val="0"/>
                <w:sz w:val="20"/>
              </w:rPr>
              <w:t>海康/大华/普尔/莱特司</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265">
            <w:pPr>
              <w:widowControl/>
              <w:jc w:val="left"/>
              <w:textAlignment w:val="center"/>
              <w:rPr>
                <w:rFonts w:ascii="仿宋" w:hAnsi="仿宋" w:eastAsia="仿宋" w:cs="仿宋"/>
                <w:sz w:val="18"/>
                <w:szCs w:val="18"/>
              </w:rPr>
            </w:pPr>
            <w:r>
              <w:rPr>
                <w:rFonts w:hint="eastAsia" w:ascii="仿宋" w:hAnsi="仿宋" w:eastAsia="仿宋" w:cs="仿宋"/>
                <w:sz w:val="18"/>
                <w:szCs w:val="18"/>
              </w:rPr>
              <w:t>整灯功率：80W±15%</w:t>
            </w:r>
          </w:p>
          <w:p w14:paraId="0298FC5D">
            <w:pPr>
              <w:widowControl/>
              <w:jc w:val="left"/>
              <w:textAlignment w:val="center"/>
              <w:rPr>
                <w:rFonts w:ascii="仿宋" w:hAnsi="仿宋" w:eastAsia="仿宋" w:cs="仿宋"/>
                <w:sz w:val="18"/>
                <w:szCs w:val="18"/>
              </w:rPr>
            </w:pPr>
            <w:r>
              <w:rPr>
                <w:rFonts w:hint="eastAsia" w:ascii="仿宋" w:hAnsi="仿宋" w:eastAsia="仿宋" w:cs="仿宋"/>
                <w:sz w:val="18"/>
                <w:szCs w:val="18"/>
              </w:rPr>
              <w:t>色温：5000K±200K,</w:t>
            </w:r>
          </w:p>
          <w:p w14:paraId="125C97D6">
            <w:pPr>
              <w:widowControl/>
              <w:jc w:val="left"/>
              <w:textAlignment w:val="center"/>
              <w:rPr>
                <w:rFonts w:ascii="仿宋" w:hAnsi="仿宋" w:eastAsia="仿宋" w:cs="仿宋"/>
                <w:sz w:val="18"/>
                <w:szCs w:val="18"/>
              </w:rPr>
            </w:pPr>
            <w:r>
              <w:rPr>
                <w:rFonts w:hint="eastAsia" w:ascii="仿宋" w:hAnsi="仿宋" w:eastAsia="仿宋" w:cs="仿宋"/>
                <w:sz w:val="18"/>
                <w:szCs w:val="18"/>
              </w:rPr>
              <w:t>显色指数：≥90</w:t>
            </w:r>
          </w:p>
          <w:p w14:paraId="36903EC9">
            <w:pPr>
              <w:widowControl/>
              <w:jc w:val="left"/>
              <w:textAlignment w:val="center"/>
              <w:rPr>
                <w:rFonts w:ascii="仿宋" w:hAnsi="仿宋" w:eastAsia="仿宋" w:cs="仿宋"/>
                <w:sz w:val="18"/>
                <w:szCs w:val="18"/>
              </w:rPr>
            </w:pPr>
            <w:r>
              <w:rPr>
                <w:rFonts w:hint="eastAsia" w:ascii="仿宋" w:hAnsi="仿宋" w:eastAsia="仿宋" w:cs="仿宋"/>
                <w:sz w:val="18"/>
                <w:szCs w:val="18"/>
              </w:rPr>
              <w:t>发光角度：&gt;90度</w:t>
            </w:r>
          </w:p>
          <w:p w14:paraId="65F2BE72">
            <w:pPr>
              <w:widowControl/>
              <w:jc w:val="left"/>
              <w:textAlignment w:val="center"/>
              <w:rPr>
                <w:rFonts w:ascii="仿宋" w:hAnsi="仿宋" w:eastAsia="仿宋" w:cs="仿宋"/>
                <w:sz w:val="18"/>
                <w:szCs w:val="18"/>
              </w:rPr>
            </w:pPr>
            <w:r>
              <w:rPr>
                <w:rFonts w:hint="eastAsia" w:ascii="仿宋" w:hAnsi="仿宋" w:eastAsia="仿宋" w:cs="仿宋"/>
                <w:sz w:val="18"/>
                <w:szCs w:val="18"/>
              </w:rPr>
              <w:t>工作电压：180VAC～250VAC 50HZ</w:t>
            </w:r>
          </w:p>
          <w:p w14:paraId="7A94C533">
            <w:pPr>
              <w:widowControl/>
              <w:jc w:val="left"/>
              <w:textAlignment w:val="center"/>
              <w:rPr>
                <w:rFonts w:ascii="仿宋" w:hAnsi="仿宋" w:eastAsia="仿宋" w:cs="仿宋"/>
                <w:sz w:val="18"/>
                <w:szCs w:val="18"/>
              </w:rPr>
            </w:pPr>
            <w:r>
              <w:rPr>
                <w:rFonts w:hint="eastAsia" w:ascii="仿宋" w:hAnsi="仿宋" w:eastAsia="仿宋" w:cs="仿宋"/>
                <w:sz w:val="18"/>
                <w:szCs w:val="18"/>
              </w:rPr>
              <w:t>日夜转换：自带光敏控制开关</w:t>
            </w:r>
          </w:p>
          <w:p w14:paraId="48EC35DF">
            <w:pPr>
              <w:widowControl/>
              <w:jc w:val="left"/>
              <w:textAlignment w:val="center"/>
              <w:rPr>
                <w:rFonts w:ascii="仿宋" w:hAnsi="仿宋" w:eastAsia="仿宋" w:cs="仿宋"/>
                <w:sz w:val="18"/>
                <w:szCs w:val="18"/>
              </w:rPr>
            </w:pPr>
            <w:r>
              <w:rPr>
                <w:rFonts w:hint="eastAsia" w:ascii="仿宋" w:hAnsi="仿宋" w:eastAsia="仿宋" w:cs="仿宋"/>
                <w:sz w:val="18"/>
                <w:szCs w:val="18"/>
              </w:rPr>
              <w:t>防护等级：IP65</w:t>
            </w:r>
          </w:p>
          <w:p w14:paraId="5164A769">
            <w:pPr>
              <w:widowControl/>
              <w:jc w:val="left"/>
              <w:textAlignment w:val="center"/>
              <w:rPr>
                <w:rFonts w:ascii="仿宋" w:hAnsi="仿宋" w:eastAsia="仿宋" w:cs="仿宋"/>
                <w:sz w:val="18"/>
                <w:szCs w:val="18"/>
              </w:rPr>
            </w:pPr>
            <w:r>
              <w:rPr>
                <w:rFonts w:hint="eastAsia" w:ascii="仿宋" w:hAnsi="仿宋" w:eastAsia="仿宋" w:cs="仿宋"/>
                <w:sz w:val="18"/>
                <w:szCs w:val="18"/>
              </w:rPr>
              <w:t>工作环境温度： -25℃~+50℃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51AD">
            <w:pPr>
              <w:widowControl/>
              <w:jc w:val="center"/>
              <w:textAlignment w:val="center"/>
              <w:rPr>
                <w:rFonts w:ascii="仿宋" w:hAnsi="仿宋" w:eastAsia="仿宋" w:cs="仿宋"/>
                <w:sz w:val="18"/>
                <w:szCs w:val="18"/>
              </w:rPr>
            </w:pPr>
            <w:r>
              <w:rPr>
                <w:rFonts w:hint="eastAsia" w:ascii="仿宋" w:hAnsi="仿宋" w:eastAsia="仿宋" w:cs="仿宋"/>
                <w:kern w:val="0"/>
                <w:sz w:val="20"/>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A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292</w:t>
            </w:r>
          </w:p>
        </w:tc>
      </w:tr>
      <w:tr w14:paraId="119FF2B5">
        <w:tblPrEx>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84A52">
            <w:pPr>
              <w:widowControl/>
              <w:jc w:val="left"/>
              <w:textAlignment w:val="center"/>
              <w:rPr>
                <w:rFonts w:ascii="仿宋" w:hAnsi="仿宋" w:eastAsia="仿宋" w:cs="仿宋"/>
                <w:b/>
                <w:bCs/>
                <w:sz w:val="20"/>
              </w:rPr>
            </w:pPr>
            <w:r>
              <w:rPr>
                <w:rFonts w:hint="eastAsia" w:ascii="仿宋" w:hAnsi="仿宋" w:eastAsia="仿宋" w:cs="仿宋"/>
                <w:b/>
                <w:bCs/>
                <w:kern w:val="0"/>
                <w:sz w:val="20"/>
              </w:rPr>
              <w:t>二、后端建设</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F463">
            <w:pPr>
              <w:jc w:val="left"/>
              <w:rPr>
                <w:rFonts w:ascii="仿宋" w:hAnsi="仿宋" w:eastAsia="仿宋" w:cs="仿宋"/>
                <w:sz w:val="18"/>
                <w:szCs w:val="18"/>
              </w:rPr>
            </w:pP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FA92">
            <w:pPr>
              <w:jc w:val="left"/>
              <w:rPr>
                <w:rFonts w:ascii="仿宋" w:hAnsi="仿宋" w:eastAsia="仿宋" w:cs="仿宋"/>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F3B4">
            <w:pPr>
              <w:jc w:val="center"/>
              <w:rPr>
                <w:rFonts w:ascii="仿宋" w:hAnsi="仿宋" w:eastAsia="仿宋" w:cs="仿宋"/>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9A58">
            <w:pPr>
              <w:jc w:val="center"/>
              <w:rPr>
                <w:rFonts w:ascii="仿宋" w:hAnsi="仿宋" w:eastAsia="仿宋" w:cs="仿宋"/>
                <w:sz w:val="18"/>
                <w:szCs w:val="18"/>
              </w:rPr>
            </w:pPr>
          </w:p>
        </w:tc>
      </w:tr>
      <w:tr w14:paraId="1E63CCBA">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C1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ED26">
            <w:pPr>
              <w:widowControl/>
              <w:jc w:val="left"/>
              <w:textAlignment w:val="center"/>
              <w:rPr>
                <w:rFonts w:ascii="仿宋" w:hAnsi="仿宋" w:eastAsia="仿宋" w:cs="仿宋"/>
                <w:sz w:val="18"/>
                <w:szCs w:val="18"/>
              </w:rPr>
            </w:pPr>
            <w:r>
              <w:rPr>
                <w:rFonts w:hint="eastAsia" w:ascii="仿宋" w:hAnsi="仿宋" w:eastAsia="仿宋" w:cs="仿宋"/>
                <w:kern w:val="0"/>
                <w:sz w:val="20"/>
              </w:rPr>
              <w:t>汇聚交换机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C86B">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华三/华为/中兴</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174F">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1、交换容量≥38Tbps、包转发率≥3600Mpps；</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2、支持VxLAN 分布式 Anycast网关，VxLAN Fabric 的自动化部署，VxLAN Bridge Domain(BD)数量为16K；</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3、支持主控板、风扇、电源冗余，主控板主备切换无丢包；</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4、支持FW防火墙和IPS业务卡；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5、支持横向虚拟化技术，支持16条40G堆叠链路，堆叠带宽能达到双向1.28T；</w:t>
            </w:r>
            <w:r>
              <w:rPr>
                <w:rFonts w:hint="eastAsia" w:ascii="仿宋" w:hAnsi="仿宋" w:eastAsia="仿宋" w:cs="仿宋"/>
                <w:kern w:val="0"/>
                <w:sz w:val="18"/>
                <w:szCs w:val="18"/>
              </w:rPr>
              <w:br w:type="textWrapping"/>
            </w:r>
            <w:r>
              <w:rPr>
                <w:rFonts w:hint="eastAsia" w:ascii="仿宋" w:hAnsi="仿宋" w:eastAsia="仿宋" w:cs="仿宋"/>
                <w:kern w:val="0"/>
                <w:sz w:val="18"/>
                <w:szCs w:val="18"/>
              </w:rPr>
              <w:t>6、支持一虚多技术，通过该功能可以实现创建、删除、单板划入、单板划出交换机的特性，最大支持9个虚拟交换机。</w:t>
            </w:r>
          </w:p>
          <w:p w14:paraId="66307FE5">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7、每端口支持8个优先级队列，支持SP、WRR、SP+WRR、WFQ队列调度算法，提供官网清晰截图证明；</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 支持EERN环网，多园区增强环网，10G速率环网亚毫秒级故障切换；</w:t>
            </w:r>
            <w:r>
              <w:rPr>
                <w:rFonts w:hint="eastAsia" w:ascii="仿宋" w:hAnsi="仿宋" w:eastAsia="仿宋" w:cs="仿宋"/>
                <w:kern w:val="0"/>
                <w:sz w:val="18"/>
                <w:szCs w:val="18"/>
              </w:rPr>
              <w:br w:type="textWrapping"/>
            </w:r>
            <w:r>
              <w:rPr>
                <w:rFonts w:hint="eastAsia" w:ascii="仿宋" w:hAnsi="仿宋" w:eastAsia="仿宋" w:cs="仿宋"/>
                <w:kern w:val="0"/>
                <w:sz w:val="18"/>
                <w:szCs w:val="18"/>
              </w:rPr>
              <w:t>9、支持内置智能图形化管理功能，对于下联设备具备统一管理的功能，能够通过图形化界面对组内设备进行配置文件一键下发，对拓扑内的设备或设备组批量进行版本升级；</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10、配置双主控，冗余电源，≥48个千兆电口，≥个8万兆光口，满配万兆单模模块；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E0AE">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86E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19F57027">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094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70D9">
            <w:pPr>
              <w:widowControl/>
              <w:jc w:val="left"/>
              <w:textAlignment w:val="center"/>
              <w:rPr>
                <w:rFonts w:ascii="仿宋" w:hAnsi="仿宋" w:eastAsia="仿宋" w:cs="仿宋"/>
                <w:sz w:val="18"/>
                <w:szCs w:val="18"/>
              </w:rPr>
            </w:pPr>
            <w:r>
              <w:rPr>
                <w:rFonts w:hint="eastAsia" w:ascii="仿宋" w:hAnsi="仿宋" w:eastAsia="仿宋" w:cs="仿宋"/>
                <w:kern w:val="0"/>
                <w:sz w:val="20"/>
              </w:rPr>
              <w:t>接入交换机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0BE5">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华三/华为/中兴</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B0F">
            <w:pPr>
              <w:widowControl/>
              <w:numPr>
                <w:ilvl w:val="0"/>
                <w:numId w:val="7"/>
              </w:numPr>
              <w:jc w:val="left"/>
              <w:textAlignment w:val="center"/>
              <w:rPr>
                <w:rFonts w:ascii="仿宋" w:hAnsi="仿宋" w:eastAsia="仿宋" w:cs="宋体"/>
                <w:kern w:val="0"/>
                <w:sz w:val="18"/>
                <w:szCs w:val="18"/>
              </w:rPr>
            </w:pPr>
            <w:r>
              <w:rPr>
                <w:rFonts w:hint="eastAsia" w:ascii="仿宋" w:hAnsi="仿宋" w:eastAsia="仿宋" w:cs="宋体"/>
                <w:kern w:val="0"/>
                <w:sz w:val="18"/>
                <w:szCs w:val="18"/>
              </w:rPr>
              <w:t>交换容量≥335Gbps，包转发率≥126Mpps，以官网所列最低参数为准，提供官网清晰截图及链接证明；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2.≥24个10/100/1000Base-T自适应以太网端口，≥4个万兆SFP+口，满配万兆单模模块；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3.实现ERPS功能，能够快速阻断环路，链路收敛时间≤50ms；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4.支持IPv4静态路由、RIP V1/V2、OSPF；支持IPv6静态路由、RIPng、OSPF v3；</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5.实现CPU保护功能，能限制非法报文对CPU的攻击，保护交换机在各种环境下稳定工作</w:t>
            </w:r>
          </w:p>
          <w:p w14:paraId="7A5F6542">
            <w:pPr>
              <w:widowControl/>
              <w:jc w:val="left"/>
              <w:textAlignment w:val="center"/>
              <w:rPr>
                <w:rFonts w:ascii="仿宋" w:hAnsi="仿宋" w:eastAsia="仿宋" w:cs="宋体"/>
                <w:sz w:val="18"/>
                <w:szCs w:val="18"/>
              </w:rPr>
            </w:pPr>
            <w:r>
              <w:rPr>
                <w:rFonts w:hint="eastAsia" w:ascii="仿宋" w:hAnsi="仿宋" w:eastAsia="仿宋" w:cs="宋体"/>
                <w:kern w:val="0"/>
                <w:sz w:val="18"/>
                <w:szCs w:val="18"/>
              </w:rPr>
              <w:t>6.连接到主设备就可以自动化上线，可以被管理设备统一管理，实现自动配置功能</w:t>
            </w:r>
          </w:p>
          <w:p w14:paraId="28AF8AB6">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 xml:space="preserve">7.可配合上端管理设备，实现整网拓扑可视，实现在网络设备上对整网交换机的统一管理，无需再额外配置网管平台；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8.支持IRF本地负载分担，流量可以均匀负载分担到各个堆叠链路</w:t>
            </w:r>
          </w:p>
          <w:p w14:paraId="4DEBB4DE">
            <w:pPr>
              <w:widowControl/>
              <w:jc w:val="left"/>
              <w:textAlignment w:val="center"/>
              <w:rPr>
                <w:rFonts w:ascii="仿宋" w:hAnsi="仿宋" w:eastAsia="仿宋" w:cs="仿宋"/>
                <w:sz w:val="18"/>
                <w:szCs w:val="18"/>
              </w:rPr>
            </w:pPr>
            <w:r>
              <w:rPr>
                <w:rFonts w:hint="eastAsia" w:ascii="仿宋" w:hAnsi="仿宋" w:eastAsia="仿宋" w:cs="宋体"/>
                <w:kern w:val="0"/>
                <w:sz w:val="18"/>
                <w:szCs w:val="18"/>
              </w:rPr>
              <w:t xml:space="preserve">9.支持OAM(802.1AG， 802.3AH)以太网运行、维护和管理标准；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10.符合IEEE 802.3az（EEE）节能标准；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11.服务要求：提供原厂三年维保。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E0BB">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939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w:t>
            </w:r>
          </w:p>
        </w:tc>
      </w:tr>
      <w:tr w14:paraId="0647507C">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074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0ADD">
            <w:pPr>
              <w:widowControl/>
              <w:jc w:val="left"/>
              <w:textAlignment w:val="center"/>
              <w:rPr>
                <w:rFonts w:ascii="仿宋" w:hAnsi="仿宋" w:eastAsia="仿宋" w:cs="仿宋"/>
                <w:sz w:val="18"/>
                <w:szCs w:val="18"/>
              </w:rPr>
            </w:pPr>
            <w:r>
              <w:rPr>
                <w:rFonts w:hint="eastAsia" w:ascii="仿宋" w:hAnsi="仿宋" w:eastAsia="仿宋" w:cs="仿宋"/>
                <w:kern w:val="0"/>
                <w:sz w:val="20"/>
              </w:rPr>
              <w:t>云存储视频存储节点</w:t>
            </w:r>
            <w:r>
              <w:rPr>
                <w:rFonts w:hint="eastAsia" w:ascii="仿宋" w:hAnsi="仿宋" w:eastAsia="仿宋" w:cs="宋体"/>
                <w:kern w:val="0"/>
                <w:sz w:val="18"/>
                <w:szCs w:val="18"/>
              </w:rPr>
              <w:t>（核心产品）</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0CDA">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3C16">
            <w:pPr>
              <w:widowControl/>
              <w:jc w:val="left"/>
              <w:textAlignment w:val="center"/>
              <w:rPr>
                <w:rFonts w:ascii="仿宋" w:hAnsi="仿宋" w:eastAsia="仿宋" w:cs="仿宋"/>
                <w:sz w:val="18"/>
                <w:szCs w:val="18"/>
              </w:rPr>
            </w:pPr>
            <w:r>
              <w:rPr>
                <w:rFonts w:hint="eastAsia" w:ascii="仿宋" w:hAnsi="仿宋" w:eastAsia="仿宋" w:cs="仿宋"/>
                <w:sz w:val="18"/>
                <w:szCs w:val="18"/>
              </w:rPr>
              <w:t>1、≥72盘位磁盘阵列；单设备配置≥双64位多核处理器，≥32GB（可扩展至≥256GB），支持SATA磁盘，可外接SAS扩展柜；≥6个千兆网口，≥1个IPMI管理接口</w:t>
            </w:r>
          </w:p>
          <w:p w14:paraId="006186E8">
            <w:pPr>
              <w:widowControl/>
              <w:jc w:val="left"/>
              <w:textAlignment w:val="center"/>
              <w:rPr>
                <w:rFonts w:ascii="仿宋" w:hAnsi="仿宋" w:eastAsia="仿宋" w:cs="仿宋"/>
                <w:sz w:val="18"/>
                <w:szCs w:val="18"/>
              </w:rPr>
            </w:pPr>
            <w:r>
              <w:rPr>
                <w:rFonts w:hint="eastAsia" w:ascii="仿宋" w:hAnsi="仿宋" w:eastAsia="仿宋" w:cs="仿宋"/>
                <w:sz w:val="18"/>
                <w:szCs w:val="18"/>
              </w:rPr>
              <w:t>2、支持视音频、图片、直接写入，支持视频高速预览、回放、下载，支持云内容灾备份，支持一体化运维</w:t>
            </w:r>
          </w:p>
          <w:p w14:paraId="662D188C">
            <w:pPr>
              <w:widowControl/>
              <w:jc w:val="left"/>
              <w:textAlignment w:val="center"/>
              <w:rPr>
                <w:rFonts w:ascii="仿宋" w:hAnsi="仿宋" w:eastAsia="仿宋" w:cs="仿宋"/>
                <w:sz w:val="18"/>
                <w:szCs w:val="18"/>
              </w:rPr>
            </w:pPr>
            <w:r>
              <w:rPr>
                <w:rFonts w:hint="eastAsia" w:ascii="仿宋" w:hAnsi="仿宋" w:eastAsia="仿宋" w:cs="仿宋"/>
                <w:sz w:val="18"/>
                <w:szCs w:val="18"/>
              </w:rPr>
              <w:t>3、支持GB/T28181-2011、Onvif、RTSP、H265、SVAC等标准视频协议</w:t>
            </w:r>
          </w:p>
          <w:p w14:paraId="607F9FD4">
            <w:pPr>
              <w:widowControl/>
              <w:jc w:val="left"/>
              <w:textAlignment w:val="center"/>
              <w:rPr>
                <w:rFonts w:ascii="仿宋" w:hAnsi="仿宋" w:eastAsia="仿宋" w:cs="仿宋"/>
                <w:sz w:val="18"/>
                <w:szCs w:val="18"/>
              </w:rPr>
            </w:pPr>
            <w:r>
              <w:rPr>
                <w:rFonts w:hint="eastAsia" w:ascii="仿宋" w:hAnsi="仿宋" w:eastAsia="仿宋" w:cs="仿宋"/>
                <w:sz w:val="18"/>
                <w:szCs w:val="18"/>
              </w:rPr>
              <w:t>4、满配 ≥8TB  IoT硬盘</w:t>
            </w:r>
          </w:p>
          <w:p w14:paraId="1F269EF5">
            <w:pPr>
              <w:widowControl/>
              <w:jc w:val="left"/>
              <w:textAlignment w:val="center"/>
              <w:rPr>
                <w:rFonts w:ascii="仿宋" w:hAnsi="仿宋" w:eastAsia="仿宋" w:cs="仿宋"/>
                <w:sz w:val="18"/>
                <w:szCs w:val="18"/>
              </w:rPr>
            </w:pPr>
            <w:r>
              <w:rPr>
                <w:rFonts w:hint="eastAsia" w:ascii="仿宋" w:hAnsi="仿宋" w:eastAsia="仿宋" w:cs="仿宋"/>
                <w:sz w:val="18"/>
                <w:szCs w:val="18"/>
              </w:rPr>
              <w:t>5、▲支持存储实时视频、视频片段、图片及伴生的智能结构化数据，支持根据结构化数据的类型检索视频，检索条件包括前端点位ID、时间段、视频目标类型（包含人、机动车、非机动车等）（提供具有CMA标志的检测报告复印件或官网截图或产品说明书）</w:t>
            </w:r>
          </w:p>
          <w:p w14:paraId="547DEA7B">
            <w:pPr>
              <w:widowControl/>
              <w:jc w:val="left"/>
              <w:textAlignment w:val="center"/>
              <w:rPr>
                <w:rFonts w:ascii="仿宋" w:hAnsi="仿宋" w:eastAsia="仿宋" w:cs="仿宋"/>
                <w:sz w:val="18"/>
                <w:szCs w:val="18"/>
              </w:rPr>
            </w:pPr>
            <w:r>
              <w:rPr>
                <w:rFonts w:hint="eastAsia" w:ascii="仿宋" w:hAnsi="仿宋" w:eastAsia="仿宋" w:cs="仿宋"/>
                <w:sz w:val="18"/>
                <w:szCs w:val="18"/>
              </w:rPr>
              <w:t>6、具有≥72块硬盘热插拔插槽；支持硬盘热插拔设备在读写数据时，热插拔设备内的任意块硬盘，设备正常运行不宕机，硬盘不损坏，数据不丢失，业务不中断。</w:t>
            </w:r>
          </w:p>
          <w:p w14:paraId="36A7BD4B">
            <w:pPr>
              <w:widowControl/>
              <w:jc w:val="left"/>
              <w:textAlignment w:val="center"/>
              <w:rPr>
                <w:rFonts w:ascii="仿宋" w:hAnsi="仿宋" w:eastAsia="仿宋" w:cs="仿宋"/>
                <w:sz w:val="18"/>
                <w:szCs w:val="18"/>
              </w:rPr>
            </w:pPr>
            <w:r>
              <w:rPr>
                <w:rFonts w:hint="eastAsia" w:ascii="仿宋" w:hAnsi="仿宋" w:eastAsia="仿宋" w:cs="仿宋"/>
                <w:sz w:val="18"/>
                <w:szCs w:val="18"/>
              </w:rPr>
              <w:t>7、▲系统支持手动、自动对智能事件关联的多个录像片段设置录像标签。支持标签与其关联的录像片段同生命周期管理；支持通过按标签内容查询、回放、下载录像片段数据；支持对标签关联的录像片段进行锁定、备份（提供具有CMA标志的检测报告复印件或官网截图或产品说明书）</w:t>
            </w:r>
          </w:p>
          <w:p w14:paraId="40CF8342">
            <w:pPr>
              <w:widowControl/>
              <w:jc w:val="left"/>
              <w:textAlignment w:val="center"/>
              <w:rPr>
                <w:rFonts w:ascii="仿宋" w:hAnsi="仿宋" w:eastAsia="仿宋" w:cs="仿宋"/>
                <w:sz w:val="18"/>
                <w:szCs w:val="18"/>
              </w:rPr>
            </w:pPr>
            <w:r>
              <w:rPr>
                <w:rFonts w:hint="eastAsia" w:ascii="仿宋" w:hAnsi="仿宋" w:eastAsia="仿宋" w:cs="仿宋"/>
                <w:sz w:val="18"/>
                <w:szCs w:val="18"/>
              </w:rPr>
              <w:t>8、系统同时提供多副本、Erasure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p>
          <w:p w14:paraId="4BABA95B">
            <w:pPr>
              <w:widowControl/>
              <w:jc w:val="left"/>
              <w:textAlignment w:val="center"/>
              <w:rPr>
                <w:rFonts w:ascii="仿宋" w:hAnsi="仿宋" w:eastAsia="仿宋" w:cs="仿宋"/>
                <w:sz w:val="18"/>
                <w:szCs w:val="18"/>
              </w:rPr>
            </w:pPr>
            <w:r>
              <w:rPr>
                <w:rFonts w:hint="eastAsia" w:ascii="仿宋" w:hAnsi="仿宋" w:eastAsia="仿宋" w:cs="仿宋"/>
                <w:sz w:val="18"/>
                <w:szCs w:val="18"/>
              </w:rPr>
              <w:t>9、支持集群管理功能，包括集群单元弹性扩容、负载均衡、故障迁移等；支持集群节点生命周期管理，支持集群节点服务组建、扩展、删除</w:t>
            </w:r>
          </w:p>
          <w:p w14:paraId="3F2F519C">
            <w:pPr>
              <w:widowControl/>
              <w:jc w:val="left"/>
              <w:textAlignment w:val="center"/>
              <w:rPr>
                <w:rFonts w:ascii="仿宋" w:hAnsi="仿宋" w:eastAsia="仿宋" w:cs="仿宋"/>
                <w:sz w:val="18"/>
                <w:szCs w:val="18"/>
              </w:rPr>
            </w:pPr>
            <w:r>
              <w:rPr>
                <w:rFonts w:hint="eastAsia" w:ascii="仿宋" w:hAnsi="仿宋" w:eastAsia="仿宋" w:cs="仿宋"/>
                <w:sz w:val="18"/>
                <w:szCs w:val="18"/>
              </w:rPr>
              <w:t>10、▲系统支持按照24/36/48等盘位、不同性能、不同CPU架构的存储节点混合组网，当出现磁盘或节点故障时，系统可根据CPU利用率、节点连接数、节点吞吐量、节点综合负载等策略提供最优重构速度，最高重构速度可达4TB/h（提供具有CMA标志的检测报告复印件或官网截图或产品说明书  ）</w:t>
            </w:r>
          </w:p>
          <w:p w14:paraId="044FF1D3">
            <w:pPr>
              <w:widowControl/>
              <w:jc w:val="left"/>
              <w:textAlignment w:val="center"/>
              <w:rPr>
                <w:rFonts w:ascii="仿宋" w:hAnsi="仿宋" w:eastAsia="仿宋" w:cs="仿宋"/>
                <w:sz w:val="18"/>
                <w:szCs w:val="18"/>
              </w:rPr>
            </w:pPr>
            <w:r>
              <w:rPr>
                <w:rFonts w:hint="eastAsia" w:ascii="仿宋" w:hAnsi="仿宋" w:eastAsia="仿宋" w:cs="仿宋"/>
                <w:sz w:val="18"/>
                <w:szCs w:val="18"/>
              </w:rPr>
              <w:t>11、▲支持在所有管理节点全部故障、存储节点批量故障的情况下，允许多设备、多硬盘发生故障，故障时读写业务不受影响，业务可持续进行；只要存在一台有效的存储，一块有效的硬盘，存储业务就不会中断。（提供具有CMA标志的检测报告复印件或官网截图或产品说明书）</w:t>
            </w:r>
          </w:p>
          <w:p w14:paraId="1AC52122">
            <w:pPr>
              <w:widowControl/>
              <w:jc w:val="left"/>
              <w:textAlignment w:val="center"/>
              <w:rPr>
                <w:rFonts w:ascii="仿宋" w:hAnsi="仿宋" w:eastAsia="仿宋" w:cs="仿宋"/>
                <w:sz w:val="18"/>
                <w:szCs w:val="18"/>
              </w:rPr>
            </w:pPr>
            <w:r>
              <w:rPr>
                <w:rFonts w:hint="eastAsia" w:ascii="仿宋" w:hAnsi="仿宋" w:eastAsia="仿宋" w:cs="仿宋"/>
                <w:sz w:val="18"/>
                <w:szCs w:val="18"/>
              </w:rPr>
              <w:t>12、支持图形化页面对视频数据进行处理，支持在页面对上传视频文件进行视频转码、视频转封装、视频压缩、视频打文字水印等在线可视化处理操作；视频打文字水印支持≥100个中文字符的水印长度，并支持对视频文件的前10S进行文字水印叠加，支持水印数据的持久化存储。支持通过图形化页面下载处理成功的视频数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A796">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70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w:t>
            </w:r>
          </w:p>
        </w:tc>
      </w:tr>
      <w:tr w14:paraId="4F98432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8F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7113">
            <w:pPr>
              <w:widowControl/>
              <w:jc w:val="left"/>
              <w:textAlignment w:val="center"/>
              <w:rPr>
                <w:rFonts w:ascii="仿宋" w:hAnsi="仿宋" w:eastAsia="仿宋" w:cs="仿宋"/>
                <w:sz w:val="18"/>
                <w:szCs w:val="18"/>
              </w:rPr>
            </w:pPr>
            <w:r>
              <w:rPr>
                <w:rFonts w:hint="eastAsia" w:ascii="仿宋" w:hAnsi="仿宋" w:eastAsia="仿宋" w:cs="仿宋"/>
                <w:kern w:val="0"/>
                <w:sz w:val="20"/>
              </w:rPr>
              <w:t>云存储图片存储节点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D6A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5739">
            <w:pPr>
              <w:widowControl/>
              <w:jc w:val="left"/>
              <w:textAlignment w:val="center"/>
              <w:rPr>
                <w:rFonts w:ascii="仿宋" w:hAnsi="仿宋" w:eastAsia="仿宋" w:cs="仿宋"/>
                <w:sz w:val="18"/>
                <w:szCs w:val="18"/>
              </w:rPr>
            </w:pPr>
            <w:r>
              <w:rPr>
                <w:rFonts w:hint="eastAsia" w:ascii="仿宋" w:hAnsi="仿宋" w:eastAsia="仿宋" w:cs="仿宋"/>
                <w:sz w:val="18"/>
                <w:szCs w:val="18"/>
              </w:rPr>
              <w:t>1、机架式≥48盘位；双路≥64位多核处理器；32GB缓存（可扩展256G）</w:t>
            </w:r>
          </w:p>
          <w:p w14:paraId="191F3E6B">
            <w:pPr>
              <w:widowControl/>
              <w:jc w:val="left"/>
              <w:textAlignment w:val="center"/>
              <w:rPr>
                <w:rFonts w:ascii="仿宋" w:hAnsi="仿宋" w:eastAsia="仿宋" w:cs="仿宋"/>
                <w:sz w:val="18"/>
                <w:szCs w:val="18"/>
              </w:rPr>
            </w:pPr>
            <w:r>
              <w:rPr>
                <w:rFonts w:hint="eastAsia" w:ascii="仿宋" w:hAnsi="仿宋" w:eastAsia="仿宋" w:cs="仿宋"/>
                <w:sz w:val="18"/>
                <w:szCs w:val="18"/>
              </w:rPr>
              <w:t>2、≥48块8T企业级SATA磁盘；≥6个千兆网口；冗余电源；支持网络RAID</w:t>
            </w:r>
          </w:p>
          <w:p w14:paraId="0629C33C">
            <w:pPr>
              <w:widowControl/>
              <w:jc w:val="left"/>
              <w:textAlignment w:val="center"/>
              <w:rPr>
                <w:rFonts w:ascii="仿宋" w:hAnsi="仿宋" w:eastAsia="仿宋" w:cs="仿宋"/>
                <w:sz w:val="18"/>
                <w:szCs w:val="18"/>
              </w:rPr>
            </w:pPr>
            <w:r>
              <w:rPr>
                <w:rFonts w:hint="eastAsia" w:ascii="仿宋" w:hAnsi="仿宋" w:eastAsia="仿宋" w:cs="仿宋"/>
                <w:sz w:val="18"/>
                <w:szCs w:val="18"/>
              </w:rPr>
              <w:t>3、内置2颗SSD图片加速盘；</w:t>
            </w:r>
          </w:p>
          <w:p w14:paraId="3D2A2621">
            <w:pPr>
              <w:widowControl/>
              <w:jc w:val="left"/>
              <w:textAlignment w:val="center"/>
              <w:rPr>
                <w:rFonts w:ascii="仿宋" w:hAnsi="仿宋" w:eastAsia="仿宋" w:cs="仿宋"/>
                <w:sz w:val="18"/>
                <w:szCs w:val="18"/>
              </w:rPr>
            </w:pPr>
            <w:r>
              <w:rPr>
                <w:rFonts w:hint="eastAsia" w:ascii="仿宋" w:hAnsi="仿宋" w:eastAsia="仿宋" w:cs="仿宋"/>
                <w:sz w:val="18"/>
                <w:szCs w:val="18"/>
              </w:rPr>
              <w:t>4、系统支持按照24/36/48等盘位、不同性能、不同CPU架构的存储节点混合组网，当出现磁盘或节点故障时，系统可根据CPU利用率、节点连接数、节点吞吐量、节点综合负载等策略提供最优重构速度，最高重构速度可达4TB/h</w:t>
            </w:r>
          </w:p>
          <w:p w14:paraId="1F714921">
            <w:pPr>
              <w:widowControl/>
              <w:jc w:val="left"/>
              <w:textAlignment w:val="center"/>
              <w:rPr>
                <w:rFonts w:ascii="仿宋" w:hAnsi="仿宋" w:eastAsia="仿宋" w:cs="仿宋"/>
                <w:sz w:val="18"/>
                <w:szCs w:val="18"/>
              </w:rPr>
            </w:pPr>
            <w:r>
              <w:rPr>
                <w:rFonts w:hint="eastAsia" w:ascii="仿宋" w:hAnsi="仿宋" w:eastAsia="仿宋" w:cs="仿宋"/>
                <w:sz w:val="18"/>
                <w:szCs w:val="18"/>
              </w:rPr>
              <w:t>5、支持延迟踢盘，防止误拔硬盘导致数据破坏</w:t>
            </w:r>
          </w:p>
          <w:p w14:paraId="0274FD5F">
            <w:pPr>
              <w:widowControl/>
              <w:jc w:val="left"/>
              <w:textAlignment w:val="center"/>
              <w:rPr>
                <w:rFonts w:ascii="仿宋" w:hAnsi="仿宋" w:eastAsia="仿宋" w:cs="仿宋"/>
                <w:sz w:val="18"/>
                <w:szCs w:val="18"/>
              </w:rPr>
            </w:pPr>
            <w:r>
              <w:rPr>
                <w:rFonts w:hint="eastAsia" w:ascii="仿宋" w:hAnsi="仿宋" w:eastAsia="仿宋" w:cs="仿宋"/>
                <w:sz w:val="18"/>
                <w:szCs w:val="18"/>
              </w:rPr>
              <w:t>6、支持按照接入任务数实现自动负载均衡，支持前端设备自动分配到存储节点。各节点间读写任务数差距±1；</w:t>
            </w:r>
          </w:p>
          <w:p w14:paraId="5B904706">
            <w:pPr>
              <w:widowControl/>
              <w:jc w:val="left"/>
              <w:textAlignment w:val="center"/>
              <w:rPr>
                <w:rFonts w:ascii="仿宋" w:hAnsi="仿宋" w:eastAsia="仿宋" w:cs="仿宋"/>
                <w:sz w:val="18"/>
                <w:szCs w:val="18"/>
              </w:rPr>
            </w:pPr>
            <w:r>
              <w:rPr>
                <w:rFonts w:hint="eastAsia" w:ascii="仿宋" w:hAnsi="仿宋" w:eastAsia="仿宋" w:cs="仿宋"/>
                <w:sz w:val="18"/>
                <w:szCs w:val="18"/>
              </w:rPr>
              <w:t>7、支持图形化页面对图片数据进行处理，包括图片预览、压缩、裁剪、旋转、缩放、格式转换、马赛克、归一化及打文字水印，并支持通过图形化页面下载处理成功的图片数据</w:t>
            </w:r>
          </w:p>
          <w:p w14:paraId="267C2617">
            <w:pPr>
              <w:widowControl/>
              <w:jc w:val="left"/>
              <w:textAlignment w:val="center"/>
              <w:rPr>
                <w:rFonts w:ascii="仿宋" w:hAnsi="仿宋" w:eastAsia="仿宋" w:cs="仿宋"/>
                <w:sz w:val="18"/>
                <w:szCs w:val="18"/>
              </w:rPr>
            </w:pPr>
            <w:r>
              <w:rPr>
                <w:rFonts w:hint="eastAsia" w:ascii="仿宋" w:hAnsi="仿宋" w:eastAsia="仿宋" w:cs="仿宋"/>
                <w:sz w:val="18"/>
                <w:szCs w:val="18"/>
              </w:rPr>
              <w:t>8、系统支持多级加速：支持对不同规格图片数据分级加速存储，小图支持SSD缓存加速，大图支持内存加速；系统支持自定义设置内存加速缓存大小、SSD缓存加速池容量大小，可最高针对4096 KB 图片加速提取</w:t>
            </w:r>
          </w:p>
          <w:p w14:paraId="35DC29B1">
            <w:pPr>
              <w:widowControl/>
              <w:jc w:val="left"/>
              <w:textAlignment w:val="center"/>
              <w:rPr>
                <w:rFonts w:ascii="仿宋" w:hAnsi="仿宋" w:eastAsia="仿宋" w:cs="仿宋"/>
                <w:sz w:val="18"/>
                <w:szCs w:val="18"/>
              </w:rPr>
            </w:pPr>
            <w:r>
              <w:rPr>
                <w:rFonts w:hint="eastAsia" w:ascii="仿宋" w:hAnsi="仿宋" w:eastAsia="仿宋" w:cs="仿宋"/>
                <w:sz w:val="18"/>
                <w:szCs w:val="18"/>
              </w:rPr>
              <w:t>9、支持对云系统运行中压力进行统计分析，包括：异常情况、告警情况、容量使用情况；支持对云系统运行中状态进行统计分析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0C55">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A48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72CE9A51">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65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B882">
            <w:pPr>
              <w:widowControl/>
              <w:jc w:val="left"/>
              <w:textAlignment w:val="center"/>
              <w:rPr>
                <w:rFonts w:ascii="仿宋" w:hAnsi="仿宋" w:eastAsia="仿宋" w:cs="仿宋"/>
                <w:sz w:val="18"/>
                <w:szCs w:val="18"/>
              </w:rPr>
            </w:pPr>
            <w:r>
              <w:rPr>
                <w:rFonts w:hint="eastAsia" w:ascii="仿宋" w:hAnsi="仿宋" w:eastAsia="仿宋" w:cs="仿宋"/>
                <w:kern w:val="0"/>
                <w:sz w:val="20"/>
              </w:rPr>
              <w:t>云存储管理节点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7FB0">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9F8">
            <w:pPr>
              <w:widowControl/>
              <w:jc w:val="left"/>
              <w:textAlignment w:val="center"/>
              <w:rPr>
                <w:rFonts w:ascii="仿宋" w:hAnsi="仿宋" w:eastAsia="仿宋" w:cs="仿宋"/>
                <w:sz w:val="18"/>
                <w:szCs w:val="18"/>
              </w:rPr>
            </w:pPr>
            <w:r>
              <w:rPr>
                <w:rFonts w:hint="eastAsia" w:ascii="仿宋" w:hAnsi="仿宋" w:eastAsia="仿宋" w:cs="仿宋"/>
                <w:sz w:val="18"/>
                <w:szCs w:val="18"/>
              </w:rPr>
              <w:t>处理器：≥64位多核处理器(核数三16)</w:t>
            </w:r>
          </w:p>
          <w:p w14:paraId="791E66C5">
            <w:pPr>
              <w:widowControl/>
              <w:jc w:val="left"/>
              <w:textAlignment w:val="center"/>
              <w:rPr>
                <w:rFonts w:ascii="仿宋" w:hAnsi="仿宋" w:eastAsia="仿宋" w:cs="仿宋"/>
                <w:sz w:val="18"/>
                <w:szCs w:val="18"/>
              </w:rPr>
            </w:pPr>
            <w:r>
              <w:rPr>
                <w:rFonts w:hint="eastAsia" w:ascii="仿宋" w:hAnsi="仿宋" w:eastAsia="仿宋" w:cs="仿宋"/>
                <w:sz w:val="18"/>
                <w:szCs w:val="18"/>
              </w:rPr>
              <w:t>内存：不小于32GB</w:t>
            </w:r>
          </w:p>
          <w:p w14:paraId="3E1B4A40">
            <w:pPr>
              <w:widowControl/>
              <w:jc w:val="left"/>
              <w:textAlignment w:val="center"/>
              <w:rPr>
                <w:rFonts w:ascii="仿宋" w:hAnsi="仿宋" w:eastAsia="仿宋" w:cs="仿宋"/>
                <w:sz w:val="18"/>
                <w:szCs w:val="18"/>
              </w:rPr>
            </w:pPr>
            <w:r>
              <w:rPr>
                <w:rFonts w:hint="eastAsia" w:ascii="仿宋" w:hAnsi="仿宋" w:eastAsia="仿宋" w:cs="仿宋"/>
                <w:sz w:val="18"/>
                <w:szCs w:val="18"/>
              </w:rPr>
              <w:t>内置SSD硬盘：≥2个热插拔≥960GB SSD硬盘</w:t>
            </w:r>
          </w:p>
          <w:p w14:paraId="343D5585">
            <w:pPr>
              <w:widowControl/>
              <w:jc w:val="left"/>
              <w:textAlignment w:val="center"/>
              <w:rPr>
                <w:rFonts w:ascii="仿宋" w:hAnsi="仿宋" w:eastAsia="仿宋" w:cs="仿宋"/>
                <w:sz w:val="18"/>
                <w:szCs w:val="18"/>
              </w:rPr>
            </w:pPr>
            <w:r>
              <w:rPr>
                <w:rFonts w:hint="eastAsia" w:ascii="仿宋" w:hAnsi="仿宋" w:eastAsia="仿宋" w:cs="仿宋"/>
                <w:sz w:val="18"/>
                <w:szCs w:val="18"/>
              </w:rPr>
              <w:t>网口：≥2个干兆网口，可扩展万兆口；</w:t>
            </w:r>
          </w:p>
          <w:p w14:paraId="322025B8">
            <w:pPr>
              <w:widowControl/>
              <w:jc w:val="left"/>
              <w:textAlignment w:val="center"/>
              <w:rPr>
                <w:rFonts w:ascii="仿宋" w:hAnsi="仿宋" w:eastAsia="仿宋" w:cs="仿宋"/>
                <w:sz w:val="18"/>
                <w:szCs w:val="18"/>
              </w:rPr>
            </w:pPr>
            <w:r>
              <w:rPr>
                <w:rFonts w:hint="eastAsia" w:ascii="仿宋" w:hAnsi="仿宋" w:eastAsia="仿宋" w:cs="仿宋"/>
                <w:sz w:val="18"/>
                <w:szCs w:val="18"/>
              </w:rPr>
              <w:t>其它接口：≥1个RJ-45网络接口、≥4个USB 3.0接口，≥2个2.0接口，≥1个</w:t>
            </w:r>
          </w:p>
          <w:p w14:paraId="07329AE6">
            <w:pPr>
              <w:widowControl/>
              <w:jc w:val="left"/>
              <w:textAlignment w:val="center"/>
              <w:rPr>
                <w:rFonts w:ascii="仿宋" w:hAnsi="仿宋" w:eastAsia="仿宋" w:cs="仿宋"/>
                <w:sz w:val="18"/>
                <w:szCs w:val="18"/>
              </w:rPr>
            </w:pPr>
            <w:r>
              <w:rPr>
                <w:rFonts w:hint="eastAsia" w:ascii="仿宋" w:hAnsi="仿宋" w:eastAsia="仿宋" w:cs="仿宋"/>
                <w:sz w:val="18"/>
                <w:szCs w:val="18"/>
              </w:rPr>
              <w:t>VGA接口</w:t>
            </w:r>
          </w:p>
          <w:p w14:paraId="4040E8EB">
            <w:pPr>
              <w:widowControl/>
              <w:jc w:val="left"/>
              <w:textAlignment w:val="center"/>
              <w:rPr>
                <w:rFonts w:ascii="仿宋" w:hAnsi="仿宋" w:eastAsia="仿宋" w:cs="仿宋"/>
                <w:sz w:val="18"/>
                <w:szCs w:val="18"/>
              </w:rPr>
            </w:pPr>
            <w:r>
              <w:rPr>
                <w:rFonts w:hint="eastAsia" w:ascii="仿宋" w:hAnsi="仿宋" w:eastAsia="仿宋" w:cs="仿宋"/>
                <w:sz w:val="18"/>
                <w:szCs w:val="18"/>
              </w:rPr>
              <w:t>电源：高效能≥550W铂金1+1冗余电源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8AEE">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586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316A4806">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095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704E">
            <w:pPr>
              <w:widowControl/>
              <w:jc w:val="left"/>
              <w:textAlignment w:val="center"/>
              <w:rPr>
                <w:rFonts w:ascii="仿宋" w:hAnsi="仿宋" w:eastAsia="仿宋" w:cs="仿宋"/>
                <w:sz w:val="18"/>
                <w:szCs w:val="18"/>
              </w:rPr>
            </w:pPr>
            <w:r>
              <w:rPr>
                <w:rFonts w:hint="eastAsia" w:ascii="仿宋" w:hAnsi="仿宋" w:eastAsia="仿宋" w:cs="仿宋"/>
                <w:kern w:val="0"/>
                <w:sz w:val="20"/>
              </w:rPr>
              <w:t>云存储软件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F01">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07D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1、云存储基础管理软件，含基础运行模块，集群管理、计划管理、索引管理、负载均衡等功能。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2、支持视频、图片、对象数据存储，支持跨节点数据安全。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3、含存储资源虚拟化功能，为应用提供池化资源服务。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4、支持图片即存即取功能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BFD8">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CB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69B4030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19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7A2">
            <w:pPr>
              <w:widowControl/>
              <w:jc w:val="left"/>
              <w:textAlignment w:val="center"/>
              <w:rPr>
                <w:rFonts w:ascii="仿宋" w:hAnsi="仿宋" w:eastAsia="仿宋" w:cs="仿宋"/>
                <w:sz w:val="18"/>
                <w:szCs w:val="18"/>
              </w:rPr>
            </w:pPr>
            <w:r>
              <w:rPr>
                <w:rFonts w:hint="eastAsia" w:ascii="仿宋" w:hAnsi="仿宋" w:eastAsia="仿宋" w:cs="仿宋"/>
                <w:kern w:val="0"/>
                <w:sz w:val="20"/>
              </w:rPr>
              <w:t>设备接入服务器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D071">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华三/华为/路坦力</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1C95">
            <w:pPr>
              <w:widowControl/>
              <w:jc w:val="left"/>
              <w:textAlignment w:val="center"/>
              <w:rPr>
                <w:rFonts w:ascii="仿宋" w:hAnsi="仿宋" w:eastAsia="仿宋" w:cs="仿宋"/>
                <w:sz w:val="18"/>
                <w:szCs w:val="18"/>
              </w:rPr>
            </w:pPr>
            <w:r>
              <w:rPr>
                <w:rFonts w:hint="eastAsia" w:ascii="仿宋" w:hAnsi="仿宋" w:eastAsia="仿宋" w:cs="仿宋"/>
                <w:sz w:val="18"/>
                <w:szCs w:val="18"/>
              </w:rPr>
              <w:t>≥(2.9GHz/16核/22MB/150W)CPU*2</w:t>
            </w:r>
          </w:p>
          <w:p w14:paraId="60EE4CD4">
            <w:pPr>
              <w:widowControl/>
              <w:jc w:val="left"/>
              <w:textAlignment w:val="center"/>
              <w:rPr>
                <w:rFonts w:ascii="仿宋" w:hAnsi="仿宋" w:eastAsia="仿宋" w:cs="仿宋"/>
                <w:sz w:val="18"/>
                <w:szCs w:val="18"/>
              </w:rPr>
            </w:pPr>
            <w:r>
              <w:rPr>
                <w:rFonts w:hint="eastAsia" w:ascii="仿宋" w:hAnsi="仿宋" w:eastAsia="仿宋" w:cs="仿宋"/>
                <w:sz w:val="18"/>
                <w:szCs w:val="18"/>
              </w:rPr>
              <w:t>配置DDR4-2933≥ 384G内存；</w:t>
            </w:r>
          </w:p>
          <w:p w14:paraId="1047DBCA">
            <w:pPr>
              <w:widowControl/>
              <w:jc w:val="left"/>
              <w:textAlignment w:val="center"/>
              <w:rPr>
                <w:rFonts w:ascii="仿宋" w:hAnsi="仿宋" w:eastAsia="仿宋" w:cs="仿宋"/>
                <w:sz w:val="18"/>
                <w:szCs w:val="18"/>
              </w:rPr>
            </w:pPr>
            <w:r>
              <w:rPr>
                <w:rFonts w:hint="eastAsia" w:ascii="仿宋" w:hAnsi="仿宋" w:eastAsia="仿宋" w:cs="仿宋"/>
                <w:sz w:val="18"/>
                <w:szCs w:val="18"/>
              </w:rPr>
              <w:t>系统盘：≥2 *960G SSD系统盘；</w:t>
            </w:r>
          </w:p>
          <w:p w14:paraId="6E1FEDA6">
            <w:pPr>
              <w:widowControl/>
              <w:jc w:val="left"/>
              <w:textAlignment w:val="center"/>
              <w:rPr>
                <w:rFonts w:ascii="仿宋" w:hAnsi="仿宋" w:eastAsia="仿宋" w:cs="仿宋"/>
                <w:sz w:val="18"/>
                <w:szCs w:val="18"/>
              </w:rPr>
            </w:pPr>
            <w:r>
              <w:rPr>
                <w:rFonts w:hint="eastAsia" w:ascii="仿宋" w:hAnsi="仿宋" w:eastAsia="仿宋" w:cs="仿宋"/>
                <w:sz w:val="18"/>
                <w:szCs w:val="18"/>
              </w:rPr>
              <w:t>缓存盘：容量≥2*1.92T NVMe SSD</w:t>
            </w:r>
          </w:p>
          <w:p w14:paraId="0E077E36">
            <w:pPr>
              <w:widowControl/>
              <w:jc w:val="left"/>
              <w:textAlignment w:val="center"/>
              <w:rPr>
                <w:rFonts w:ascii="仿宋" w:hAnsi="仿宋" w:eastAsia="仿宋" w:cs="仿宋"/>
                <w:sz w:val="18"/>
                <w:szCs w:val="18"/>
              </w:rPr>
            </w:pPr>
            <w:r>
              <w:rPr>
                <w:rFonts w:hint="eastAsia" w:ascii="仿宋" w:hAnsi="仿宋" w:eastAsia="仿宋" w:cs="仿宋"/>
                <w:sz w:val="18"/>
                <w:szCs w:val="18"/>
              </w:rPr>
              <w:t>配置数据盘：SATA-HDD ≥8T 7.2K NL*6; ≥3.84T SSD*2</w:t>
            </w:r>
          </w:p>
          <w:p w14:paraId="2C221B98">
            <w:pPr>
              <w:widowControl/>
              <w:jc w:val="left"/>
              <w:textAlignment w:val="center"/>
              <w:rPr>
                <w:rFonts w:ascii="仿宋" w:hAnsi="仿宋" w:eastAsia="仿宋" w:cs="仿宋"/>
                <w:sz w:val="18"/>
                <w:szCs w:val="18"/>
              </w:rPr>
            </w:pPr>
            <w:r>
              <w:rPr>
                <w:rFonts w:hint="eastAsia" w:ascii="仿宋" w:hAnsi="仿宋" w:eastAsia="仿宋" w:cs="仿宋"/>
                <w:sz w:val="18"/>
                <w:szCs w:val="18"/>
              </w:rPr>
              <w:t>配置≥10G光口双口*4 ,≥4端口千兆电；</w:t>
            </w:r>
          </w:p>
          <w:p w14:paraId="4383E90F">
            <w:pPr>
              <w:widowControl/>
              <w:jc w:val="left"/>
              <w:textAlignment w:val="center"/>
              <w:rPr>
                <w:rFonts w:ascii="仿宋" w:hAnsi="仿宋" w:eastAsia="仿宋" w:cs="仿宋"/>
                <w:sz w:val="18"/>
                <w:szCs w:val="18"/>
              </w:rPr>
            </w:pPr>
            <w:r>
              <w:rPr>
                <w:rFonts w:hint="eastAsia" w:ascii="仿宋" w:hAnsi="仿宋" w:eastAsia="仿宋" w:cs="仿宋"/>
                <w:sz w:val="18"/>
                <w:szCs w:val="18"/>
              </w:rPr>
              <w:t>配置独立PCI-E ≥12Gb SAS RAID卡，支持Jbod,Raid1*1</w:t>
            </w:r>
          </w:p>
          <w:p w14:paraId="66AFCD36">
            <w:pPr>
              <w:widowControl/>
              <w:jc w:val="left"/>
              <w:textAlignment w:val="center"/>
              <w:rPr>
                <w:rFonts w:ascii="仿宋" w:hAnsi="仿宋" w:eastAsia="仿宋" w:cs="仿宋"/>
                <w:sz w:val="18"/>
                <w:szCs w:val="18"/>
              </w:rPr>
            </w:pPr>
            <w:r>
              <w:rPr>
                <w:rFonts w:hint="eastAsia" w:ascii="仿宋" w:hAnsi="仿宋" w:eastAsia="仿宋" w:cs="仿宋"/>
                <w:sz w:val="18"/>
                <w:szCs w:val="18"/>
              </w:rPr>
              <w:t>配置冗余电源，冗余风扇，标准滑轨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C394">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55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508A55E5">
        <w:tblPrEx>
          <w:tblCellMar>
            <w:top w:w="0" w:type="dxa"/>
            <w:left w:w="108" w:type="dxa"/>
            <w:bottom w:w="0" w:type="dxa"/>
            <w:right w:w="108" w:type="dxa"/>
          </w:tblCellMar>
        </w:tblPrEx>
        <w:trPr>
          <w:trHeight w:val="172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FB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FD10">
            <w:pPr>
              <w:widowControl/>
              <w:jc w:val="left"/>
              <w:textAlignment w:val="center"/>
              <w:rPr>
                <w:rFonts w:ascii="仿宋" w:hAnsi="仿宋" w:eastAsia="仿宋" w:cs="仿宋"/>
                <w:sz w:val="18"/>
                <w:szCs w:val="18"/>
              </w:rPr>
            </w:pPr>
            <w:r>
              <w:rPr>
                <w:rFonts w:hint="eastAsia" w:ascii="仿宋" w:hAnsi="仿宋" w:eastAsia="仿宋" w:cs="仿宋"/>
                <w:kern w:val="0"/>
                <w:sz w:val="20"/>
              </w:rPr>
              <w:t>流媒体服务器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4EE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华三/华为/路坦力</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5EB">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1. 虚拟化支持双架构部署，可通过一套平台对x86和ARM架构服务器进行统一管理。</w:t>
            </w:r>
          </w:p>
          <w:p w14:paraId="464FCF68">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2. 支持虚拟机规格的在线调整，包括CPU、内存等资源，不用重启即可生效。（x86）</w:t>
            </w:r>
          </w:p>
          <w:p w14:paraId="179BB64B">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3. 支持将虚拟机删除后放入回收站，回收站内的虚拟机可复原。</w:t>
            </w:r>
          </w:p>
          <w:p w14:paraId="39FFE56E">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4. 支持主机角色灵活划分，可以指定主机角色为计算存储型、服务器虚拟化型、分布式存储型，同一个集群内三种类型主机可以任意组合，满足用户各种应用场景，并更好的应对用户资源使用不均衡的情况下对资源的灵活扩容；</w:t>
            </w:r>
          </w:p>
          <w:p w14:paraId="02EC5A9F">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5. 支持对虚拟机打一致性快照，当发生故障时保障业务能够快速恢复到快照时间点状态。</w:t>
            </w:r>
          </w:p>
          <w:p w14:paraId="2149373E">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6. 在虚拟机启动和运行阶段时，支持通过周期性检查同一集群资源内各个主机的负载情况，在不同的主机间迁移虚拟机，从而实现同一集群内不同主机间的负载均衡。</w:t>
            </w:r>
          </w:p>
          <w:p w14:paraId="081DBEF8">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7. 同一节点同时支持虚拟化和</w:t>
            </w:r>
            <w:r>
              <w:rPr>
                <w:rFonts w:hint="eastAsia" w:ascii="仿宋" w:hAnsi="仿宋" w:eastAsia="仿宋" w:cs="宋体"/>
                <w:b/>
                <w:kern w:val="0"/>
                <w:sz w:val="18"/>
                <w:szCs w:val="18"/>
              </w:rPr>
              <w:t>≥</w:t>
            </w:r>
            <w:r>
              <w:rPr>
                <w:rFonts w:hint="eastAsia" w:ascii="仿宋" w:hAnsi="仿宋" w:eastAsia="仿宋" w:cs="宋体"/>
                <w:kern w:val="0"/>
                <w:sz w:val="18"/>
                <w:szCs w:val="18"/>
              </w:rPr>
              <w:t>3种存储功能，最少只需3个节点集群即可同时提供虚拟化、分布式块、对象、文件存储服务，其中对象和文件服务必须在宿主机上提供，和云计算自研同品牌，不能以应用跑在虚拟机上的形式提供</w:t>
            </w:r>
          </w:p>
          <w:p w14:paraId="390799A4">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8. 支持动态电源管理 (HZMT) ，系统可根据集群的负载情况，自动上下电主机，优化数据中心的能耗，达到节能减排的目的。</w:t>
            </w:r>
          </w:p>
          <w:p w14:paraId="42D2FD15">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9. 支持在线和离线迁移带快照的虚拟机。</w:t>
            </w:r>
          </w:p>
          <w:p w14:paraId="44B9D27C">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10. 同一节点同时支持虚拟化和</w:t>
            </w:r>
            <w:r>
              <w:rPr>
                <w:rFonts w:hint="eastAsia" w:ascii="仿宋" w:hAnsi="仿宋" w:eastAsia="仿宋" w:cs="宋体"/>
                <w:b/>
                <w:kern w:val="0"/>
                <w:sz w:val="18"/>
                <w:szCs w:val="18"/>
              </w:rPr>
              <w:t>≥</w:t>
            </w:r>
            <w:r>
              <w:rPr>
                <w:rFonts w:hint="eastAsia" w:ascii="仿宋" w:hAnsi="仿宋" w:eastAsia="仿宋" w:cs="宋体"/>
                <w:kern w:val="0"/>
                <w:sz w:val="18"/>
                <w:szCs w:val="18"/>
              </w:rPr>
              <w:t>3种存储功能，最少只需3个节点集群即可同时提供虚拟化、分布式块、对象、文件存储服务，其中对象和文件服务必须在宿主机上提供，和云计算自研同品牌，不能以应用跑在虚拟机上的形式提供。</w:t>
            </w:r>
          </w:p>
          <w:p w14:paraId="2618FF7D">
            <w:pPr>
              <w:widowControl/>
              <w:jc w:val="left"/>
              <w:textAlignment w:val="center"/>
              <w:rPr>
                <w:rFonts w:ascii="仿宋" w:hAnsi="仿宋" w:eastAsia="仿宋" w:cs="宋体"/>
                <w:kern w:val="0"/>
                <w:sz w:val="18"/>
                <w:szCs w:val="18"/>
              </w:rPr>
            </w:pPr>
            <w:r>
              <w:rPr>
                <w:rFonts w:hint="eastAsia" w:ascii="仿宋" w:hAnsi="仿宋" w:eastAsia="仿宋" w:cs="宋体"/>
                <w:kern w:val="0"/>
                <w:sz w:val="18"/>
                <w:szCs w:val="18"/>
              </w:rPr>
              <w:t>11.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w:t>
            </w:r>
          </w:p>
          <w:p w14:paraId="00D7561E">
            <w:pPr>
              <w:widowControl/>
              <w:jc w:val="left"/>
              <w:textAlignment w:val="center"/>
              <w:rPr>
                <w:rFonts w:ascii="仿宋" w:hAnsi="仿宋" w:eastAsia="仿宋" w:cs="仿宋"/>
                <w:sz w:val="18"/>
                <w:szCs w:val="18"/>
              </w:rPr>
            </w:pPr>
            <w:r>
              <w:rPr>
                <w:rFonts w:hint="eastAsia" w:ascii="仿宋" w:hAnsi="仿宋" w:eastAsia="仿宋" w:cs="宋体"/>
                <w:kern w:val="0"/>
                <w:sz w:val="18"/>
                <w:szCs w:val="18"/>
              </w:rPr>
              <w:t>12. 软件配置：授权</w:t>
            </w:r>
            <w:r>
              <w:rPr>
                <w:rFonts w:hint="eastAsia" w:ascii="仿宋" w:hAnsi="仿宋" w:eastAsia="仿宋" w:cs="宋体"/>
                <w:b/>
                <w:kern w:val="0"/>
                <w:sz w:val="18"/>
                <w:szCs w:val="18"/>
              </w:rPr>
              <w:t>≥</w:t>
            </w:r>
            <w:r>
              <w:rPr>
                <w:rFonts w:hint="eastAsia" w:ascii="仿宋" w:hAnsi="仿宋" w:eastAsia="仿宋" w:cs="宋体"/>
                <w:kern w:val="0"/>
                <w:sz w:val="18"/>
                <w:szCs w:val="18"/>
              </w:rPr>
              <w:t>2颗CPU的虚拟化许可；配置原厂</w:t>
            </w:r>
            <w:r>
              <w:rPr>
                <w:rFonts w:hint="eastAsia" w:ascii="仿宋" w:hAnsi="仿宋" w:eastAsia="仿宋" w:cs="宋体"/>
                <w:b/>
                <w:kern w:val="0"/>
                <w:sz w:val="18"/>
                <w:szCs w:val="18"/>
              </w:rPr>
              <w:t>≥</w:t>
            </w:r>
            <w:r>
              <w:rPr>
                <w:rFonts w:hint="eastAsia" w:ascii="仿宋" w:hAnsi="仿宋" w:eastAsia="仿宋" w:cs="宋体"/>
                <w:kern w:val="0"/>
                <w:sz w:val="18"/>
                <w:szCs w:val="18"/>
              </w:rPr>
              <w:t>3年质保，中标后提供加盖原厂公章的售后服务承诺函原件；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3CF7">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994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3039F437">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311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29F8">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网神数据库审计与防护系统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81DD">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合众/华三/奇安信</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BD8">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专用硬件平台和安全操作系统，内置</w:t>
            </w:r>
            <w:r>
              <w:rPr>
                <w:rFonts w:hint="eastAsia" w:ascii="仿宋" w:hAnsi="仿宋" w:eastAsia="仿宋" w:cs="宋体"/>
                <w:b/>
                <w:kern w:val="0"/>
                <w:sz w:val="18"/>
                <w:szCs w:val="18"/>
              </w:rPr>
              <w:t>≥</w:t>
            </w:r>
            <w:r>
              <w:rPr>
                <w:rFonts w:hint="eastAsia" w:ascii="仿宋" w:hAnsi="仿宋" w:eastAsia="仿宋" w:cs="仿宋"/>
                <w:kern w:val="0"/>
                <w:sz w:val="18"/>
                <w:szCs w:val="18"/>
              </w:rPr>
              <w:t>4TB磁盘存储空间。标准2U机箱，冗余电源；主机标配</w:t>
            </w:r>
            <w:r>
              <w:rPr>
                <w:rFonts w:hint="eastAsia" w:ascii="仿宋" w:hAnsi="仿宋" w:eastAsia="仿宋" w:cs="宋体"/>
                <w:b/>
                <w:kern w:val="0"/>
                <w:sz w:val="18"/>
                <w:szCs w:val="18"/>
              </w:rPr>
              <w:t>≥</w:t>
            </w:r>
            <w:r>
              <w:rPr>
                <w:rFonts w:hint="eastAsia" w:ascii="仿宋" w:hAnsi="仿宋" w:eastAsia="仿宋" w:cs="仿宋"/>
                <w:kern w:val="0"/>
                <w:sz w:val="18"/>
                <w:szCs w:val="18"/>
              </w:rPr>
              <w:t>6个千兆自适应电口,支持</w:t>
            </w:r>
            <w:r>
              <w:rPr>
                <w:rFonts w:hint="eastAsia" w:ascii="仿宋" w:hAnsi="仿宋" w:eastAsia="仿宋" w:cs="宋体"/>
                <w:b/>
                <w:kern w:val="0"/>
                <w:sz w:val="18"/>
                <w:szCs w:val="18"/>
              </w:rPr>
              <w:t>≥</w:t>
            </w:r>
            <w:r>
              <w:rPr>
                <w:rFonts w:hint="eastAsia" w:ascii="仿宋" w:hAnsi="仿宋" w:eastAsia="仿宋" w:cs="仿宋"/>
                <w:kern w:val="0"/>
                <w:sz w:val="18"/>
                <w:szCs w:val="18"/>
              </w:rPr>
              <w:t>2个扩展槽。报价中包含三年硬件维修服务。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E8C3">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3EF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684D7FF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85E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97A5">
            <w:pPr>
              <w:widowControl/>
              <w:jc w:val="left"/>
              <w:textAlignment w:val="center"/>
              <w:rPr>
                <w:rFonts w:ascii="仿宋" w:hAnsi="仿宋" w:eastAsia="仿宋" w:cs="仿宋"/>
                <w:sz w:val="18"/>
                <w:szCs w:val="18"/>
              </w:rPr>
            </w:pPr>
            <w:r>
              <w:rPr>
                <w:rFonts w:hint="eastAsia" w:ascii="仿宋" w:hAnsi="仿宋" w:eastAsia="仿宋" w:cs="仿宋"/>
                <w:kern w:val="0"/>
                <w:sz w:val="20"/>
              </w:rPr>
              <w:t>日志收集与分析系统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45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合众/华三/奇安信</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DB4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LAS-R58M系统主机(含LAS系统软件)。硬件规格：标准2U机箱，6个千兆电口，</w:t>
            </w:r>
            <w:r>
              <w:rPr>
                <w:rFonts w:hint="eastAsia" w:ascii="仿宋" w:hAnsi="仿宋" w:eastAsia="仿宋" w:cs="宋体"/>
                <w:b/>
                <w:kern w:val="0"/>
                <w:sz w:val="18"/>
                <w:szCs w:val="18"/>
              </w:rPr>
              <w:t>≥</w:t>
            </w:r>
            <w:r>
              <w:rPr>
                <w:rFonts w:hint="eastAsia" w:ascii="仿宋" w:hAnsi="仿宋" w:eastAsia="仿宋" w:cs="仿宋"/>
                <w:kern w:val="0"/>
                <w:sz w:val="18"/>
                <w:szCs w:val="18"/>
              </w:rPr>
              <w:t>2个扩展插槽（可选2万兆光、4千兆电、4千兆光、PCI-E密码卡），1个Console接口，冗余电源，</w:t>
            </w:r>
            <w:r>
              <w:rPr>
                <w:rFonts w:hint="eastAsia" w:ascii="仿宋" w:hAnsi="仿宋" w:eastAsia="仿宋" w:cs="宋体"/>
                <w:b/>
                <w:kern w:val="0"/>
                <w:sz w:val="18"/>
                <w:szCs w:val="18"/>
              </w:rPr>
              <w:t>≥</w:t>
            </w:r>
            <w:r>
              <w:rPr>
                <w:rFonts w:hint="eastAsia" w:ascii="仿宋" w:hAnsi="仿宋" w:eastAsia="仿宋" w:cs="仿宋"/>
                <w:kern w:val="0"/>
                <w:sz w:val="18"/>
                <w:szCs w:val="18"/>
              </w:rPr>
              <w:t>8TB硬盘。包含85个日志源授权，三年硬件维保服务和3年软件升级维护服务。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AA15">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408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37B7740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E0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E5BA">
            <w:pPr>
              <w:widowControl/>
              <w:jc w:val="left"/>
              <w:textAlignment w:val="center"/>
              <w:rPr>
                <w:rFonts w:ascii="仿宋" w:hAnsi="仿宋" w:eastAsia="仿宋" w:cs="仿宋"/>
                <w:sz w:val="18"/>
                <w:szCs w:val="18"/>
              </w:rPr>
            </w:pPr>
            <w:r>
              <w:rPr>
                <w:rFonts w:hint="eastAsia" w:ascii="仿宋" w:hAnsi="仿宋" w:eastAsia="仿宋" w:cs="仿宋"/>
                <w:kern w:val="0"/>
                <w:sz w:val="20"/>
              </w:rPr>
              <w:t>公安网云存储节点扩容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58DD">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C9B">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4U机架式</w:t>
            </w:r>
            <w:r>
              <w:rPr>
                <w:rFonts w:hint="eastAsia" w:ascii="仿宋" w:hAnsi="仿宋" w:eastAsia="仿宋" w:cs="宋体"/>
                <w:b/>
                <w:kern w:val="0"/>
                <w:sz w:val="18"/>
                <w:szCs w:val="18"/>
              </w:rPr>
              <w:t>≥</w:t>
            </w:r>
            <w:r>
              <w:rPr>
                <w:rFonts w:hint="eastAsia" w:ascii="仿宋" w:hAnsi="仿宋" w:eastAsia="仿宋" w:cs="仿宋"/>
                <w:kern w:val="0"/>
                <w:sz w:val="18"/>
                <w:szCs w:val="18"/>
              </w:rPr>
              <w:t>36盘位，双路</w:t>
            </w:r>
            <w:r>
              <w:rPr>
                <w:rFonts w:hint="eastAsia" w:ascii="仿宋" w:hAnsi="仿宋" w:eastAsia="仿宋" w:cs="宋体"/>
                <w:b/>
                <w:kern w:val="0"/>
                <w:sz w:val="18"/>
                <w:szCs w:val="18"/>
              </w:rPr>
              <w:t>≥</w:t>
            </w:r>
            <w:r>
              <w:rPr>
                <w:rFonts w:hint="eastAsia" w:ascii="仿宋" w:hAnsi="仿宋" w:eastAsia="仿宋" w:cs="仿宋"/>
                <w:kern w:val="0"/>
                <w:sz w:val="18"/>
                <w:szCs w:val="18"/>
              </w:rPr>
              <w:t>64位多核处理器；32GB缓存（可扩展至256GB）；36块8T企业级SATA磁盘；</w:t>
            </w:r>
            <w:r>
              <w:rPr>
                <w:rFonts w:hint="eastAsia" w:ascii="仿宋" w:hAnsi="仿宋" w:eastAsia="仿宋" w:cs="宋体"/>
                <w:b/>
                <w:kern w:val="0"/>
                <w:sz w:val="18"/>
                <w:szCs w:val="18"/>
              </w:rPr>
              <w:t>≥</w:t>
            </w:r>
            <w:r>
              <w:rPr>
                <w:rFonts w:hint="eastAsia" w:ascii="仿宋" w:hAnsi="仿宋" w:eastAsia="仿宋" w:cs="仿宋"/>
                <w:kern w:val="0"/>
                <w:sz w:val="18"/>
                <w:szCs w:val="18"/>
              </w:rPr>
              <w:t>6个千兆网口，冗余电源；内置</w:t>
            </w:r>
            <w:r>
              <w:rPr>
                <w:rFonts w:hint="eastAsia" w:ascii="仿宋" w:hAnsi="仿宋" w:eastAsia="仿宋" w:cs="宋体"/>
                <w:b/>
                <w:kern w:val="0"/>
                <w:sz w:val="18"/>
                <w:szCs w:val="18"/>
              </w:rPr>
              <w:t>≥</w:t>
            </w:r>
            <w:r>
              <w:rPr>
                <w:rFonts w:hint="eastAsia" w:ascii="仿宋" w:hAnsi="仿宋" w:eastAsia="仿宋" w:cs="仿宋"/>
                <w:kern w:val="0"/>
                <w:sz w:val="18"/>
                <w:szCs w:val="18"/>
              </w:rPr>
              <w:t>2颗SSD图片加速盘；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B8D4">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283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1ABA77A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7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60F6">
            <w:pPr>
              <w:widowControl/>
              <w:jc w:val="left"/>
              <w:textAlignment w:val="center"/>
              <w:rPr>
                <w:rFonts w:ascii="仿宋" w:hAnsi="仿宋" w:eastAsia="仿宋" w:cs="仿宋"/>
                <w:sz w:val="18"/>
                <w:szCs w:val="18"/>
              </w:rPr>
            </w:pPr>
            <w:r>
              <w:rPr>
                <w:rFonts w:hint="eastAsia" w:ascii="仿宋" w:hAnsi="仿宋" w:eastAsia="仿宋" w:cs="仿宋"/>
                <w:kern w:val="0"/>
                <w:sz w:val="20"/>
              </w:rPr>
              <w:t>市局云存储软件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BE1F">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299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1、支持集群管理功能，包括集群单元弹性扩容、负载均衡、故障迁移等；支持集群节点生命周期管理，支持集群节点服务启动/停止，集群节点服务组建、扩展、删除</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2、云存储基础管理软件，含基础运行模块，集群管理、计划管理、索引管理、负载均衡等功能。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3、支持视频、图片、对象数据存储，支持跨节点数据安全。</w:t>
            </w:r>
            <w:r>
              <w:rPr>
                <w:rFonts w:hint="eastAsia" w:ascii="仿宋" w:hAnsi="仿宋" w:eastAsia="仿宋" w:cs="仿宋"/>
                <w:kern w:val="0"/>
                <w:sz w:val="18"/>
                <w:szCs w:val="18"/>
              </w:rPr>
              <w:br w:type="textWrapping"/>
            </w:r>
            <w:r>
              <w:rPr>
                <w:rFonts w:hint="eastAsia" w:ascii="仿宋" w:hAnsi="仿宋" w:eastAsia="仿宋" w:cs="仿宋"/>
                <w:kern w:val="0"/>
                <w:sz w:val="18"/>
                <w:szCs w:val="18"/>
              </w:rPr>
              <w:t>4、含存储资源虚拟化功能，为应用提供池化资源服务；内置576TB容量授权</w:t>
            </w:r>
            <w:r>
              <w:rPr>
                <w:rFonts w:hint="eastAsia" w:ascii="仿宋" w:hAnsi="仿宋" w:eastAsia="仿宋" w:cs="仿宋"/>
                <w:kern w:val="0"/>
                <w:sz w:val="18"/>
                <w:szCs w:val="18"/>
              </w:rPr>
              <w:br w:type="textWrapping"/>
            </w:r>
            <w:r>
              <w:rPr>
                <w:rFonts w:hint="eastAsia" w:ascii="仿宋" w:hAnsi="仿宋" w:eastAsia="仿宋" w:cs="仿宋"/>
                <w:kern w:val="0"/>
                <w:sz w:val="18"/>
                <w:szCs w:val="18"/>
              </w:rPr>
              <w:t>5、支持通过SSD加速实现图片即存即取，含2个SSD加速节点授权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EA8F">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AB8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0F4AF47B">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E2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E6A1">
            <w:pPr>
              <w:widowControl/>
              <w:jc w:val="left"/>
              <w:textAlignment w:val="center"/>
              <w:rPr>
                <w:rFonts w:ascii="仿宋" w:hAnsi="仿宋" w:eastAsia="仿宋" w:cs="仿宋"/>
                <w:sz w:val="18"/>
                <w:szCs w:val="18"/>
              </w:rPr>
            </w:pPr>
            <w:r>
              <w:rPr>
                <w:rFonts w:hint="eastAsia" w:ascii="仿宋" w:hAnsi="仿宋" w:eastAsia="仿宋" w:cs="仿宋"/>
                <w:kern w:val="0"/>
                <w:sz w:val="20"/>
              </w:rPr>
              <w:t>数据传输服务器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2718">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B1FD">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CPU：HG7360（24C/2.2G）*2；</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内存：</w:t>
            </w:r>
            <w:r>
              <w:rPr>
                <w:rFonts w:hint="eastAsia" w:ascii="仿宋" w:hAnsi="仿宋" w:eastAsia="仿宋" w:cs="宋体"/>
                <w:b/>
                <w:kern w:val="0"/>
                <w:sz w:val="18"/>
                <w:szCs w:val="18"/>
              </w:rPr>
              <w:t>≥</w:t>
            </w:r>
            <w:r>
              <w:rPr>
                <w:rFonts w:hint="eastAsia" w:ascii="仿宋" w:hAnsi="仿宋" w:eastAsia="仿宋" w:cs="仿宋"/>
                <w:kern w:val="0"/>
                <w:sz w:val="18"/>
                <w:szCs w:val="18"/>
              </w:rPr>
              <w:t>32G ECC DDR4*4；</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硬盘1：SAS 600G 10K 2.5 英寸*2，8盘位，RAID 1；</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硬盘2：SSD 480G*6，无 RAID；</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阵列卡：RAID_4G(适配8盘位)*1；</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扩展卡1：双光口万兆网卡（含多模光模块）*1；</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电源：800W (1＋1) CRPS AC/DC双输入；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B4F3">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6C3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7FE5DEA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8DC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A53">
            <w:pPr>
              <w:widowControl/>
              <w:jc w:val="left"/>
              <w:textAlignment w:val="center"/>
              <w:rPr>
                <w:rFonts w:ascii="仿宋" w:hAnsi="仿宋" w:eastAsia="仿宋" w:cs="仿宋"/>
                <w:sz w:val="18"/>
                <w:szCs w:val="18"/>
              </w:rPr>
            </w:pPr>
            <w:r>
              <w:rPr>
                <w:rFonts w:hint="eastAsia" w:ascii="仿宋" w:hAnsi="仿宋" w:eastAsia="仿宋" w:cs="仿宋"/>
                <w:kern w:val="0"/>
                <w:sz w:val="20"/>
              </w:rPr>
              <w:t>视图数据级联</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F1B">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561">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通过1400及扩展协议同网和跨网级联人体、人脸、车辆、设备、车辆违法、非机动车等数据。</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单套授权性能峰值：支持大小图120条/秒（大图550K，小图50k）或小图1200条/秒（小图50K）和无图4000条/秒(5K)。</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E525">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15E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64F20D7C">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37F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E74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高性能图片云存储节点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4560">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A33E">
            <w:pPr>
              <w:widowControl/>
              <w:jc w:val="left"/>
              <w:textAlignment w:val="center"/>
              <w:rPr>
                <w:rFonts w:ascii="仿宋" w:hAnsi="仿宋" w:eastAsia="仿宋" w:cs="仿宋"/>
                <w:sz w:val="18"/>
                <w:szCs w:val="18"/>
              </w:rPr>
            </w:pPr>
            <w:r>
              <w:rPr>
                <w:rFonts w:hint="eastAsia" w:ascii="仿宋" w:hAnsi="仿宋" w:eastAsia="仿宋" w:cs="仿宋"/>
                <w:sz w:val="18"/>
                <w:szCs w:val="18"/>
              </w:rPr>
              <w:t>4U24盘位磁盘阵列；单设备配置双</w:t>
            </w:r>
            <w:r>
              <w:rPr>
                <w:rFonts w:hint="eastAsia" w:ascii="仿宋" w:hAnsi="仿宋" w:eastAsia="仿宋" w:cs="宋体"/>
                <w:b/>
                <w:kern w:val="0"/>
                <w:sz w:val="18"/>
                <w:szCs w:val="18"/>
              </w:rPr>
              <w:t>≥</w:t>
            </w:r>
            <w:r>
              <w:rPr>
                <w:rFonts w:hint="eastAsia" w:ascii="仿宋" w:hAnsi="仿宋" w:eastAsia="仿宋" w:cs="仿宋"/>
                <w:sz w:val="18"/>
                <w:szCs w:val="18"/>
              </w:rPr>
              <w:t>64位，每颗20核处理器，主频：2.1GHz,128GB（可扩展至512GB）；2个千兆网口，2个万兆口，1个IPMI管理接口，标配3块960GB SSD，1块1.92TB SSD；支持物联原始视频、图片数据存储，通用文件、对象、HDFS数据存储以及物联结构化数据存储能力。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75D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7B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53E3A7C8">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52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C65A">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8TB硬盘</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CD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DC65">
            <w:pPr>
              <w:widowControl/>
              <w:jc w:val="left"/>
              <w:textAlignment w:val="center"/>
              <w:rPr>
                <w:rFonts w:ascii="仿宋" w:hAnsi="仿宋" w:eastAsia="仿宋" w:cs="仿宋"/>
                <w:sz w:val="18"/>
                <w:szCs w:val="18"/>
              </w:rPr>
            </w:pPr>
            <w:r>
              <w:rPr>
                <w:rFonts w:hint="eastAsia" w:ascii="仿宋" w:hAnsi="仿宋" w:eastAsia="仿宋" w:cs="仿宋"/>
                <w:sz w:val="18"/>
                <w:szCs w:val="18"/>
              </w:rPr>
              <w:t>8T,7200RPM,3.5寸,SATA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4F7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02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w:t>
            </w:r>
          </w:p>
        </w:tc>
      </w:tr>
      <w:tr w14:paraId="0BDA49C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9B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153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区县高性能图片云存储软件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5C4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海康/大华/宇视</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D06C">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1、支持集群管理功能，包括集群单元弹性扩容、负载均衡、故障迁移等；支持集群节点生命周期管理，支持集群节点服务启动/停止，集群节点服务组建、扩展、删除</w:t>
            </w:r>
          </w:p>
          <w:p w14:paraId="67DBBBF2">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2、云存储基础管理软件，含基础运行模块，集群管理、计划管理、索引管理、负载均衡等功能。</w:t>
            </w:r>
          </w:p>
          <w:p w14:paraId="1E46631D">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3、支持视频、图片、对象数据存储，支持跨节点数据安全。</w:t>
            </w:r>
          </w:p>
          <w:p w14:paraId="043895D1">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4、含存储资源虚拟化功能，为应用提供池化资源服务；内置96TB容量授权</w:t>
            </w:r>
          </w:p>
          <w:p w14:paraId="2A093807">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5、支持通过SSD加速、内存加速、大图SSD加速&amp;小图内存加速多种方式实现图片即存即取，含1个SSD加速节点授权,1个内存加速节点授权</w:t>
            </w:r>
          </w:p>
          <w:p w14:paraId="2663362C">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6、支持图片从前端直写存储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65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544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3ECD1677">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A6E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3E6F">
            <w:pPr>
              <w:widowControl/>
              <w:jc w:val="left"/>
              <w:textAlignment w:val="center"/>
              <w:rPr>
                <w:rFonts w:ascii="仿宋" w:hAnsi="仿宋" w:eastAsia="仿宋" w:cs="仿宋"/>
                <w:sz w:val="18"/>
                <w:szCs w:val="18"/>
              </w:rPr>
            </w:pPr>
            <w:r>
              <w:rPr>
                <w:rFonts w:hint="eastAsia" w:ascii="仿宋" w:hAnsi="仿宋" w:eastAsia="仿宋" w:cs="仿宋"/>
                <w:kern w:val="0"/>
                <w:sz w:val="20"/>
              </w:rPr>
              <w:t>存储服务器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F0A3">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华三/华为/中兴</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15CC">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5控制框:5110 V5(2U,双控,交流\240V高压直流,64GB2*4*GE,12*3.5"")数据盘:NL-SAS 7.2K3.5"”8TB *12 网络:4端口万兆电口 eth *2 功能支持:NA</w:t>
            </w:r>
          </w:p>
          <w:p w14:paraId="5531CA1D">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3000PS/50TB 读额外占比30OPS(300KB大图及40KB小图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2BAF">
            <w:pPr>
              <w:widowControl/>
              <w:jc w:val="center"/>
              <w:textAlignment w:val="center"/>
              <w:rPr>
                <w:rFonts w:ascii="仿宋" w:hAnsi="仿宋" w:eastAsia="仿宋" w:cs="仿宋"/>
                <w:sz w:val="18"/>
                <w:szCs w:val="18"/>
              </w:rPr>
            </w:pPr>
            <w:r>
              <w:rPr>
                <w:rFonts w:hint="eastAsia" w:ascii="仿宋" w:hAnsi="仿宋" w:eastAsia="仿宋" w:cs="仿宋"/>
                <w:kern w:val="0"/>
                <w:sz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EC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2CD547B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720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FABE">
            <w:pPr>
              <w:widowControl/>
              <w:jc w:val="left"/>
              <w:textAlignment w:val="center"/>
              <w:rPr>
                <w:rFonts w:ascii="仿宋" w:hAnsi="仿宋" w:eastAsia="仿宋" w:cs="仿宋"/>
                <w:sz w:val="18"/>
                <w:szCs w:val="18"/>
              </w:rPr>
            </w:pPr>
            <w:r>
              <w:rPr>
                <w:rFonts w:hint="eastAsia" w:ascii="仿宋" w:hAnsi="仿宋" w:eastAsia="仿宋" w:cs="仿宋"/>
                <w:kern w:val="0"/>
                <w:sz w:val="20"/>
              </w:rPr>
              <w:t>机房辅助材料</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776C">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CDC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各类机柜挡板、支架、空开及各类接插件管线等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DCB2">
            <w:pPr>
              <w:widowControl/>
              <w:jc w:val="center"/>
              <w:textAlignment w:val="center"/>
              <w:rPr>
                <w:rFonts w:ascii="仿宋" w:hAnsi="仿宋" w:eastAsia="仿宋" w:cs="仿宋"/>
                <w:sz w:val="18"/>
                <w:szCs w:val="18"/>
              </w:rPr>
            </w:pPr>
            <w:r>
              <w:rPr>
                <w:rFonts w:hint="eastAsia" w:ascii="仿宋" w:hAnsi="仿宋" w:eastAsia="仿宋" w:cs="仿宋"/>
                <w:kern w:val="0"/>
                <w:sz w:val="20"/>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FC2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3E18220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7C5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BA9E">
            <w:pPr>
              <w:widowControl/>
              <w:jc w:val="left"/>
              <w:textAlignment w:val="center"/>
              <w:rPr>
                <w:rFonts w:ascii="仿宋" w:hAnsi="仿宋" w:eastAsia="仿宋" w:cs="仿宋"/>
                <w:sz w:val="18"/>
                <w:szCs w:val="18"/>
              </w:rPr>
            </w:pPr>
            <w:r>
              <w:rPr>
                <w:rFonts w:hint="eastAsia" w:ascii="仿宋" w:hAnsi="仿宋" w:eastAsia="仿宋" w:cs="仿宋"/>
                <w:kern w:val="0"/>
                <w:sz w:val="20"/>
              </w:rPr>
              <w:t>机房系统集成费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8148">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A82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各机房设备安装调试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D494">
            <w:pPr>
              <w:widowControl/>
              <w:jc w:val="center"/>
              <w:textAlignment w:val="center"/>
              <w:rPr>
                <w:rFonts w:ascii="仿宋" w:hAnsi="仿宋" w:eastAsia="仿宋" w:cs="仿宋"/>
                <w:sz w:val="18"/>
                <w:szCs w:val="18"/>
              </w:rPr>
            </w:pPr>
            <w:r>
              <w:rPr>
                <w:rFonts w:hint="eastAsia" w:ascii="仿宋" w:hAnsi="仿宋" w:eastAsia="仿宋" w:cs="仿宋"/>
                <w:kern w:val="0"/>
                <w:sz w:val="20"/>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C3D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29D44A50">
        <w:tblPrEx>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2E882">
            <w:pPr>
              <w:widowControl/>
              <w:jc w:val="left"/>
              <w:textAlignment w:val="center"/>
              <w:rPr>
                <w:rFonts w:ascii="仿宋" w:hAnsi="仿宋" w:eastAsia="仿宋" w:cs="仿宋"/>
                <w:b/>
                <w:bCs/>
                <w:sz w:val="20"/>
              </w:rPr>
            </w:pPr>
            <w:r>
              <w:rPr>
                <w:rFonts w:hint="eastAsia" w:ascii="仿宋" w:hAnsi="仿宋" w:eastAsia="仿宋" w:cs="仿宋"/>
                <w:b/>
                <w:bCs/>
                <w:kern w:val="0"/>
                <w:sz w:val="20"/>
              </w:rPr>
              <w:t>三、外场施工及集成部分（立杆、借杆、加固）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A78D">
            <w:pPr>
              <w:jc w:val="left"/>
              <w:rPr>
                <w:rFonts w:ascii="仿宋" w:hAnsi="仿宋" w:eastAsia="仿宋" w:cs="仿宋"/>
                <w:sz w:val="18"/>
                <w:szCs w:val="18"/>
              </w:rPr>
            </w:pP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1C42">
            <w:pPr>
              <w:jc w:val="left"/>
              <w:rPr>
                <w:rFonts w:ascii="仿宋" w:hAnsi="仿宋" w:eastAsia="仿宋" w:cs="仿宋"/>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8C74">
            <w:pPr>
              <w:jc w:val="center"/>
              <w:rPr>
                <w:rFonts w:ascii="仿宋" w:hAnsi="仿宋" w:eastAsia="仿宋" w:cs="仿宋"/>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64C3">
            <w:pPr>
              <w:jc w:val="center"/>
              <w:rPr>
                <w:rFonts w:ascii="仿宋" w:hAnsi="仿宋" w:eastAsia="仿宋" w:cs="仿宋"/>
                <w:sz w:val="18"/>
                <w:szCs w:val="18"/>
              </w:rPr>
            </w:pPr>
          </w:p>
        </w:tc>
      </w:tr>
      <w:tr w14:paraId="08D6A2F7">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A1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B1A">
            <w:pPr>
              <w:widowControl/>
              <w:jc w:val="left"/>
              <w:textAlignment w:val="center"/>
              <w:rPr>
                <w:rFonts w:ascii="仿宋" w:hAnsi="仿宋" w:eastAsia="仿宋" w:cs="仿宋"/>
                <w:sz w:val="18"/>
                <w:szCs w:val="18"/>
              </w:rPr>
            </w:pPr>
            <w:r>
              <w:rPr>
                <w:rFonts w:hint="eastAsia" w:ascii="仿宋" w:hAnsi="仿宋" w:eastAsia="仿宋" w:cs="仿宋"/>
                <w:kern w:val="0"/>
                <w:sz w:val="20"/>
              </w:rPr>
              <w:t>高位监控杆（含基础）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7016">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F1EA">
            <w:pPr>
              <w:widowControl/>
              <w:jc w:val="left"/>
              <w:textAlignment w:val="center"/>
              <w:rPr>
                <w:rFonts w:ascii="仿宋" w:hAnsi="仿宋" w:eastAsia="仿宋" w:cs="仿宋"/>
                <w:sz w:val="18"/>
                <w:szCs w:val="18"/>
              </w:rPr>
            </w:pPr>
            <w:r>
              <w:rPr>
                <w:rFonts w:hint="eastAsia" w:ascii="仿宋" w:hAnsi="仿宋" w:eastAsia="仿宋" w:cs="仿宋"/>
                <w:kern w:val="0"/>
                <w:sz w:val="20"/>
              </w:rPr>
              <w:t>整体热镀锌+喷塑，直杆臂厚为4mm和挑臂壁厚为3mm优质冷钢板，立杆长度6-7米、挑臂长度1-5米，根据实际情况选配，基础开挖尺寸1米*1米*1.2米，C25混凝土浇筑，含路面开挖审批及赔补、基础包封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8571">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8FB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25</w:t>
            </w:r>
          </w:p>
        </w:tc>
      </w:tr>
      <w:tr w14:paraId="0B9678A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7FD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FB4D">
            <w:pPr>
              <w:widowControl/>
              <w:jc w:val="left"/>
              <w:textAlignment w:val="center"/>
              <w:rPr>
                <w:rFonts w:ascii="仿宋" w:hAnsi="仿宋" w:eastAsia="仿宋" w:cs="仿宋"/>
                <w:sz w:val="18"/>
                <w:szCs w:val="18"/>
              </w:rPr>
            </w:pPr>
            <w:r>
              <w:rPr>
                <w:rFonts w:hint="eastAsia" w:ascii="仿宋" w:hAnsi="仿宋" w:eastAsia="仿宋" w:cs="仿宋"/>
                <w:kern w:val="0"/>
                <w:sz w:val="20"/>
              </w:rPr>
              <w:t>低位监控杆（含基础）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AE02">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B3A">
            <w:pPr>
              <w:widowControl/>
              <w:jc w:val="left"/>
              <w:textAlignment w:val="center"/>
              <w:rPr>
                <w:rFonts w:ascii="仿宋" w:hAnsi="仿宋" w:eastAsia="仿宋" w:cs="仿宋"/>
                <w:sz w:val="18"/>
                <w:szCs w:val="18"/>
              </w:rPr>
            </w:pPr>
            <w:r>
              <w:rPr>
                <w:rFonts w:hint="eastAsia" w:ascii="仿宋" w:hAnsi="仿宋" w:eastAsia="仿宋" w:cs="仿宋"/>
                <w:kern w:val="0"/>
                <w:sz w:val="20"/>
              </w:rPr>
              <w:t>整体热镀锌+喷塑，直杆臂厚为</w:t>
            </w:r>
            <w:r>
              <w:rPr>
                <w:rFonts w:hint="eastAsia" w:ascii="仿宋" w:hAnsi="仿宋" w:eastAsia="仿宋" w:cs="宋体"/>
                <w:b/>
                <w:kern w:val="0"/>
                <w:sz w:val="18"/>
                <w:szCs w:val="18"/>
              </w:rPr>
              <w:t>≥</w:t>
            </w:r>
            <w:r>
              <w:rPr>
                <w:rFonts w:hint="eastAsia" w:ascii="仿宋" w:hAnsi="仿宋" w:eastAsia="仿宋" w:cs="仿宋"/>
                <w:kern w:val="0"/>
                <w:sz w:val="20"/>
              </w:rPr>
              <w:t>4mm和挑臂壁厚为</w:t>
            </w:r>
            <w:r>
              <w:rPr>
                <w:rFonts w:hint="eastAsia" w:ascii="仿宋" w:hAnsi="仿宋" w:eastAsia="仿宋" w:cs="宋体"/>
                <w:b/>
                <w:kern w:val="0"/>
                <w:sz w:val="18"/>
                <w:szCs w:val="18"/>
              </w:rPr>
              <w:t>≥</w:t>
            </w:r>
            <w:r>
              <w:rPr>
                <w:rFonts w:hint="eastAsia" w:ascii="仿宋" w:hAnsi="仿宋" w:eastAsia="仿宋" w:cs="仿宋"/>
                <w:kern w:val="0"/>
                <w:sz w:val="20"/>
              </w:rPr>
              <w:t>3mm优质冷钢板，立杆长度3-4米、挑臂长度1-3米，根据实际情况选配，基础开挖尺寸</w:t>
            </w:r>
            <w:r>
              <w:rPr>
                <w:rFonts w:hint="eastAsia" w:ascii="仿宋" w:hAnsi="仿宋" w:eastAsia="仿宋" w:cs="宋体"/>
                <w:b/>
                <w:kern w:val="0"/>
                <w:sz w:val="18"/>
                <w:szCs w:val="18"/>
              </w:rPr>
              <w:t>≥</w:t>
            </w:r>
            <w:r>
              <w:rPr>
                <w:rFonts w:hint="eastAsia" w:ascii="仿宋" w:hAnsi="仿宋" w:eastAsia="仿宋" w:cs="仿宋"/>
                <w:kern w:val="0"/>
                <w:sz w:val="20"/>
              </w:rPr>
              <w:t>0.8米*0.8米*1米，C25混凝土浇筑，含路面开挖审批及赔补、基础包封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4B6A">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C3D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39</w:t>
            </w:r>
          </w:p>
        </w:tc>
      </w:tr>
      <w:tr w14:paraId="2AF04A2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598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9532">
            <w:pPr>
              <w:widowControl/>
              <w:jc w:val="left"/>
              <w:textAlignment w:val="center"/>
              <w:rPr>
                <w:rFonts w:ascii="仿宋" w:hAnsi="仿宋" w:eastAsia="仿宋" w:cs="仿宋"/>
                <w:sz w:val="18"/>
                <w:szCs w:val="18"/>
              </w:rPr>
            </w:pPr>
            <w:r>
              <w:rPr>
                <w:rFonts w:hint="eastAsia" w:ascii="仿宋" w:hAnsi="仿宋" w:eastAsia="仿宋" w:cs="仿宋"/>
                <w:kern w:val="0"/>
                <w:sz w:val="20"/>
              </w:rPr>
              <w:t>6.8米卡口杆（含基础）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DD5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C3">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基础开挖尺寸1.2米*1.2米*1.8米，C25混凝土浇筑，含路面开挖审批及赔补、基础包封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99B7">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8A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w:t>
            </w:r>
          </w:p>
        </w:tc>
      </w:tr>
      <w:tr w14:paraId="7EF580BF">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7D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A5D">
            <w:pPr>
              <w:widowControl/>
              <w:jc w:val="left"/>
              <w:textAlignment w:val="center"/>
              <w:rPr>
                <w:rFonts w:ascii="仿宋" w:hAnsi="仿宋" w:eastAsia="仿宋" w:cs="仿宋"/>
                <w:sz w:val="18"/>
                <w:szCs w:val="18"/>
              </w:rPr>
            </w:pPr>
            <w:r>
              <w:rPr>
                <w:rFonts w:hint="eastAsia" w:ascii="仿宋" w:hAnsi="仿宋" w:eastAsia="仿宋" w:cs="仿宋"/>
                <w:kern w:val="0"/>
                <w:sz w:val="20"/>
              </w:rPr>
              <w:t>6.8米卡口杆（含基础）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A1F">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3CC0">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基础开挖尺寸</w:t>
            </w:r>
            <w:r>
              <w:rPr>
                <w:rFonts w:hint="eastAsia" w:ascii="仿宋" w:hAnsi="仿宋" w:eastAsia="仿宋" w:cs="宋体"/>
                <w:b/>
                <w:kern w:val="0"/>
                <w:sz w:val="18"/>
                <w:szCs w:val="18"/>
              </w:rPr>
              <w:t>≥</w:t>
            </w:r>
            <w:r>
              <w:rPr>
                <w:rFonts w:hint="eastAsia" w:ascii="仿宋" w:hAnsi="仿宋" w:eastAsia="仿宋" w:cs="仿宋"/>
                <w:kern w:val="0"/>
                <w:sz w:val="18"/>
                <w:szCs w:val="18"/>
              </w:rPr>
              <w:t>1.5米*1.5米*2米，C25混凝土浇筑，含路面开挖审批及赔补、基础包封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6010">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09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r>
      <w:tr w14:paraId="3D893199">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727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D160">
            <w:pPr>
              <w:widowControl/>
              <w:jc w:val="left"/>
              <w:textAlignment w:val="center"/>
              <w:rPr>
                <w:rFonts w:ascii="仿宋" w:hAnsi="仿宋" w:eastAsia="仿宋" w:cs="仿宋"/>
                <w:sz w:val="18"/>
                <w:szCs w:val="18"/>
              </w:rPr>
            </w:pPr>
            <w:r>
              <w:rPr>
                <w:rFonts w:hint="eastAsia" w:ascii="仿宋" w:hAnsi="仿宋" w:eastAsia="仿宋" w:cs="仿宋"/>
                <w:kern w:val="0"/>
                <w:sz w:val="20"/>
              </w:rPr>
              <w:t>3米挑臂（含杆件安装）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2362">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BCEC">
            <w:pPr>
              <w:widowControl/>
              <w:jc w:val="left"/>
              <w:textAlignment w:val="center"/>
              <w:rPr>
                <w:rFonts w:ascii="仿宋" w:hAnsi="仿宋" w:eastAsia="仿宋" w:cs="仿宋"/>
                <w:sz w:val="18"/>
                <w:szCs w:val="18"/>
              </w:rPr>
            </w:pPr>
            <w:r>
              <w:rPr>
                <w:rFonts w:hint="eastAsia" w:ascii="仿宋" w:hAnsi="仿宋" w:eastAsia="仿宋" w:cs="宋体"/>
                <w:b/>
                <w:kern w:val="0"/>
                <w:sz w:val="18"/>
                <w:szCs w:val="18"/>
              </w:rPr>
              <w:t>≥</w:t>
            </w:r>
            <w:r>
              <w:rPr>
                <w:rFonts w:hint="eastAsia" w:ascii="仿宋" w:hAnsi="仿宋" w:eastAsia="仿宋" w:cs="仿宋"/>
                <w:kern w:val="0"/>
                <w:sz w:val="20"/>
              </w:rPr>
              <w:t>3米挑臂（含杆件安装）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1461">
            <w:pPr>
              <w:widowControl/>
              <w:jc w:val="center"/>
              <w:textAlignment w:val="center"/>
              <w:rPr>
                <w:rFonts w:ascii="仿宋" w:hAnsi="仿宋" w:eastAsia="仿宋" w:cs="仿宋"/>
                <w:sz w:val="18"/>
                <w:szCs w:val="18"/>
              </w:rPr>
            </w:pPr>
            <w:r>
              <w:rPr>
                <w:rFonts w:hint="eastAsia" w:ascii="仿宋" w:hAnsi="仿宋" w:eastAsia="仿宋" w:cs="仿宋"/>
                <w:kern w:val="0"/>
                <w:sz w:val="20"/>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13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w:t>
            </w:r>
          </w:p>
        </w:tc>
      </w:tr>
      <w:tr w14:paraId="6A1C973C">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5A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76BE">
            <w:pPr>
              <w:widowControl/>
              <w:jc w:val="left"/>
              <w:textAlignment w:val="center"/>
              <w:rPr>
                <w:rFonts w:ascii="仿宋" w:hAnsi="仿宋" w:eastAsia="仿宋" w:cs="仿宋"/>
                <w:sz w:val="18"/>
                <w:szCs w:val="18"/>
              </w:rPr>
            </w:pPr>
            <w:r>
              <w:rPr>
                <w:rFonts w:hint="eastAsia" w:ascii="仿宋" w:hAnsi="仿宋" w:eastAsia="仿宋" w:cs="仿宋"/>
                <w:kern w:val="0"/>
                <w:sz w:val="20"/>
              </w:rPr>
              <w:t>5米挑臂（含杆件安装）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9C2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7E02">
            <w:pPr>
              <w:widowControl/>
              <w:jc w:val="left"/>
              <w:textAlignment w:val="center"/>
              <w:rPr>
                <w:rFonts w:ascii="仿宋" w:hAnsi="仿宋" w:eastAsia="仿宋" w:cs="仿宋"/>
                <w:sz w:val="18"/>
                <w:szCs w:val="18"/>
              </w:rPr>
            </w:pPr>
            <w:r>
              <w:rPr>
                <w:rFonts w:hint="eastAsia" w:ascii="仿宋" w:hAnsi="仿宋" w:eastAsia="仿宋" w:cs="宋体"/>
                <w:b/>
                <w:kern w:val="0"/>
                <w:sz w:val="18"/>
                <w:szCs w:val="18"/>
              </w:rPr>
              <w:t>≥</w:t>
            </w:r>
            <w:r>
              <w:rPr>
                <w:rFonts w:hint="eastAsia" w:ascii="仿宋" w:hAnsi="仿宋" w:eastAsia="仿宋" w:cs="仿宋"/>
                <w:kern w:val="0"/>
                <w:sz w:val="20"/>
              </w:rPr>
              <w:t>5米挑臂（含杆件安装）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36BA">
            <w:pPr>
              <w:widowControl/>
              <w:jc w:val="center"/>
              <w:textAlignment w:val="center"/>
              <w:rPr>
                <w:rFonts w:ascii="仿宋" w:hAnsi="仿宋" w:eastAsia="仿宋" w:cs="仿宋"/>
                <w:sz w:val="18"/>
                <w:szCs w:val="18"/>
              </w:rPr>
            </w:pPr>
            <w:r>
              <w:rPr>
                <w:rFonts w:hint="eastAsia" w:ascii="仿宋" w:hAnsi="仿宋" w:eastAsia="仿宋" w:cs="仿宋"/>
                <w:kern w:val="0"/>
                <w:sz w:val="20"/>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299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w:t>
            </w:r>
          </w:p>
        </w:tc>
      </w:tr>
      <w:tr w14:paraId="48DA8656">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A8E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6136">
            <w:pPr>
              <w:widowControl/>
              <w:jc w:val="left"/>
              <w:textAlignment w:val="center"/>
              <w:rPr>
                <w:rFonts w:ascii="仿宋" w:hAnsi="仿宋" w:eastAsia="仿宋" w:cs="仿宋"/>
                <w:sz w:val="18"/>
                <w:szCs w:val="18"/>
              </w:rPr>
            </w:pPr>
            <w:r>
              <w:rPr>
                <w:rFonts w:hint="eastAsia" w:ascii="仿宋" w:hAnsi="仿宋" w:eastAsia="仿宋" w:cs="仿宋"/>
                <w:kern w:val="0"/>
                <w:sz w:val="20"/>
              </w:rPr>
              <w:t>6米挑臂（含杆件安装）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5EF">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4D54">
            <w:pPr>
              <w:widowControl/>
              <w:jc w:val="left"/>
              <w:textAlignment w:val="center"/>
              <w:rPr>
                <w:rFonts w:ascii="仿宋" w:hAnsi="仿宋" w:eastAsia="仿宋" w:cs="仿宋"/>
                <w:sz w:val="18"/>
                <w:szCs w:val="18"/>
              </w:rPr>
            </w:pPr>
            <w:r>
              <w:rPr>
                <w:rFonts w:hint="eastAsia" w:ascii="仿宋" w:hAnsi="仿宋" w:eastAsia="仿宋" w:cs="宋体"/>
                <w:b/>
                <w:kern w:val="0"/>
                <w:sz w:val="18"/>
                <w:szCs w:val="18"/>
              </w:rPr>
              <w:t>≥</w:t>
            </w:r>
            <w:r>
              <w:rPr>
                <w:rFonts w:hint="eastAsia" w:ascii="仿宋" w:hAnsi="仿宋" w:eastAsia="仿宋" w:cs="仿宋"/>
                <w:kern w:val="0"/>
                <w:sz w:val="20"/>
              </w:rPr>
              <w:t>6米挑臂（含杆件安装）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F3F">
            <w:pPr>
              <w:widowControl/>
              <w:jc w:val="center"/>
              <w:textAlignment w:val="center"/>
              <w:rPr>
                <w:rFonts w:ascii="仿宋" w:hAnsi="仿宋" w:eastAsia="仿宋" w:cs="仿宋"/>
                <w:sz w:val="18"/>
                <w:szCs w:val="18"/>
              </w:rPr>
            </w:pPr>
            <w:r>
              <w:rPr>
                <w:rFonts w:hint="eastAsia" w:ascii="仿宋" w:hAnsi="仿宋" w:eastAsia="仿宋" w:cs="仿宋"/>
                <w:kern w:val="0"/>
                <w:sz w:val="20"/>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437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r>
      <w:tr w14:paraId="48069A7C">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7C1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3F32">
            <w:pPr>
              <w:widowControl/>
              <w:jc w:val="left"/>
              <w:textAlignment w:val="center"/>
              <w:rPr>
                <w:rFonts w:ascii="仿宋" w:hAnsi="仿宋" w:eastAsia="仿宋" w:cs="仿宋"/>
                <w:sz w:val="18"/>
                <w:szCs w:val="18"/>
              </w:rPr>
            </w:pPr>
            <w:r>
              <w:rPr>
                <w:rFonts w:hint="eastAsia" w:ascii="仿宋" w:hAnsi="仿宋" w:eastAsia="仿宋" w:cs="仿宋"/>
                <w:kern w:val="0"/>
                <w:sz w:val="20"/>
              </w:rPr>
              <w:t>8米挑臂（含杆件安装）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7CB">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4246">
            <w:pPr>
              <w:widowControl/>
              <w:jc w:val="left"/>
              <w:textAlignment w:val="center"/>
              <w:rPr>
                <w:rFonts w:ascii="仿宋" w:hAnsi="仿宋" w:eastAsia="仿宋" w:cs="仿宋"/>
                <w:sz w:val="18"/>
                <w:szCs w:val="18"/>
              </w:rPr>
            </w:pPr>
            <w:r>
              <w:rPr>
                <w:rFonts w:hint="eastAsia" w:ascii="仿宋" w:hAnsi="仿宋" w:eastAsia="仿宋" w:cs="宋体"/>
                <w:b/>
                <w:kern w:val="0"/>
                <w:sz w:val="18"/>
                <w:szCs w:val="18"/>
              </w:rPr>
              <w:t>≥</w:t>
            </w:r>
            <w:r>
              <w:rPr>
                <w:rFonts w:hint="eastAsia" w:ascii="仿宋" w:hAnsi="仿宋" w:eastAsia="仿宋" w:cs="仿宋"/>
                <w:kern w:val="0"/>
                <w:sz w:val="20"/>
              </w:rPr>
              <w:t>8米挑臂（含杆件安装）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B5DD">
            <w:pPr>
              <w:widowControl/>
              <w:jc w:val="center"/>
              <w:textAlignment w:val="center"/>
              <w:rPr>
                <w:rFonts w:ascii="仿宋" w:hAnsi="仿宋" w:eastAsia="仿宋" w:cs="仿宋"/>
                <w:sz w:val="18"/>
                <w:szCs w:val="18"/>
              </w:rPr>
            </w:pPr>
            <w:r>
              <w:rPr>
                <w:rFonts w:hint="eastAsia" w:ascii="仿宋" w:hAnsi="仿宋" w:eastAsia="仿宋" w:cs="仿宋"/>
                <w:kern w:val="0"/>
                <w:sz w:val="20"/>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103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r>
      <w:tr w14:paraId="67CD472E">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57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6727">
            <w:pPr>
              <w:widowControl/>
              <w:jc w:val="left"/>
              <w:textAlignment w:val="center"/>
              <w:rPr>
                <w:rFonts w:ascii="仿宋" w:hAnsi="仿宋" w:eastAsia="仿宋" w:cs="仿宋"/>
                <w:sz w:val="18"/>
                <w:szCs w:val="18"/>
              </w:rPr>
            </w:pPr>
            <w:r>
              <w:rPr>
                <w:rFonts w:hint="eastAsia" w:ascii="仿宋" w:hAnsi="仿宋" w:eastAsia="仿宋" w:cs="仿宋"/>
                <w:kern w:val="0"/>
                <w:sz w:val="20"/>
              </w:rPr>
              <w:t>10米挑臂（含杆件安装）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3BD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3711">
            <w:pPr>
              <w:widowControl/>
              <w:jc w:val="left"/>
              <w:textAlignment w:val="center"/>
              <w:rPr>
                <w:rFonts w:ascii="仿宋" w:hAnsi="仿宋" w:eastAsia="仿宋" w:cs="仿宋"/>
                <w:sz w:val="18"/>
                <w:szCs w:val="18"/>
              </w:rPr>
            </w:pPr>
            <w:r>
              <w:rPr>
                <w:rFonts w:hint="eastAsia" w:ascii="仿宋" w:hAnsi="仿宋" w:eastAsia="仿宋" w:cs="宋体"/>
                <w:b/>
                <w:kern w:val="0"/>
                <w:sz w:val="18"/>
                <w:szCs w:val="18"/>
              </w:rPr>
              <w:t>≥</w:t>
            </w:r>
            <w:r>
              <w:rPr>
                <w:rFonts w:hint="eastAsia" w:ascii="仿宋" w:hAnsi="仿宋" w:eastAsia="仿宋" w:cs="仿宋"/>
                <w:kern w:val="0"/>
                <w:sz w:val="20"/>
              </w:rPr>
              <w:t>10米挑臂（含杆件安装）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A8DF">
            <w:pPr>
              <w:widowControl/>
              <w:jc w:val="center"/>
              <w:textAlignment w:val="center"/>
              <w:rPr>
                <w:rFonts w:ascii="仿宋" w:hAnsi="仿宋" w:eastAsia="仿宋" w:cs="仿宋"/>
                <w:sz w:val="18"/>
                <w:szCs w:val="18"/>
              </w:rPr>
            </w:pPr>
            <w:r>
              <w:rPr>
                <w:rFonts w:hint="eastAsia" w:ascii="仿宋" w:hAnsi="仿宋" w:eastAsia="仿宋" w:cs="仿宋"/>
                <w:kern w:val="0"/>
                <w:sz w:val="20"/>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E2B1">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r>
      <w:tr w14:paraId="7B02D6C6">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D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DC6E">
            <w:pPr>
              <w:widowControl/>
              <w:jc w:val="left"/>
              <w:textAlignment w:val="center"/>
              <w:rPr>
                <w:rFonts w:ascii="仿宋" w:hAnsi="仿宋" w:eastAsia="仿宋" w:cs="仿宋"/>
                <w:sz w:val="18"/>
                <w:szCs w:val="18"/>
              </w:rPr>
            </w:pPr>
            <w:r>
              <w:rPr>
                <w:rFonts w:hint="eastAsia" w:ascii="仿宋" w:hAnsi="仿宋" w:eastAsia="仿宋" w:cs="仿宋"/>
                <w:kern w:val="0"/>
                <w:sz w:val="20"/>
              </w:rPr>
              <w:t>监控机箱</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2A06">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04DC">
            <w:pPr>
              <w:widowControl/>
              <w:jc w:val="left"/>
              <w:textAlignment w:val="center"/>
              <w:rPr>
                <w:rFonts w:ascii="仿宋" w:hAnsi="仿宋" w:eastAsia="仿宋" w:cs="仿宋"/>
                <w:sz w:val="18"/>
                <w:szCs w:val="18"/>
              </w:rPr>
            </w:pPr>
            <w:r>
              <w:rPr>
                <w:rFonts w:hint="eastAsia" w:ascii="仿宋" w:hAnsi="仿宋" w:eastAsia="仿宋" w:cs="宋体"/>
                <w:b/>
                <w:kern w:val="0"/>
                <w:sz w:val="18"/>
                <w:szCs w:val="18"/>
              </w:rPr>
              <w:t>≥</w:t>
            </w:r>
            <w:r>
              <w:rPr>
                <w:rFonts w:hint="eastAsia" w:ascii="仿宋" w:hAnsi="仿宋" w:eastAsia="仿宋" w:cs="仿宋"/>
                <w:kern w:val="0"/>
                <w:sz w:val="20"/>
              </w:rPr>
              <w:t>450*350*200监控设备箱，主要电气配件：空开、导轨、插线板等，安装方式抱杆/墙装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B368">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6D1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334</w:t>
            </w:r>
          </w:p>
        </w:tc>
      </w:tr>
      <w:tr w14:paraId="033AA015">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BC7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4856">
            <w:pPr>
              <w:widowControl/>
              <w:jc w:val="left"/>
              <w:textAlignment w:val="center"/>
              <w:rPr>
                <w:rFonts w:ascii="仿宋" w:hAnsi="仿宋" w:eastAsia="仿宋" w:cs="仿宋"/>
                <w:sz w:val="18"/>
                <w:szCs w:val="18"/>
              </w:rPr>
            </w:pPr>
            <w:r>
              <w:rPr>
                <w:rFonts w:hint="eastAsia" w:ascii="仿宋" w:hAnsi="仿宋" w:eastAsia="仿宋" w:cs="仿宋"/>
                <w:kern w:val="0"/>
                <w:sz w:val="20"/>
              </w:rPr>
              <w:t>智能箱</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308">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D59C">
            <w:pPr>
              <w:widowControl/>
              <w:jc w:val="left"/>
              <w:textAlignment w:val="center"/>
              <w:rPr>
                <w:rFonts w:ascii="仿宋" w:hAnsi="仿宋" w:eastAsia="仿宋" w:cs="仿宋"/>
                <w:sz w:val="18"/>
                <w:szCs w:val="18"/>
              </w:rPr>
            </w:pPr>
            <w:r>
              <w:rPr>
                <w:rFonts w:hint="eastAsia" w:ascii="仿宋" w:hAnsi="仿宋" w:eastAsia="仿宋" w:cs="仿宋"/>
                <w:sz w:val="18"/>
                <w:szCs w:val="18"/>
              </w:rPr>
              <w:t>1.箱体厚度≥1.2mm的镀锌板喷塑；箱帽由厚度≥3mm的PC材料制成，具有抗紫外线、抗老化、抗腐蚀，防锈等功能，箱帽采用弧型设计；箱体尺寸≥350(宽)*450(高)*200(深)mm。</w:t>
            </w:r>
          </w:p>
          <w:p w14:paraId="0A09A82A">
            <w:pPr>
              <w:widowControl/>
              <w:jc w:val="left"/>
              <w:textAlignment w:val="center"/>
              <w:rPr>
                <w:rFonts w:ascii="仿宋" w:hAnsi="仿宋" w:eastAsia="仿宋" w:cs="仿宋"/>
                <w:sz w:val="18"/>
                <w:szCs w:val="18"/>
              </w:rPr>
            </w:pPr>
            <w:r>
              <w:rPr>
                <w:rFonts w:hint="eastAsia" w:ascii="仿宋" w:hAnsi="仿宋" w:eastAsia="仿宋" w:cs="仿宋"/>
                <w:sz w:val="18"/>
                <w:szCs w:val="18"/>
              </w:rPr>
              <w:t>2.工作温度范围-55℃～+85℃，工作电压范围AC80V～AC280V，外壳防护等级≥IP55，机械碰撞防护等级≥IK08，盐雾测试≥120小时。</w:t>
            </w:r>
          </w:p>
          <w:p w14:paraId="245F56A4">
            <w:pPr>
              <w:widowControl/>
              <w:jc w:val="left"/>
              <w:textAlignment w:val="center"/>
              <w:rPr>
                <w:rFonts w:ascii="仿宋" w:hAnsi="仿宋" w:eastAsia="仿宋" w:cs="仿宋"/>
                <w:sz w:val="18"/>
                <w:szCs w:val="18"/>
              </w:rPr>
            </w:pPr>
            <w:r>
              <w:rPr>
                <w:rFonts w:hint="eastAsia" w:ascii="仿宋" w:hAnsi="仿宋" w:eastAsia="仿宋" w:cs="仿宋"/>
                <w:sz w:val="18"/>
                <w:szCs w:val="18"/>
              </w:rPr>
              <w:t>3.整机一体化设计，内部集成空开、20KA防雷、≥4路远程可控五孔插座、≥2路补光灯可控检测AC220V端子、智能控制板卡、北斗定位模块、DC12V风扇、≥1路RS485接口、≥1路RJ45、调试串口、≥2路干节点输入、≥1个复位按键。</w:t>
            </w:r>
          </w:p>
          <w:p w14:paraId="2A979175">
            <w:pPr>
              <w:widowControl/>
              <w:jc w:val="left"/>
              <w:textAlignment w:val="center"/>
              <w:rPr>
                <w:rFonts w:ascii="仿宋" w:hAnsi="仿宋" w:eastAsia="仿宋" w:cs="仿宋"/>
                <w:sz w:val="18"/>
                <w:szCs w:val="18"/>
              </w:rPr>
            </w:pPr>
            <w:r>
              <w:rPr>
                <w:rFonts w:hint="eastAsia" w:ascii="仿宋" w:hAnsi="仿宋" w:eastAsia="仿宋" w:cs="仿宋"/>
                <w:sz w:val="18"/>
                <w:szCs w:val="18"/>
              </w:rPr>
              <w:t>4.AC220V输出≥5路，支持独立每路电压、电流检测、远程控制(开、关、重启)、实时发送每路电压电流值到客户端显示；当供电断开时，提示供电异常告警，供电异常告警上报到客户端的时间≤600毫秒；支持通过客户端实时监测设备输出是否断电，并在客户端界面提示告警；支持重启时间间隔自学习，不需要手动配置；支持供电电压、电流、有功功率、电量监测，可通过客户端显示；支持手动开启学习设备箱接入设备的功率。</w:t>
            </w:r>
          </w:p>
          <w:p w14:paraId="7D817831">
            <w:pPr>
              <w:widowControl/>
              <w:jc w:val="left"/>
              <w:textAlignment w:val="center"/>
              <w:rPr>
                <w:rFonts w:ascii="仿宋" w:hAnsi="仿宋" w:eastAsia="仿宋" w:cs="仿宋"/>
                <w:sz w:val="18"/>
                <w:szCs w:val="18"/>
              </w:rPr>
            </w:pPr>
            <w:r>
              <w:rPr>
                <w:rFonts w:hint="eastAsia" w:ascii="仿宋" w:hAnsi="仿宋" w:eastAsia="仿宋" w:cs="仿宋"/>
                <w:sz w:val="18"/>
                <w:szCs w:val="18"/>
              </w:rPr>
              <w:t>5.支持检测≥8摄像机工作状态，并设置定时/手动开启，当接入的摄像机断电或网络断开时，可发送告警信息；支持ICMP巡检、SOCKET探测、RTSP取流三种模式的视频在线检测；内置北斗自动定位模块，自动获取经纬度，支持北斗校时。</w:t>
            </w:r>
          </w:p>
          <w:p w14:paraId="534C8D3F">
            <w:pPr>
              <w:widowControl/>
              <w:jc w:val="left"/>
              <w:textAlignment w:val="center"/>
              <w:rPr>
                <w:rFonts w:ascii="仿宋" w:hAnsi="仿宋" w:eastAsia="仿宋" w:cs="仿宋"/>
                <w:sz w:val="18"/>
                <w:szCs w:val="18"/>
              </w:rPr>
            </w:pPr>
            <w:r>
              <w:rPr>
                <w:rFonts w:hint="eastAsia" w:ascii="仿宋" w:hAnsi="仿宋" w:eastAsia="仿宋" w:cs="仿宋"/>
                <w:sz w:val="18"/>
                <w:szCs w:val="18"/>
              </w:rPr>
              <w:t>6.支持通过IPv6访问设备箱，支持物联网消息格式通信协议设置选项，可配置MQTT。</w:t>
            </w:r>
          </w:p>
          <w:p w14:paraId="15139C19">
            <w:pPr>
              <w:widowControl/>
              <w:jc w:val="left"/>
              <w:textAlignment w:val="center"/>
              <w:rPr>
                <w:rFonts w:ascii="仿宋" w:hAnsi="仿宋" w:eastAsia="仿宋" w:cs="仿宋"/>
                <w:sz w:val="18"/>
                <w:szCs w:val="18"/>
              </w:rPr>
            </w:pPr>
            <w:r>
              <w:rPr>
                <w:rFonts w:hint="eastAsia" w:ascii="仿宋" w:hAnsi="仿宋" w:eastAsia="仿宋" w:cs="仿宋"/>
                <w:sz w:val="18"/>
                <w:szCs w:val="18"/>
              </w:rPr>
              <w:t>7.支持供电监测、温湿度监测、防雷状态监测、姿态信息/震动/倾斜/撞击告警、外接摄像机状态监测、外接补光灯工作状态检测；支持箱门打开后，联动球机，转向监控箱位置录像，可配置开始球机转动时间和停留录像时长。</w:t>
            </w:r>
          </w:p>
          <w:p w14:paraId="1071E19C">
            <w:pPr>
              <w:widowControl/>
              <w:jc w:val="left"/>
              <w:textAlignment w:val="center"/>
              <w:rPr>
                <w:rFonts w:ascii="仿宋" w:hAnsi="仿宋" w:eastAsia="仿宋" w:cs="仿宋"/>
                <w:sz w:val="18"/>
                <w:szCs w:val="18"/>
              </w:rPr>
            </w:pPr>
            <w:r>
              <w:rPr>
                <w:rFonts w:hint="eastAsia" w:ascii="仿宋" w:hAnsi="仿宋" w:eastAsia="仿宋" w:cs="仿宋"/>
                <w:sz w:val="18"/>
                <w:szCs w:val="18"/>
              </w:rPr>
              <w:t>8.确保与公安分局现有智能箱运维管理平台的对接，全量接入及正常使用，应实现远程重启终端端口，实时显示设备终端外接端口的打开/关闭状态，实时显示设备在线/离线状态，支持断网、断电等告警信息。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9DC6">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C04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80</w:t>
            </w:r>
          </w:p>
        </w:tc>
      </w:tr>
      <w:tr w14:paraId="4D88C7E3">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DF7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3687">
            <w:pPr>
              <w:widowControl/>
              <w:jc w:val="left"/>
              <w:textAlignment w:val="center"/>
              <w:rPr>
                <w:rFonts w:ascii="仿宋" w:hAnsi="仿宋" w:eastAsia="仿宋" w:cs="仿宋"/>
                <w:sz w:val="18"/>
                <w:szCs w:val="18"/>
              </w:rPr>
            </w:pPr>
            <w:r>
              <w:rPr>
                <w:rFonts w:hint="eastAsia" w:ascii="仿宋" w:hAnsi="仿宋" w:eastAsia="仿宋" w:cs="仿宋"/>
                <w:kern w:val="0"/>
                <w:sz w:val="20"/>
              </w:rPr>
              <w:t>防雷模块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D2A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E6C5">
            <w:pPr>
              <w:widowControl/>
              <w:jc w:val="left"/>
              <w:textAlignment w:val="center"/>
              <w:rPr>
                <w:rFonts w:ascii="仿宋" w:hAnsi="仿宋" w:eastAsia="仿宋" w:cs="仿宋"/>
                <w:sz w:val="18"/>
                <w:szCs w:val="18"/>
              </w:rPr>
            </w:pPr>
            <w:r>
              <w:rPr>
                <w:rFonts w:hint="eastAsia" w:ascii="仿宋" w:hAnsi="仿宋" w:eastAsia="仿宋" w:cs="仿宋"/>
                <w:kern w:val="0"/>
                <w:sz w:val="20"/>
              </w:rPr>
              <w:t>最大持续工作电压Uc：275V，额定工作电压Un：单相220V/50Hz，最大放电电流Imax（8/20μs）：20KA，标称放电电流In（8/20μs）：10KA，电压保护水平Up：1.25KV，响应时间Ta：</w:t>
            </w:r>
            <w:r>
              <w:rPr>
                <w:rFonts w:hint="eastAsia" w:ascii="仿宋" w:hAnsi="仿宋" w:eastAsia="仿宋" w:cs="宋体"/>
                <w:b/>
                <w:kern w:val="0"/>
                <w:sz w:val="18"/>
                <w:szCs w:val="18"/>
              </w:rPr>
              <w:t>≤</w:t>
            </w:r>
            <w:r>
              <w:rPr>
                <w:rFonts w:hint="eastAsia" w:ascii="仿宋" w:hAnsi="仿宋" w:eastAsia="仿宋" w:cs="仿宋"/>
                <w:kern w:val="0"/>
                <w:sz w:val="20"/>
              </w:rPr>
              <w:t>25ns，外型尺寸：标准模块 2P。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DDB7">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B58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421</w:t>
            </w:r>
          </w:p>
        </w:tc>
      </w:tr>
      <w:tr w14:paraId="4C8B44E4">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D5C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432D">
            <w:pPr>
              <w:widowControl/>
              <w:jc w:val="left"/>
              <w:textAlignment w:val="center"/>
              <w:rPr>
                <w:rFonts w:ascii="仿宋" w:hAnsi="仿宋" w:eastAsia="仿宋" w:cs="仿宋"/>
                <w:sz w:val="18"/>
                <w:szCs w:val="18"/>
              </w:rPr>
            </w:pPr>
            <w:r>
              <w:rPr>
                <w:rFonts w:hint="eastAsia" w:ascii="仿宋" w:hAnsi="仿宋" w:eastAsia="仿宋" w:cs="仿宋"/>
                <w:kern w:val="0"/>
                <w:sz w:val="20"/>
              </w:rPr>
              <w:t>摄像机支架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34E9">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3802">
            <w:pPr>
              <w:widowControl/>
              <w:jc w:val="left"/>
              <w:textAlignment w:val="center"/>
              <w:rPr>
                <w:rFonts w:ascii="仿宋" w:hAnsi="仿宋" w:eastAsia="仿宋" w:cs="仿宋"/>
                <w:sz w:val="18"/>
                <w:szCs w:val="18"/>
              </w:rPr>
            </w:pPr>
            <w:r>
              <w:rPr>
                <w:rFonts w:hint="eastAsia" w:ascii="仿宋" w:hAnsi="仿宋" w:eastAsia="仿宋" w:cs="仿宋"/>
                <w:kern w:val="0"/>
                <w:sz w:val="20"/>
              </w:rPr>
              <w:t>各类标准枪球直接、鸭嘴及定制支架，用于原杆件加装及借杆支架更换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45CD">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BF0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326</w:t>
            </w:r>
          </w:p>
        </w:tc>
      </w:tr>
      <w:tr w14:paraId="3169A3A9">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2DF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918">
            <w:pPr>
              <w:widowControl/>
              <w:jc w:val="left"/>
              <w:textAlignment w:val="center"/>
              <w:rPr>
                <w:rFonts w:ascii="仿宋" w:hAnsi="仿宋" w:eastAsia="仿宋" w:cs="仿宋"/>
                <w:sz w:val="18"/>
                <w:szCs w:val="18"/>
              </w:rPr>
            </w:pPr>
            <w:r>
              <w:rPr>
                <w:rFonts w:hint="eastAsia" w:ascii="仿宋" w:hAnsi="仿宋" w:eastAsia="仿宋" w:cs="仿宋"/>
                <w:kern w:val="0"/>
                <w:sz w:val="20"/>
              </w:rPr>
              <w:t>接地极</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E7C">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4E81">
            <w:pPr>
              <w:widowControl/>
              <w:jc w:val="left"/>
              <w:textAlignment w:val="center"/>
              <w:rPr>
                <w:rFonts w:ascii="仿宋" w:hAnsi="仿宋" w:eastAsia="仿宋" w:cs="仿宋"/>
                <w:sz w:val="18"/>
                <w:szCs w:val="18"/>
              </w:rPr>
            </w:pPr>
            <w:r>
              <w:rPr>
                <w:rFonts w:hint="eastAsia" w:ascii="仿宋" w:hAnsi="仿宋" w:eastAsia="仿宋" w:cs="仿宋"/>
                <w:kern w:val="0"/>
                <w:sz w:val="20"/>
              </w:rPr>
              <w:t>5*50镀锌角铁，长度2米，BVR10接地线，焊接后防腐处理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8AB4">
            <w:pPr>
              <w:widowControl/>
              <w:jc w:val="center"/>
              <w:textAlignment w:val="center"/>
              <w:rPr>
                <w:rFonts w:ascii="仿宋" w:hAnsi="仿宋" w:eastAsia="仿宋" w:cs="仿宋"/>
                <w:sz w:val="18"/>
                <w:szCs w:val="18"/>
              </w:rPr>
            </w:pPr>
            <w:r>
              <w:rPr>
                <w:rFonts w:hint="eastAsia" w:ascii="仿宋" w:hAnsi="仿宋" w:eastAsia="仿宋" w:cs="仿宋"/>
                <w:kern w:val="0"/>
                <w:sz w:val="20"/>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3F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421</w:t>
            </w:r>
          </w:p>
        </w:tc>
      </w:tr>
      <w:tr w14:paraId="30043160">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4AF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CBA">
            <w:pPr>
              <w:widowControl/>
              <w:jc w:val="left"/>
              <w:textAlignment w:val="center"/>
              <w:rPr>
                <w:rFonts w:ascii="仿宋" w:hAnsi="仿宋" w:eastAsia="仿宋" w:cs="仿宋"/>
                <w:sz w:val="18"/>
                <w:szCs w:val="18"/>
              </w:rPr>
            </w:pPr>
            <w:r>
              <w:rPr>
                <w:rFonts w:hint="eastAsia" w:ascii="仿宋" w:hAnsi="仿宋" w:eastAsia="仿宋" w:cs="仿宋"/>
                <w:kern w:val="0"/>
                <w:sz w:val="20"/>
              </w:rPr>
              <w:t>辅助材料</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413B">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6EBF">
            <w:pPr>
              <w:widowControl/>
              <w:jc w:val="left"/>
              <w:textAlignment w:val="center"/>
              <w:rPr>
                <w:rFonts w:ascii="仿宋" w:hAnsi="仿宋" w:eastAsia="仿宋" w:cs="仿宋"/>
                <w:sz w:val="18"/>
                <w:szCs w:val="18"/>
              </w:rPr>
            </w:pPr>
            <w:r>
              <w:rPr>
                <w:rFonts w:hint="eastAsia" w:ascii="仿宋" w:hAnsi="仿宋" w:eastAsia="仿宋" w:cs="仿宋"/>
                <w:kern w:val="0"/>
                <w:sz w:val="20"/>
              </w:rPr>
              <w:t>含RVV2*1电源线、网线、接插件、尾纤、扎带、胶布、PVC管等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127E">
            <w:pPr>
              <w:widowControl/>
              <w:jc w:val="center"/>
              <w:textAlignment w:val="center"/>
              <w:rPr>
                <w:rFonts w:ascii="仿宋" w:hAnsi="仿宋" w:eastAsia="仿宋" w:cs="仿宋"/>
                <w:sz w:val="18"/>
                <w:szCs w:val="18"/>
              </w:rPr>
            </w:pPr>
            <w:r>
              <w:rPr>
                <w:rFonts w:hint="eastAsia" w:ascii="仿宋" w:hAnsi="仿宋" w:eastAsia="仿宋" w:cs="仿宋"/>
                <w:kern w:val="0"/>
                <w:sz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02E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414</w:t>
            </w:r>
          </w:p>
        </w:tc>
      </w:tr>
      <w:tr w14:paraId="04BC46E2">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5D2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AA2C">
            <w:pPr>
              <w:widowControl/>
              <w:jc w:val="left"/>
              <w:textAlignment w:val="center"/>
              <w:rPr>
                <w:rFonts w:ascii="仿宋" w:hAnsi="仿宋" w:eastAsia="仿宋" w:cs="仿宋"/>
                <w:sz w:val="18"/>
                <w:szCs w:val="18"/>
              </w:rPr>
            </w:pPr>
            <w:r>
              <w:rPr>
                <w:rFonts w:hint="eastAsia" w:ascii="仿宋" w:hAnsi="仿宋" w:eastAsia="仿宋" w:cs="仿宋"/>
                <w:kern w:val="0"/>
                <w:sz w:val="20"/>
              </w:rPr>
              <w:t>监控铭牌</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2212">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87A1">
            <w:pPr>
              <w:widowControl/>
              <w:jc w:val="left"/>
              <w:textAlignment w:val="center"/>
              <w:rPr>
                <w:rFonts w:ascii="仿宋" w:hAnsi="仿宋" w:eastAsia="仿宋" w:cs="仿宋"/>
                <w:sz w:val="18"/>
                <w:szCs w:val="18"/>
              </w:rPr>
            </w:pPr>
            <w:r>
              <w:rPr>
                <w:rFonts w:hint="eastAsia" w:ascii="仿宋" w:hAnsi="仿宋" w:eastAsia="仿宋" w:cs="仿宋"/>
                <w:kern w:val="0"/>
                <w:sz w:val="20"/>
              </w:rPr>
              <w:t>按《绍兴市视频监控点位命名规范》制作及安装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F81C">
            <w:pPr>
              <w:widowControl/>
              <w:jc w:val="center"/>
              <w:textAlignment w:val="center"/>
              <w:rPr>
                <w:rFonts w:ascii="仿宋" w:hAnsi="仿宋" w:eastAsia="仿宋" w:cs="仿宋"/>
                <w:sz w:val="18"/>
                <w:szCs w:val="18"/>
              </w:rPr>
            </w:pPr>
            <w:r>
              <w:rPr>
                <w:rFonts w:hint="eastAsia" w:ascii="仿宋" w:hAnsi="仿宋" w:eastAsia="仿宋" w:cs="仿宋"/>
                <w:kern w:val="0"/>
                <w:sz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19B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414</w:t>
            </w:r>
          </w:p>
        </w:tc>
      </w:tr>
      <w:tr w14:paraId="1EBFCD14">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AB6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A7E3">
            <w:pPr>
              <w:widowControl/>
              <w:jc w:val="left"/>
              <w:textAlignment w:val="center"/>
              <w:rPr>
                <w:rFonts w:ascii="仿宋" w:hAnsi="仿宋" w:eastAsia="仿宋" w:cs="仿宋"/>
                <w:sz w:val="18"/>
                <w:szCs w:val="18"/>
              </w:rPr>
            </w:pPr>
            <w:r>
              <w:rPr>
                <w:rFonts w:hint="eastAsia" w:ascii="仿宋" w:hAnsi="仿宋" w:eastAsia="仿宋" w:cs="仿宋"/>
                <w:kern w:val="0"/>
                <w:sz w:val="20"/>
              </w:rPr>
              <w:t>电源接入（改造及移位）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0C7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9EF9">
            <w:pPr>
              <w:widowControl/>
              <w:jc w:val="left"/>
              <w:textAlignment w:val="center"/>
              <w:rPr>
                <w:rFonts w:ascii="仿宋" w:hAnsi="仿宋" w:eastAsia="仿宋" w:cs="仿宋"/>
                <w:sz w:val="18"/>
                <w:szCs w:val="18"/>
              </w:rPr>
            </w:pPr>
            <w:r>
              <w:rPr>
                <w:rFonts w:hint="eastAsia" w:ascii="仿宋" w:hAnsi="仿宋" w:eastAsia="仿宋" w:cs="仿宋"/>
                <w:kern w:val="0"/>
                <w:sz w:val="20"/>
              </w:rPr>
              <w:t>改造及移位点位，电力局落火手续办理、其他单位接电协调、本单位已有电源处接电等，含管材、路面（绿化）开挖及修复等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C0C">
            <w:pPr>
              <w:widowControl/>
              <w:jc w:val="center"/>
              <w:textAlignment w:val="center"/>
              <w:rPr>
                <w:rFonts w:ascii="仿宋" w:hAnsi="仿宋" w:eastAsia="仿宋" w:cs="仿宋"/>
                <w:sz w:val="18"/>
                <w:szCs w:val="18"/>
              </w:rPr>
            </w:pPr>
            <w:r>
              <w:rPr>
                <w:rFonts w:hint="eastAsia" w:ascii="仿宋" w:hAnsi="仿宋" w:eastAsia="仿宋" w:cs="仿宋"/>
                <w:kern w:val="0"/>
                <w:sz w:val="20"/>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A99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200</w:t>
            </w:r>
          </w:p>
        </w:tc>
      </w:tr>
      <w:tr w14:paraId="088345CA">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50F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4EDA">
            <w:pPr>
              <w:widowControl/>
              <w:jc w:val="left"/>
              <w:textAlignment w:val="center"/>
              <w:rPr>
                <w:rFonts w:ascii="仿宋" w:hAnsi="仿宋" w:eastAsia="仿宋" w:cs="仿宋"/>
                <w:sz w:val="18"/>
                <w:szCs w:val="18"/>
              </w:rPr>
            </w:pPr>
            <w:r>
              <w:rPr>
                <w:rFonts w:hint="eastAsia" w:ascii="仿宋" w:hAnsi="仿宋" w:eastAsia="仿宋" w:cs="仿宋"/>
                <w:kern w:val="0"/>
                <w:sz w:val="20"/>
              </w:rPr>
              <w:t>电源接入（利旧点位）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5042">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7C5">
            <w:pPr>
              <w:widowControl/>
              <w:jc w:val="left"/>
              <w:textAlignment w:val="center"/>
              <w:rPr>
                <w:rFonts w:ascii="仿宋" w:hAnsi="仿宋" w:eastAsia="仿宋" w:cs="仿宋"/>
                <w:sz w:val="18"/>
                <w:szCs w:val="18"/>
              </w:rPr>
            </w:pPr>
            <w:r>
              <w:rPr>
                <w:rFonts w:hint="eastAsia" w:ascii="仿宋" w:hAnsi="仿宋" w:eastAsia="仿宋" w:cs="仿宋"/>
                <w:kern w:val="0"/>
                <w:sz w:val="20"/>
              </w:rPr>
              <w:t>利旧点位，电力电缆更换，含管材、路面（绿化）开挖及修复等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10C5">
            <w:pPr>
              <w:widowControl/>
              <w:jc w:val="center"/>
              <w:textAlignment w:val="center"/>
              <w:rPr>
                <w:rFonts w:ascii="仿宋" w:hAnsi="仿宋" w:eastAsia="仿宋" w:cs="仿宋"/>
                <w:sz w:val="18"/>
                <w:szCs w:val="18"/>
              </w:rPr>
            </w:pPr>
            <w:r>
              <w:rPr>
                <w:rFonts w:hint="eastAsia" w:ascii="仿宋" w:hAnsi="仿宋" w:eastAsia="仿宋" w:cs="仿宋"/>
                <w:kern w:val="0"/>
                <w:sz w:val="20"/>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01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264</w:t>
            </w:r>
          </w:p>
        </w:tc>
      </w:tr>
      <w:tr w14:paraId="79E9F3CD">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41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E14A">
            <w:pPr>
              <w:widowControl/>
              <w:jc w:val="left"/>
              <w:textAlignment w:val="center"/>
              <w:rPr>
                <w:rFonts w:ascii="仿宋" w:hAnsi="仿宋" w:eastAsia="仿宋" w:cs="仿宋"/>
                <w:sz w:val="18"/>
                <w:szCs w:val="18"/>
              </w:rPr>
            </w:pPr>
            <w:r>
              <w:rPr>
                <w:rFonts w:hint="eastAsia" w:ascii="仿宋" w:hAnsi="仿宋" w:eastAsia="仿宋" w:cs="仿宋"/>
                <w:kern w:val="0"/>
                <w:sz w:val="20"/>
              </w:rPr>
              <w:t>监控安装调试</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E85E">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2C78">
            <w:pPr>
              <w:widowControl/>
              <w:jc w:val="left"/>
              <w:textAlignment w:val="center"/>
              <w:rPr>
                <w:rFonts w:ascii="仿宋" w:hAnsi="仿宋" w:eastAsia="仿宋" w:cs="仿宋"/>
                <w:sz w:val="18"/>
                <w:szCs w:val="18"/>
              </w:rPr>
            </w:pPr>
            <w:r>
              <w:rPr>
                <w:rFonts w:hint="eastAsia" w:ascii="仿宋" w:hAnsi="仿宋" w:eastAsia="仿宋" w:cs="仿宋"/>
                <w:kern w:val="0"/>
                <w:sz w:val="20"/>
              </w:rPr>
              <w:t>设备安装、效果调优、夜间调试、接入平台、平台联网调试、各类资料制作等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532F">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00C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321</w:t>
            </w:r>
          </w:p>
        </w:tc>
      </w:tr>
      <w:tr w14:paraId="262E42FB">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69F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550E">
            <w:pPr>
              <w:widowControl/>
              <w:jc w:val="left"/>
              <w:textAlignment w:val="center"/>
              <w:rPr>
                <w:rFonts w:ascii="仿宋" w:hAnsi="仿宋" w:eastAsia="仿宋" w:cs="仿宋"/>
                <w:sz w:val="18"/>
                <w:szCs w:val="18"/>
              </w:rPr>
            </w:pPr>
            <w:r>
              <w:rPr>
                <w:rFonts w:hint="eastAsia" w:ascii="仿宋" w:hAnsi="仿宋" w:eastAsia="仿宋" w:cs="仿宋"/>
                <w:kern w:val="0"/>
                <w:sz w:val="20"/>
              </w:rPr>
              <w:t>卡口安装调试</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729">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507E">
            <w:pPr>
              <w:widowControl/>
              <w:jc w:val="left"/>
              <w:textAlignment w:val="center"/>
              <w:rPr>
                <w:rFonts w:ascii="仿宋" w:hAnsi="仿宋" w:eastAsia="仿宋" w:cs="仿宋"/>
                <w:sz w:val="18"/>
                <w:szCs w:val="18"/>
              </w:rPr>
            </w:pPr>
            <w:r>
              <w:rPr>
                <w:rFonts w:hint="eastAsia" w:ascii="仿宋" w:hAnsi="仿宋" w:eastAsia="仿宋" w:cs="仿宋"/>
                <w:kern w:val="0"/>
                <w:sz w:val="20"/>
              </w:rPr>
              <w:t>设备安装、效果调优、夜间调试、接入平台、平台联网调试、各类资料制作等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36FD">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192A">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93</w:t>
            </w:r>
          </w:p>
        </w:tc>
      </w:tr>
      <w:tr w14:paraId="2CF3428D">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4B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9DB2">
            <w:pPr>
              <w:widowControl/>
              <w:jc w:val="left"/>
              <w:textAlignment w:val="center"/>
              <w:rPr>
                <w:rFonts w:ascii="仿宋" w:hAnsi="仿宋" w:eastAsia="仿宋" w:cs="仿宋"/>
                <w:sz w:val="18"/>
                <w:szCs w:val="18"/>
              </w:rPr>
            </w:pPr>
            <w:r>
              <w:rPr>
                <w:rFonts w:hint="eastAsia" w:ascii="仿宋" w:hAnsi="仿宋" w:eastAsia="仿宋" w:cs="仿宋"/>
                <w:kern w:val="0"/>
                <w:sz w:val="20"/>
              </w:rPr>
              <w:t>补光灯安装调试</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07E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4FFB">
            <w:pPr>
              <w:widowControl/>
              <w:jc w:val="left"/>
              <w:textAlignment w:val="center"/>
              <w:rPr>
                <w:rFonts w:ascii="仿宋" w:hAnsi="仿宋" w:eastAsia="仿宋" w:cs="仿宋"/>
                <w:sz w:val="18"/>
                <w:szCs w:val="18"/>
              </w:rPr>
            </w:pPr>
            <w:r>
              <w:rPr>
                <w:rFonts w:hint="eastAsia" w:ascii="仿宋" w:hAnsi="仿宋" w:eastAsia="仿宋" w:cs="仿宋"/>
                <w:kern w:val="0"/>
                <w:sz w:val="20"/>
              </w:rPr>
              <w:t>设备安装、角度调优、夜间调试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DF7C">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CC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414</w:t>
            </w:r>
          </w:p>
        </w:tc>
      </w:tr>
      <w:tr w14:paraId="23C85D5E">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CDC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D642">
            <w:pPr>
              <w:widowControl/>
              <w:jc w:val="left"/>
              <w:textAlignment w:val="center"/>
              <w:rPr>
                <w:rFonts w:ascii="仿宋" w:hAnsi="仿宋" w:eastAsia="仿宋" w:cs="仿宋"/>
                <w:sz w:val="18"/>
                <w:szCs w:val="18"/>
              </w:rPr>
            </w:pPr>
            <w:r>
              <w:rPr>
                <w:rFonts w:hint="eastAsia" w:ascii="仿宋" w:hAnsi="仿宋" w:eastAsia="仿宋" w:cs="仿宋"/>
                <w:kern w:val="0"/>
                <w:sz w:val="20"/>
              </w:rPr>
              <w:t>利旧监控杆哑光黑色或白色油漆翻新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35E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41C9">
            <w:pPr>
              <w:widowControl/>
              <w:jc w:val="left"/>
              <w:textAlignment w:val="center"/>
              <w:rPr>
                <w:rFonts w:ascii="仿宋" w:hAnsi="仿宋" w:eastAsia="仿宋" w:cs="仿宋"/>
                <w:sz w:val="20"/>
              </w:rPr>
            </w:pPr>
            <w:r>
              <w:rPr>
                <w:rFonts w:hint="eastAsia" w:ascii="仿宋" w:hAnsi="仿宋" w:eastAsia="仿宋" w:cs="仿宋"/>
                <w:kern w:val="0"/>
                <w:sz w:val="20"/>
              </w:rPr>
              <w:t>监控杆清洁、打磨、抛光、喷漆，含油漆、登高车台班、人工，因市政要求需要对原杆件进行喷涂黑色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1BFA">
            <w:pPr>
              <w:widowControl/>
              <w:jc w:val="center"/>
              <w:textAlignment w:val="center"/>
              <w:rPr>
                <w:rFonts w:ascii="仿宋" w:hAnsi="仿宋" w:eastAsia="仿宋" w:cs="仿宋"/>
                <w:sz w:val="18"/>
                <w:szCs w:val="18"/>
              </w:rPr>
            </w:pPr>
            <w:r>
              <w:rPr>
                <w:rFonts w:hint="eastAsia" w:ascii="仿宋" w:hAnsi="仿宋" w:eastAsia="仿宋" w:cs="仿宋"/>
                <w:kern w:val="0"/>
                <w:sz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A91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246</w:t>
            </w:r>
          </w:p>
        </w:tc>
      </w:tr>
      <w:tr w14:paraId="20D5C12D">
        <w:tblPrEx>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4427D">
            <w:pPr>
              <w:widowControl/>
              <w:jc w:val="left"/>
              <w:textAlignment w:val="center"/>
              <w:rPr>
                <w:rFonts w:ascii="仿宋" w:hAnsi="仿宋" w:eastAsia="仿宋" w:cs="仿宋"/>
                <w:b/>
                <w:bCs/>
                <w:sz w:val="20"/>
              </w:rPr>
            </w:pPr>
            <w:r>
              <w:rPr>
                <w:rFonts w:hint="eastAsia" w:ascii="仿宋" w:hAnsi="仿宋" w:eastAsia="仿宋" w:cs="仿宋"/>
                <w:b/>
                <w:bCs/>
                <w:kern w:val="0"/>
                <w:sz w:val="20"/>
              </w:rPr>
              <w:t>四、电费、维护部分及其他</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5427">
            <w:pPr>
              <w:jc w:val="left"/>
              <w:rPr>
                <w:rFonts w:ascii="仿宋" w:hAnsi="仿宋" w:eastAsia="仿宋" w:cs="仿宋"/>
                <w:sz w:val="18"/>
                <w:szCs w:val="18"/>
              </w:rPr>
            </w:pP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9483">
            <w:pPr>
              <w:jc w:val="left"/>
              <w:rPr>
                <w:rFonts w:ascii="仿宋" w:hAnsi="仿宋" w:eastAsia="仿宋" w:cs="仿宋"/>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3982">
            <w:pPr>
              <w:jc w:val="center"/>
              <w:rPr>
                <w:rFonts w:ascii="仿宋" w:hAnsi="仿宋" w:eastAsia="仿宋" w:cs="仿宋"/>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0CD1">
            <w:pPr>
              <w:jc w:val="center"/>
              <w:rPr>
                <w:rFonts w:ascii="仿宋" w:hAnsi="仿宋" w:eastAsia="仿宋" w:cs="仿宋"/>
                <w:sz w:val="18"/>
                <w:szCs w:val="18"/>
              </w:rPr>
            </w:pPr>
          </w:p>
        </w:tc>
      </w:tr>
      <w:tr w14:paraId="68C1C75A">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3FD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740B">
            <w:pPr>
              <w:widowControl/>
              <w:jc w:val="left"/>
              <w:textAlignment w:val="center"/>
              <w:rPr>
                <w:rFonts w:ascii="仿宋" w:hAnsi="仿宋" w:eastAsia="仿宋" w:cs="仿宋"/>
                <w:sz w:val="18"/>
                <w:szCs w:val="18"/>
              </w:rPr>
            </w:pPr>
            <w:r>
              <w:rPr>
                <w:rFonts w:hint="eastAsia" w:ascii="仿宋" w:hAnsi="仿宋" w:eastAsia="仿宋" w:cs="仿宋"/>
                <w:kern w:val="0"/>
                <w:sz w:val="20"/>
              </w:rPr>
              <w:t>改造链路费用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0013">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80F1">
            <w:pPr>
              <w:widowControl/>
              <w:jc w:val="left"/>
              <w:textAlignment w:val="center"/>
              <w:rPr>
                <w:rFonts w:ascii="仿宋" w:hAnsi="仿宋" w:eastAsia="仿宋" w:cs="仿宋"/>
                <w:sz w:val="18"/>
                <w:szCs w:val="18"/>
              </w:rPr>
            </w:pPr>
            <w:r>
              <w:rPr>
                <w:rFonts w:hint="eastAsia" w:ascii="仿宋" w:hAnsi="仿宋" w:eastAsia="仿宋" w:cs="仿宋"/>
                <w:kern w:val="0"/>
                <w:sz w:val="20"/>
              </w:rPr>
              <w:t>光纤通信业务网络线路（含OLT机框及板卡、分光器、光猫等相关配套网络设备）,VPN网速要求100M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84A6">
            <w:pPr>
              <w:widowControl/>
              <w:jc w:val="center"/>
              <w:textAlignment w:val="center"/>
              <w:rPr>
                <w:rFonts w:ascii="仿宋" w:hAnsi="仿宋" w:eastAsia="仿宋" w:cs="仿宋"/>
                <w:sz w:val="18"/>
                <w:szCs w:val="18"/>
              </w:rPr>
            </w:pPr>
            <w:r>
              <w:rPr>
                <w:rFonts w:hint="eastAsia" w:ascii="仿宋" w:hAnsi="仿宋" w:eastAsia="仿宋" w:cs="仿宋"/>
                <w:kern w:val="0"/>
                <w:sz w:val="20"/>
              </w:rPr>
              <w:t>条/3年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D27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414</w:t>
            </w:r>
          </w:p>
        </w:tc>
      </w:tr>
      <w:tr w14:paraId="1E1F6C07">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41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B54">
            <w:pPr>
              <w:widowControl/>
              <w:jc w:val="left"/>
              <w:textAlignment w:val="center"/>
              <w:rPr>
                <w:rFonts w:ascii="仿宋" w:hAnsi="仿宋" w:eastAsia="仿宋" w:cs="仿宋"/>
                <w:sz w:val="18"/>
                <w:szCs w:val="18"/>
              </w:rPr>
            </w:pPr>
            <w:r>
              <w:rPr>
                <w:rFonts w:hint="eastAsia" w:ascii="仿宋" w:hAnsi="仿宋" w:eastAsia="仿宋" w:cs="仿宋"/>
                <w:kern w:val="0"/>
                <w:sz w:val="20"/>
              </w:rPr>
              <w:t>球机电费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9AB">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ED62">
            <w:pPr>
              <w:jc w:val="left"/>
              <w:rPr>
                <w:rFonts w:ascii="仿宋" w:hAnsi="仿宋" w:eastAsia="仿宋" w:cs="仿宋"/>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876F">
            <w:pPr>
              <w:widowControl/>
              <w:jc w:val="center"/>
              <w:textAlignment w:val="center"/>
              <w:rPr>
                <w:rFonts w:ascii="仿宋" w:hAnsi="仿宋" w:eastAsia="仿宋" w:cs="仿宋"/>
                <w:sz w:val="18"/>
                <w:szCs w:val="18"/>
              </w:rPr>
            </w:pPr>
            <w:r>
              <w:rPr>
                <w:rFonts w:hint="eastAsia" w:ascii="仿宋" w:hAnsi="仿宋" w:eastAsia="仿宋" w:cs="仿宋"/>
                <w:kern w:val="0"/>
                <w:sz w:val="20"/>
              </w:rPr>
              <w:t>路/3年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AC0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70</w:t>
            </w:r>
          </w:p>
        </w:tc>
      </w:tr>
      <w:tr w14:paraId="44D23C33">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F9A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684">
            <w:pPr>
              <w:widowControl/>
              <w:jc w:val="left"/>
              <w:textAlignment w:val="center"/>
              <w:rPr>
                <w:rFonts w:ascii="仿宋" w:hAnsi="仿宋" w:eastAsia="仿宋" w:cs="仿宋"/>
                <w:sz w:val="18"/>
                <w:szCs w:val="18"/>
              </w:rPr>
            </w:pPr>
            <w:r>
              <w:rPr>
                <w:rFonts w:hint="eastAsia" w:ascii="仿宋" w:hAnsi="仿宋" w:eastAsia="仿宋" w:cs="仿宋"/>
                <w:kern w:val="0"/>
                <w:sz w:val="20"/>
              </w:rPr>
              <w:t>枪机电费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F916">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A8AE">
            <w:pPr>
              <w:jc w:val="left"/>
              <w:rPr>
                <w:rFonts w:ascii="仿宋" w:hAnsi="仿宋" w:eastAsia="仿宋" w:cs="仿宋"/>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B5B6">
            <w:pPr>
              <w:widowControl/>
              <w:jc w:val="center"/>
              <w:textAlignment w:val="center"/>
              <w:rPr>
                <w:rFonts w:ascii="仿宋" w:hAnsi="仿宋" w:eastAsia="仿宋" w:cs="仿宋"/>
                <w:sz w:val="18"/>
                <w:szCs w:val="18"/>
              </w:rPr>
            </w:pPr>
            <w:r>
              <w:rPr>
                <w:rFonts w:hint="eastAsia" w:ascii="仿宋" w:hAnsi="仿宋" w:eastAsia="仿宋" w:cs="仿宋"/>
                <w:kern w:val="0"/>
                <w:sz w:val="20"/>
              </w:rPr>
              <w:t>路/3年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42C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251</w:t>
            </w:r>
          </w:p>
        </w:tc>
      </w:tr>
      <w:tr w14:paraId="2C24EC17">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CD27">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051F">
            <w:pPr>
              <w:widowControl/>
              <w:jc w:val="left"/>
              <w:textAlignment w:val="center"/>
              <w:rPr>
                <w:rFonts w:ascii="仿宋" w:hAnsi="仿宋" w:eastAsia="仿宋" w:cs="仿宋"/>
                <w:sz w:val="18"/>
                <w:szCs w:val="18"/>
              </w:rPr>
            </w:pPr>
            <w:r>
              <w:rPr>
                <w:rFonts w:hint="eastAsia" w:ascii="仿宋" w:hAnsi="仿宋" w:eastAsia="仿宋" w:cs="仿宋"/>
                <w:kern w:val="0"/>
                <w:sz w:val="20"/>
              </w:rPr>
              <w:t>卡口电费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216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E78">
            <w:pPr>
              <w:widowControl/>
              <w:jc w:val="left"/>
              <w:textAlignment w:val="center"/>
              <w:rPr>
                <w:rFonts w:ascii="仿宋" w:hAnsi="仿宋" w:eastAsia="仿宋" w:cs="仿宋"/>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9A34">
            <w:pPr>
              <w:widowControl/>
              <w:jc w:val="center"/>
              <w:textAlignment w:val="center"/>
              <w:rPr>
                <w:rFonts w:ascii="仿宋" w:hAnsi="仿宋" w:eastAsia="仿宋" w:cs="仿宋"/>
                <w:sz w:val="18"/>
                <w:szCs w:val="18"/>
              </w:rPr>
            </w:pPr>
            <w:r>
              <w:rPr>
                <w:rFonts w:hint="eastAsia" w:ascii="仿宋" w:hAnsi="仿宋" w:eastAsia="仿宋" w:cs="仿宋"/>
                <w:kern w:val="0"/>
                <w:sz w:val="20"/>
              </w:rPr>
              <w:t>路/3年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446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93</w:t>
            </w:r>
          </w:p>
        </w:tc>
      </w:tr>
      <w:tr w14:paraId="2DFFFCBB">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498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F743">
            <w:pPr>
              <w:widowControl/>
              <w:jc w:val="left"/>
              <w:textAlignment w:val="center"/>
              <w:rPr>
                <w:rFonts w:ascii="仿宋" w:hAnsi="仿宋" w:eastAsia="仿宋" w:cs="仿宋"/>
                <w:sz w:val="18"/>
                <w:szCs w:val="18"/>
              </w:rPr>
            </w:pPr>
            <w:r>
              <w:rPr>
                <w:rFonts w:hint="eastAsia" w:ascii="仿宋" w:hAnsi="仿宋" w:eastAsia="仿宋" w:cs="仿宋"/>
                <w:kern w:val="0"/>
                <w:sz w:val="20"/>
              </w:rPr>
              <w:t>补光灯电费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0A3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1E77">
            <w:pPr>
              <w:jc w:val="left"/>
              <w:rPr>
                <w:rFonts w:ascii="仿宋" w:hAnsi="仿宋" w:eastAsia="仿宋" w:cs="仿宋"/>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A37D">
            <w:pPr>
              <w:widowControl/>
              <w:jc w:val="center"/>
              <w:textAlignment w:val="center"/>
              <w:rPr>
                <w:rFonts w:ascii="仿宋" w:hAnsi="仿宋" w:eastAsia="仿宋" w:cs="仿宋"/>
                <w:sz w:val="18"/>
                <w:szCs w:val="18"/>
              </w:rPr>
            </w:pPr>
            <w:r>
              <w:rPr>
                <w:rFonts w:hint="eastAsia" w:ascii="仿宋" w:hAnsi="仿宋" w:eastAsia="仿宋" w:cs="仿宋"/>
                <w:kern w:val="0"/>
                <w:sz w:val="20"/>
              </w:rPr>
              <w:t>路/3年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1E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414</w:t>
            </w:r>
          </w:p>
        </w:tc>
      </w:tr>
      <w:tr w14:paraId="14BF2E8F">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D7A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C216">
            <w:pPr>
              <w:widowControl/>
              <w:jc w:val="left"/>
              <w:textAlignment w:val="center"/>
              <w:rPr>
                <w:rFonts w:ascii="仿宋" w:hAnsi="仿宋" w:eastAsia="仿宋" w:cs="仿宋"/>
                <w:sz w:val="18"/>
                <w:szCs w:val="18"/>
              </w:rPr>
            </w:pPr>
            <w:r>
              <w:rPr>
                <w:rFonts w:hint="eastAsia" w:ascii="仿宋" w:hAnsi="仿宋" w:eastAsia="仿宋" w:cs="仿宋"/>
                <w:kern w:val="0"/>
                <w:sz w:val="20"/>
              </w:rPr>
              <w:t>治安监控、杆件维护费（备品备件）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4027">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4EE5">
            <w:pPr>
              <w:widowControl/>
              <w:jc w:val="left"/>
              <w:textAlignment w:val="center"/>
              <w:rPr>
                <w:rFonts w:ascii="仿宋" w:hAnsi="仿宋" w:eastAsia="仿宋" w:cs="仿宋"/>
                <w:sz w:val="20"/>
              </w:rPr>
            </w:pPr>
            <w:r>
              <w:rPr>
                <w:rFonts w:hint="eastAsia" w:ascii="仿宋" w:hAnsi="仿宋" w:eastAsia="仿宋" w:cs="仿宋"/>
                <w:kern w:val="0"/>
                <w:sz w:val="20"/>
              </w:rPr>
              <w:t>对项目点位进行日常维护、抢修、巡检工作，对故障进行紧急处理。</w:t>
            </w:r>
            <w:r>
              <w:rPr>
                <w:rFonts w:hint="eastAsia" w:ascii="仿宋" w:hAnsi="仿宋" w:eastAsia="仿宋" w:cs="仿宋"/>
                <w:kern w:val="0"/>
                <w:sz w:val="20"/>
              </w:rPr>
              <w:br w:type="textWrapping"/>
            </w:r>
            <w:r>
              <w:rPr>
                <w:rFonts w:hint="eastAsia" w:ascii="仿宋" w:hAnsi="仿宋" w:eastAsia="仿宋" w:cs="仿宋"/>
                <w:kern w:val="0"/>
                <w:sz w:val="20"/>
              </w:rPr>
              <w:t>发现故障后2小时内响应，4小时内到达现场，设备损坏的提供备品备件替换上线</w:t>
            </w:r>
            <w:r>
              <w:rPr>
                <w:rFonts w:hint="eastAsia" w:ascii="仿宋" w:hAnsi="仿宋" w:eastAsia="仿宋" w:cs="仿宋"/>
                <w:kern w:val="0"/>
                <w:sz w:val="20"/>
              </w:rPr>
              <w:br w:type="textWrapping"/>
            </w:r>
            <w:r>
              <w:rPr>
                <w:rFonts w:hint="eastAsia" w:ascii="仿宋" w:hAnsi="仿宋" w:eastAsia="仿宋" w:cs="仿宋"/>
                <w:kern w:val="0"/>
                <w:sz w:val="20"/>
              </w:rPr>
              <w:t>网络故障（含光纤及接入设备），24小时内修复</w:t>
            </w:r>
            <w:r>
              <w:rPr>
                <w:rFonts w:hint="eastAsia" w:ascii="仿宋" w:hAnsi="仿宋" w:eastAsia="仿宋" w:cs="仿宋"/>
                <w:kern w:val="0"/>
                <w:sz w:val="20"/>
              </w:rPr>
              <w:br w:type="textWrapping"/>
            </w:r>
            <w:r>
              <w:rPr>
                <w:rFonts w:hint="eastAsia" w:ascii="仿宋" w:hAnsi="仿宋" w:eastAsia="仿宋" w:cs="仿宋"/>
                <w:kern w:val="0"/>
                <w:sz w:val="20"/>
              </w:rPr>
              <w:t>接电处无电或接入的管道损坏，需重新新施工的，施工期7个工作日完成</w:t>
            </w:r>
            <w:r>
              <w:rPr>
                <w:rFonts w:hint="eastAsia" w:ascii="仿宋" w:hAnsi="仿宋" w:eastAsia="仿宋" w:cs="仿宋"/>
                <w:kern w:val="0"/>
                <w:sz w:val="20"/>
              </w:rPr>
              <w:br w:type="textWrapping"/>
            </w:r>
            <w:r>
              <w:rPr>
                <w:rFonts w:hint="eastAsia" w:ascii="仿宋" w:hAnsi="仿宋" w:eastAsia="仿宋" w:cs="仿宋"/>
                <w:kern w:val="0"/>
                <w:sz w:val="20"/>
              </w:rPr>
              <w:t>视频线或电源线受损，施工期7个工作日完成</w:t>
            </w:r>
            <w:r>
              <w:rPr>
                <w:rFonts w:hint="eastAsia" w:ascii="仿宋" w:hAnsi="仿宋" w:eastAsia="仿宋" w:cs="仿宋"/>
                <w:kern w:val="0"/>
                <w:sz w:val="20"/>
              </w:rPr>
              <w:br w:type="textWrapping"/>
            </w:r>
            <w:r>
              <w:rPr>
                <w:rFonts w:hint="eastAsia" w:ascii="仿宋" w:hAnsi="仿宋" w:eastAsia="仿宋" w:cs="仿宋"/>
                <w:kern w:val="0"/>
                <w:sz w:val="20"/>
              </w:rPr>
              <w:t>受道路施工、拆迁（含地铁建设）影响，不具备施工条件的，建议移位的监控点，7个工作日内必须与公安联系沟通并完成移位。</w:t>
            </w:r>
            <w:r>
              <w:rPr>
                <w:rFonts w:hint="eastAsia" w:ascii="仿宋" w:hAnsi="仿宋" w:eastAsia="仿宋" w:cs="仿宋"/>
                <w:kern w:val="0"/>
                <w:sz w:val="20"/>
              </w:rPr>
              <w:br w:type="textWrapping"/>
            </w:r>
            <w:r>
              <w:rPr>
                <w:rFonts w:hint="eastAsia" w:ascii="仿宋" w:hAnsi="仿宋" w:eastAsia="仿宋" w:cs="仿宋"/>
                <w:kern w:val="0"/>
                <w:sz w:val="20"/>
              </w:rPr>
              <w:t>负责本项目中杆件日常维护，出现杆件损坏等情况负责免费更换。承担若出现交通事故，亡人事故等一切事故责任。</w:t>
            </w:r>
            <w:r>
              <w:rPr>
                <w:rFonts w:hint="eastAsia" w:ascii="仿宋" w:hAnsi="仿宋" w:eastAsia="仿宋" w:cs="仿宋"/>
                <w:kern w:val="0"/>
                <w:sz w:val="20"/>
              </w:rPr>
              <w:br w:type="textWrapping"/>
            </w:r>
            <w:r>
              <w:rPr>
                <w:rFonts w:hint="eastAsia" w:ascii="仿宋" w:hAnsi="仿宋" w:eastAsia="仿宋" w:cs="仿宋"/>
                <w:kern w:val="0"/>
                <w:sz w:val="20"/>
              </w:rPr>
              <w:t>根据采购人需要对前端监控点位进行移位的（每年不超过5%）</w:t>
            </w:r>
            <w:r>
              <w:rPr>
                <w:rFonts w:hint="eastAsia" w:ascii="仿宋" w:hAnsi="仿宋" w:eastAsia="仿宋" w:cs="仿宋"/>
                <w:kern w:val="0"/>
                <w:sz w:val="20"/>
              </w:rPr>
              <w:br w:type="textWrapping"/>
            </w:r>
            <w:r>
              <w:rPr>
                <w:rFonts w:hint="eastAsia" w:ascii="仿宋" w:hAnsi="仿宋" w:eastAsia="仿宋" w:cs="仿宋"/>
                <w:kern w:val="0"/>
                <w:sz w:val="20"/>
              </w:rPr>
              <w:t>除自然灾害或大规模市政园林工程施工外，视频在线率应达到98%（含）以上，视频质量完好率应达到98%（含）以上。</w:t>
            </w:r>
            <w:r>
              <w:rPr>
                <w:rFonts w:hint="eastAsia" w:ascii="仿宋" w:hAnsi="仿宋" w:eastAsia="仿宋" w:cs="仿宋"/>
                <w:kern w:val="0"/>
                <w:sz w:val="20"/>
              </w:rPr>
              <w:br w:type="textWrapping"/>
            </w:r>
            <w:r>
              <w:rPr>
                <w:rFonts w:hint="eastAsia" w:ascii="仿宋" w:hAnsi="仿宋" w:eastAsia="仿宋" w:cs="仿宋"/>
                <w:kern w:val="0"/>
                <w:sz w:val="20"/>
              </w:rPr>
              <w:t>每周对全量点位视频巡检一次发现清晰度，偏色，噪点，夜间补光，焦距，预置位等异常24小时内进行处理</w:t>
            </w:r>
            <w:r>
              <w:rPr>
                <w:rFonts w:hint="eastAsia" w:ascii="仿宋" w:hAnsi="仿宋" w:eastAsia="仿宋" w:cs="仿宋"/>
                <w:kern w:val="0"/>
                <w:sz w:val="20"/>
              </w:rPr>
              <w:br w:type="textWrapping"/>
            </w:r>
            <w:r>
              <w:rPr>
                <w:rFonts w:hint="eastAsia" w:ascii="仿宋" w:hAnsi="仿宋" w:eastAsia="仿宋" w:cs="仿宋"/>
                <w:kern w:val="0"/>
                <w:sz w:val="20"/>
              </w:rPr>
              <w:t>每月对杆件、设备、弱电箱、PVC管、接地极、尾纤、网线等是否松动，破损等情况巡检一次，发现问题24小时内进行处理。</w:t>
            </w:r>
            <w:r>
              <w:rPr>
                <w:rFonts w:hint="eastAsia" w:ascii="仿宋" w:hAnsi="仿宋" w:eastAsia="仿宋" w:cs="仿宋"/>
                <w:kern w:val="0"/>
                <w:sz w:val="20"/>
              </w:rPr>
              <w:br w:type="textWrapping"/>
            </w:r>
            <w:r>
              <w:rPr>
                <w:rFonts w:hint="eastAsia" w:ascii="仿宋" w:hAnsi="仿宋" w:eastAsia="仿宋" w:cs="仿宋"/>
                <w:kern w:val="0"/>
                <w:sz w:val="20"/>
              </w:rPr>
              <w:t>每季度对前端摄像机树枝遮挡、镜头积灰等进行一次清理</w:t>
            </w:r>
            <w:r>
              <w:rPr>
                <w:rFonts w:hint="eastAsia" w:ascii="仿宋" w:hAnsi="仿宋" w:eastAsia="仿宋" w:cs="仿宋"/>
                <w:kern w:val="0"/>
                <w:sz w:val="20"/>
              </w:rPr>
              <w:br w:type="textWrapping"/>
            </w:r>
            <w:r>
              <w:rPr>
                <w:rFonts w:hint="eastAsia" w:ascii="仿宋" w:hAnsi="仿宋" w:eastAsia="仿宋" w:cs="仿宋"/>
                <w:kern w:val="0"/>
                <w:sz w:val="20"/>
              </w:rPr>
              <w:t>做好相关故障、维修、维护记录进行归档，每天统计故障点位修复情况，每月制作维护月报；提交业主。</w:t>
            </w:r>
            <w:r>
              <w:rPr>
                <w:rFonts w:hint="eastAsia" w:ascii="仿宋" w:hAnsi="仿宋" w:eastAsia="仿宋" w:cs="仿宋"/>
                <w:kern w:val="0"/>
                <w:sz w:val="20"/>
              </w:rPr>
              <w:br w:type="textWrapping"/>
            </w:r>
            <w:r>
              <w:rPr>
                <w:rFonts w:hint="eastAsia" w:ascii="仿宋" w:hAnsi="仿宋" w:eastAsia="仿宋" w:cs="仿宋"/>
                <w:kern w:val="0"/>
                <w:sz w:val="20"/>
              </w:rPr>
              <w:t>对出现纠纷、交通肇事、迁改等需移位点位及时协调处理，配合公安更新一机一档等相关资料；</w:t>
            </w:r>
            <w:r>
              <w:rPr>
                <w:rFonts w:hint="eastAsia" w:ascii="仿宋" w:hAnsi="仿宋" w:eastAsia="仿宋" w:cs="仿宋"/>
                <w:kern w:val="0"/>
                <w:sz w:val="20"/>
              </w:rPr>
              <w:br w:type="textWrapping"/>
            </w:r>
            <w:r>
              <w:rPr>
                <w:rFonts w:hint="eastAsia" w:ascii="仿宋" w:hAnsi="仿宋" w:eastAsia="仿宋" w:cs="仿宋"/>
                <w:kern w:val="0"/>
                <w:sz w:val="20"/>
              </w:rPr>
              <w:t>配合公安、交警、城管对项目涉及的路面、井盖、箱子、杆件等因人为损坏、撞击等异常情况进行现场处理，踏勘，在政府部门规定时间内免费处理；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8A98">
            <w:pPr>
              <w:widowControl/>
              <w:jc w:val="center"/>
              <w:textAlignment w:val="center"/>
              <w:rPr>
                <w:rFonts w:ascii="仿宋" w:hAnsi="仿宋" w:eastAsia="仿宋" w:cs="仿宋"/>
                <w:sz w:val="18"/>
                <w:szCs w:val="18"/>
              </w:rPr>
            </w:pPr>
            <w:r>
              <w:rPr>
                <w:rFonts w:hint="eastAsia" w:ascii="仿宋" w:hAnsi="仿宋" w:eastAsia="仿宋" w:cs="仿宋"/>
                <w:kern w:val="0"/>
                <w:sz w:val="20"/>
              </w:rPr>
              <w:t>路/3年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A4C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321</w:t>
            </w:r>
          </w:p>
        </w:tc>
      </w:tr>
      <w:tr w14:paraId="6B46D3F4">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24D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4C14">
            <w:pPr>
              <w:widowControl/>
              <w:jc w:val="left"/>
              <w:textAlignment w:val="center"/>
              <w:rPr>
                <w:rFonts w:ascii="仿宋" w:hAnsi="仿宋" w:eastAsia="仿宋" w:cs="仿宋"/>
                <w:sz w:val="18"/>
                <w:szCs w:val="18"/>
              </w:rPr>
            </w:pPr>
            <w:r>
              <w:rPr>
                <w:rFonts w:hint="eastAsia" w:ascii="仿宋" w:hAnsi="仿宋" w:eastAsia="仿宋" w:cs="仿宋"/>
                <w:kern w:val="0"/>
                <w:sz w:val="20"/>
              </w:rPr>
              <w:t>卡口抓拍、杆件维护费（备品备件）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EE8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DBB8">
            <w:pPr>
              <w:widowControl/>
              <w:jc w:val="left"/>
              <w:textAlignment w:val="center"/>
              <w:rPr>
                <w:rFonts w:ascii="仿宋" w:hAnsi="仿宋" w:eastAsia="仿宋" w:cs="仿宋"/>
                <w:sz w:val="20"/>
              </w:rPr>
            </w:pPr>
            <w:r>
              <w:rPr>
                <w:rFonts w:hint="eastAsia" w:ascii="仿宋" w:hAnsi="仿宋" w:eastAsia="仿宋" w:cs="仿宋"/>
                <w:kern w:val="0"/>
                <w:sz w:val="20"/>
              </w:rPr>
              <w:t>对项目点位进行日常维护、抢修、巡检工作，对故障进行紧急处理。</w:t>
            </w:r>
            <w:r>
              <w:rPr>
                <w:rFonts w:hint="eastAsia" w:ascii="仿宋" w:hAnsi="仿宋" w:eastAsia="仿宋" w:cs="仿宋"/>
                <w:kern w:val="0"/>
                <w:sz w:val="20"/>
              </w:rPr>
              <w:br w:type="textWrapping"/>
            </w:r>
            <w:r>
              <w:rPr>
                <w:rFonts w:hint="eastAsia" w:ascii="仿宋" w:hAnsi="仿宋" w:eastAsia="仿宋" w:cs="仿宋"/>
                <w:kern w:val="0"/>
                <w:sz w:val="20"/>
              </w:rPr>
              <w:t>发现故障后2小时内响应，4小时内到达现场，设备损坏的提供备品备件替换上线</w:t>
            </w:r>
            <w:r>
              <w:rPr>
                <w:rFonts w:hint="eastAsia" w:ascii="仿宋" w:hAnsi="仿宋" w:eastAsia="仿宋" w:cs="仿宋"/>
                <w:kern w:val="0"/>
                <w:sz w:val="20"/>
              </w:rPr>
              <w:br w:type="textWrapping"/>
            </w:r>
            <w:r>
              <w:rPr>
                <w:rFonts w:hint="eastAsia" w:ascii="仿宋" w:hAnsi="仿宋" w:eastAsia="仿宋" w:cs="仿宋"/>
                <w:kern w:val="0"/>
                <w:sz w:val="20"/>
              </w:rPr>
              <w:t>网络故障（含光纤及接入设备），24小时内修复</w:t>
            </w:r>
            <w:r>
              <w:rPr>
                <w:rFonts w:hint="eastAsia" w:ascii="仿宋" w:hAnsi="仿宋" w:eastAsia="仿宋" w:cs="仿宋"/>
                <w:kern w:val="0"/>
                <w:sz w:val="20"/>
              </w:rPr>
              <w:br w:type="textWrapping"/>
            </w:r>
            <w:r>
              <w:rPr>
                <w:rFonts w:hint="eastAsia" w:ascii="仿宋" w:hAnsi="仿宋" w:eastAsia="仿宋" w:cs="仿宋"/>
                <w:kern w:val="0"/>
                <w:sz w:val="20"/>
              </w:rPr>
              <w:t>接电处无电或接入的管道损坏，需重新新施工的，施工期7个工作日完成</w:t>
            </w:r>
            <w:r>
              <w:rPr>
                <w:rFonts w:hint="eastAsia" w:ascii="仿宋" w:hAnsi="仿宋" w:eastAsia="仿宋" w:cs="仿宋"/>
                <w:kern w:val="0"/>
                <w:sz w:val="20"/>
              </w:rPr>
              <w:br w:type="textWrapping"/>
            </w:r>
            <w:r>
              <w:rPr>
                <w:rFonts w:hint="eastAsia" w:ascii="仿宋" w:hAnsi="仿宋" w:eastAsia="仿宋" w:cs="仿宋"/>
                <w:kern w:val="0"/>
                <w:sz w:val="20"/>
              </w:rPr>
              <w:t>视频线或电源线受损，施工期7个工作日完成</w:t>
            </w:r>
            <w:r>
              <w:rPr>
                <w:rFonts w:hint="eastAsia" w:ascii="仿宋" w:hAnsi="仿宋" w:eastAsia="仿宋" w:cs="仿宋"/>
                <w:kern w:val="0"/>
                <w:sz w:val="20"/>
              </w:rPr>
              <w:br w:type="textWrapping"/>
            </w:r>
            <w:r>
              <w:rPr>
                <w:rFonts w:hint="eastAsia" w:ascii="仿宋" w:hAnsi="仿宋" w:eastAsia="仿宋" w:cs="仿宋"/>
                <w:kern w:val="0"/>
                <w:sz w:val="20"/>
              </w:rPr>
              <w:t>受道路施工、拆迁（含地铁建设）影响，不具备施工条件的，建议移位的监控点，7个工作日内必须与公安联系沟通并完成移位。</w:t>
            </w:r>
            <w:r>
              <w:rPr>
                <w:rFonts w:hint="eastAsia" w:ascii="仿宋" w:hAnsi="仿宋" w:eastAsia="仿宋" w:cs="仿宋"/>
                <w:kern w:val="0"/>
                <w:sz w:val="20"/>
              </w:rPr>
              <w:br w:type="textWrapping"/>
            </w:r>
            <w:r>
              <w:rPr>
                <w:rFonts w:hint="eastAsia" w:ascii="仿宋" w:hAnsi="仿宋" w:eastAsia="仿宋" w:cs="仿宋"/>
                <w:kern w:val="0"/>
                <w:sz w:val="20"/>
              </w:rPr>
              <w:t>负责本项目中杆件日常维护，出现杆件损坏等情况负责免费更换。承担若出现交通事故，亡人事故等一切事故责任。</w:t>
            </w:r>
            <w:r>
              <w:rPr>
                <w:rFonts w:hint="eastAsia" w:ascii="仿宋" w:hAnsi="仿宋" w:eastAsia="仿宋" w:cs="仿宋"/>
                <w:kern w:val="0"/>
                <w:sz w:val="20"/>
              </w:rPr>
              <w:br w:type="textWrapping"/>
            </w:r>
            <w:r>
              <w:rPr>
                <w:rFonts w:hint="eastAsia" w:ascii="仿宋" w:hAnsi="仿宋" w:eastAsia="仿宋" w:cs="仿宋"/>
                <w:kern w:val="0"/>
                <w:sz w:val="20"/>
              </w:rPr>
              <w:t>根据采购人需要对前端监控点位进行移位的（每年不超过5%）</w:t>
            </w:r>
            <w:r>
              <w:rPr>
                <w:rFonts w:hint="eastAsia" w:ascii="仿宋" w:hAnsi="仿宋" w:eastAsia="仿宋" w:cs="仿宋"/>
                <w:kern w:val="0"/>
                <w:sz w:val="20"/>
              </w:rPr>
              <w:br w:type="textWrapping"/>
            </w:r>
            <w:r>
              <w:rPr>
                <w:rFonts w:hint="eastAsia" w:ascii="仿宋" w:hAnsi="仿宋" w:eastAsia="仿宋" w:cs="仿宋"/>
                <w:kern w:val="0"/>
                <w:sz w:val="20"/>
              </w:rPr>
              <w:t>除自然灾害或大规模市政园林工程施工外，视频在线率应达到98%（含）以上，视频质量完好率应达到98%（含）以上。</w:t>
            </w:r>
            <w:r>
              <w:rPr>
                <w:rFonts w:hint="eastAsia" w:ascii="仿宋" w:hAnsi="仿宋" w:eastAsia="仿宋" w:cs="仿宋"/>
                <w:kern w:val="0"/>
                <w:sz w:val="20"/>
              </w:rPr>
              <w:br w:type="textWrapping"/>
            </w:r>
            <w:r>
              <w:rPr>
                <w:rFonts w:hint="eastAsia" w:ascii="仿宋" w:hAnsi="仿宋" w:eastAsia="仿宋" w:cs="仿宋"/>
                <w:kern w:val="0"/>
                <w:sz w:val="20"/>
              </w:rPr>
              <w:t>每周对全量点位视频巡检一次发现清晰度，偏色，噪点，夜间补光，焦距，预置位等异常24小时内进行处理</w:t>
            </w:r>
            <w:r>
              <w:rPr>
                <w:rFonts w:hint="eastAsia" w:ascii="仿宋" w:hAnsi="仿宋" w:eastAsia="仿宋" w:cs="仿宋"/>
                <w:kern w:val="0"/>
                <w:sz w:val="20"/>
              </w:rPr>
              <w:br w:type="textWrapping"/>
            </w:r>
            <w:r>
              <w:rPr>
                <w:rFonts w:hint="eastAsia" w:ascii="仿宋" w:hAnsi="仿宋" w:eastAsia="仿宋" w:cs="仿宋"/>
                <w:kern w:val="0"/>
                <w:sz w:val="20"/>
              </w:rPr>
              <w:t>每月对杆件、设备、弱电箱、PVC管、接地极、尾纤、网线等是否松动，破损等情况巡检一次，发现问题24小时内进行处理。</w:t>
            </w:r>
            <w:r>
              <w:rPr>
                <w:rFonts w:hint="eastAsia" w:ascii="仿宋" w:hAnsi="仿宋" w:eastAsia="仿宋" w:cs="仿宋"/>
                <w:kern w:val="0"/>
                <w:sz w:val="20"/>
              </w:rPr>
              <w:br w:type="textWrapping"/>
            </w:r>
            <w:r>
              <w:rPr>
                <w:rFonts w:hint="eastAsia" w:ascii="仿宋" w:hAnsi="仿宋" w:eastAsia="仿宋" w:cs="仿宋"/>
                <w:kern w:val="0"/>
                <w:sz w:val="20"/>
              </w:rPr>
              <w:t>每季度对前端摄像机树枝遮挡、镜头积灰等进行一次清理</w:t>
            </w:r>
            <w:r>
              <w:rPr>
                <w:rFonts w:hint="eastAsia" w:ascii="仿宋" w:hAnsi="仿宋" w:eastAsia="仿宋" w:cs="仿宋"/>
                <w:kern w:val="0"/>
                <w:sz w:val="20"/>
              </w:rPr>
              <w:br w:type="textWrapping"/>
            </w:r>
            <w:r>
              <w:rPr>
                <w:rFonts w:hint="eastAsia" w:ascii="仿宋" w:hAnsi="仿宋" w:eastAsia="仿宋" w:cs="仿宋"/>
                <w:kern w:val="0"/>
                <w:sz w:val="20"/>
              </w:rPr>
              <w:t>做好相关故障、维修、维护记录进行归档，每天统计故障点位修复情况，每月制作维护月报；提交业主。</w:t>
            </w:r>
            <w:r>
              <w:rPr>
                <w:rFonts w:hint="eastAsia" w:ascii="仿宋" w:hAnsi="仿宋" w:eastAsia="仿宋" w:cs="仿宋"/>
                <w:kern w:val="0"/>
                <w:sz w:val="20"/>
              </w:rPr>
              <w:br w:type="textWrapping"/>
            </w:r>
            <w:r>
              <w:rPr>
                <w:rFonts w:hint="eastAsia" w:ascii="仿宋" w:hAnsi="仿宋" w:eastAsia="仿宋" w:cs="仿宋"/>
                <w:kern w:val="0"/>
                <w:sz w:val="20"/>
              </w:rPr>
              <w:t>对出现纠纷、交通肇事、迁改等需移位点位及时协调处理，配合公安更新一机一档等相关资料；</w:t>
            </w:r>
            <w:r>
              <w:rPr>
                <w:rFonts w:hint="eastAsia" w:ascii="仿宋" w:hAnsi="仿宋" w:eastAsia="仿宋" w:cs="仿宋"/>
                <w:kern w:val="0"/>
                <w:sz w:val="20"/>
              </w:rPr>
              <w:br w:type="textWrapping"/>
            </w:r>
            <w:r>
              <w:rPr>
                <w:rFonts w:hint="eastAsia" w:ascii="仿宋" w:hAnsi="仿宋" w:eastAsia="仿宋" w:cs="仿宋"/>
                <w:kern w:val="0"/>
                <w:sz w:val="20"/>
              </w:rPr>
              <w:t>配合公安、交警、城管对项目涉及的路面、井盖、箱子、杆件等因人为损坏、撞击等异常情况进行现场处理，踏勘，在政府部门规定时间内免费处理；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B636">
            <w:pPr>
              <w:widowControl/>
              <w:jc w:val="center"/>
              <w:textAlignment w:val="center"/>
              <w:rPr>
                <w:rFonts w:ascii="仿宋" w:hAnsi="仿宋" w:eastAsia="仿宋" w:cs="仿宋"/>
                <w:sz w:val="18"/>
                <w:szCs w:val="18"/>
              </w:rPr>
            </w:pPr>
            <w:r>
              <w:rPr>
                <w:rFonts w:hint="eastAsia" w:ascii="仿宋" w:hAnsi="仿宋" w:eastAsia="仿宋" w:cs="仿宋"/>
                <w:kern w:val="0"/>
                <w:sz w:val="20"/>
              </w:rPr>
              <w:t>路/3年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99B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93</w:t>
            </w:r>
          </w:p>
        </w:tc>
      </w:tr>
      <w:tr w14:paraId="657B3DB3">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E73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411A">
            <w:pPr>
              <w:widowControl/>
              <w:jc w:val="left"/>
              <w:textAlignment w:val="center"/>
              <w:rPr>
                <w:rFonts w:ascii="仿宋" w:hAnsi="仿宋" w:eastAsia="仿宋" w:cs="仿宋"/>
                <w:sz w:val="18"/>
                <w:szCs w:val="18"/>
              </w:rPr>
            </w:pPr>
            <w:r>
              <w:rPr>
                <w:rFonts w:hint="eastAsia" w:ascii="仿宋" w:hAnsi="仿宋" w:eastAsia="仿宋" w:cs="仿宋"/>
                <w:kern w:val="0"/>
                <w:sz w:val="20"/>
              </w:rPr>
              <w:t>机柜租赁费用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F8F4">
            <w:pPr>
              <w:widowControl/>
              <w:jc w:val="left"/>
              <w:textAlignment w:val="center"/>
              <w:rPr>
                <w:rFonts w:ascii="仿宋" w:hAnsi="仿宋" w:eastAsia="仿宋" w:cs="仿宋"/>
                <w:sz w:val="18"/>
                <w:szCs w:val="18"/>
              </w:rPr>
            </w:pPr>
            <w:r>
              <w:rPr>
                <w:rFonts w:hint="eastAsia" w:ascii="仿宋" w:hAnsi="仿宋" w:eastAsia="仿宋" w:cs="仿宋"/>
                <w:kern w:val="0"/>
                <w:sz w:val="18"/>
                <w:szCs w:val="18"/>
              </w:rPr>
              <w:t>国产定制</w:t>
            </w:r>
          </w:p>
        </w:tc>
        <w:tc>
          <w:tcPr>
            <w:tcW w:w="5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389">
            <w:pPr>
              <w:widowControl/>
              <w:jc w:val="left"/>
              <w:textAlignment w:val="center"/>
              <w:rPr>
                <w:rFonts w:ascii="仿宋" w:hAnsi="仿宋" w:eastAsia="仿宋" w:cs="仿宋"/>
                <w:sz w:val="18"/>
                <w:szCs w:val="18"/>
              </w:rPr>
            </w:pPr>
            <w:r>
              <w:rPr>
                <w:rFonts w:hint="eastAsia" w:ascii="仿宋" w:hAnsi="仿宋" w:eastAsia="仿宋" w:cs="仿宋"/>
                <w:kern w:val="0"/>
                <w:sz w:val="20"/>
              </w:rPr>
              <w:t>42U标准存储机柜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E577">
            <w:pPr>
              <w:widowControl/>
              <w:jc w:val="center"/>
              <w:textAlignment w:val="center"/>
              <w:rPr>
                <w:rFonts w:ascii="仿宋" w:hAnsi="仿宋" w:eastAsia="仿宋" w:cs="仿宋"/>
                <w:sz w:val="18"/>
                <w:szCs w:val="18"/>
              </w:rPr>
            </w:pPr>
            <w:r>
              <w:rPr>
                <w:rFonts w:hint="eastAsia" w:ascii="仿宋" w:hAnsi="仿宋" w:eastAsia="仿宋" w:cs="仿宋"/>
                <w:kern w:val="0"/>
                <w:sz w:val="20"/>
              </w:rPr>
              <w:t>只/3年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379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rPr>
              <w:t>3</w:t>
            </w:r>
          </w:p>
        </w:tc>
      </w:tr>
    </w:tbl>
    <w:p w14:paraId="4A845B44">
      <w:pPr>
        <w:adjustRightInd w:val="0"/>
        <w:spacing w:line="440" w:lineRule="exact"/>
        <w:jc w:val="left"/>
        <w:rPr>
          <w:rFonts w:ascii="仿宋" w:hAnsi="仿宋" w:eastAsia="仿宋" w:cs="仿宋"/>
          <w:b/>
          <w:sz w:val="24"/>
          <w:szCs w:val="24"/>
        </w:rPr>
        <w:sectPr>
          <w:pgSz w:w="16840" w:h="11915" w:orient="landscape"/>
          <w:pgMar w:top="1814" w:right="1474" w:bottom="1814" w:left="1474" w:header="851" w:footer="851" w:gutter="0"/>
          <w:cols w:space="425" w:num="1"/>
          <w:docGrid w:type="lines" w:linePitch="312" w:charSpace="0"/>
        </w:sectPr>
      </w:pPr>
    </w:p>
    <w:p w14:paraId="6BE01334">
      <w:pPr>
        <w:adjustRightInd w:val="0"/>
        <w:spacing w:line="440" w:lineRule="exact"/>
        <w:jc w:val="left"/>
        <w:rPr>
          <w:rFonts w:ascii="仿宋" w:hAnsi="仿宋" w:eastAsia="仿宋" w:cs="仿宋"/>
          <w:b/>
          <w:sz w:val="24"/>
          <w:szCs w:val="24"/>
        </w:rPr>
      </w:pPr>
      <w:r>
        <w:rPr>
          <w:rFonts w:hint="eastAsia" w:ascii="仿宋" w:hAnsi="仿宋" w:eastAsia="仿宋" w:cs="仿宋"/>
          <w:b/>
          <w:sz w:val="24"/>
          <w:szCs w:val="24"/>
        </w:rPr>
        <w:t>2、维保清单：</w:t>
      </w:r>
    </w:p>
    <w:tbl>
      <w:tblPr>
        <w:tblStyle w:val="23"/>
        <w:tblW w:w="9050" w:type="dxa"/>
        <w:tblInd w:w="-822" w:type="dxa"/>
        <w:tblLayout w:type="fixed"/>
        <w:tblCellMar>
          <w:top w:w="0" w:type="dxa"/>
          <w:left w:w="108" w:type="dxa"/>
          <w:bottom w:w="0" w:type="dxa"/>
          <w:right w:w="108" w:type="dxa"/>
        </w:tblCellMar>
      </w:tblPr>
      <w:tblGrid>
        <w:gridCol w:w="662"/>
        <w:gridCol w:w="1413"/>
        <w:gridCol w:w="1600"/>
        <w:gridCol w:w="3325"/>
        <w:gridCol w:w="1050"/>
        <w:gridCol w:w="1000"/>
      </w:tblGrid>
      <w:tr w14:paraId="4033A6B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A1AE">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序号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B65C">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项目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E2C3">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原品牌</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9BCF">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原型号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4AE">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17EC">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单位</w:t>
            </w:r>
          </w:p>
        </w:tc>
      </w:tr>
      <w:tr w14:paraId="704234EC">
        <w:tblPrEx>
          <w:tblCellMar>
            <w:top w:w="0" w:type="dxa"/>
            <w:left w:w="108" w:type="dxa"/>
            <w:bottom w:w="0" w:type="dxa"/>
            <w:right w:w="108" w:type="dxa"/>
          </w:tblCellMar>
        </w:tblPrEx>
        <w:trPr>
          <w:trHeight w:val="480" w:hRule="atLeast"/>
        </w:trPr>
        <w:tc>
          <w:tcPr>
            <w:tcW w:w="90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80F7">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一、前端主设备部分维保清单</w:t>
            </w:r>
          </w:p>
        </w:tc>
      </w:tr>
      <w:tr w14:paraId="0AD423E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9A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D5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5C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A61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DH-CP235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D2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51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A7BDBD4">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00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00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9D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5A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DS-2CD3T25D-I3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983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6B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A4B8B9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23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2F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49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DB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ITC902-RF2D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8AE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E0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76058C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7B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F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A0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B6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DH-SD-8A1440WE-HNF</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B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7D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7BAFD1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95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41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69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67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ITC235-RF1E</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C3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66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AE91EF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3C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28E6">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E6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19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IPC-HFW8449K-ZVS-LED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80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34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CD1972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A15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E2F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09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E7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ITC902-RF2F</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E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43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E0ACC5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74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E30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8D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82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ITC523-CEVRB3A</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36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72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21A4B5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DA6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AE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4B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41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DH-IPC-902-RU2D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BE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0F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A0570B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FC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0F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B3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71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DH-SD-9A14BCDE-XYZ-XYZ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30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D6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54E33E4">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5A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D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4E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46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DH-SD6C84FX-GNP(ZJ)-A</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D0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3F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0B1CF3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AC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38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1C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31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ITC235-RF1D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B8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F8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D84119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6E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9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F2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A7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DS-2DF8225IH-A</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BE8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E4A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AC97C5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3DF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84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C2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E5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iDS-2DP0818ZIX-D/237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5E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D0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55D0C2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7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FE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53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5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iDS-2DP1636ZIX-D/237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31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65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05895D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F4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CF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7C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3BE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DS-2DE7220GX-D3D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03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3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E9602D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25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F7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58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94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DH-IPC-HFW1235M-A-I1-V7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C5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E5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E819C5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A1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52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80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54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DH-IPC-HFW54XYZKI-ABC</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AD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7E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C4C17B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98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6BB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5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AA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ITC602-RF1D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4C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12F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A686E8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49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C5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0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19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ITC902-RF1A</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39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10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A63854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12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62E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368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85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iDS-2CD9022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70B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AE3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C75127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F4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49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0A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E0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DH-SD-6C3223UE-HN</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46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D6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71748E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BA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0C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EC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8F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DH-SD-6C3230UC-HN</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62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26E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4B68DE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02C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43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34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4D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DH-IPC-HFW3477M-I1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6D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B7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B04B2E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BA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2A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8F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E3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DS-2DC6423IW-A</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9B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5F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F6A972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01F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17C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D9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F9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DS-2CD4A20F-IZ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96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2B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89F84F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7D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88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FB3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55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IPC-HFW5449K1-ZYH-LED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FF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35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324D49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3D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79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59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2B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iDS-2VP812-A253-D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9E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C3F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31308E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80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95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04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1AC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DS-2CD5A2EFD-A3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711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72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E2EBAC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06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FF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A3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BEF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DS-2CD3T46DWDV3-I3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47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80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0E8842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CE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CE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C3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8C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DS-2CD7687HWD-LZS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79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85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A777F0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AD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FF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CC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31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DS-2CD7T47YWC-IZSCJY</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8BF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51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22E139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1D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B3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82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36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DS-2CD7T27DWD-IZS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3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669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DC0E96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6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82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155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9F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DS-2CD7D27DWD-IZSW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20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B8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253472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78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3D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BB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49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DS-2CD7T27DWD-IZSP</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E8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C0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19A771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F6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DC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93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55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DS-2CD3T20D-I3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7AB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13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DB741E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86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6A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15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8C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DS-2CD2T45-I3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47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3B5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C2CAFC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B89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E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47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A8D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DS-2CD2T25ED-I5PB</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E5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10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5F5DC2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D83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2C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59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FA5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DS-2CD7D47DWD-IZW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47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44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36E94A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F5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1E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4A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091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DS-2CD3T46DWD-I5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31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F97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09C211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A8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5A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E8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0B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8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63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0B7C3E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04E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DF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79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42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DS-2CD3T25DWD-L3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E7B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DC8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C6E000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E1C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4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813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91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DS-2CD7T47DGX-AW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30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D2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B323B9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85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DCE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CD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E7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DS-2CD7T47DWD-IZS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C9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CC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F7B7ED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CA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22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E0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68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DS-2CD2125FDV2-IS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607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6F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323D14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F3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6AF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E66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D8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DS-2DF622C/E3D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2B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AA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EF197E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E9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8F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56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FA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DS-2CD3T46WDV3-I3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A2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A4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D19061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9E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6E2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55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46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DS-2CD5A2FW-GZ/E3D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04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4CE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80A330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5F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0E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20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25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DS-2DC4223IW-D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0B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19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5D214F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1C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66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D1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F3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DS-2CD2T35-I3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26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AF9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A2CCC8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A8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BE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B1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37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DS-2CD5A26EFWD-IZ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67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87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AD51D7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34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3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8F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5C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DS-TCG205-B</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0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4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E270C5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21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C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B3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A16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iDS-2CD9545-ASZ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C6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2C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B10584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FE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32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0F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B97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DS-2CD7A47EWD-XZS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26D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193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47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8D0464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8B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DA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29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B2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DS-2CD7A87EWD-XZ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B7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1B7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3CA8AA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B5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D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1B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5E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DS-2CD7A4PWD-LZ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4F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A5F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212A54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59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21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BFF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0C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DS-2CD2T47EDWD-L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E1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48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37D85F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B7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3B0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10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82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iDS-2CD9022-SZ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8E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9A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63ACA3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6F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D23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5B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05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DS-2CD7A47FWD-XZS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78C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BB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944B78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71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01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CD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65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DS-2CD7A27FWD-LZ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CC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97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AC868D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AB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F6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23C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58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DS-2CD7A47FWD-LZS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63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80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5DE5A1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27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2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77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1D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DS-2CD3T26WD-L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EC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7C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C19019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54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E3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4C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0E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DS-2CD2T47EWD-GD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96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98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400664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EB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C0C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D3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54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DS-2CD3T25DWD-L3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542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92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0847B2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91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70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76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A7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6B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379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54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482125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3C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97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1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25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DS-2CD2T25D-I5ZP</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DA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CF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DD41AC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FC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CB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5F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64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DS-2CD5A2EFD-A3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98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95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F92654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496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B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5C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D29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DS-2CD7T27DWD-IZS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8D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FF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D7CC26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91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E7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578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FF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DS-2CD2T25L-IG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3C8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47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6988B6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27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54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C4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6F9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DS-2CD7T47DWD-IZSP</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17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87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8B4187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62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8D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2CD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3F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DS-2CD2T35-I3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AD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FD2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540F6C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0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F8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DD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73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SE-SXJQX20050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F8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8A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5A45D8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13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9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D1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AC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DS-2CD3T46WDV3-I3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3A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3E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DCDE64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7E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29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D9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1C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DS-2CD3T20D-I3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AD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BB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5B9A97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435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4A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6E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6E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29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20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FDC75F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DB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22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41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05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DS-2CD3T25DWD-L3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B05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7B5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B437F3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AB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D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CF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C9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DS-2CD2T10-I3ZP</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72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D3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A931FB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7C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4B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F2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8D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DS-2CD1221D-I3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3C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C6D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AE7C8C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78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CE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D3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77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E1A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579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A7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D58E1D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BB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12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BC8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DF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DS-2CD2T10-I5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B8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FF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1BA7E9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59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F3C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29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63E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DS-2CD2T25L-IG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F7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2A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9F824B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BA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54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7F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3F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DS-2CD2T26EDWDV3-L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38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E2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23822E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0E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5E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91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A8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9C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03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14E2FC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C03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56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A5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DB3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DS-2CD2T25D-I5ZP</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BA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E8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92E796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DE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1C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19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E9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DS-2CD5A2FW-GZ/E3D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459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F4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9859A0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0B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2B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16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9A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DS-2CD2T10FD-I5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2D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20C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BE940C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35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5B7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1A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5E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DS-2CD7T47DWD-IZSP</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DB8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DD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D0BB95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09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50B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15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AB3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DS-2CD2T20D-I5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07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B2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CF4CD3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9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D9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F9B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30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DS-2CD2T25ED-I5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A75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44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42B0DF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19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1A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D7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33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DS-2CD5A2EFD-A3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D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1D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D5FF25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08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E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E7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A2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DS-2CD2T25-I3GD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2E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A3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802B3B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8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D3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58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02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DS-2CD2T25FD-I3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A14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DAE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494AA1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FF5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F3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10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2A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DS-2CD2T47EDWD-L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81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895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F6052C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CF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C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C3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71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DS-2CD3T46DWDV3-I3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C6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B2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45F22E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24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5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CD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13F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DS-TCG205-B</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16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06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28D150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EF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41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4A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17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DS-TCG205-A</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435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6E8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A24CCD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B7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FF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695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F4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DS-2CD7047EWD/E2-L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5F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B5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89539C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80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0D3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D0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1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DS-2CD7A47FWD-LZS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44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73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0A4DD6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75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11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F9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4D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DS-2CD7A4PWD-LZ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886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5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0A512A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ED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52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CB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1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DS-2CD7A47EWD-XZS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93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51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93B5D8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05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7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B5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29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iDS-TCM400-A-YCJ/0415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0D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26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B50DAB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66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82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D6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4E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DS-2CD7A47FWD-XZS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1B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74B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E417A7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69F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93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E2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88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DS-2CD788PWD-XZ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E3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70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12E08E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E8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04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EC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DF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iDS-2CD9545-ASZ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95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9C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A3E374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04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52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B7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E2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DS-2CD7A47EWD-LZS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0D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3C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B31538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36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16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9CF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3C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DS-2CD2T26GX-A5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80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FB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B2707C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6A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0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8F7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48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DS-2CD7047EWD/SY</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BC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7C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6B87D2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22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DCE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D1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BF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iDS-2CD9545-ASZ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94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F8F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2B674E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99E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253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27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B1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iDS-TCM400-A-YCJ/0415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AC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CBD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7A0691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C6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03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91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4C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DS-2CD7047EWD/E2-I</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491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7A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3318F7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AF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66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62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49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DS-2CD7A4PWD-LZ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26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67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596804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B0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35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0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3C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DS-2CD788PWD-XZ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64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AF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2DDB98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12D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AF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26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7F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DS-2CD7A27FWD-LZ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899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71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338022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D2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AC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C91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A3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DS-2CD7A47FWD-XZS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56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8BE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273D02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D46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C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39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938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DS-2CD7A47EWD-XZS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898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0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360B3E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49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26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1B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76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DS-2CD7887FWD-LZ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0D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18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B1D14B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1D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A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C6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9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DS-2CD7A27FWD-LZ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6B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45D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7F14A4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FB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A8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E7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362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iDS-TCM400-A-YCJ/0415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0AF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A5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18C169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DF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AA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67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F9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DS-2CD7A4PWD-LZ</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C0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A9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47555F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9B7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AA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BF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FE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DS-2CD7A47EWD-XZS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80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5C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5BEC49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68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9B8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F9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36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DS-2CD3T25D-I5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D5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5F8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D65F1A4">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96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A3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AE5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4E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DS-2CD2T26GX-A5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4C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558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1D3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FAF27A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907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B1D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8F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A39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DS-2CD2T26DWD-I5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CA1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CE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74C00B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F3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7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9F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02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DS-2CD7T47DGX-AW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E8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B4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1D9FE9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DE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87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34C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B8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DS-2CD7T47DWD-IZS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7F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2E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D0803E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EE7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29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F6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179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DS-2CD3T26DWD-I5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2E2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18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4DD9CD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2F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39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3C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32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DS-2CD3T25-I3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67A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41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8677AC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07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A6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F4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49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DS-2CD7A47EWD-LZS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5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1C7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1B3719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00C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6B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AFC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FE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DS-2CD3T46DWD-I3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5C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02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07CE57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22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94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65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68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DS-2CD5A2FW/E3D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78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F0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267C75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43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A2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DC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BD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DS-2CD4224F</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76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69F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5E6B2A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00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C5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9E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4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DS-2CD7A67EWD-XZS</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DD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16B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3C7895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D5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68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47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F5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DS-2CD3T45D-I5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EE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48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790FD4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E2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D0F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019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91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DS-2CD2T26DWDV3-I5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EB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D8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2ED03C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40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CC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9C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9C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DS-2CD3T45D-I3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A8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96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790C39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2F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0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40C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1A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DS-2CD3T35D-I5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EC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489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30967B4">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2E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137</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DA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56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70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DS-2CD3T46DWDV3-I3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6B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AB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E37A014">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8F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138</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3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3D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CD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DS-2DP1636Z-D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A0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BE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FA66564">
        <w:tblPrEx>
          <w:tblCellMar>
            <w:top w:w="0" w:type="dxa"/>
            <w:left w:w="108" w:type="dxa"/>
            <w:bottom w:w="0" w:type="dxa"/>
            <w:right w:w="108" w:type="dxa"/>
          </w:tblCellMar>
        </w:tblPrEx>
        <w:trPr>
          <w:trHeight w:val="480" w:hRule="atLeast"/>
        </w:trPr>
        <w:tc>
          <w:tcPr>
            <w:tcW w:w="90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187D">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二、后端设备部分维保清单</w:t>
            </w:r>
          </w:p>
        </w:tc>
      </w:tr>
      <w:tr w14:paraId="2E4590B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06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F9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视频云存储管理服务器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1F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9C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DH-DSS-C700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CB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72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99BFE7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34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BFA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视频云存储运维服务器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57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36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DH-CSS9064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F7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8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48E5E3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7A9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D02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72盘位视频云存储节点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BB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D0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DH-EVS7072D-R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F9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88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DAACEA0">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08C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4E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48盘位磁盘阵列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AC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97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DS-A72048R-ICVS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E5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A9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377819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F9B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72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视频存储硬盘4TB</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4B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希捷</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F2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ST4000NM0035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2F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40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块</w:t>
            </w:r>
          </w:p>
        </w:tc>
      </w:tr>
      <w:tr w14:paraId="01740AC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96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2C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视频存储硬盘6TB</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A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32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ST6000NM0095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E2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432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38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块</w:t>
            </w:r>
          </w:p>
        </w:tc>
      </w:tr>
      <w:tr w14:paraId="18F56804">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2F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F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智能管控终端</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81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52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DH-ITSE1604-GN5A-D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E0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B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695694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C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D9D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交换机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4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E7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5560X</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E8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2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5F3180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B2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BB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72盘位视频云存储节点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7F1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73B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DH-EVS7072D-R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A7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68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B5BF91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16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58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视频存储硬盘</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2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大华</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ED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ST6000NM0095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C7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144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F7F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块</w:t>
            </w:r>
          </w:p>
        </w:tc>
      </w:tr>
      <w:tr w14:paraId="591BC00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CC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A0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小区应用平台组件服务器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2A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F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DS-VE22S-B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64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B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2001E1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F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FB8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图片云存储存储节点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55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40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DS-A72036RH-ICVS/6TB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67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E6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86DC99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C8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D1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大数据服务器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19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41C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DS-VBD0AH-3DU/4S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1C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26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9820E0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0B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CC4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大数据综合节点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85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80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DS-VE22S-B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14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43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D4E566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484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FE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大数据计算存储节点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F7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B07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DS-VE22S-B/CS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2D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2C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CCC885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F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86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大数据存储及应用分析节点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A77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8A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X10536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17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E5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414661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2B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A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人脸比对服务器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07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F4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DS-IM4002-A2U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E2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32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08CEA0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64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31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人脸分析服务器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DD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2A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DS-IC1016-03U（V2）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42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E8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C0E0A9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40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19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1A3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A1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CB3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UN-R4900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8D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33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E60E8A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CD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FD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通用服务器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0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AB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UN-R4900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7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52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62B6B3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A5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8AF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大数据服务器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81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87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UN-R4900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6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4B4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D2FAF4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26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A3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应用服务器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75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D0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UN-R4900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2A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E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CBFDB8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92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A7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24 口接入交换机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4CC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华三</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B9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LS-5130S-28S-EI</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2C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5E6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35138C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2C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B2C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汇聚服务器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76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0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UN-B5700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A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26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439381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1D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90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存储服务器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09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96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UN-B5800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D4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72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014E1A7E">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60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852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应用服务器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0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D82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UN-B5800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DE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F9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18F011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3C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45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WEB 系统服务器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7E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H3C</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15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UN-R4900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CE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EB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9A76AC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66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28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B3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24 口接入交换机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6C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华三</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09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LS-5130S-28S-EI</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A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5D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605860D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99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29</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99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防火墙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CB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华三</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F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NS-SecPath F1090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E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E6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3522CEB">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F52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2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云存储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8F7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05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DS-A71024R-ICVS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E4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5C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套</w:t>
            </w:r>
          </w:p>
        </w:tc>
      </w:tr>
      <w:tr w14:paraId="529DFD8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24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27C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视频存储硬盘</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A1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希捷</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23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ST6000NM0115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9C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73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块</w:t>
            </w:r>
          </w:p>
        </w:tc>
      </w:tr>
      <w:tr w14:paraId="69ECA24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BE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5F3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交换机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1C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华三</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A6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LS-MS4016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7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F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193712F3">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B8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40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交换机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A67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华三</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CF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LS-MS4016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2E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AC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1AF5D62">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D2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34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35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云存储磁盘阵列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8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E6A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DS-A72036R-CVS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D7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3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D560A2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62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35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64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4T企业级硬盘</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A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西部数据</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7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WD4002FYYZ-31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61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468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96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块</w:t>
            </w:r>
          </w:p>
        </w:tc>
      </w:tr>
      <w:tr w14:paraId="742426D5">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E1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36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DF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云存储服务器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28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B41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IS-VSE2326X-QFA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6F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AC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EF2F6D6">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EC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37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D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流媒体服务器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CF2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14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DS-VE2208C-BBC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B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B8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9C40F89">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0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363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平台级联服务器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C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67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DS-VE2208C-BBC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6E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BF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DD4356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38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39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F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存储管理服务器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DF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1D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DS-VE2208C-BBC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BD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21B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326B790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29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40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AC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数据库服务器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07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海康威视</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A3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DS-VE2208U-RBD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BF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33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23C5FE2C">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7C3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41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F4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核心交换机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C4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华为</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8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S9306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2E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89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7EFE2828">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89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42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3C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网络审计平台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FE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深信服</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99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vAC-3000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5D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53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49D7CB0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9D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43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6E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网络审计平台服务器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EA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华三</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35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UIS R4900 G2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F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C4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台</w:t>
            </w:r>
          </w:p>
        </w:tc>
      </w:tr>
      <w:tr w14:paraId="58605C32">
        <w:tblPrEx>
          <w:tblCellMar>
            <w:top w:w="0" w:type="dxa"/>
            <w:left w:w="108" w:type="dxa"/>
            <w:bottom w:w="0" w:type="dxa"/>
            <w:right w:w="108" w:type="dxa"/>
          </w:tblCellMar>
        </w:tblPrEx>
        <w:trPr>
          <w:trHeight w:val="480" w:hRule="atLeast"/>
        </w:trPr>
        <w:tc>
          <w:tcPr>
            <w:tcW w:w="90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D57">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三、其他</w:t>
            </w:r>
          </w:p>
        </w:tc>
      </w:tr>
      <w:tr w14:paraId="0DAC9001">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39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D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机柜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53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国产</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5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42U标准机柜</w:t>
            </w:r>
          </w:p>
        </w:tc>
        <w:tc>
          <w:tcPr>
            <w:tcW w:w="1050" w:type="dxa"/>
            <w:tcBorders>
              <w:top w:val="nil"/>
              <w:left w:val="nil"/>
              <w:bottom w:val="nil"/>
              <w:right w:val="nil"/>
            </w:tcBorders>
            <w:shd w:val="clear" w:color="auto" w:fill="auto"/>
            <w:noWrap/>
            <w:vAlign w:val="center"/>
          </w:tcPr>
          <w:p w14:paraId="5F3F0FDA">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BAF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个</w:t>
            </w:r>
          </w:p>
        </w:tc>
      </w:tr>
      <w:tr w14:paraId="42CA01B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7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B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链路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282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国产</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A0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光纤通信业务网络线路（含OLT机框及板卡、分光器、光猫等相关配套网络设备）,VPN网速要求50M及以上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51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3413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8B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条</w:t>
            </w:r>
          </w:p>
        </w:tc>
      </w:tr>
      <w:tr w14:paraId="78A3137A">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E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F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运维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A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国产定制</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4C48">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对项目租用点位进行日常维护、抢修、巡检工作，对故障进行紧急处理。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发现故障后2小时内响应，4小时内到达现场，设备损坏的提供备品备件替换上线</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网络故障（含光纤及接入设备），24小时内修复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接电处无电或接入的管道损坏，需重新新施工的，施工期7个工作日完成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视频线或电源线受损，施工期7个工作日完成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受道路施工、拆迁（含地铁建设）影响，不具备施工条件的，建议移位的监控点，7个工作日内必须与公安联系沟通并完成移位。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负责本项目中杆件日常维护，出现杆件损坏等情况负责免费更换。承担若出现交通事故，亡人事故等一切事故责任。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根据采购人需要对前端监控点位进行移位的（每年不超过5%）</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除自然灾害或大规模市政园林工程施工外，视频在线率应达到98%（含）以上，视频质量完好率应达到98%（含）以上。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每周对全量点位视频巡检一次发现清晰度，偏色，噪点，夜间补光，焦距，预置位等异常24小时内进行处理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每月对杆件、设备、弱电箱、PVC管、接地极、尾纤、网线等是否松动，破损等情况巡检一次，发现问题24小时内进行处理。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每季度对前端摄像机树枝遮挡、镜头积灰等进行一次清理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做好相关故障、维修、维护记录进行归档，每天统计故障点位修复情况，每月制作维护月报；提交业主。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对出现纠纷、交通肇事、迁改等需移位点位及时协调处理，配合公安更新一机一档等相关资料；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配合公安、交警、城管对项目涉及的路面、井盖、箱子、杆件等因人为损坏、撞击等异常情况进行现场处理，踏勘，在政府部门规定时间内免费处理；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1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3306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3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r>
      <w:tr w14:paraId="7AEA681F">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F61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02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枪机电费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EF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国产</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AD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定制</w:t>
            </w:r>
          </w:p>
        </w:tc>
        <w:tc>
          <w:tcPr>
            <w:tcW w:w="1050" w:type="dxa"/>
            <w:tcBorders>
              <w:top w:val="nil"/>
              <w:left w:val="nil"/>
              <w:bottom w:val="nil"/>
              <w:right w:val="nil"/>
            </w:tcBorders>
            <w:shd w:val="clear" w:color="auto" w:fill="auto"/>
            <w:noWrap/>
            <w:vAlign w:val="center"/>
          </w:tcPr>
          <w:p w14:paraId="7F56E7F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3095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BE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r>
      <w:tr w14:paraId="63785197">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A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22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球机电费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61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国产</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3E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定制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95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211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6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r>
      <w:tr w14:paraId="50EEFDFD">
        <w:tblPrEx>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69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0A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补光灯电费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4D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国产</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FE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定制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64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2758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B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项</w:t>
            </w:r>
          </w:p>
        </w:tc>
      </w:tr>
    </w:tbl>
    <w:p w14:paraId="6E13892C">
      <w:pPr>
        <w:pStyle w:val="31"/>
        <w:widowControl/>
        <w:rPr>
          <w:rFonts w:hint="default" w:ascii="仿宋" w:hAnsi="仿宋" w:eastAsia="仿宋" w:cs="仿宋"/>
        </w:rPr>
      </w:pPr>
    </w:p>
    <w:p w14:paraId="22BFA9F5">
      <w:pPr>
        <w:pStyle w:val="31"/>
        <w:widowControl/>
        <w:rPr>
          <w:rFonts w:hint="default" w:ascii="仿宋" w:hAnsi="仿宋" w:eastAsia="仿宋" w:cs="仿宋"/>
        </w:rPr>
      </w:pPr>
    </w:p>
    <w:p w14:paraId="6A71CBFB">
      <w:pPr>
        <w:pStyle w:val="31"/>
        <w:widowControl/>
        <w:rPr>
          <w:rFonts w:hint="default" w:ascii="仿宋" w:hAnsi="仿宋" w:eastAsia="仿宋" w:cs="仿宋"/>
          <w:b/>
          <w:bCs/>
        </w:rPr>
      </w:pPr>
      <w:r>
        <w:rPr>
          <w:rFonts w:ascii="仿宋" w:hAnsi="仿宋" w:eastAsia="仿宋" w:cs="仿宋"/>
          <w:b/>
          <w:bCs/>
        </w:rPr>
        <w:t>注：</w:t>
      </w:r>
    </w:p>
    <w:p w14:paraId="4EFAE7E6">
      <w:pPr>
        <w:widowControl/>
        <w:snapToGrid w:val="0"/>
        <w:spacing w:line="480" w:lineRule="exact"/>
        <w:rPr>
          <w:rFonts w:ascii="仿宋" w:hAnsi="仿宋" w:eastAsia="仿宋"/>
          <w:b/>
          <w:sz w:val="24"/>
        </w:rPr>
      </w:pPr>
      <w:bookmarkStart w:id="15" w:name="_Hlk178102660"/>
      <w:bookmarkStart w:id="16" w:name="_Hlk178102147"/>
      <w:bookmarkStart w:id="17" w:name="_Toc83838337"/>
      <w:r>
        <w:rPr>
          <w:rFonts w:hint="eastAsia" w:ascii="仿宋" w:hAnsi="仿宋" w:eastAsia="仿宋"/>
          <w:b/>
          <w:sz w:val="24"/>
        </w:rPr>
        <w:t>一、说明：</w:t>
      </w:r>
    </w:p>
    <w:p w14:paraId="6C192462">
      <w:pPr>
        <w:widowControl/>
        <w:snapToGrid w:val="0"/>
        <w:spacing w:line="480" w:lineRule="exact"/>
        <w:rPr>
          <w:rFonts w:ascii="仿宋" w:hAnsi="仿宋" w:eastAsia="仿宋"/>
          <w:b/>
          <w:sz w:val="24"/>
        </w:rPr>
      </w:pPr>
      <w:r>
        <w:rPr>
          <w:rFonts w:hint="eastAsia" w:ascii="仿宋" w:hAnsi="仿宋" w:eastAsia="仿宋"/>
          <w:b/>
          <w:sz w:val="24"/>
        </w:rPr>
        <w:t>1、根据情况部分点位适当会有调整，最终点位地址以验收实际点位为准。补光灯、杆件数量以实际使用数量为准。在维保过程中，如发生行政区域调整、项目名称、项目年份变动、铭牌编制规范更新等情况，监控铭牌需同步更新。遇有夜间外界环境灯光不足影响视频或者抓拍图片效果的，供应商应无条件增加招标文件要求数量之外的补光灯。</w:t>
      </w:r>
    </w:p>
    <w:p w14:paraId="254382D4">
      <w:pPr>
        <w:widowControl/>
        <w:snapToGrid w:val="0"/>
        <w:spacing w:line="480" w:lineRule="exact"/>
        <w:rPr>
          <w:rFonts w:ascii="仿宋" w:hAnsi="仿宋" w:eastAsia="仿宋"/>
          <w:b/>
          <w:sz w:val="24"/>
        </w:rPr>
      </w:pPr>
      <w:r>
        <w:rPr>
          <w:rFonts w:ascii="仿宋" w:hAnsi="仿宋" w:eastAsia="仿宋"/>
          <w:b/>
          <w:sz w:val="24"/>
        </w:rPr>
        <w:t>2</w:t>
      </w:r>
      <w:r>
        <w:rPr>
          <w:rFonts w:hint="eastAsia" w:ascii="仿宋" w:hAnsi="仿宋" w:eastAsia="仿宋"/>
          <w:b/>
          <w:sz w:val="24"/>
        </w:rPr>
        <w:t>、维保设备发生无法维修或丢失现象，在不超过总数1</w:t>
      </w:r>
      <w:r>
        <w:rPr>
          <w:rFonts w:ascii="仿宋" w:hAnsi="仿宋" w:eastAsia="仿宋"/>
          <w:b/>
          <w:sz w:val="24"/>
        </w:rPr>
        <w:t>0</w:t>
      </w:r>
      <w:r>
        <w:rPr>
          <w:rFonts w:hint="eastAsia" w:ascii="仿宋" w:hAnsi="仿宋" w:eastAsia="仿宋"/>
          <w:b/>
          <w:sz w:val="24"/>
        </w:rPr>
        <w:t>%的前提下，供应商需进行无条件补足。如原设备因更新换代，无法采购到原有型号，则用同一厂家升级迭代后的型号进行替换，</w:t>
      </w:r>
      <w:r>
        <w:rPr>
          <w:rFonts w:hint="eastAsia" w:ascii="仿宋" w:hAnsi="仿宋" w:eastAsia="仿宋"/>
          <w:b/>
          <w:sz w:val="24"/>
          <w:szCs w:val="24"/>
        </w:rPr>
        <w:t>并需出具原厂证明或提供具有CMA标志的检测报告复印件或官网截图或产品说明书。</w:t>
      </w:r>
    </w:p>
    <w:p w14:paraId="127850DB">
      <w:pPr>
        <w:widowControl/>
        <w:snapToGrid w:val="0"/>
        <w:spacing w:line="480" w:lineRule="exact"/>
        <w:rPr>
          <w:rFonts w:ascii="仿宋" w:hAnsi="仿宋" w:eastAsia="仿宋"/>
          <w:b/>
          <w:sz w:val="24"/>
        </w:rPr>
      </w:pPr>
      <w:r>
        <w:rPr>
          <w:rFonts w:hint="eastAsia" w:ascii="仿宋" w:hAnsi="仿宋" w:eastAsia="仿宋"/>
          <w:b/>
          <w:sz w:val="24"/>
        </w:rPr>
        <w:t>3、★拟投入本项目特种作业人员需持有应急管理部门颁发或监制的特种作业操作证（低压电工作业）且同时持有应急管理部门颁发或监制的特种作业操作证（高处作业）的，至少8人。签订合同时提供人员名单、证书、社保证明（或劳动协议），否则取消中标资格。</w:t>
      </w:r>
    </w:p>
    <w:p w14:paraId="73A612B5">
      <w:pPr>
        <w:widowControl/>
        <w:snapToGrid w:val="0"/>
        <w:spacing w:line="480" w:lineRule="exact"/>
        <w:rPr>
          <w:rFonts w:ascii="仿宋" w:hAnsi="仿宋" w:eastAsia="仿宋"/>
          <w:b/>
          <w:sz w:val="24"/>
        </w:rPr>
      </w:pPr>
      <w:r>
        <w:rPr>
          <w:rFonts w:hint="eastAsia" w:ascii="仿宋" w:hAnsi="仿宋" w:eastAsia="仿宋"/>
          <w:b/>
          <w:sz w:val="24"/>
        </w:rPr>
        <w:t>4、</w:t>
      </w:r>
      <w:r>
        <w:rPr>
          <w:rFonts w:hint="eastAsia" w:ascii="宋体" w:hAnsi="宋体"/>
          <w:b/>
          <w:sz w:val="24"/>
        </w:rPr>
        <w:t>①</w:t>
      </w:r>
      <w:r>
        <w:rPr>
          <w:rFonts w:hint="eastAsia" w:ascii="仿宋" w:hAnsi="仿宋" w:eastAsia="仿宋"/>
          <w:b/>
          <w:sz w:val="24"/>
        </w:rPr>
        <w:t xml:space="preserve">越城公安视频平台协调人：周业鹏18805851600 ②越城区大数据局协调人：赵婷0575-88601911。 </w:t>
      </w:r>
    </w:p>
    <w:bookmarkEnd w:id="15"/>
    <w:bookmarkEnd w:id="16"/>
    <w:p w14:paraId="099F1267">
      <w:pPr>
        <w:snapToGrid w:val="0"/>
        <w:spacing w:line="440" w:lineRule="exact"/>
        <w:jc w:val="left"/>
        <w:rPr>
          <w:rFonts w:ascii="仿宋" w:hAnsi="仿宋" w:eastAsia="仿宋" w:cs="仿宋"/>
          <w:b/>
          <w:bCs/>
          <w:sz w:val="24"/>
          <w:szCs w:val="24"/>
        </w:rPr>
      </w:pPr>
      <w:bookmarkStart w:id="18" w:name="_Toc83838336"/>
      <w:r>
        <w:rPr>
          <w:rFonts w:hint="eastAsia" w:ascii="仿宋" w:hAnsi="仿宋" w:eastAsia="仿宋" w:cs="仿宋"/>
          <w:b/>
          <w:bCs/>
          <w:kern w:val="0"/>
          <w:sz w:val="24"/>
        </w:rPr>
        <w:t>提示：</w:t>
      </w:r>
      <w:r>
        <w:rPr>
          <w:rFonts w:hint="eastAsia" w:ascii="仿宋" w:hAnsi="仿宋" w:eastAsia="仿宋" w:cs="仿宋"/>
          <w:b/>
          <w:bCs/>
          <w:sz w:val="24"/>
          <w:szCs w:val="24"/>
        </w:rPr>
        <w:t>柴油动力源低排放要求</w:t>
      </w:r>
    </w:p>
    <w:p w14:paraId="0203634A">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55E60488">
      <w:pPr>
        <w:pStyle w:val="2"/>
        <w:rPr>
          <w:rFonts w:hint="eastAsia" w:ascii="仿宋" w:hAnsi="仿宋" w:eastAsia="仿宋" w:cs="仿宋"/>
          <w:sz w:val="24"/>
          <w:szCs w:val="24"/>
        </w:rPr>
      </w:pPr>
    </w:p>
    <w:p w14:paraId="6CE4E6AF">
      <w:pPr>
        <w:rPr>
          <w:rFonts w:hint="eastAsia" w:ascii="仿宋" w:hAnsi="仿宋" w:eastAsia="仿宋" w:cs="仿宋"/>
          <w:sz w:val="24"/>
          <w:szCs w:val="24"/>
        </w:rPr>
      </w:pPr>
    </w:p>
    <w:p w14:paraId="1DF65141">
      <w:pPr>
        <w:pStyle w:val="2"/>
      </w:pPr>
    </w:p>
    <w:p w14:paraId="35F15F84">
      <w:pPr>
        <w:pStyle w:val="5"/>
        <w:rPr>
          <w:rFonts w:ascii="仿宋" w:hAnsi="仿宋" w:cs="仿宋"/>
        </w:rPr>
      </w:pPr>
      <w:r>
        <w:rPr>
          <w:rFonts w:hint="eastAsia" w:ascii="仿宋" w:hAnsi="仿宋" w:cs="仿宋"/>
        </w:rPr>
        <w:t>二、商务要求</w:t>
      </w:r>
      <w:bookmarkEnd w:id="18"/>
    </w:p>
    <w:p w14:paraId="28925119">
      <w:pPr>
        <w:widowControl/>
        <w:snapToGrid w:val="0"/>
        <w:spacing w:line="480" w:lineRule="exact"/>
        <w:rPr>
          <w:rFonts w:ascii="仿宋" w:hAnsi="仿宋" w:eastAsia="仿宋" w:cs="仿宋"/>
          <w:kern w:val="0"/>
          <w:sz w:val="24"/>
        </w:rPr>
      </w:pPr>
      <w:r>
        <w:rPr>
          <w:rFonts w:hint="eastAsia" w:ascii="仿宋" w:hAnsi="仿宋" w:eastAsia="仿宋" w:cs="仿宋"/>
          <w:b/>
          <w:bCs/>
          <w:kern w:val="0"/>
          <w:sz w:val="24"/>
        </w:rPr>
        <w:t>★2.1服务期限：</w:t>
      </w:r>
      <w:r>
        <w:rPr>
          <w:rFonts w:hint="eastAsia" w:ascii="仿宋" w:hAnsi="仿宋" w:eastAsia="仿宋" w:cs="仿宋"/>
          <w:kern w:val="0"/>
          <w:sz w:val="24"/>
        </w:rPr>
        <w:t>三年（开始日期按照设备测试通过并添加平台比例达到98%及以上当天计算）。</w:t>
      </w:r>
    </w:p>
    <w:p w14:paraId="446710D9">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2.2技术培训：</w:t>
      </w:r>
    </w:p>
    <w:p w14:paraId="5194790A">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2.2.1供应商须对项目管理方的技术人员培训。投标人须在投标文件中提供详细的培训计划，包括培训内容、培训时间、培训费用等。</w:t>
      </w:r>
    </w:p>
    <w:p w14:paraId="46FDE48B">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2.2.2供应商提供的负责培训的人员应具备同类设备五年以上的经验。</w:t>
      </w:r>
    </w:p>
    <w:p w14:paraId="097BA0C9">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 xml:space="preserve">2.2.3技术培训费用应包含在投标总价中。    </w:t>
      </w:r>
    </w:p>
    <w:p w14:paraId="16A15ABE">
      <w:pPr>
        <w:widowControl/>
        <w:snapToGrid w:val="0"/>
        <w:spacing w:line="480" w:lineRule="exact"/>
        <w:rPr>
          <w:rFonts w:ascii="仿宋" w:hAnsi="仿宋" w:eastAsia="仿宋" w:cs="仿宋"/>
          <w:kern w:val="0"/>
          <w:sz w:val="24"/>
        </w:rPr>
      </w:pPr>
      <w:bookmarkStart w:id="19" w:name="OLE_LINK1"/>
      <w:r>
        <w:rPr>
          <w:rFonts w:hint="eastAsia" w:ascii="仿宋" w:hAnsi="仿宋" w:eastAsia="仿宋" w:cs="仿宋"/>
          <w:kern w:val="0"/>
          <w:sz w:val="24"/>
        </w:rPr>
        <w:t>2.2.4</w:t>
      </w:r>
      <w:bookmarkEnd w:id="19"/>
      <w:r>
        <w:rPr>
          <w:rFonts w:hint="eastAsia" w:ascii="仿宋" w:hAnsi="仿宋" w:eastAsia="仿宋" w:cs="仿宋"/>
          <w:kern w:val="0"/>
          <w:sz w:val="24"/>
        </w:rPr>
        <w:t>技术培训至少应包括下列内容：</w:t>
      </w:r>
    </w:p>
    <w:p w14:paraId="6DC639CF">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2.2.4.1原理、构成和功能的描述。</w:t>
      </w:r>
    </w:p>
    <w:p w14:paraId="547F0907">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2.2.4.2常见故障的处理或排除。</w:t>
      </w:r>
    </w:p>
    <w:p w14:paraId="67B910E7">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2.2.4.3各系统部件（设备）的检查、调整和维护。</w:t>
      </w:r>
    </w:p>
    <w:p w14:paraId="0324DC5D">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2.2.4.4对使用者关于设备基本操作技能的培训。</w:t>
      </w:r>
    </w:p>
    <w:p w14:paraId="56782C88">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2.3验收：</w:t>
      </w:r>
    </w:p>
    <w:p w14:paraId="4D0FC99C">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2.3.1验收按国家有关规范标准（</w:t>
      </w:r>
      <w:r>
        <w:rPr>
          <w:rFonts w:hint="eastAsia" w:ascii="仿宋" w:hAnsi="仿宋" w:eastAsia="仿宋" w:cs="仿宋"/>
          <w:sz w:val="24"/>
        </w:rPr>
        <w:t>国家无验收规范标准的按双方合同规定的要求</w:t>
      </w:r>
      <w:r>
        <w:rPr>
          <w:rFonts w:hint="eastAsia" w:ascii="仿宋" w:hAnsi="仿宋" w:eastAsia="仿宋" w:cs="仿宋"/>
          <w:kern w:val="0"/>
          <w:sz w:val="24"/>
        </w:rPr>
        <w:t>）进行。</w:t>
      </w:r>
    </w:p>
    <w:p w14:paraId="208E323D">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2.3.2采购人保留邀请参加本项目的其他投标人或者第三方机构或相关技术专家参与验收的权利。参与验收的投标人或者第三方机构的意见作为验收书的参考资料一并存档。</w:t>
      </w:r>
    </w:p>
    <w:p w14:paraId="22F4A908">
      <w:pPr>
        <w:adjustRightInd w:val="0"/>
        <w:spacing w:line="400" w:lineRule="exact"/>
        <w:ind w:firstLine="480" w:firstLineChars="200"/>
        <w:rPr>
          <w:rFonts w:ascii="仿宋" w:hAnsi="仿宋" w:eastAsia="仿宋" w:cs="仿宋"/>
          <w:sz w:val="32"/>
          <w:szCs w:val="32"/>
        </w:rPr>
      </w:pPr>
      <w:r>
        <w:rPr>
          <w:rFonts w:hint="eastAsia" w:ascii="仿宋" w:hAnsi="仿宋" w:eastAsia="仿宋" w:cs="仿宋"/>
          <w:sz w:val="24"/>
          <w:szCs w:val="24"/>
        </w:rPr>
        <w:t>2.3.3供应商须提供</w:t>
      </w:r>
      <w:r>
        <w:rPr>
          <w:rFonts w:hint="eastAsia" w:ascii="仿宋" w:hAnsi="仿宋" w:eastAsia="仿宋" w:cs="仿宋"/>
          <w:sz w:val="24"/>
          <w:szCs w:val="21"/>
        </w:rPr>
        <w:t>符合验收标准的</w:t>
      </w:r>
      <w:r>
        <w:rPr>
          <w:rFonts w:hint="eastAsia" w:ascii="仿宋" w:hAnsi="仿宋" w:eastAsia="仿宋" w:cs="仿宋"/>
          <w:sz w:val="24"/>
          <w:szCs w:val="24"/>
        </w:rPr>
        <w:t>资料，</w:t>
      </w:r>
      <w:r>
        <w:rPr>
          <w:rFonts w:hint="eastAsia" w:ascii="仿宋" w:hAnsi="仿宋" w:eastAsia="仿宋" w:cs="仿宋"/>
          <w:sz w:val="24"/>
          <w:szCs w:val="21"/>
        </w:rPr>
        <w:t>以配合相关部门及监理、审计单位的工作，</w:t>
      </w:r>
      <w:r>
        <w:rPr>
          <w:rFonts w:hint="eastAsia" w:ascii="仿宋" w:hAnsi="仿宋" w:eastAsia="仿宋" w:cs="仿宋"/>
          <w:sz w:val="24"/>
          <w:szCs w:val="24"/>
        </w:rPr>
        <w:t>包括但不仅限于:</w:t>
      </w:r>
    </w:p>
    <w:p w14:paraId="6B9EE933">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（1）投标文件（包含其他所有投标承诺）；</w:t>
      </w:r>
    </w:p>
    <w:p w14:paraId="753E68EF">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（2）项目合同及附件、协议书；</w:t>
      </w:r>
    </w:p>
    <w:p w14:paraId="63F3742F">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（3）验收文档及过程资料；</w:t>
      </w:r>
    </w:p>
    <w:p w14:paraId="7A1D2B82">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（4）服务期成果及总结资料：</w:t>
      </w:r>
    </w:p>
    <w:p w14:paraId="3BDE00CD">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 1 \* GB3 \* MERGEFORMAT </w:instrText>
      </w:r>
      <w:r>
        <w:rPr>
          <w:rFonts w:hint="eastAsia" w:ascii="仿宋" w:hAnsi="仿宋" w:eastAsia="仿宋" w:cs="仿宋"/>
          <w:sz w:val="24"/>
          <w:szCs w:val="32"/>
        </w:rPr>
        <w:fldChar w:fldCharType="separate"/>
      </w:r>
      <w:r>
        <w:rPr>
          <w:rFonts w:hint="eastAsia" w:ascii="仿宋" w:hAnsi="仿宋" w:eastAsia="仿宋" w:cs="仿宋"/>
          <w:sz w:val="24"/>
          <w:szCs w:val="32"/>
        </w:rPr>
        <w:t>①</w:t>
      </w:r>
      <w:r>
        <w:rPr>
          <w:rFonts w:hint="eastAsia" w:ascii="仿宋" w:hAnsi="仿宋" w:eastAsia="仿宋" w:cs="仿宋"/>
          <w:sz w:val="24"/>
          <w:szCs w:val="32"/>
        </w:rPr>
        <w:fldChar w:fldCharType="end"/>
      </w:r>
      <w:r>
        <w:rPr>
          <w:rFonts w:hint="eastAsia" w:ascii="仿宋" w:hAnsi="仿宋" w:eastAsia="仿宋" w:cs="仿宋"/>
          <w:sz w:val="24"/>
          <w:szCs w:val="32"/>
        </w:rPr>
        <w:t>项目履行情况（包含项目名称、服务单位、人员到位情况、履行服务、奖惩情况、被服务单位意见等）；</w:t>
      </w:r>
    </w:p>
    <w:p w14:paraId="2AD8C860">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 2 \* GB3 \* MERGEFORMAT </w:instrText>
      </w:r>
      <w:r>
        <w:rPr>
          <w:rFonts w:hint="eastAsia" w:ascii="仿宋" w:hAnsi="仿宋" w:eastAsia="仿宋" w:cs="仿宋"/>
          <w:sz w:val="24"/>
          <w:szCs w:val="32"/>
        </w:rPr>
        <w:fldChar w:fldCharType="separate"/>
      </w:r>
      <w:r>
        <w:rPr>
          <w:rFonts w:hint="eastAsia" w:ascii="仿宋" w:hAnsi="仿宋" w:eastAsia="仿宋" w:cs="仿宋"/>
          <w:sz w:val="24"/>
          <w:szCs w:val="32"/>
        </w:rPr>
        <w:t>②</w:t>
      </w:r>
      <w:r>
        <w:rPr>
          <w:rFonts w:hint="eastAsia" w:ascii="仿宋" w:hAnsi="仿宋" w:eastAsia="仿宋" w:cs="仿宋"/>
          <w:sz w:val="24"/>
          <w:szCs w:val="32"/>
        </w:rPr>
        <w:fldChar w:fldCharType="end"/>
      </w:r>
      <w:r>
        <w:rPr>
          <w:rFonts w:hint="eastAsia" w:ascii="仿宋" w:hAnsi="仿宋" w:eastAsia="仿宋" w:cs="仿宋"/>
          <w:sz w:val="24"/>
          <w:szCs w:val="32"/>
        </w:rPr>
        <w:t>供应商服务过程中须留存维保记录，并提交</w:t>
      </w:r>
      <w:bookmarkStart w:id="20" w:name="OLE_LINK13"/>
      <w:r>
        <w:rPr>
          <w:rFonts w:hint="eastAsia" w:ascii="仿宋" w:hAnsi="仿宋" w:eastAsia="仿宋" w:cs="仿宋"/>
          <w:sz w:val="24"/>
          <w:szCs w:val="32"/>
        </w:rPr>
        <w:t>项目管理方</w:t>
      </w:r>
      <w:bookmarkEnd w:id="20"/>
      <w:r>
        <w:rPr>
          <w:rFonts w:hint="eastAsia" w:ascii="仿宋" w:hAnsi="仿宋" w:eastAsia="仿宋" w:cs="仿宋"/>
          <w:sz w:val="24"/>
          <w:szCs w:val="32"/>
        </w:rPr>
        <w:t>，由项目管理方签章及负责人签字确认。</w:t>
      </w:r>
    </w:p>
    <w:p w14:paraId="4353C952">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 3 \* GB3 \* MERGEFORMAT </w:instrText>
      </w:r>
      <w:r>
        <w:rPr>
          <w:rFonts w:hint="eastAsia" w:ascii="仿宋" w:hAnsi="仿宋" w:eastAsia="仿宋" w:cs="仿宋"/>
          <w:sz w:val="24"/>
          <w:szCs w:val="32"/>
        </w:rPr>
        <w:fldChar w:fldCharType="separate"/>
      </w:r>
      <w:r>
        <w:rPr>
          <w:rFonts w:hint="eastAsia" w:ascii="仿宋" w:hAnsi="仿宋" w:eastAsia="仿宋" w:cs="仿宋"/>
          <w:sz w:val="24"/>
          <w:szCs w:val="32"/>
        </w:rPr>
        <w:t>③</w:t>
      </w:r>
      <w:r>
        <w:rPr>
          <w:rFonts w:hint="eastAsia" w:ascii="仿宋" w:hAnsi="仿宋" w:eastAsia="仿宋" w:cs="仿宋"/>
          <w:sz w:val="24"/>
          <w:szCs w:val="32"/>
        </w:rPr>
        <w:fldChar w:fldCharType="end"/>
      </w:r>
      <w:r>
        <w:rPr>
          <w:rFonts w:hint="eastAsia" w:ascii="仿宋" w:hAnsi="仿宋" w:eastAsia="仿宋" w:cs="仿宋"/>
          <w:sz w:val="24"/>
          <w:szCs w:val="32"/>
        </w:rPr>
        <w:t>工作方案（包含设计方案及图纸、施工方案及图纸、施工图交底会议纪要、安装测试记录报告、设备/材料合格证明、系统试运行报告、竣工报告、完工报告及竣工图纸等）；</w:t>
      </w:r>
    </w:p>
    <w:p w14:paraId="3A00B983">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14:paraId="03B29431">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 4 \* GB3 \* MERGEFORMAT </w:instrText>
      </w:r>
      <w:r>
        <w:rPr>
          <w:rFonts w:hint="eastAsia" w:ascii="仿宋" w:hAnsi="仿宋" w:eastAsia="仿宋" w:cs="仿宋"/>
          <w:sz w:val="24"/>
          <w:szCs w:val="32"/>
        </w:rPr>
        <w:fldChar w:fldCharType="separate"/>
      </w:r>
      <w:r>
        <w:rPr>
          <w:rFonts w:hint="eastAsia" w:ascii="仿宋" w:hAnsi="仿宋" w:eastAsia="仿宋" w:cs="仿宋"/>
          <w:sz w:val="24"/>
          <w:szCs w:val="32"/>
        </w:rPr>
        <w:t>④</w:t>
      </w:r>
      <w:r>
        <w:rPr>
          <w:rFonts w:hint="eastAsia" w:ascii="仿宋" w:hAnsi="仿宋" w:eastAsia="仿宋" w:cs="仿宋"/>
          <w:sz w:val="24"/>
          <w:szCs w:val="32"/>
        </w:rPr>
        <w:fldChar w:fldCharType="end"/>
      </w:r>
      <w:r>
        <w:rPr>
          <w:rFonts w:hint="eastAsia" w:ascii="仿宋" w:hAnsi="仿宋" w:eastAsia="仿宋" w:cs="仿宋"/>
          <w:sz w:val="24"/>
          <w:szCs w:val="32"/>
        </w:rPr>
        <w:t>项目实施过程中会议纪要；</w:t>
      </w:r>
    </w:p>
    <w:p w14:paraId="59163937">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 5 \* GB3 \* MERGEFORMAT </w:instrText>
      </w:r>
      <w:r>
        <w:rPr>
          <w:rFonts w:hint="eastAsia" w:ascii="仿宋" w:hAnsi="仿宋" w:eastAsia="仿宋" w:cs="仿宋"/>
          <w:sz w:val="24"/>
          <w:szCs w:val="32"/>
        </w:rPr>
        <w:fldChar w:fldCharType="separate"/>
      </w:r>
      <w:r>
        <w:rPr>
          <w:rFonts w:hint="eastAsia" w:ascii="仿宋" w:hAnsi="仿宋" w:eastAsia="仿宋" w:cs="仿宋"/>
          <w:sz w:val="24"/>
          <w:szCs w:val="32"/>
        </w:rPr>
        <w:t>⑤</w:t>
      </w:r>
      <w:r>
        <w:rPr>
          <w:rFonts w:hint="eastAsia" w:ascii="仿宋" w:hAnsi="仿宋" w:eastAsia="仿宋" w:cs="仿宋"/>
          <w:sz w:val="24"/>
          <w:szCs w:val="32"/>
        </w:rPr>
        <w:fldChar w:fldCharType="end"/>
      </w:r>
      <w:r>
        <w:rPr>
          <w:rFonts w:hint="eastAsia" w:ascii="仿宋" w:hAnsi="仿宋" w:eastAsia="仿宋" w:cs="仿宋"/>
          <w:sz w:val="24"/>
          <w:szCs w:val="32"/>
        </w:rPr>
        <w:t>项目完成后工作总结资料。</w:t>
      </w:r>
    </w:p>
    <w:p w14:paraId="402E9D13">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（5）供应商编制的结算清单；</w:t>
      </w:r>
    </w:p>
    <w:p w14:paraId="37EE100A">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（6）监理相关资料；</w:t>
      </w:r>
    </w:p>
    <w:p w14:paraId="180F9632">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（7）相关会议决议纪要（若有）；</w:t>
      </w:r>
    </w:p>
    <w:p w14:paraId="7E35F189">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（8）项目变更资料（若有）；</w:t>
      </w:r>
    </w:p>
    <w:p w14:paraId="3167B5EC">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（9）有关未采纳采购前、合同签订前审计意见的说明；</w:t>
      </w:r>
    </w:p>
    <w:p w14:paraId="0EE29C03">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（10）供应商需无条件根据审计要求，提供相应的文档及技术支撑。</w:t>
      </w:r>
    </w:p>
    <w:p w14:paraId="746B754A">
      <w:pPr>
        <w:adjustRightInd w:val="0"/>
        <w:spacing w:line="400" w:lineRule="exact"/>
        <w:ind w:firstLine="480" w:firstLineChars="200"/>
        <w:rPr>
          <w:rFonts w:ascii="仿宋" w:hAnsi="仿宋" w:eastAsia="仿宋" w:cs="仿宋"/>
          <w:sz w:val="24"/>
          <w:szCs w:val="32"/>
        </w:rPr>
      </w:pPr>
      <w:r>
        <w:rPr>
          <w:rFonts w:hint="eastAsia" w:ascii="仿宋" w:hAnsi="仿宋" w:eastAsia="仿宋" w:cs="仿宋"/>
          <w:sz w:val="24"/>
          <w:szCs w:val="32"/>
        </w:rPr>
        <w:t>（11）其他有关影响项目造价、工期等资料。</w:t>
      </w:r>
    </w:p>
    <w:p w14:paraId="1EB88B92">
      <w:pPr>
        <w:adjustRightInd w:val="0"/>
        <w:spacing w:line="400" w:lineRule="exact"/>
        <w:ind w:firstLine="480" w:firstLineChars="200"/>
      </w:pPr>
      <w:r>
        <w:rPr>
          <w:rFonts w:hint="eastAsia" w:ascii="仿宋" w:hAnsi="仿宋" w:eastAsia="仿宋" w:cs="仿宋"/>
          <w:sz w:val="24"/>
          <w:szCs w:val="32"/>
        </w:rPr>
        <w:t>（12）</w:t>
      </w:r>
      <w:r>
        <w:rPr>
          <w:rFonts w:hint="eastAsia" w:ascii="仿宋" w:hAnsi="仿宋" w:eastAsia="仿宋" w:cs="仿宋"/>
          <w:sz w:val="24"/>
          <w:szCs w:val="24"/>
        </w:rPr>
        <w:t>要求供应商在验收时提供完整的验收资料，以配合相关部门及审计单位的工作（包括项目竣工图纸、工程量清单、工程材料/构配件/设备报审表、设备签收单、重大工程质量事故报告单、试运行情况报告、文件/工程余料移交清单等）。</w:t>
      </w:r>
    </w:p>
    <w:p w14:paraId="25AD8D6D">
      <w:pPr>
        <w:widowControl/>
        <w:snapToGrid w:val="0"/>
        <w:spacing w:line="480" w:lineRule="exact"/>
        <w:rPr>
          <w:rFonts w:ascii="仿宋" w:hAnsi="仿宋" w:eastAsia="仿宋"/>
          <w:kern w:val="0"/>
          <w:sz w:val="24"/>
        </w:rPr>
      </w:pPr>
      <w:r>
        <w:rPr>
          <w:rFonts w:hint="eastAsia" w:ascii="仿宋" w:hAnsi="仿宋" w:eastAsia="仿宋"/>
          <w:kern w:val="0"/>
          <w:sz w:val="24"/>
        </w:rPr>
        <w:t xml:space="preserve"> 2.4考核条例主要内容</w:t>
      </w:r>
    </w:p>
    <w:p w14:paraId="3CE1DBC1">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2.4.1网络故障（含光纤及接入设备），24小时内必须修复,超时按日租扣款；</w:t>
      </w:r>
    </w:p>
    <w:p w14:paraId="6FA106BD">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2.4.2接电处无电或接入的管道损坏，需重新新施工的，施工期最长7个工作日，超时按10元/点/日 扣款；</w:t>
      </w:r>
    </w:p>
    <w:p w14:paraId="24F6536F">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2.4.3视频线或电源线受损，施工期最长3个工作日，超时按10元/点/日 扣款； </w:t>
      </w:r>
    </w:p>
    <w:p w14:paraId="7D183E16">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2.4.4前端监控设备清洁、树枝遮挡、预置位不准、设备故障需更换等24小时内必须修复，超时按10元/点/日 扣款；</w:t>
      </w:r>
    </w:p>
    <w:p w14:paraId="7A99A783">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2.4.5受道路施工、拆迁（含地铁建设）影响，不具备施工条件的，建议移位的监控点，7个工作日内必须与公安联系沟通，一周内无法修复的点位必须情况说明。</w:t>
      </w:r>
    </w:p>
    <w:p w14:paraId="1929E4F7">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2.4.6 本项目中的杆件由供应商负责日常维护，出现杆件损坏等情况由供应商负责免费更换，若出现交通事故，亡人事故等一切事故责任，由供应商承担。</w:t>
      </w:r>
    </w:p>
    <w:p w14:paraId="339F7AE8">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2.4.7部考核：通报即开始扣款80元/点/日。省考核：防汛抗台，情指重点：通报后当天未修复的，第三天开始每天扣款40元/点/日。市考核：通报后48小时未修复的，第三天开始每天扣款20元/点/日。一般故障：48小时内未修复的，第三天开始每天扣款10元/点/日。</w:t>
      </w:r>
    </w:p>
    <w:p w14:paraId="4F681A83">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2.4.8本项目清单中所列示的产品、软件（包括授权数量）或设备数量为对该项目原则性的要求，并非详尽的要求，为保证系统建成后能一次性通过终验及保证正常运行，如在建设过程中出现设备数量不够或软件功能不完善的情况，须供应商免费提供，且提供的补足设备或软件需经采购人审核同意。</w:t>
      </w:r>
    </w:p>
    <w:p w14:paraId="2A55006A">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2.4.9若采购人或项目管理方根据实际情况需将前端监控点位进行移位的（每年不超过5%），供应商需无条件执行。</w:t>
      </w:r>
    </w:p>
    <w:p w14:paraId="0580D0D7">
      <w:pPr>
        <w:adjustRightIn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2.4.10除自然灾害或大规模市政园林工程施工外，视频在线率应达到98%（含）以上，视频质量完好率应达到98%（含）以上。</w:t>
      </w:r>
    </w:p>
    <w:p w14:paraId="1537F2D9">
      <w:pPr>
        <w:adjustRightInd w:val="0"/>
        <w:spacing w:line="400" w:lineRule="exact"/>
        <w:ind w:firstLine="480" w:firstLineChars="200"/>
      </w:pPr>
      <w:r>
        <w:rPr>
          <w:rFonts w:hint="eastAsia" w:ascii="仿宋" w:hAnsi="仿宋" w:eastAsia="仿宋" w:cs="仿宋"/>
          <w:sz w:val="24"/>
          <w:szCs w:val="24"/>
        </w:rPr>
        <w:t>2.4.11本项目采用技术服务模式，由项目管理方（绍兴市公安局越城区分局）负责项目的验收及考核。</w:t>
      </w:r>
    </w:p>
    <w:p w14:paraId="398218D4">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★2.5付款方式：</w:t>
      </w:r>
    </w:p>
    <w:p w14:paraId="3F35DA94">
      <w:pPr>
        <w:widowControl/>
        <w:snapToGrid w:val="0"/>
        <w:spacing w:line="4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项目为技术服务项目，服务期3年，技术服务费占合同金额的100%。服务期内共计支付7次服务费，合同签订后支付第1次的技术服务费（合同金额/3年）的30%，验收通过后支付第2—7次技术服务费（每半年支付1次），第2–6次支付的技术服务费（合同金额/3的50%减去服务期内的维护扣款），第7次支付的技术服务费（合同金额/3的20%减去服务期内的维护扣款）。</w:t>
      </w:r>
      <w:r>
        <w:rPr>
          <w:rFonts w:hint="eastAsia" w:ascii="仿宋" w:hAnsi="仿宋" w:eastAsia="仿宋" w:cs="仿宋"/>
          <w:b/>
          <w:bCs/>
          <w:kern w:val="0"/>
          <w:sz w:val="24"/>
          <w:szCs w:val="24"/>
        </w:rPr>
        <w:t>每次付款时须</w:t>
      </w:r>
      <w:r>
        <w:rPr>
          <w:rFonts w:hint="eastAsia" w:ascii="仿宋" w:hAnsi="仿宋" w:eastAsia="仿宋" w:cs="仿宋"/>
          <w:b/>
          <w:bCs/>
          <w:kern w:val="0"/>
          <w:sz w:val="24"/>
        </w:rPr>
        <w:t>由项目管理方确认后提交付款资料至采购人处后支付。</w:t>
      </w:r>
    </w:p>
    <w:p w14:paraId="4A2E5094">
      <w:pPr>
        <w:widowControl/>
        <w:snapToGrid w:val="0"/>
        <w:spacing w:line="480" w:lineRule="exact"/>
        <w:rPr>
          <w:rFonts w:ascii="仿宋" w:eastAsia="仿宋"/>
          <w:b/>
          <w:bCs/>
          <w:kern w:val="0"/>
          <w:sz w:val="24"/>
        </w:rPr>
      </w:pPr>
      <w:r>
        <w:rPr>
          <w:rFonts w:hint="eastAsia" w:ascii="仿宋" w:eastAsia="仿宋"/>
          <w:b/>
          <w:bCs/>
          <w:kern w:val="0"/>
          <w:sz w:val="24"/>
        </w:rPr>
        <w:t>2.6售后服务：</w:t>
      </w:r>
    </w:p>
    <w:p w14:paraId="32020E79">
      <w:pPr>
        <w:widowControl/>
        <w:snapToGrid w:val="0"/>
        <w:spacing w:line="480" w:lineRule="exact"/>
        <w:ind w:firstLine="480" w:firstLineChars="200"/>
        <w:rPr>
          <w:rFonts w:ascii="仿宋" w:eastAsia="仿宋"/>
          <w:kern w:val="0"/>
          <w:sz w:val="24"/>
        </w:rPr>
      </w:pPr>
      <w:r>
        <w:rPr>
          <w:rFonts w:hint="eastAsia" w:ascii="仿宋" w:eastAsia="仿宋"/>
          <w:kern w:val="0"/>
          <w:sz w:val="24"/>
        </w:rPr>
        <w:t>2.6.1技术服务期内，供应商实行免费维护服务。定期进行巡检，并提供巡检报告。提供相应备品备件。</w:t>
      </w:r>
    </w:p>
    <w:p w14:paraId="2035EE36">
      <w:pPr>
        <w:widowControl/>
        <w:snapToGrid w:val="0"/>
        <w:spacing w:line="480" w:lineRule="exact"/>
        <w:ind w:firstLine="480" w:firstLineChars="200"/>
        <w:rPr>
          <w:rFonts w:ascii="仿宋" w:eastAsia="仿宋"/>
          <w:kern w:val="0"/>
          <w:sz w:val="24"/>
        </w:rPr>
      </w:pPr>
      <w:r>
        <w:rPr>
          <w:rFonts w:hint="eastAsia" w:ascii="仿宋" w:eastAsia="仿宋"/>
          <w:kern w:val="0"/>
          <w:sz w:val="24"/>
        </w:rPr>
        <w:t>2.6.2提供1年*7*24小时服务电话，在接到用户维护通知后，2小时内响应，24小时内解决问题。如无法解决故障，则在12小时内提供备用设备并保障恢复正常使用。</w:t>
      </w:r>
    </w:p>
    <w:p w14:paraId="7A2C9084">
      <w:pPr>
        <w:widowControl/>
        <w:snapToGrid w:val="0"/>
        <w:spacing w:line="480" w:lineRule="exact"/>
        <w:ind w:firstLine="480" w:firstLineChars="200"/>
        <w:rPr>
          <w:rFonts w:ascii="仿宋" w:eastAsia="仿宋"/>
          <w:kern w:val="0"/>
          <w:sz w:val="24"/>
        </w:rPr>
      </w:pPr>
      <w:r>
        <w:rPr>
          <w:rFonts w:hint="eastAsia" w:ascii="仿宋" w:eastAsia="仿宋"/>
          <w:kern w:val="0"/>
          <w:sz w:val="24"/>
        </w:rPr>
        <w:t>2.6.3重大或突发事件，安排人员24小时驻场提供现场技术服务。</w:t>
      </w:r>
    </w:p>
    <w:p w14:paraId="39736B22">
      <w:pPr>
        <w:widowControl/>
        <w:snapToGrid w:val="0"/>
        <w:spacing w:line="480" w:lineRule="exact"/>
        <w:ind w:firstLine="480" w:firstLineChars="200"/>
        <w:rPr>
          <w:rFonts w:ascii="仿宋" w:eastAsia="仿宋"/>
          <w:kern w:val="0"/>
          <w:sz w:val="24"/>
        </w:rPr>
      </w:pPr>
      <w:r>
        <w:rPr>
          <w:rFonts w:hint="eastAsia" w:ascii="仿宋" w:eastAsia="仿宋"/>
          <w:kern w:val="0"/>
          <w:sz w:val="24"/>
        </w:rPr>
        <w:t>2.6.4每3个月对技术服务相关设备进行现场巡检，并提供巡检记录。</w:t>
      </w:r>
    </w:p>
    <w:p w14:paraId="4A976D61">
      <w:pPr>
        <w:widowControl/>
        <w:snapToGrid w:val="0"/>
        <w:spacing w:line="480" w:lineRule="exact"/>
        <w:ind w:firstLine="480" w:firstLineChars="200"/>
        <w:rPr>
          <w:rFonts w:ascii="仿宋" w:eastAsia="仿宋"/>
          <w:kern w:val="0"/>
          <w:sz w:val="24"/>
        </w:rPr>
      </w:pPr>
      <w:r>
        <w:rPr>
          <w:rFonts w:hint="eastAsia" w:ascii="仿宋" w:eastAsia="仿宋"/>
          <w:kern w:val="0"/>
          <w:sz w:val="24"/>
        </w:rPr>
        <w:t>2.6.5设备一个月内连续故障10天以上无法修复的，扣除该设备当月租费。</w:t>
      </w:r>
    </w:p>
    <w:p w14:paraId="4AFD51E3">
      <w:pPr>
        <w:widowControl/>
        <w:snapToGrid w:val="0"/>
        <w:spacing w:line="480" w:lineRule="exact"/>
        <w:ind w:firstLine="480" w:firstLineChars="200"/>
        <w:rPr>
          <w:rFonts w:ascii="仿宋" w:eastAsia="仿宋"/>
          <w:kern w:val="0"/>
          <w:sz w:val="24"/>
        </w:rPr>
      </w:pPr>
      <w:r>
        <w:rPr>
          <w:rFonts w:hint="eastAsia" w:ascii="仿宋" w:eastAsia="仿宋"/>
          <w:kern w:val="0"/>
          <w:sz w:val="24"/>
        </w:rPr>
        <w:t>2.6.6更换的新配件质保期与项目服务期同步。</w:t>
      </w:r>
    </w:p>
    <w:p w14:paraId="09CCA182">
      <w:pPr>
        <w:widowControl/>
        <w:snapToGrid w:val="0"/>
        <w:spacing w:line="480" w:lineRule="exact"/>
        <w:ind w:firstLine="480" w:firstLineChars="200"/>
        <w:rPr>
          <w:rFonts w:ascii="仿宋" w:eastAsia="仿宋"/>
          <w:kern w:val="0"/>
          <w:sz w:val="24"/>
        </w:rPr>
      </w:pPr>
    </w:p>
    <w:p w14:paraId="6D0CB62F">
      <w:pPr>
        <w:widowControl/>
        <w:snapToGrid w:val="0"/>
        <w:spacing w:line="480" w:lineRule="exact"/>
        <w:ind w:firstLine="480" w:firstLineChars="200"/>
        <w:rPr>
          <w:rFonts w:ascii="仿宋" w:eastAsia="仿宋"/>
          <w:kern w:val="0"/>
          <w:sz w:val="24"/>
        </w:rPr>
      </w:pPr>
    </w:p>
    <w:p w14:paraId="131B632E">
      <w:pPr>
        <w:widowControl/>
        <w:snapToGrid w:val="0"/>
        <w:spacing w:line="480" w:lineRule="exact"/>
        <w:ind w:firstLine="480" w:firstLineChars="200"/>
        <w:rPr>
          <w:rFonts w:ascii="仿宋" w:eastAsia="仿宋"/>
          <w:kern w:val="0"/>
          <w:sz w:val="24"/>
        </w:rPr>
      </w:pPr>
    </w:p>
    <w:p w14:paraId="7B6AA408">
      <w:pPr>
        <w:widowControl/>
        <w:snapToGrid w:val="0"/>
        <w:spacing w:line="480" w:lineRule="exact"/>
        <w:ind w:firstLine="480" w:firstLineChars="200"/>
        <w:rPr>
          <w:rFonts w:ascii="仿宋" w:eastAsia="仿宋"/>
          <w:kern w:val="0"/>
          <w:sz w:val="24"/>
        </w:rPr>
      </w:pPr>
    </w:p>
    <w:p w14:paraId="76740184">
      <w:pPr>
        <w:widowControl/>
        <w:snapToGrid w:val="0"/>
        <w:spacing w:line="480" w:lineRule="exact"/>
        <w:ind w:firstLine="480" w:firstLineChars="200"/>
        <w:rPr>
          <w:rFonts w:ascii="仿宋" w:eastAsia="仿宋"/>
          <w:kern w:val="0"/>
          <w:sz w:val="24"/>
        </w:rPr>
      </w:pPr>
    </w:p>
    <w:p w14:paraId="20769C2C">
      <w:pPr>
        <w:widowControl/>
        <w:snapToGrid w:val="0"/>
        <w:spacing w:line="480" w:lineRule="exact"/>
        <w:ind w:firstLine="480" w:firstLineChars="200"/>
        <w:rPr>
          <w:rFonts w:ascii="仿宋" w:eastAsia="仿宋"/>
          <w:kern w:val="0"/>
          <w:sz w:val="24"/>
        </w:rPr>
      </w:pPr>
    </w:p>
    <w:p w14:paraId="3A0934F0">
      <w:pPr>
        <w:widowControl/>
        <w:snapToGrid w:val="0"/>
        <w:spacing w:line="480" w:lineRule="exact"/>
        <w:ind w:firstLine="480" w:firstLineChars="200"/>
        <w:rPr>
          <w:rFonts w:ascii="仿宋" w:eastAsia="仿宋"/>
          <w:kern w:val="0"/>
          <w:sz w:val="24"/>
        </w:rPr>
      </w:pPr>
    </w:p>
    <w:p w14:paraId="3CB87FD0">
      <w:pPr>
        <w:widowControl/>
        <w:snapToGrid w:val="0"/>
        <w:spacing w:line="480" w:lineRule="exact"/>
        <w:ind w:firstLine="480" w:firstLineChars="200"/>
        <w:rPr>
          <w:rFonts w:ascii="仿宋" w:eastAsia="仿宋"/>
          <w:kern w:val="0"/>
          <w:sz w:val="24"/>
        </w:rPr>
      </w:pPr>
    </w:p>
    <w:p w14:paraId="50C27AD8">
      <w:pPr>
        <w:widowControl/>
        <w:snapToGrid w:val="0"/>
        <w:spacing w:line="480" w:lineRule="exact"/>
        <w:ind w:firstLine="480" w:firstLineChars="200"/>
        <w:rPr>
          <w:rFonts w:ascii="仿宋" w:eastAsia="仿宋"/>
          <w:kern w:val="0"/>
          <w:sz w:val="24"/>
        </w:rPr>
      </w:pPr>
    </w:p>
    <w:p w14:paraId="2096F0E6">
      <w:pPr>
        <w:pStyle w:val="2"/>
        <w:rPr>
          <w:rFonts w:ascii="仿宋" w:eastAsia="仿宋"/>
          <w:kern w:val="0"/>
          <w:sz w:val="24"/>
        </w:rPr>
      </w:pPr>
    </w:p>
    <w:p w14:paraId="300DE8DD">
      <w:pPr>
        <w:rPr>
          <w:rFonts w:ascii="仿宋" w:eastAsia="仿宋"/>
          <w:kern w:val="0"/>
          <w:sz w:val="24"/>
        </w:rPr>
      </w:pPr>
    </w:p>
    <w:p w14:paraId="0ADB387E">
      <w:pPr>
        <w:pStyle w:val="2"/>
        <w:rPr>
          <w:rFonts w:ascii="仿宋" w:eastAsia="仿宋"/>
          <w:kern w:val="0"/>
          <w:sz w:val="24"/>
        </w:rPr>
      </w:pPr>
    </w:p>
    <w:p w14:paraId="74526838">
      <w:pPr>
        <w:rPr>
          <w:rFonts w:ascii="仿宋" w:eastAsia="仿宋"/>
          <w:kern w:val="0"/>
          <w:sz w:val="24"/>
        </w:rPr>
      </w:pPr>
    </w:p>
    <w:p w14:paraId="5A1CEB03">
      <w:pPr>
        <w:pStyle w:val="2"/>
      </w:pPr>
    </w:p>
    <w:p w14:paraId="7A3038E6">
      <w:pPr>
        <w:pStyle w:val="4"/>
      </w:pPr>
      <w:r>
        <w:t>第四章  拟签订合同的主要条款</w:t>
      </w:r>
      <w:bookmarkEnd w:id="17"/>
    </w:p>
    <w:p w14:paraId="03CA3A3E">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（合同按采购文件及中标供应商投标文件的内容制定，以下仅为部分参考条款）</w:t>
      </w:r>
    </w:p>
    <w:p w14:paraId="1DED1E6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6FC242A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0321EDC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05BCE40A">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55E2090D">
      <w:pPr>
        <w:widowControl/>
        <w:snapToGrid w:val="0"/>
        <w:spacing w:line="480" w:lineRule="exact"/>
        <w:ind w:firstLine="480" w:firstLineChars="200"/>
        <w:rPr>
          <w:rFonts w:ascii="仿宋" w:eastAsia="仿宋"/>
          <w:kern w:val="0"/>
          <w:sz w:val="24"/>
        </w:rPr>
      </w:pPr>
      <w:r>
        <w:rPr>
          <w:rFonts w:hint="eastAsia" w:ascii="仿宋" w:eastAsia="仿宋"/>
          <w:kern w:val="0"/>
          <w:sz w:val="24"/>
        </w:rPr>
        <w:t>丙方（项目管理方）：</w:t>
      </w:r>
    </w:p>
    <w:p w14:paraId="0D33EEBC">
      <w:pPr>
        <w:widowControl/>
        <w:snapToGrid w:val="0"/>
        <w:spacing w:line="480" w:lineRule="exact"/>
        <w:ind w:firstLine="480" w:firstLineChars="200"/>
        <w:rPr>
          <w:rFonts w:ascii="仿宋" w:eastAsia="仿宋"/>
          <w:kern w:val="0"/>
          <w:sz w:val="24"/>
        </w:rPr>
      </w:pPr>
    </w:p>
    <w:p w14:paraId="4CBEDA0E">
      <w:pPr>
        <w:widowControl/>
        <w:snapToGrid w:val="0"/>
        <w:spacing w:line="480" w:lineRule="exact"/>
        <w:ind w:firstLine="480" w:firstLineChars="200"/>
        <w:rPr>
          <w:rFonts w:ascii="仿宋" w:eastAsia="仿宋"/>
          <w:kern w:val="0"/>
          <w:sz w:val="24"/>
        </w:rPr>
      </w:pPr>
      <w:r>
        <w:rPr>
          <w:rFonts w:hint="eastAsia" w:ascii="仿宋" w:eastAsia="仿宋"/>
          <w:kern w:val="0"/>
          <w:sz w:val="24"/>
        </w:rPr>
        <w:t>甲、乙、丙三方根据</w:t>
      </w:r>
      <w:r>
        <w:rPr>
          <w:rFonts w:hint="eastAsia" w:ascii="仿宋" w:eastAsia="仿宋"/>
          <w:kern w:val="0"/>
          <w:sz w:val="24"/>
          <w:u w:val="single"/>
        </w:rPr>
        <w:t xml:space="preserve">    （填写采购代理机构名称）   </w:t>
      </w:r>
      <w:r>
        <w:rPr>
          <w:rFonts w:hint="eastAsia" w:ascii="仿宋" w:eastAsia="仿宋"/>
          <w:kern w:val="0"/>
          <w:sz w:val="24"/>
        </w:rPr>
        <w:t>项目编号为</w:t>
      </w:r>
      <w:r>
        <w:rPr>
          <w:rFonts w:hint="eastAsia" w:ascii="仿宋" w:eastAsia="仿宋"/>
          <w:sz w:val="24"/>
          <w:u w:val="single"/>
          <w:lang w:val="en-US" w:eastAsia="zh-CN"/>
        </w:rPr>
        <w:t xml:space="preserve">       </w:t>
      </w:r>
      <w:r>
        <w:rPr>
          <w:rFonts w:hint="eastAsia" w:ascii="仿宋" w:eastAsia="仿宋"/>
          <w:kern w:val="0"/>
          <w:sz w:val="24"/>
        </w:rPr>
        <w:t>的</w:t>
      </w:r>
      <w:r>
        <w:rPr>
          <w:rFonts w:hint="eastAsia" w:ascii="仿宋" w:eastAsia="仿宋"/>
          <w:kern w:val="0"/>
          <w:sz w:val="24"/>
          <w:u w:val="single"/>
        </w:rPr>
        <w:t>（标项及名称）</w:t>
      </w:r>
      <w:r>
        <w:rPr>
          <w:rFonts w:hint="eastAsia" w:ascii="仿宋" w:eastAsia="仿宋"/>
          <w:kern w:val="0"/>
          <w:sz w:val="24"/>
        </w:rPr>
        <w:t>项目的采购交易结果，签署本合同。</w:t>
      </w:r>
    </w:p>
    <w:p w14:paraId="7BDF2A02">
      <w:pPr>
        <w:widowControl/>
        <w:numPr>
          <w:ilvl w:val="0"/>
          <w:numId w:val="8"/>
        </w:numPr>
        <w:snapToGrid w:val="0"/>
        <w:spacing w:line="480" w:lineRule="exact"/>
        <w:rPr>
          <w:rFonts w:ascii="仿宋" w:eastAsia="仿宋"/>
          <w:b/>
          <w:bCs/>
          <w:kern w:val="0"/>
          <w:sz w:val="24"/>
        </w:rPr>
      </w:pPr>
      <w:r>
        <w:rPr>
          <w:rFonts w:hint="eastAsia" w:ascii="仿宋" w:eastAsia="仿宋"/>
          <w:b/>
          <w:bCs/>
          <w:kern w:val="0"/>
          <w:sz w:val="24"/>
        </w:rPr>
        <w:t>服务内容及标准</w:t>
      </w:r>
    </w:p>
    <w:p w14:paraId="34C93075">
      <w:pPr>
        <w:widowControl/>
        <w:snapToGrid w:val="0"/>
        <w:spacing w:line="480" w:lineRule="exact"/>
        <w:ind w:left="480"/>
        <w:rPr>
          <w:rFonts w:ascii="仿宋" w:eastAsia="仿宋"/>
          <w:kern w:val="0"/>
          <w:sz w:val="24"/>
        </w:rPr>
      </w:pPr>
      <w:r>
        <w:rPr>
          <w:rFonts w:hint="eastAsia" w:ascii="仿宋" w:eastAsia="仿宋"/>
          <w:kern w:val="0"/>
          <w:sz w:val="24"/>
        </w:rPr>
        <w:t>（按采购需求及投标文件的内容填写）</w:t>
      </w:r>
    </w:p>
    <w:p w14:paraId="1146974E">
      <w:pPr>
        <w:widowControl/>
        <w:numPr>
          <w:ilvl w:val="0"/>
          <w:numId w:val="8"/>
        </w:numPr>
        <w:snapToGrid w:val="0"/>
        <w:spacing w:line="480" w:lineRule="exact"/>
        <w:rPr>
          <w:rFonts w:ascii="仿宋" w:eastAsia="仿宋"/>
          <w:b/>
          <w:bCs/>
          <w:kern w:val="0"/>
          <w:sz w:val="24"/>
        </w:rPr>
      </w:pPr>
      <w:r>
        <w:rPr>
          <w:rFonts w:hint="eastAsia" w:ascii="仿宋" w:eastAsia="仿宋"/>
          <w:b/>
          <w:bCs/>
          <w:kern w:val="0"/>
          <w:sz w:val="24"/>
        </w:rPr>
        <w:t>服务价格</w:t>
      </w:r>
    </w:p>
    <w:p w14:paraId="71A92E28">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14:paraId="03908F60">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14:paraId="7800B67D">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w:t>
      </w:r>
      <w:bookmarkStart w:id="21" w:name="OLE_LINK12"/>
      <w:r>
        <w:rPr>
          <w:rFonts w:hint="eastAsia" w:ascii="仿宋" w:eastAsia="仿宋"/>
          <w:kern w:val="0"/>
          <w:sz w:val="24"/>
        </w:rPr>
        <w:t>或丙方</w:t>
      </w:r>
      <w:bookmarkEnd w:id="21"/>
      <w:r>
        <w:rPr>
          <w:rFonts w:hint="eastAsia" w:ascii="仿宋" w:eastAsia="仿宋"/>
          <w:kern w:val="0"/>
          <w:sz w:val="24"/>
        </w:rPr>
        <w:t>提供与本项目有关的技术资料。</w:t>
      </w:r>
    </w:p>
    <w:p w14:paraId="6D0C9644">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或丙方事先书面同意，乙方不得将由甲方或丙方提供的有关合同或任何合同条文、规格、计划、图纸、样品或资料提供给与履行本合同无关的任何其他人。即使向履行本合同有关的人员提供，也应注意保密并限于履行合同的必需范围。</w:t>
      </w:r>
    </w:p>
    <w:p w14:paraId="27ED36EC">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14:paraId="13610A0C">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14:paraId="0B2A4732">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14:paraId="60034E6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1A3F7F79">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61FE3B5A">
      <w:pPr>
        <w:widowControl/>
        <w:snapToGrid w:val="0"/>
        <w:spacing w:line="480" w:lineRule="exact"/>
        <w:ind w:firstLine="480" w:firstLineChars="200"/>
        <w:rPr>
          <w:rFonts w:ascii="仿宋" w:eastAsia="仿宋"/>
          <w:kern w:val="0"/>
          <w:sz w:val="24"/>
        </w:rPr>
      </w:pPr>
      <w:r>
        <w:rPr>
          <w:rFonts w:hint="eastAsia" w:ascii="仿宋" w:eastAsia="仿宋"/>
          <w:kern w:val="0"/>
          <w:sz w:val="24"/>
        </w:rPr>
        <w:t>允许分包部分</w:t>
      </w:r>
      <w:r>
        <w:rPr>
          <w:rFonts w:hint="eastAsia" w:ascii="仿宋" w:eastAsia="仿宋"/>
          <w:sz w:val="24"/>
          <w:u w:val="single"/>
          <w:lang w:val="en-US" w:eastAsia="zh-CN"/>
        </w:rPr>
        <w:t xml:space="preserve">            </w:t>
      </w:r>
      <w:r>
        <w:rPr>
          <w:rFonts w:hint="eastAsia" w:ascii="仿宋" w:eastAsia="仿宋"/>
          <w:kern w:val="0"/>
          <w:sz w:val="24"/>
        </w:rPr>
        <w:t>。</w:t>
      </w:r>
    </w:p>
    <w:p w14:paraId="3CE9B0BE">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如乙方将项目转包或将不允许分包部分进行了分包，甲方或丙方有权解除合同，没收履约保证金并追究乙方的违约责任。</w:t>
      </w:r>
    </w:p>
    <w:p w14:paraId="11B4B86E">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14:paraId="276FAF97">
      <w:pPr>
        <w:widowControl/>
        <w:snapToGrid w:val="0"/>
        <w:spacing w:line="480" w:lineRule="exact"/>
        <w:ind w:firstLine="480" w:firstLineChars="200"/>
        <w:rPr>
          <w:rFonts w:ascii="仿宋" w:eastAsia="仿宋"/>
          <w:kern w:val="0"/>
          <w:sz w:val="24"/>
        </w:rPr>
      </w:pPr>
      <w:r>
        <w:rPr>
          <w:rFonts w:hint="eastAsia" w:ascii="仿宋" w:eastAsia="仿宋"/>
          <w:kern w:val="0"/>
          <w:sz w:val="24"/>
        </w:rPr>
        <w:t>1.履约保证金</w:t>
      </w:r>
      <w:r>
        <w:rPr>
          <w:rFonts w:hint="eastAsia" w:ascii="仿宋" w:eastAsia="仿宋"/>
          <w:sz w:val="24"/>
          <w:u w:val="single"/>
          <w:lang w:val="en-US" w:eastAsia="zh-CN"/>
        </w:rPr>
        <w:t xml:space="preserve">           </w:t>
      </w:r>
      <w:r>
        <w:rPr>
          <w:rFonts w:hint="eastAsia" w:ascii="仿宋" w:eastAsia="仿宋"/>
          <w:kern w:val="0"/>
          <w:sz w:val="24"/>
        </w:rPr>
        <w:t>元。[</w:t>
      </w:r>
      <w:r>
        <w:rPr>
          <w:rFonts w:ascii="仿宋" w:eastAsia="仿宋"/>
          <w:kern w:val="0"/>
          <w:sz w:val="24"/>
        </w:rPr>
        <w:t>退还方式为：</w:t>
      </w:r>
      <w:r>
        <w:rPr>
          <w:rFonts w:hint="eastAsia" w:ascii="仿宋" w:eastAsia="仿宋"/>
          <w:sz w:val="24"/>
          <w:u w:val="single"/>
          <w:lang w:val="en-US" w:eastAsia="zh-CN"/>
        </w:rPr>
        <w:t xml:space="preserve">           </w:t>
      </w:r>
      <w:r>
        <w:rPr>
          <w:rFonts w:hint="eastAsia" w:ascii="仿宋" w:eastAsia="仿宋"/>
          <w:kern w:val="0"/>
          <w:sz w:val="24"/>
        </w:rPr>
        <w:t>]</w:t>
      </w:r>
    </w:p>
    <w:p w14:paraId="577DC26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14:paraId="125FBDA3">
      <w:pPr>
        <w:widowControl/>
        <w:snapToGrid w:val="0"/>
        <w:spacing w:line="480" w:lineRule="exact"/>
        <w:ind w:firstLine="480" w:firstLineChars="200"/>
        <w:rPr>
          <w:rFonts w:ascii="仿宋" w:eastAsia="仿宋"/>
          <w:kern w:val="0"/>
          <w:sz w:val="24"/>
        </w:rPr>
      </w:pPr>
      <w:r>
        <w:rPr>
          <w:rFonts w:hint="eastAsia" w:ascii="仿宋" w:eastAsia="仿宋"/>
          <w:kern w:val="0"/>
          <w:sz w:val="24"/>
        </w:rPr>
        <w:t>1.服务期限：</w:t>
      </w:r>
    </w:p>
    <w:p w14:paraId="1E82141F">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14:paraId="08D4DE82">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八、付款</w:t>
      </w:r>
    </w:p>
    <w:p w14:paraId="58954AE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14:paraId="6C0CA841">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九、税费</w:t>
      </w:r>
    </w:p>
    <w:p w14:paraId="4559AB45">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36407E39">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十、违约责任</w:t>
      </w:r>
    </w:p>
    <w:p w14:paraId="393CDCB0">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逾期交付项目的，乙方应按逾期交付项目总额每日千分之六支付违约金。逾期超过约定日期10个工作日不能交付的，丙方有权解除本合同。乙方因逾期交付或因其他违约行为导致丙方解除合同的，乙方应向甲方支付合同总值5%的违约金，如造成损失超过违约金的，超出部分由乙方继续承担赔偿责任。</w:t>
      </w:r>
    </w:p>
    <w:p w14:paraId="6C519F6F">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所交的服务品种、型号、规格、技术参数、质量不符合合同规定及采购文件规定标准的，丙方有权拒收该服务，乙方愿意更换服务但逾期交货的，按乙方逾期交货处理。乙方拒绝更换服务的，丙方可解除本合同。</w:t>
      </w:r>
    </w:p>
    <w:p w14:paraId="5308167F">
      <w:pPr>
        <w:widowControl/>
        <w:snapToGrid w:val="0"/>
        <w:spacing w:line="480" w:lineRule="exact"/>
        <w:ind w:firstLine="480" w:firstLineChars="200"/>
        <w:rPr>
          <w:rFonts w:ascii="仿宋" w:eastAsia="仿宋"/>
          <w:kern w:val="0"/>
          <w:sz w:val="24"/>
        </w:rPr>
      </w:pPr>
      <w:r>
        <w:rPr>
          <w:rFonts w:hint="eastAsia" w:ascii="仿宋" w:eastAsia="仿宋"/>
          <w:kern w:val="0"/>
          <w:sz w:val="24"/>
        </w:rPr>
        <w:t>3.各项违约金、赔偿金等罚金，均由丙方负责收缴至采购人账户。乙方需在丙方开出违约交款单后15日内缴纳，逾期缴纳的，从第16日开始计算滞纳金，每日需缴纳滞纳金金额为违约金金额*人民银行同期贷款基准利率。如乙方在丙方开出违约交款单后30日内还未缴纳的，丙方可在项目付款时扣除违约金及滞纳金。</w:t>
      </w:r>
    </w:p>
    <w:p w14:paraId="6C4038DF">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十四、不可抗力事件处理</w:t>
      </w:r>
    </w:p>
    <w:p w14:paraId="6DA34440">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0854F77E">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06F97D7E">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3.不可抗力事件延续120天以上，三方应通过友好协商，确定是否继续履行合同</w:t>
      </w:r>
    </w:p>
    <w:p w14:paraId="2A7F1B1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十五、诉讼</w:t>
      </w:r>
    </w:p>
    <w:p w14:paraId="54C764AB">
      <w:pPr>
        <w:widowControl/>
        <w:snapToGrid w:val="0"/>
        <w:spacing w:line="480" w:lineRule="exact"/>
        <w:ind w:firstLine="480" w:firstLineChars="200"/>
        <w:rPr>
          <w:rFonts w:ascii="仿宋" w:eastAsia="仿宋"/>
          <w:kern w:val="0"/>
          <w:sz w:val="24"/>
        </w:rPr>
      </w:pPr>
      <w:r>
        <w:rPr>
          <w:rFonts w:hint="eastAsia" w:ascii="仿宋" w:eastAsia="仿宋"/>
          <w:kern w:val="0"/>
          <w:sz w:val="24"/>
        </w:rPr>
        <w:t>三方在执行合同中所发生的一切争议，应通过协商解决。如协商不成，依法向项目所在地绍兴仲裁委员会申请仲裁。</w:t>
      </w:r>
    </w:p>
    <w:p w14:paraId="076963E9">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十六、合同生效及其他</w:t>
      </w:r>
    </w:p>
    <w:p w14:paraId="7CCE3DD2">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1.合同经三方签名并加盖单位公章后生效。</w:t>
      </w:r>
    </w:p>
    <w:p w14:paraId="6E39E671">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2.合同执行中涉及采购资金和采购内容修改或补充的，签书面补充协议作为主合同不可分割的一部分。</w:t>
      </w:r>
    </w:p>
    <w:p w14:paraId="3C001AC4">
      <w:pPr>
        <w:widowControl/>
        <w:snapToGrid w:val="0"/>
        <w:spacing w:line="480" w:lineRule="exact"/>
        <w:ind w:firstLine="480" w:firstLineChars="200"/>
      </w:pPr>
      <w:r>
        <w:rPr>
          <w:rFonts w:hint="eastAsia" w:ascii="仿宋" w:eastAsia="仿宋"/>
          <w:kern w:val="0"/>
          <w:sz w:val="24"/>
        </w:rPr>
        <w:t>3.本项目所形成的资产（含视频监控信息数据资产）归采购人所有，如采购人</w:t>
      </w:r>
      <w:r>
        <w:rPr>
          <w:rFonts w:hint="eastAsia" w:ascii="仿宋" w:eastAsia="仿宋"/>
          <w:kern w:val="0"/>
          <w:sz w:val="24"/>
          <w:lang w:eastAsia="zh-CN"/>
        </w:rPr>
        <w:t>放弃</w:t>
      </w:r>
      <w:r>
        <w:rPr>
          <w:rFonts w:hint="eastAsia" w:ascii="仿宋" w:eastAsia="仿宋"/>
          <w:kern w:val="0"/>
          <w:sz w:val="24"/>
        </w:rPr>
        <w:t>的，则归中标人所有。 其中的视频监控数据信息由公安部门使用，未经公安部门许可，中标人不得提供给第三人。</w:t>
      </w:r>
    </w:p>
    <w:p w14:paraId="47868176">
      <w:pPr>
        <w:widowControl/>
        <w:snapToGrid w:val="0"/>
        <w:spacing w:line="480" w:lineRule="exact"/>
        <w:ind w:firstLine="480" w:firstLineChars="200"/>
        <w:rPr>
          <w:rFonts w:ascii="仿宋" w:eastAsia="仿宋"/>
          <w:kern w:val="0"/>
          <w:sz w:val="24"/>
        </w:rPr>
      </w:pPr>
      <w:r>
        <w:rPr>
          <w:rFonts w:hint="eastAsia" w:ascii="仿宋" w:eastAsia="仿宋"/>
          <w:kern w:val="0"/>
          <w:sz w:val="24"/>
        </w:rPr>
        <w:t>4.采购文件、投标文件与本合同具有同等法律效力。</w:t>
      </w:r>
    </w:p>
    <w:p w14:paraId="6970129C">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5.本合同未尽事宜，遵照《民法典》有关条文执行。</w:t>
      </w:r>
    </w:p>
    <w:p w14:paraId="37A19190">
      <w:pPr>
        <w:widowControl/>
        <w:snapToGrid w:val="0"/>
        <w:spacing w:line="480" w:lineRule="exact"/>
        <w:ind w:firstLine="480" w:firstLineChars="200"/>
        <w:rPr>
          <w:rFonts w:ascii="仿宋" w:eastAsia="仿宋"/>
          <w:kern w:val="0"/>
          <w:sz w:val="24"/>
        </w:rPr>
      </w:pPr>
      <w:r>
        <w:rPr>
          <w:rFonts w:hint="eastAsia" w:ascii="仿宋" w:eastAsia="仿宋"/>
          <w:kern w:val="0"/>
          <w:sz w:val="24"/>
        </w:rPr>
        <w:t>6.本合同一式七份，具有同等法律效力，三方各执二份，采购代理机构一份。</w:t>
      </w:r>
    </w:p>
    <w:p w14:paraId="3B0A3068">
      <w:pPr>
        <w:widowControl/>
        <w:snapToGrid w:val="0"/>
        <w:spacing w:line="480" w:lineRule="exact"/>
        <w:ind w:firstLine="480" w:firstLineChars="200"/>
        <w:rPr>
          <w:rFonts w:ascii="仿宋" w:eastAsia="仿宋"/>
          <w:kern w:val="0"/>
          <w:sz w:val="24"/>
        </w:rPr>
      </w:pPr>
      <w:bookmarkStart w:id="22" w:name="OLE_LINK16"/>
      <w:r>
        <w:rPr>
          <w:rFonts w:hint="eastAsia" w:ascii="仿宋" w:eastAsia="仿宋"/>
          <w:kern w:val="0"/>
          <w:sz w:val="24"/>
        </w:rPr>
        <w:t xml:space="preserve">甲方（盖章）：                                   </w:t>
      </w:r>
    </w:p>
    <w:p w14:paraId="484B3F9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1A8F1B7F">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5EF75789">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bookmarkEnd w:id="22"/>
    </w:p>
    <w:p w14:paraId="2F058E76">
      <w:pPr>
        <w:widowControl/>
        <w:snapToGrid w:val="0"/>
        <w:spacing w:line="480" w:lineRule="exact"/>
        <w:ind w:firstLine="480" w:firstLineChars="200"/>
        <w:rPr>
          <w:rFonts w:ascii="仿宋" w:eastAsia="仿宋"/>
          <w:kern w:val="0"/>
          <w:sz w:val="24"/>
        </w:rPr>
      </w:pPr>
    </w:p>
    <w:p w14:paraId="7056DC49">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175BC51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7A0F41DF">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25815B18">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5C422BE7">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12D077FF">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14:paraId="51C77755">
      <w:pPr>
        <w:widowControl/>
        <w:snapToGrid w:val="0"/>
        <w:spacing w:line="480" w:lineRule="exact"/>
        <w:ind w:firstLine="480" w:firstLineChars="200"/>
        <w:rPr>
          <w:rFonts w:ascii="仿宋" w:eastAsia="仿宋"/>
          <w:kern w:val="0"/>
          <w:sz w:val="24"/>
        </w:rPr>
      </w:pPr>
    </w:p>
    <w:p w14:paraId="7EAA690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丙方（盖章）：                                   </w:t>
      </w:r>
    </w:p>
    <w:p w14:paraId="16EF7479">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1F71047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0ADFD5E5">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14:paraId="4428BF99">
      <w:pPr>
        <w:pStyle w:val="4"/>
      </w:pPr>
      <w:bookmarkStart w:id="23" w:name="_Toc83838338"/>
      <w:r>
        <w:t>第五章  评标办法及标准</w:t>
      </w:r>
      <w:bookmarkEnd w:id="23"/>
    </w:p>
    <w:p w14:paraId="0FFA875A">
      <w:pPr>
        <w:spacing w:line="440" w:lineRule="exact"/>
        <w:jc w:val="left"/>
        <w:rPr>
          <w:rFonts w:ascii="仿宋" w:eastAsia="仿宋"/>
          <w:b/>
          <w:sz w:val="24"/>
        </w:rPr>
      </w:pPr>
      <w:r>
        <w:rPr>
          <w:rFonts w:hint="eastAsia" w:ascii="仿宋" w:eastAsia="仿宋"/>
          <w:b/>
          <w:sz w:val="24"/>
        </w:rPr>
        <w:t>特别条款：</w:t>
      </w:r>
    </w:p>
    <w:p w14:paraId="4BE88908">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14:paraId="0795178E">
      <w:pPr>
        <w:spacing w:line="440" w:lineRule="exact"/>
        <w:ind w:firstLine="472" w:firstLineChars="196"/>
        <w:jc w:val="left"/>
        <w:rPr>
          <w:rFonts w:ascii="仿宋" w:eastAsia="仿宋"/>
          <w:b/>
          <w:sz w:val="24"/>
        </w:rPr>
      </w:pPr>
      <w:r>
        <w:rPr>
          <w:rFonts w:hint="eastAsia" w:ascii="仿宋" w:eastAsia="仿宋"/>
          <w:b/>
          <w:sz w:val="24"/>
        </w:rPr>
        <w:t>B.非单一产品采购项目，多家供应商中作为核心产品（由采购人根据采购项目技术构成、产品价格比重等确定，并在采购文件中载明）品牌均相同的，视为提供的是同品牌的产品；按前款规定处理。</w:t>
      </w:r>
    </w:p>
    <w:p w14:paraId="54C3216A">
      <w:pPr>
        <w:spacing w:line="440" w:lineRule="exact"/>
        <w:jc w:val="left"/>
        <w:rPr>
          <w:rFonts w:ascii="仿宋" w:eastAsia="仿宋"/>
          <w:b/>
          <w:sz w:val="24"/>
        </w:rPr>
      </w:pPr>
      <w:r>
        <w:rPr>
          <w:rFonts w:hint="eastAsia" w:ascii="仿宋" w:eastAsia="仿宋"/>
          <w:b/>
          <w:sz w:val="24"/>
        </w:rPr>
        <w:t>1、评</w:t>
      </w:r>
      <w:r>
        <w:rPr>
          <w:rFonts w:ascii="仿宋" w:eastAsia="仿宋"/>
          <w:b/>
          <w:sz w:val="24"/>
        </w:rPr>
        <w:t>标</w:t>
      </w:r>
      <w:r>
        <w:rPr>
          <w:rFonts w:hint="eastAsia" w:ascii="仿宋" w:eastAsia="仿宋"/>
          <w:b/>
          <w:sz w:val="24"/>
        </w:rPr>
        <w:t>方法：</w:t>
      </w:r>
    </w:p>
    <w:p w14:paraId="66D7B6A3">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EBC19A3">
      <w:pPr>
        <w:widowControl/>
        <w:snapToGrid w:val="0"/>
        <w:spacing w:line="480" w:lineRule="exact"/>
        <w:rPr>
          <w:rFonts w:ascii="仿宋_GB2312" w:eastAsia="仿宋_GB2312"/>
          <w:kern w:val="0"/>
          <w:sz w:val="24"/>
        </w:rPr>
      </w:pPr>
      <w:r>
        <w:rPr>
          <w:rFonts w:hint="eastAsia" w:ascii="仿宋" w:eastAsia="仿宋"/>
          <w:b/>
          <w:sz w:val="24"/>
        </w:rPr>
        <w:t>2.评分标准：</w:t>
      </w:r>
      <w:r>
        <w:rPr>
          <w:rFonts w:hint="eastAsia" w:ascii="仿宋" w:eastAsia="仿宋"/>
          <w:sz w:val="24"/>
        </w:rPr>
        <w:t>总分100分，其中</w:t>
      </w:r>
      <w:r>
        <w:rPr>
          <w:rFonts w:ascii="仿宋" w:eastAsia="仿宋"/>
          <w:sz w:val="24"/>
        </w:rPr>
        <w:t>商务</w:t>
      </w:r>
      <w:r>
        <w:rPr>
          <w:rFonts w:hint="eastAsia" w:ascii="仿宋" w:eastAsia="仿宋"/>
          <w:sz w:val="24"/>
        </w:rPr>
        <w:t>技术分</w:t>
      </w:r>
      <w:r>
        <w:rPr>
          <w:rFonts w:ascii="仿宋" w:eastAsia="仿宋"/>
          <w:sz w:val="24"/>
          <w:u w:val="single"/>
        </w:rPr>
        <w:t xml:space="preserve">   70</w:t>
      </w:r>
      <w:r>
        <w:rPr>
          <w:rFonts w:hint="eastAsia" w:ascii="仿宋" w:eastAsia="仿宋"/>
          <w:sz w:val="24"/>
        </w:rPr>
        <w:t>分，</w:t>
      </w:r>
      <w:r>
        <w:rPr>
          <w:rFonts w:ascii="仿宋" w:eastAsia="仿宋"/>
          <w:sz w:val="24"/>
        </w:rPr>
        <w:t>价格</w:t>
      </w:r>
      <w:r>
        <w:rPr>
          <w:rFonts w:hint="eastAsia" w:ascii="仿宋" w:eastAsia="仿宋"/>
          <w:sz w:val="24"/>
        </w:rPr>
        <w:t>分</w:t>
      </w:r>
      <w:r>
        <w:rPr>
          <w:rFonts w:ascii="仿宋" w:eastAsia="仿宋"/>
          <w:sz w:val="24"/>
          <w:u w:val="single"/>
        </w:rPr>
        <w:t xml:space="preserve">  30  </w:t>
      </w:r>
      <w:r>
        <w:rPr>
          <w:rFonts w:hint="eastAsia" w:ascii="仿宋" w:eastAsia="仿宋"/>
          <w:sz w:val="24"/>
        </w:rPr>
        <w:t>分。下述所列为评分依据，分值如下（计算分值时，按其算术平均值保留小数2位）。</w:t>
      </w:r>
    </w:p>
    <w:p w14:paraId="691865D7">
      <w:pPr>
        <w:widowControl/>
        <w:snapToGrid w:val="0"/>
        <w:spacing w:line="480" w:lineRule="exact"/>
        <w:rPr>
          <w:rFonts w:ascii="仿宋_GB2312" w:eastAsia="仿宋_GB2312"/>
          <w:b/>
          <w:bCs/>
          <w:kern w:val="0"/>
          <w:sz w:val="24"/>
        </w:rPr>
      </w:pPr>
      <w:r>
        <w:rPr>
          <w:rFonts w:hint="eastAsia" w:ascii="仿宋" w:eastAsia="仿宋"/>
          <w:b/>
          <w:bCs/>
          <w:sz w:val="24"/>
          <w:bdr w:val="single" w:color="auto" w:sz="4" w:space="0"/>
        </w:rPr>
        <w:t>01标</w:t>
      </w:r>
      <w:r>
        <w:rPr>
          <w:rFonts w:ascii="仿宋_GB2312" w:eastAsia="仿宋_GB2312"/>
          <w:b/>
          <w:bCs/>
          <w:kern w:val="0"/>
          <w:sz w:val="24"/>
        </w:rPr>
        <w:t>商务技术分：</w:t>
      </w:r>
      <w:r>
        <w:rPr>
          <w:rFonts w:hint="eastAsia" w:ascii="仿宋_GB2312" w:eastAsia="仿宋_GB2312"/>
          <w:b/>
          <w:bCs/>
          <w:kern w:val="0"/>
          <w:sz w:val="24"/>
        </w:rPr>
        <w:t>70分</w:t>
      </w:r>
    </w:p>
    <w:tbl>
      <w:tblPr>
        <w:tblStyle w:val="23"/>
        <w:tblW w:w="9345" w:type="dxa"/>
        <w:tblInd w:w="-260" w:type="dxa"/>
        <w:tblLayout w:type="fixed"/>
        <w:tblCellMar>
          <w:top w:w="0" w:type="dxa"/>
          <w:left w:w="108" w:type="dxa"/>
          <w:bottom w:w="0" w:type="dxa"/>
          <w:right w:w="108" w:type="dxa"/>
        </w:tblCellMar>
      </w:tblPr>
      <w:tblGrid>
        <w:gridCol w:w="848"/>
        <w:gridCol w:w="1270"/>
        <w:gridCol w:w="6220"/>
        <w:gridCol w:w="1007"/>
      </w:tblGrid>
      <w:tr w14:paraId="78F9EF19">
        <w:trPr>
          <w:trHeight w:val="70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AB67">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评分项目</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F01">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评标要点</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B734">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说明</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ED95">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分值</w:t>
            </w:r>
          </w:p>
        </w:tc>
      </w:tr>
      <w:tr w14:paraId="1031AA5B">
        <w:tblPrEx>
          <w:tblCellMar>
            <w:top w:w="0" w:type="dxa"/>
            <w:left w:w="108" w:type="dxa"/>
            <w:bottom w:w="0" w:type="dxa"/>
            <w:right w:w="108" w:type="dxa"/>
          </w:tblCellMar>
        </w:tblPrEx>
        <w:trPr>
          <w:trHeight w:val="148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0B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BB7D">
            <w:pPr>
              <w:widowControl/>
              <w:textAlignment w:val="center"/>
              <w:rPr>
                <w:rFonts w:ascii="仿宋" w:hAnsi="仿宋" w:eastAsia="仿宋" w:cs="仿宋"/>
                <w:sz w:val="24"/>
                <w:szCs w:val="24"/>
              </w:rPr>
            </w:pPr>
            <w:r>
              <w:rPr>
                <w:rFonts w:hint="eastAsia" w:ascii="仿宋" w:hAnsi="仿宋" w:eastAsia="仿宋" w:cs="仿宋"/>
                <w:kern w:val="0"/>
                <w:sz w:val="24"/>
                <w:szCs w:val="24"/>
              </w:rPr>
              <w:t>技术指标和商务要求的符合性</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E97F">
            <w:pPr>
              <w:widowControl/>
              <w:jc w:val="left"/>
              <w:textAlignment w:val="center"/>
              <w:rPr>
                <w:rFonts w:ascii="仿宋" w:hAnsi="仿宋" w:eastAsia="仿宋" w:cs="仿宋"/>
                <w:kern w:val="0"/>
                <w:sz w:val="24"/>
                <w:szCs w:val="24"/>
              </w:rPr>
            </w:pPr>
            <w:bookmarkStart w:id="24" w:name="OLE_LINK10"/>
            <w:r>
              <w:rPr>
                <w:rFonts w:hint="eastAsia" w:ascii="仿宋" w:hAnsi="仿宋" w:eastAsia="仿宋" w:cs="仿宋"/>
                <w:kern w:val="0"/>
                <w:sz w:val="24"/>
                <w:szCs w:val="24"/>
              </w:rPr>
              <w:t>满足全部技术指标和商务要求的得28分。打“★”号的实质性指标必须满足，如有负偏离或不响应则作无效投标处理；其中带“▲”的指标为重要指标，每负偏离或不响应一项扣1.25分，全部满足得5分；其余指标每负偏离或不响应一项扣0.04分，扣完为止</w:t>
            </w:r>
            <w:bookmarkEnd w:id="24"/>
            <w:r>
              <w:rPr>
                <w:rFonts w:hint="eastAsia" w:ascii="仿宋" w:hAnsi="仿宋" w:eastAsia="仿宋" w:cs="仿宋"/>
                <w:kern w:val="0"/>
                <w:sz w:val="24"/>
                <w:szCs w:val="24"/>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AF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28分</w:t>
            </w:r>
          </w:p>
        </w:tc>
      </w:tr>
      <w:tr w14:paraId="0B853679">
        <w:tblPrEx>
          <w:tblCellMar>
            <w:top w:w="0" w:type="dxa"/>
            <w:left w:w="108" w:type="dxa"/>
            <w:bottom w:w="0" w:type="dxa"/>
            <w:right w:w="108" w:type="dxa"/>
          </w:tblCellMar>
        </w:tblPrEx>
        <w:trPr>
          <w:trHeight w:val="57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59B8">
            <w:pPr>
              <w:widowControl/>
              <w:jc w:val="center"/>
              <w:textAlignment w:val="center"/>
              <w:rPr>
                <w:rFonts w:ascii="仿宋" w:hAnsi="仿宋" w:eastAsia="仿宋" w:cs="仿宋"/>
                <w:sz w:val="24"/>
                <w:szCs w:val="24"/>
              </w:rPr>
            </w:pPr>
            <w:bookmarkStart w:id="25" w:name="OLE_LINK2" w:colFirst="2" w:colLast="3"/>
            <w:r>
              <w:rPr>
                <w:rFonts w:hint="eastAsia" w:ascii="仿宋" w:hAnsi="仿宋" w:eastAsia="仿宋" w:cs="仿宋"/>
                <w:kern w:val="0"/>
                <w:sz w:val="24"/>
                <w:szCs w:val="24"/>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E5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业绩</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2968">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投标人自2021年1月1日以来（以合同签订时间为准）承接过监控类项目，每有一个得1分，最高3分。</w:t>
            </w:r>
          </w:p>
          <w:p w14:paraId="2ECD871E">
            <w:pPr>
              <w:widowControl/>
              <w:textAlignment w:val="center"/>
              <w:rPr>
                <w:rFonts w:ascii="仿宋" w:hAnsi="仿宋" w:eastAsia="仿宋" w:cs="仿宋"/>
                <w:sz w:val="24"/>
                <w:szCs w:val="24"/>
              </w:rPr>
            </w:pPr>
            <w:r>
              <w:rPr>
                <w:rFonts w:hint="eastAsia" w:ascii="仿宋" w:hAnsi="仿宋" w:eastAsia="仿宋" w:cs="仿宋"/>
                <w:b/>
                <w:bCs/>
                <w:kern w:val="0"/>
                <w:sz w:val="24"/>
                <w:szCs w:val="24"/>
              </w:rPr>
              <w:t>（投标文件中提供合同复印件并加盖投标人公章）</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1B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3分</w:t>
            </w:r>
          </w:p>
        </w:tc>
      </w:tr>
      <w:bookmarkEnd w:id="25"/>
      <w:tr w14:paraId="33E1E72A">
        <w:tblPrEx>
          <w:tblCellMar>
            <w:top w:w="0" w:type="dxa"/>
            <w:left w:w="108" w:type="dxa"/>
            <w:bottom w:w="0" w:type="dxa"/>
            <w:right w:w="108" w:type="dxa"/>
          </w:tblCellMar>
        </w:tblPrEx>
        <w:trPr>
          <w:trHeight w:val="5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50F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DCF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企业证书</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7BC">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1.投标人获得</w:t>
            </w:r>
            <w:bookmarkStart w:id="26" w:name="OLE_LINK3"/>
            <w:r>
              <w:rPr>
                <w:rFonts w:hint="eastAsia" w:ascii="仿宋" w:hAnsi="仿宋" w:eastAsia="仿宋" w:cs="仿宋"/>
                <w:kern w:val="0"/>
                <w:sz w:val="24"/>
                <w:szCs w:val="24"/>
              </w:rPr>
              <w:t>信息技术服务管理体系</w:t>
            </w:r>
            <w:bookmarkStart w:id="27" w:name="OLE_LINK4"/>
            <w:r>
              <w:rPr>
                <w:rFonts w:hint="eastAsia" w:ascii="仿宋" w:hAnsi="仿宋" w:eastAsia="仿宋" w:cs="仿宋"/>
                <w:kern w:val="0"/>
                <w:sz w:val="24"/>
                <w:szCs w:val="24"/>
              </w:rPr>
              <w:t>认证</w:t>
            </w:r>
            <w:bookmarkEnd w:id="27"/>
            <w:r>
              <w:rPr>
                <w:rFonts w:hint="eastAsia" w:ascii="仿宋" w:hAnsi="仿宋" w:eastAsia="仿宋" w:cs="仿宋"/>
                <w:kern w:val="0"/>
                <w:sz w:val="24"/>
                <w:szCs w:val="24"/>
              </w:rPr>
              <w:t>证书</w:t>
            </w:r>
            <w:bookmarkEnd w:id="26"/>
            <w:r>
              <w:rPr>
                <w:rFonts w:hint="eastAsia" w:ascii="仿宋" w:hAnsi="仿宋" w:eastAsia="仿宋" w:cs="仿宋"/>
                <w:kern w:val="0"/>
                <w:sz w:val="24"/>
                <w:szCs w:val="24"/>
              </w:rPr>
              <w:t>得1分；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2.投标人获得信息安全管理体系认证证书得0.5分；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3.投标人获得</w:t>
            </w:r>
            <w:bookmarkStart w:id="28" w:name="OLE_LINK8"/>
            <w:r>
              <w:rPr>
                <w:rFonts w:hint="eastAsia" w:ascii="仿宋" w:hAnsi="仿宋" w:eastAsia="仿宋" w:cs="仿宋"/>
                <w:kern w:val="0"/>
                <w:sz w:val="24"/>
                <w:szCs w:val="24"/>
              </w:rPr>
              <w:t>环境管理</w:t>
            </w:r>
            <w:bookmarkEnd w:id="28"/>
            <w:r>
              <w:rPr>
                <w:rFonts w:hint="eastAsia" w:ascii="仿宋" w:hAnsi="仿宋" w:eastAsia="仿宋" w:cs="仿宋"/>
                <w:kern w:val="0"/>
                <w:sz w:val="24"/>
                <w:szCs w:val="24"/>
              </w:rPr>
              <w:t>体系认证证书得0.5分。</w:t>
            </w:r>
            <w:r>
              <w:rPr>
                <w:rFonts w:hint="eastAsia" w:ascii="仿宋" w:hAnsi="仿宋" w:eastAsia="仿宋" w:cs="仿宋"/>
                <w:kern w:val="0"/>
                <w:sz w:val="24"/>
                <w:szCs w:val="24"/>
              </w:rPr>
              <w:br w:type="textWrapping"/>
            </w:r>
            <w:r>
              <w:rPr>
                <w:rFonts w:hint="eastAsia" w:ascii="仿宋" w:hAnsi="仿宋" w:eastAsia="仿宋" w:cs="仿宋"/>
                <w:b/>
                <w:bCs/>
                <w:kern w:val="0"/>
                <w:sz w:val="24"/>
                <w:szCs w:val="24"/>
              </w:rPr>
              <w:t>（投标文件中提供证书复印件及全国认证认可信息公共服务平台查询截图并加盖投标人公章。）</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5A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2分</w:t>
            </w:r>
          </w:p>
        </w:tc>
      </w:tr>
      <w:tr w14:paraId="54C36023">
        <w:tblPrEx>
          <w:tblCellMar>
            <w:top w:w="0" w:type="dxa"/>
            <w:left w:w="108" w:type="dxa"/>
            <w:bottom w:w="0" w:type="dxa"/>
            <w:right w:w="108" w:type="dxa"/>
          </w:tblCellMar>
        </w:tblPrEx>
        <w:trPr>
          <w:trHeight w:val="285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93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E1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项目建设团队</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84E7">
            <w:pPr>
              <w:widowControl/>
              <w:textAlignment w:val="center"/>
              <w:rPr>
                <w:rFonts w:ascii="仿宋" w:hAnsi="仿宋" w:eastAsia="仿宋" w:cs="仿宋"/>
                <w:sz w:val="24"/>
                <w:szCs w:val="24"/>
              </w:rPr>
            </w:pPr>
            <w:r>
              <w:rPr>
                <w:rFonts w:hint="eastAsia" w:ascii="仿宋" w:hAnsi="仿宋" w:eastAsia="仿宋" w:cs="仿宋"/>
                <w:kern w:val="0"/>
                <w:sz w:val="24"/>
                <w:szCs w:val="24"/>
              </w:rPr>
              <w:t>1、项目负责人：具有二级及以上“机电专业”或“通信与广电工程”建造师证书，得1分。</w:t>
            </w:r>
            <w:r>
              <w:rPr>
                <w:rFonts w:hint="eastAsia" w:ascii="仿宋" w:hAnsi="仿宋" w:eastAsia="仿宋" w:cs="仿宋"/>
                <w:b/>
                <w:bCs/>
                <w:kern w:val="0"/>
                <w:sz w:val="24"/>
                <w:szCs w:val="24"/>
              </w:rPr>
              <w:t>（投标时需提供证书复印件及投标人为其缴纳的2024年8月至2024年10月的社保缴纳证明并加盖投标人公章。）</w:t>
            </w:r>
            <w:r>
              <w:rPr>
                <w:rFonts w:hint="eastAsia" w:ascii="仿宋" w:hAnsi="仿宋" w:eastAsia="仿宋" w:cs="仿宋"/>
                <w:b/>
                <w:bCs/>
                <w:kern w:val="0"/>
                <w:sz w:val="24"/>
                <w:szCs w:val="24"/>
              </w:rPr>
              <w:br w:type="textWrapping"/>
            </w:r>
            <w:r>
              <w:rPr>
                <w:rFonts w:hint="eastAsia" w:ascii="仿宋" w:hAnsi="仿宋" w:eastAsia="仿宋" w:cs="仿宋"/>
                <w:kern w:val="0"/>
                <w:sz w:val="24"/>
                <w:szCs w:val="24"/>
              </w:rPr>
              <w:t>2、项目团队人员（项目负责人除外）：具有注册信息安全认证证书（CISP）、网络工程师、系统集成项目管理工程师证书、信息系统项目管理师、高级工程师证书（电仪类、信息通信类、信息技术类、广播电视类、计算机类），每本证书得0.25分，每人最多允许提供两类证书，</w:t>
            </w:r>
            <w:r>
              <w:rPr>
                <w:rFonts w:hint="eastAsia" w:ascii="仿宋" w:hAnsi="仿宋" w:eastAsia="仿宋" w:cs="仿宋"/>
                <w:kern w:val="0"/>
                <w:sz w:val="24"/>
                <w:szCs w:val="24"/>
                <w:lang w:val="en-US" w:eastAsia="zh-CN"/>
              </w:rPr>
              <w:t>供应商同种</w:t>
            </w:r>
            <w:r>
              <w:rPr>
                <w:rFonts w:hint="eastAsia" w:ascii="仿宋" w:hAnsi="仿宋" w:eastAsia="仿宋" w:cs="仿宋"/>
                <w:kern w:val="0"/>
                <w:sz w:val="24"/>
                <w:szCs w:val="24"/>
              </w:rPr>
              <w:t>证书最多允许提供两本，本项最高</w:t>
            </w:r>
            <w:bookmarkStart w:id="82" w:name="_GoBack"/>
            <w:bookmarkEnd w:id="82"/>
            <w:r>
              <w:rPr>
                <w:rFonts w:hint="eastAsia" w:ascii="仿宋" w:hAnsi="仿宋" w:eastAsia="仿宋" w:cs="仿宋"/>
                <w:kern w:val="0"/>
                <w:sz w:val="24"/>
                <w:szCs w:val="24"/>
              </w:rPr>
              <w:t>得2分；</w:t>
            </w:r>
            <w:r>
              <w:rPr>
                <w:rFonts w:hint="eastAsia" w:ascii="仿宋" w:hAnsi="仿宋" w:eastAsia="仿宋" w:cs="仿宋"/>
                <w:b/>
                <w:bCs/>
                <w:kern w:val="0"/>
                <w:sz w:val="24"/>
                <w:szCs w:val="24"/>
              </w:rPr>
              <w:t>（投标时需提供证书复印件及投标人为其缴纳的2024年8月至2024年10月的社保缴纳证明并加盖投标人公章。）</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31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3分</w:t>
            </w:r>
          </w:p>
        </w:tc>
      </w:tr>
      <w:tr w14:paraId="7F3F9D43">
        <w:tblPrEx>
          <w:tblCellMar>
            <w:top w:w="0" w:type="dxa"/>
            <w:left w:w="108" w:type="dxa"/>
            <w:bottom w:w="0" w:type="dxa"/>
            <w:right w:w="108" w:type="dxa"/>
          </w:tblCellMar>
        </w:tblPrEx>
        <w:trPr>
          <w:trHeight w:val="11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CD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7663">
            <w:pPr>
              <w:widowControl/>
              <w:textAlignment w:val="center"/>
              <w:rPr>
                <w:rFonts w:ascii="仿宋" w:hAnsi="仿宋" w:eastAsia="仿宋" w:cs="仿宋"/>
                <w:sz w:val="24"/>
                <w:szCs w:val="24"/>
              </w:rPr>
            </w:pPr>
            <w:r>
              <w:rPr>
                <w:rFonts w:hint="eastAsia" w:ascii="仿宋" w:hAnsi="仿宋" w:eastAsia="仿宋" w:cs="仿宋"/>
                <w:kern w:val="0"/>
                <w:sz w:val="24"/>
                <w:szCs w:val="24"/>
              </w:rPr>
              <w:t>施工组织方案</w:t>
            </w:r>
          </w:p>
        </w:tc>
        <w:tc>
          <w:tcPr>
            <w:tcW w:w="6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0294">
            <w:pPr>
              <w:widowControl/>
              <w:textAlignment w:val="center"/>
              <w:rPr>
                <w:rFonts w:ascii="仿宋" w:hAnsi="仿宋" w:eastAsia="仿宋" w:cs="仿宋"/>
                <w:sz w:val="24"/>
                <w:szCs w:val="24"/>
              </w:rPr>
            </w:pPr>
            <w:r>
              <w:rPr>
                <w:rFonts w:hint="eastAsia" w:ascii="仿宋" w:hAnsi="仿宋" w:eastAsia="仿宋" w:cs="仿宋"/>
                <w:kern w:val="0"/>
                <w:sz w:val="24"/>
                <w:szCs w:val="24"/>
              </w:rPr>
              <w:t>根据投标人提供的项目施工组织方案进行综合评议。方案内容全面，操作性强，有施工组织计划、管理措施、施工进度、质量管控等具体实施方案全覆盖，完全符合项目需求特点的得2.7-4分；方案内容一般，有施工组织计划、管理措施、施工进度、质量管控等具体实施方案不全面，比较符合项目需求特点的得1.4-2.6分；方案简单不全面，无施工组织计划、管理措施、施工进度、质量管控等具体实施方案不全覆盖，基本满足项目需求特点的得0-</w:t>
            </w:r>
            <w:r>
              <w:rPr>
                <w:rFonts w:ascii="仿宋" w:hAnsi="仿宋" w:eastAsia="仿宋" w:cs="仿宋"/>
                <w:kern w:val="0"/>
                <w:sz w:val="24"/>
                <w:szCs w:val="24"/>
              </w:rPr>
              <w:t>1.3</w:t>
            </w:r>
            <w:r>
              <w:rPr>
                <w:rFonts w:hint="eastAsia" w:ascii="仿宋" w:hAnsi="仿宋" w:eastAsia="仿宋" w:cs="仿宋"/>
                <w:kern w:val="0"/>
                <w:sz w:val="24"/>
                <w:szCs w:val="24"/>
              </w:rPr>
              <w:t>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B5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4分</w:t>
            </w:r>
          </w:p>
        </w:tc>
      </w:tr>
      <w:tr w14:paraId="118125EC">
        <w:tblPrEx>
          <w:tblCellMar>
            <w:top w:w="0" w:type="dxa"/>
            <w:left w:w="108" w:type="dxa"/>
            <w:bottom w:w="0" w:type="dxa"/>
            <w:right w:w="108" w:type="dxa"/>
          </w:tblCellMar>
        </w:tblPrEx>
        <w:trPr>
          <w:trHeight w:val="14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46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E1C8">
            <w:pPr>
              <w:widowControl/>
              <w:textAlignment w:val="center"/>
              <w:rPr>
                <w:rFonts w:ascii="仿宋" w:hAnsi="仿宋" w:eastAsia="仿宋" w:cs="仿宋"/>
                <w:sz w:val="24"/>
                <w:szCs w:val="24"/>
              </w:rPr>
            </w:pPr>
            <w:r>
              <w:rPr>
                <w:rFonts w:hint="eastAsia" w:ascii="仿宋" w:hAnsi="仿宋" w:eastAsia="仿宋" w:cs="仿宋"/>
                <w:kern w:val="0"/>
                <w:sz w:val="24"/>
                <w:szCs w:val="24"/>
              </w:rPr>
              <w:t>改造监控接入方案</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2253">
            <w:pPr>
              <w:widowControl/>
              <w:textAlignment w:val="center"/>
              <w:rPr>
                <w:rFonts w:ascii="仿宋" w:hAnsi="仿宋" w:eastAsia="仿宋" w:cs="仿宋"/>
                <w:sz w:val="24"/>
                <w:szCs w:val="24"/>
              </w:rPr>
            </w:pPr>
            <w:r>
              <w:rPr>
                <w:rFonts w:hint="eastAsia" w:ascii="仿宋" w:hAnsi="仿宋" w:eastAsia="仿宋" w:cs="仿宋"/>
                <w:kern w:val="0"/>
                <w:sz w:val="24"/>
                <w:szCs w:val="24"/>
              </w:rPr>
              <w:t>根据投标人提供的改造点位接入越城公安视频平台接入网络拓扑和对接步骤进行综合评议。方案内容全面、具体，操作性强，接入步骤详细且完全符合平台要求的得2.7-4分；方案内容一般，接入步骤仅部分符合平台要求的得1.4-2.6分；方案简单不全面，接入步骤不满足要求的得0-</w:t>
            </w:r>
            <w:r>
              <w:rPr>
                <w:rFonts w:ascii="仿宋" w:hAnsi="仿宋" w:eastAsia="仿宋" w:cs="仿宋"/>
                <w:kern w:val="0"/>
                <w:sz w:val="24"/>
                <w:szCs w:val="24"/>
              </w:rPr>
              <w:t>1.3</w:t>
            </w:r>
            <w:r>
              <w:rPr>
                <w:rFonts w:hint="eastAsia" w:ascii="仿宋" w:hAnsi="仿宋" w:eastAsia="仿宋" w:cs="仿宋"/>
                <w:kern w:val="0"/>
                <w:sz w:val="24"/>
                <w:szCs w:val="24"/>
              </w:rPr>
              <w:t>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49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4分</w:t>
            </w:r>
          </w:p>
        </w:tc>
      </w:tr>
      <w:tr w14:paraId="4E8B2B38">
        <w:tblPrEx>
          <w:tblCellMar>
            <w:top w:w="0" w:type="dxa"/>
            <w:left w:w="108" w:type="dxa"/>
            <w:bottom w:w="0" w:type="dxa"/>
            <w:right w:w="108" w:type="dxa"/>
          </w:tblCellMar>
        </w:tblPrEx>
        <w:trPr>
          <w:trHeight w:val="8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86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3A38">
            <w:pPr>
              <w:widowControl/>
              <w:textAlignment w:val="center"/>
              <w:rPr>
                <w:rFonts w:ascii="仿宋" w:hAnsi="仿宋" w:eastAsia="仿宋" w:cs="仿宋"/>
                <w:sz w:val="24"/>
                <w:szCs w:val="24"/>
              </w:rPr>
            </w:pPr>
            <w:r>
              <w:rPr>
                <w:rFonts w:hint="eastAsia" w:ascii="仿宋" w:hAnsi="仿宋" w:eastAsia="仿宋" w:cs="仿宋"/>
                <w:kern w:val="0"/>
                <w:sz w:val="24"/>
                <w:szCs w:val="24"/>
              </w:rPr>
              <w:t>存储扩容方案</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E726">
            <w:pPr>
              <w:widowControl/>
              <w:textAlignment w:val="center"/>
              <w:rPr>
                <w:rFonts w:ascii="仿宋" w:hAnsi="仿宋" w:eastAsia="仿宋" w:cs="仿宋"/>
                <w:sz w:val="24"/>
                <w:szCs w:val="24"/>
              </w:rPr>
            </w:pPr>
            <w:r>
              <w:rPr>
                <w:rFonts w:hint="eastAsia" w:ascii="仿宋" w:hAnsi="仿宋" w:eastAsia="仿宋" w:cs="仿宋"/>
                <w:kern w:val="0"/>
                <w:sz w:val="24"/>
                <w:szCs w:val="24"/>
              </w:rPr>
              <w:t>根据投标人提供的视频云存储和图片云存储系统现状分析、扩容步骤进行综合评议。方案内容全面、具体，操作性强，扩容步骤详细且完全符合平台要求的得3.4-5分；方案内容一般，扩容步骤仅部分符合平台要求的得1.7-3.3分；方案简单不全面，扩容步骤不满足要求的得0-1.6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72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5分</w:t>
            </w:r>
          </w:p>
        </w:tc>
      </w:tr>
      <w:tr w14:paraId="6BAAE37B">
        <w:tblPrEx>
          <w:tblCellMar>
            <w:top w:w="0" w:type="dxa"/>
            <w:left w:w="108" w:type="dxa"/>
            <w:bottom w:w="0" w:type="dxa"/>
            <w:right w:w="108" w:type="dxa"/>
          </w:tblCellMar>
        </w:tblPrEx>
        <w:trPr>
          <w:trHeight w:val="9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6F3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E994">
            <w:pPr>
              <w:widowControl/>
              <w:textAlignment w:val="center"/>
              <w:rPr>
                <w:rFonts w:ascii="仿宋" w:hAnsi="仿宋" w:eastAsia="仿宋" w:cs="仿宋"/>
                <w:sz w:val="24"/>
                <w:szCs w:val="24"/>
              </w:rPr>
            </w:pPr>
            <w:r>
              <w:rPr>
                <w:rFonts w:hint="eastAsia" w:ascii="仿宋" w:hAnsi="仿宋" w:eastAsia="仿宋" w:cs="仿宋"/>
                <w:kern w:val="0"/>
                <w:sz w:val="24"/>
                <w:szCs w:val="24"/>
              </w:rPr>
              <w:t>平台对接方案</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DEB0">
            <w:pPr>
              <w:widowControl/>
              <w:textAlignment w:val="center"/>
              <w:rPr>
                <w:rFonts w:ascii="仿宋" w:hAnsi="仿宋" w:eastAsia="仿宋" w:cs="仿宋"/>
                <w:sz w:val="24"/>
                <w:szCs w:val="24"/>
              </w:rPr>
            </w:pPr>
            <w:r>
              <w:rPr>
                <w:rFonts w:hint="eastAsia" w:ascii="仿宋" w:hAnsi="仿宋" w:eastAsia="仿宋" w:cs="仿宋"/>
                <w:kern w:val="0"/>
                <w:sz w:val="24"/>
                <w:szCs w:val="24"/>
              </w:rPr>
              <w:t>为实现视频监控资源五统一，改造视频监控点位需能在越城区大数据局的公共视频统一管理平台进行预览回放，对接拓扑、对接步骤等内容进行综合评议。方案内容全面、具体，操作性强，平台对接步骤详细且完全符合平台要求的得2.</w:t>
            </w:r>
            <w:r>
              <w:rPr>
                <w:rFonts w:ascii="仿宋" w:hAnsi="仿宋" w:eastAsia="仿宋" w:cs="仿宋"/>
                <w:kern w:val="0"/>
                <w:sz w:val="24"/>
                <w:szCs w:val="24"/>
              </w:rPr>
              <w:t>7</w:t>
            </w: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分；方案内容一般，平台对接步骤仅部分符合平台要求的得1.</w:t>
            </w:r>
            <w:r>
              <w:rPr>
                <w:rFonts w:ascii="仿宋" w:hAnsi="仿宋" w:eastAsia="仿宋" w:cs="仿宋"/>
                <w:kern w:val="0"/>
                <w:sz w:val="24"/>
                <w:szCs w:val="24"/>
              </w:rPr>
              <w:t>4</w:t>
            </w:r>
            <w:r>
              <w:rPr>
                <w:rFonts w:hint="eastAsia" w:ascii="仿宋" w:hAnsi="仿宋" w:eastAsia="仿宋" w:cs="仿宋"/>
                <w:kern w:val="0"/>
                <w:sz w:val="24"/>
                <w:szCs w:val="24"/>
              </w:rPr>
              <w:t>-2</w:t>
            </w:r>
            <w:r>
              <w:rPr>
                <w:rFonts w:ascii="仿宋" w:hAnsi="仿宋" w:eastAsia="仿宋" w:cs="仿宋"/>
                <w:kern w:val="0"/>
                <w:sz w:val="24"/>
                <w:szCs w:val="24"/>
              </w:rPr>
              <w:t>.6</w:t>
            </w:r>
            <w:r>
              <w:rPr>
                <w:rFonts w:hint="eastAsia" w:ascii="仿宋" w:hAnsi="仿宋" w:eastAsia="仿宋" w:cs="仿宋"/>
                <w:kern w:val="0"/>
                <w:sz w:val="24"/>
                <w:szCs w:val="24"/>
              </w:rPr>
              <w:t>分；方案简单不全面，平台对接步骤不满足要求的得0-1</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EE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4分</w:t>
            </w:r>
          </w:p>
        </w:tc>
      </w:tr>
      <w:tr w14:paraId="378FB97B">
        <w:tblPrEx>
          <w:tblCellMar>
            <w:top w:w="0" w:type="dxa"/>
            <w:left w:w="108" w:type="dxa"/>
            <w:bottom w:w="0" w:type="dxa"/>
            <w:right w:w="108" w:type="dxa"/>
          </w:tblCellMar>
        </w:tblPrEx>
        <w:trPr>
          <w:trHeight w:val="36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BE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87A4">
            <w:pPr>
              <w:widowControl/>
              <w:textAlignment w:val="center"/>
              <w:rPr>
                <w:rFonts w:ascii="仿宋" w:hAnsi="仿宋" w:eastAsia="仿宋" w:cs="仿宋"/>
                <w:sz w:val="24"/>
                <w:szCs w:val="24"/>
              </w:rPr>
            </w:pPr>
            <w:r>
              <w:rPr>
                <w:rFonts w:hint="eastAsia" w:ascii="仿宋" w:hAnsi="仿宋" w:eastAsia="仿宋" w:cs="仿宋"/>
                <w:kern w:val="0"/>
                <w:sz w:val="24"/>
                <w:szCs w:val="24"/>
              </w:rPr>
              <w:t>整合方案</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4EF1">
            <w:pPr>
              <w:widowControl/>
              <w:textAlignment w:val="center"/>
              <w:rPr>
                <w:rFonts w:ascii="仿宋" w:hAnsi="仿宋" w:eastAsia="仿宋" w:cs="仿宋"/>
                <w:sz w:val="24"/>
                <w:szCs w:val="24"/>
              </w:rPr>
            </w:pPr>
            <w:r>
              <w:rPr>
                <w:rFonts w:hint="eastAsia" w:ascii="仿宋" w:hAnsi="仿宋" w:eastAsia="仿宋" w:cs="仿宋"/>
                <w:kern w:val="0"/>
                <w:sz w:val="24"/>
                <w:szCs w:val="24"/>
              </w:rPr>
              <w:t>根据投标人提供的整合方案方案进行综合评议。有网络、安全整合的技术操作，整合性能说明等方案详细、内容全面、操作性强的得2.7-4分；有网络、安全整合的技术操作，无整合性能说明方案一般、操作一般、内容一般的得1.4-2.6分；网络、安全整合的技术操作较简单的得0-</w:t>
            </w:r>
            <w:r>
              <w:rPr>
                <w:rFonts w:ascii="仿宋" w:hAnsi="仿宋" w:eastAsia="仿宋" w:cs="仿宋"/>
                <w:kern w:val="0"/>
                <w:sz w:val="24"/>
                <w:szCs w:val="24"/>
              </w:rPr>
              <w:t>1.3</w:t>
            </w:r>
            <w:r>
              <w:rPr>
                <w:rFonts w:hint="eastAsia" w:ascii="仿宋" w:hAnsi="仿宋" w:eastAsia="仿宋" w:cs="仿宋"/>
                <w:kern w:val="0"/>
                <w:sz w:val="24"/>
                <w:szCs w:val="24"/>
              </w:rPr>
              <w:t>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49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4分</w:t>
            </w:r>
          </w:p>
        </w:tc>
      </w:tr>
      <w:tr w14:paraId="54A9E34F">
        <w:tblPrEx>
          <w:tblCellMar>
            <w:top w:w="0" w:type="dxa"/>
            <w:left w:w="108" w:type="dxa"/>
            <w:bottom w:w="0" w:type="dxa"/>
            <w:right w:w="108" w:type="dxa"/>
          </w:tblCellMar>
        </w:tblPrEx>
        <w:trPr>
          <w:trHeight w:val="11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59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C7F8">
            <w:pPr>
              <w:widowControl/>
              <w:textAlignment w:val="center"/>
              <w:rPr>
                <w:rFonts w:ascii="仿宋" w:hAnsi="仿宋" w:eastAsia="仿宋" w:cs="仿宋"/>
                <w:sz w:val="24"/>
                <w:szCs w:val="24"/>
              </w:rPr>
            </w:pPr>
            <w:r>
              <w:rPr>
                <w:rFonts w:hint="eastAsia" w:ascii="仿宋" w:hAnsi="仿宋" w:eastAsia="仿宋" w:cs="仿宋"/>
                <w:kern w:val="0"/>
                <w:sz w:val="24"/>
                <w:szCs w:val="24"/>
              </w:rPr>
              <w:t>前端及网络备份恢复方案</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D17C">
            <w:pPr>
              <w:widowControl/>
              <w:textAlignment w:val="center"/>
              <w:rPr>
                <w:rFonts w:ascii="仿宋" w:hAnsi="仿宋" w:eastAsia="仿宋" w:cs="仿宋"/>
                <w:sz w:val="24"/>
                <w:szCs w:val="24"/>
              </w:rPr>
            </w:pPr>
            <w:r>
              <w:rPr>
                <w:rFonts w:hint="eastAsia" w:ascii="仿宋" w:hAnsi="仿宋" w:eastAsia="仿宋" w:cs="仿宋"/>
                <w:kern w:val="0"/>
                <w:sz w:val="24"/>
                <w:szCs w:val="24"/>
              </w:rPr>
              <w:t>根据投标人提供的前端及网络备份恢复方案进行综合评议。方案内容全面，操作性强，能够提供核心网络设备备份文件，并具有备份恢复方案，能够提供前端监控设备配置文件，完全符合项目需求特点的得2.7-4分，方案内容一般，备份恢复方案一般，提供核心网络设备备份文件不太全面，提供前端监控设备配置文件不太全面，比较符合项目需求特点的得1.4-2.6分，方案简单不全面，备份恢复方案一般，提供核心网络设备备份文件不全面，提供前端监控设备配置文件不全面，基本满足项目需求特点的得0-</w:t>
            </w:r>
            <w:r>
              <w:rPr>
                <w:rFonts w:ascii="仿宋" w:hAnsi="仿宋" w:eastAsia="仿宋" w:cs="仿宋"/>
                <w:kern w:val="0"/>
                <w:sz w:val="24"/>
                <w:szCs w:val="24"/>
              </w:rPr>
              <w:t>1.3</w:t>
            </w:r>
            <w:r>
              <w:rPr>
                <w:rFonts w:hint="eastAsia" w:ascii="仿宋" w:hAnsi="仿宋" w:eastAsia="仿宋" w:cs="仿宋"/>
                <w:kern w:val="0"/>
                <w:sz w:val="24"/>
                <w:szCs w:val="24"/>
              </w:rPr>
              <w:t>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09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4分</w:t>
            </w:r>
          </w:p>
        </w:tc>
      </w:tr>
      <w:tr w14:paraId="63834649">
        <w:tblPrEx>
          <w:tblCellMar>
            <w:top w:w="0" w:type="dxa"/>
            <w:left w:w="108" w:type="dxa"/>
            <w:bottom w:w="0" w:type="dxa"/>
            <w:right w:w="108" w:type="dxa"/>
          </w:tblCellMar>
        </w:tblPrEx>
        <w:trPr>
          <w:trHeight w:val="199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C1C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AF33">
            <w:pPr>
              <w:widowControl/>
              <w:textAlignment w:val="center"/>
              <w:rPr>
                <w:rFonts w:ascii="仿宋" w:hAnsi="仿宋" w:eastAsia="仿宋" w:cs="仿宋"/>
                <w:sz w:val="24"/>
                <w:szCs w:val="24"/>
              </w:rPr>
            </w:pPr>
            <w:r>
              <w:rPr>
                <w:rFonts w:hint="eastAsia" w:ascii="仿宋" w:hAnsi="仿宋" w:eastAsia="仿宋" w:cs="仿宋"/>
                <w:kern w:val="0"/>
                <w:sz w:val="24"/>
                <w:szCs w:val="24"/>
              </w:rPr>
              <w:t>后端及平台备份恢复方案</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BF08">
            <w:pPr>
              <w:widowControl/>
              <w:textAlignment w:val="center"/>
              <w:rPr>
                <w:rFonts w:ascii="仿宋" w:hAnsi="仿宋" w:eastAsia="仿宋" w:cs="仿宋"/>
                <w:sz w:val="24"/>
                <w:szCs w:val="24"/>
              </w:rPr>
            </w:pPr>
            <w:r>
              <w:rPr>
                <w:rFonts w:hint="eastAsia" w:ascii="仿宋" w:hAnsi="仿宋" w:eastAsia="仿宋" w:cs="仿宋"/>
                <w:kern w:val="0"/>
                <w:sz w:val="24"/>
                <w:szCs w:val="24"/>
              </w:rPr>
              <w:t>根据投标人提供的后端及平台备份恢复方案进行综合评议。方案内容全面，操作性强，能够提供后端存储设备配置文件，包括云存储设备清单，存储设备拓扑图，录像计划模板，能够提供越城区公安视频汇聚平台相关的服务器拓扑，服务部署，以及相关点位平台配置文件或配置截图的，能够提供越城区公安信息网平台，项目相关点位级联拓扑以及级联推送信息或截图得3.4-5分，方案内容一般，能够提供后端存储设备配置文件，包括云存储设备清单，存储设备拓扑图，录像计划模板，能够提供越城区公安视频汇聚平台相关的服务器拓扑，服务部署，以及相关点位平台配置文件或配置截图的，能够提供越城区公安信息网平台，项目相关点位级联拓扑以及级联推送信息或截图等内容不太全面，比较符合项目需求特点的得1.7-3.3分，方案简单不全面，能够提供后端存储设备配置文件，包括云存储设备清单，存储设备拓扑图，录像计划模板，能够提供越城区公安视频汇聚平台相关的服务器拓扑，服务部署，以及相关点位平台配置文件或配置截图的，能够提供越城区公安信息网平台，项目相关点位级联拓扑以及级联推送信息或截图不全面，基本满足项目需求特点的得0-1.6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24F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5分</w:t>
            </w:r>
          </w:p>
        </w:tc>
      </w:tr>
      <w:tr w14:paraId="797C466D">
        <w:tblPrEx>
          <w:tblCellMar>
            <w:top w:w="0" w:type="dxa"/>
            <w:left w:w="108" w:type="dxa"/>
            <w:bottom w:w="0" w:type="dxa"/>
            <w:right w:w="108" w:type="dxa"/>
          </w:tblCellMar>
        </w:tblPrEx>
        <w:trPr>
          <w:trHeight w:val="149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2A9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2005">
            <w:pPr>
              <w:widowControl/>
              <w:textAlignment w:val="center"/>
              <w:rPr>
                <w:rFonts w:ascii="仿宋" w:hAnsi="仿宋" w:eastAsia="仿宋" w:cs="仿宋"/>
                <w:sz w:val="24"/>
                <w:szCs w:val="24"/>
              </w:rPr>
            </w:pPr>
            <w:r>
              <w:rPr>
                <w:rFonts w:hint="eastAsia" w:ascii="仿宋" w:hAnsi="仿宋" w:eastAsia="仿宋" w:cs="仿宋"/>
                <w:kern w:val="0"/>
                <w:sz w:val="24"/>
                <w:szCs w:val="24"/>
              </w:rPr>
              <w:t>运维服务保障</w:t>
            </w:r>
          </w:p>
        </w:tc>
        <w:tc>
          <w:tcPr>
            <w:tcW w:w="6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2007">
            <w:pPr>
              <w:widowControl/>
              <w:textAlignment w:val="center"/>
              <w:rPr>
                <w:rFonts w:ascii="仿宋" w:hAnsi="仿宋" w:eastAsia="仿宋" w:cs="仿宋"/>
                <w:sz w:val="24"/>
                <w:szCs w:val="24"/>
              </w:rPr>
            </w:pPr>
            <w:r>
              <w:rPr>
                <w:rFonts w:hint="eastAsia" w:ascii="仿宋" w:hAnsi="仿宋" w:eastAsia="仿宋" w:cs="仿宋"/>
                <w:kern w:val="0"/>
                <w:sz w:val="24"/>
                <w:szCs w:val="24"/>
              </w:rPr>
              <w:t>根据投标人提供的运维服务保障进行综合评议。方案内容全面，操作性强，有服务人员配备、场所、服务质量等具体实施方案全覆盖，完全符合项目需求特点的得2.7-4分，方案内容一般，有有服务人员配备、场所、服务质量等具体实施方案不全面，比较符合项目需求特点的得1.4-2.6分；方案简单不全面，无服务人员配备、场所、服务质量等具体实施方案不全覆盖，基本满足项目需求特点的得0-</w:t>
            </w:r>
            <w:r>
              <w:rPr>
                <w:rFonts w:ascii="仿宋" w:hAnsi="仿宋" w:eastAsia="仿宋" w:cs="仿宋"/>
                <w:kern w:val="0"/>
                <w:sz w:val="24"/>
                <w:szCs w:val="24"/>
              </w:rPr>
              <w:t>1.3</w:t>
            </w:r>
            <w:r>
              <w:rPr>
                <w:rFonts w:hint="eastAsia" w:ascii="仿宋" w:hAnsi="仿宋" w:eastAsia="仿宋" w:cs="仿宋"/>
                <w:kern w:val="0"/>
                <w:sz w:val="24"/>
                <w:szCs w:val="24"/>
              </w:rPr>
              <w:t>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C4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4分</w:t>
            </w:r>
          </w:p>
        </w:tc>
      </w:tr>
    </w:tbl>
    <w:p w14:paraId="4CB1636D">
      <w:pPr>
        <w:spacing w:line="500" w:lineRule="exact"/>
        <w:jc w:val="left"/>
        <w:rPr>
          <w:rFonts w:ascii="仿宋" w:eastAsia="仿宋"/>
          <w:b/>
          <w:bCs/>
          <w:iCs/>
          <w:sz w:val="24"/>
        </w:rPr>
      </w:pPr>
    </w:p>
    <w:p w14:paraId="799E486D">
      <w:pPr>
        <w:spacing w:line="500" w:lineRule="exact"/>
        <w:jc w:val="left"/>
        <w:rPr>
          <w:rFonts w:ascii="仿宋" w:eastAsia="仿宋"/>
          <w:sz w:val="24"/>
        </w:rPr>
      </w:pPr>
      <w:r>
        <w:rPr>
          <w:rFonts w:hint="eastAsia" w:ascii="仿宋" w:eastAsia="仿宋"/>
          <w:b/>
          <w:bCs/>
          <w:iCs/>
          <w:sz w:val="24"/>
        </w:rPr>
        <w:t>注：所有证书都应在有效期内，逾期不得分。</w:t>
      </w:r>
    </w:p>
    <w:p w14:paraId="075D3DA1">
      <w:pPr>
        <w:spacing w:line="400" w:lineRule="exact"/>
        <w:rPr>
          <w:rFonts w:ascii="仿宋" w:eastAsia="仿宋"/>
          <w:b/>
          <w:sz w:val="24"/>
          <w:bdr w:val="single" w:color="auto" w:sz="4" w:space="0"/>
        </w:rPr>
      </w:pPr>
    </w:p>
    <w:p w14:paraId="7E2B44CE">
      <w:pPr>
        <w:spacing w:line="400" w:lineRule="exact"/>
        <w:rPr>
          <w:rFonts w:ascii="仿宋" w:eastAsia="仿宋"/>
          <w:b/>
          <w:bCs/>
          <w:iCs/>
          <w:sz w:val="24"/>
        </w:rPr>
      </w:pPr>
      <w:r>
        <w:rPr>
          <w:rFonts w:hint="eastAsia" w:ascii="仿宋" w:eastAsia="仿宋"/>
          <w:b/>
          <w:iCs/>
          <w:sz w:val="24"/>
        </w:rPr>
        <w:t>2.2</w:t>
      </w:r>
      <w:r>
        <w:rPr>
          <w:rFonts w:hint="eastAsia" w:ascii="仿宋" w:eastAsia="仿宋"/>
          <w:b/>
          <w:sz w:val="24"/>
          <w:bdr w:val="single" w:color="auto" w:sz="4" w:space="0"/>
        </w:rPr>
        <w:t>01标</w:t>
      </w:r>
      <w:r>
        <w:rPr>
          <w:rFonts w:ascii="仿宋" w:eastAsia="仿宋"/>
          <w:b/>
          <w:bCs/>
          <w:iCs/>
          <w:sz w:val="24"/>
        </w:rPr>
        <w:t>价格</w:t>
      </w:r>
      <w:r>
        <w:rPr>
          <w:rFonts w:hint="eastAsia" w:ascii="仿宋" w:eastAsia="仿宋"/>
          <w:b/>
          <w:bCs/>
          <w:iCs/>
          <w:sz w:val="24"/>
        </w:rPr>
        <w:t>分：30分</w:t>
      </w:r>
    </w:p>
    <w:p w14:paraId="37F0A36C">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519C3706">
      <w:pPr>
        <w:spacing w:line="400" w:lineRule="exact"/>
        <w:rPr>
          <w:rFonts w:ascii="仿宋" w:eastAsia="仿宋"/>
          <w:bCs/>
          <w:iCs/>
          <w:sz w:val="24"/>
        </w:rPr>
      </w:pPr>
      <w:r>
        <w:rPr>
          <w:rFonts w:hint="eastAsia" w:ascii="仿宋" w:eastAsia="仿宋"/>
          <w:bCs/>
          <w:iCs/>
          <w:sz w:val="24"/>
        </w:rPr>
        <w:t>2.2.2其他供应商的价格分统一按照下列公式计算：</w:t>
      </w:r>
    </w:p>
    <w:p w14:paraId="14C75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14:paraId="7D548621">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ascii="仿宋" w:eastAsia="仿宋"/>
          <w:bCs/>
          <w:iCs/>
          <w:sz w:val="24"/>
          <w:u w:val="single"/>
        </w:rPr>
        <w:t xml:space="preserve">  30  </w:t>
      </w:r>
    </w:p>
    <w:p w14:paraId="6A071407">
      <w:pPr>
        <w:widowControl/>
        <w:snapToGrid w:val="0"/>
        <w:spacing w:line="480" w:lineRule="exact"/>
        <w:rPr>
          <w:rFonts w:ascii="仿宋" w:eastAsia="仿宋"/>
          <w:bCs/>
          <w:iCs/>
          <w:sz w:val="24"/>
          <w:u w:val="single"/>
        </w:rPr>
      </w:pPr>
    </w:p>
    <w:p w14:paraId="5BD51681">
      <w:pPr>
        <w:widowControl/>
        <w:snapToGrid w:val="0"/>
        <w:spacing w:line="480" w:lineRule="exact"/>
        <w:rPr>
          <w:rFonts w:ascii="仿宋" w:eastAsia="仿宋"/>
          <w:bCs/>
          <w:iCs/>
          <w:sz w:val="24"/>
          <w:u w:val="single"/>
        </w:rPr>
      </w:pPr>
    </w:p>
    <w:p w14:paraId="37E6804A">
      <w:pPr>
        <w:widowControl/>
        <w:snapToGrid w:val="0"/>
        <w:spacing w:line="480" w:lineRule="exact"/>
        <w:rPr>
          <w:rFonts w:ascii="仿宋" w:eastAsia="仿宋"/>
          <w:bCs/>
          <w:iCs/>
          <w:sz w:val="24"/>
          <w:u w:val="single"/>
        </w:rPr>
      </w:pPr>
    </w:p>
    <w:p w14:paraId="7F16030B">
      <w:pPr>
        <w:widowControl/>
        <w:snapToGrid w:val="0"/>
        <w:spacing w:line="480" w:lineRule="exact"/>
        <w:rPr>
          <w:rFonts w:ascii="仿宋" w:eastAsia="仿宋"/>
          <w:bCs/>
          <w:iCs/>
          <w:sz w:val="24"/>
          <w:u w:val="single"/>
        </w:rPr>
      </w:pPr>
    </w:p>
    <w:p w14:paraId="5B928489">
      <w:pPr>
        <w:widowControl/>
        <w:snapToGrid w:val="0"/>
        <w:spacing w:line="480" w:lineRule="exact"/>
        <w:rPr>
          <w:rFonts w:ascii="仿宋" w:eastAsia="仿宋"/>
          <w:bCs/>
          <w:iCs/>
          <w:sz w:val="24"/>
          <w:u w:val="single"/>
        </w:rPr>
      </w:pPr>
    </w:p>
    <w:p w14:paraId="67E827FF">
      <w:pPr>
        <w:widowControl/>
        <w:snapToGrid w:val="0"/>
        <w:spacing w:line="480" w:lineRule="exact"/>
        <w:rPr>
          <w:rFonts w:ascii="仿宋" w:eastAsia="仿宋"/>
          <w:bCs/>
          <w:iCs/>
          <w:sz w:val="24"/>
          <w:u w:val="single"/>
        </w:rPr>
      </w:pPr>
    </w:p>
    <w:p w14:paraId="656BB33B">
      <w:pPr>
        <w:widowControl/>
        <w:snapToGrid w:val="0"/>
        <w:spacing w:line="480" w:lineRule="exact"/>
        <w:rPr>
          <w:rFonts w:ascii="仿宋" w:eastAsia="仿宋"/>
          <w:bCs/>
          <w:iCs/>
          <w:sz w:val="24"/>
          <w:u w:val="single"/>
        </w:rPr>
      </w:pPr>
    </w:p>
    <w:p w14:paraId="144F27E1">
      <w:pPr>
        <w:widowControl/>
        <w:snapToGrid w:val="0"/>
        <w:spacing w:line="480" w:lineRule="exact"/>
        <w:rPr>
          <w:rFonts w:ascii="仿宋" w:eastAsia="仿宋"/>
          <w:bCs/>
          <w:iCs/>
          <w:sz w:val="24"/>
          <w:u w:val="single"/>
        </w:rPr>
      </w:pPr>
    </w:p>
    <w:p w14:paraId="3B812B36">
      <w:pPr>
        <w:widowControl/>
        <w:snapToGrid w:val="0"/>
        <w:spacing w:line="480" w:lineRule="exact"/>
        <w:rPr>
          <w:rFonts w:ascii="仿宋" w:eastAsia="仿宋"/>
          <w:bCs/>
          <w:iCs/>
          <w:sz w:val="24"/>
          <w:u w:val="single"/>
        </w:rPr>
      </w:pPr>
    </w:p>
    <w:p w14:paraId="033870C8">
      <w:pPr>
        <w:widowControl/>
        <w:snapToGrid w:val="0"/>
        <w:spacing w:line="480" w:lineRule="exact"/>
        <w:rPr>
          <w:rFonts w:ascii="仿宋" w:eastAsia="仿宋"/>
          <w:bCs/>
          <w:iCs/>
          <w:sz w:val="24"/>
          <w:u w:val="single"/>
        </w:rPr>
      </w:pPr>
    </w:p>
    <w:p w14:paraId="05D296A8">
      <w:pPr>
        <w:widowControl/>
        <w:snapToGrid w:val="0"/>
        <w:spacing w:line="480" w:lineRule="exact"/>
        <w:rPr>
          <w:rFonts w:ascii="仿宋" w:eastAsia="仿宋"/>
          <w:bCs/>
          <w:iCs/>
          <w:sz w:val="24"/>
          <w:u w:val="single"/>
        </w:rPr>
      </w:pPr>
    </w:p>
    <w:p w14:paraId="79A7591F">
      <w:pPr>
        <w:pStyle w:val="4"/>
      </w:pPr>
      <w:bookmarkStart w:id="29" w:name="_Toc83838339"/>
      <w:r>
        <w:t>第六章  投标文件格式附件</w:t>
      </w:r>
      <w:bookmarkEnd w:id="29"/>
    </w:p>
    <w:p w14:paraId="1E527FA2">
      <w:pPr>
        <w:widowControl/>
        <w:snapToGrid w:val="0"/>
        <w:spacing w:line="480" w:lineRule="exact"/>
        <w:ind w:firstLine="480" w:firstLineChars="200"/>
        <w:rPr>
          <w:rFonts w:ascii="仿宋_GB2312" w:eastAsia="仿宋_GB2312"/>
          <w:kern w:val="0"/>
          <w:sz w:val="24"/>
        </w:rPr>
      </w:pPr>
      <w:r>
        <w:rPr>
          <w:rFonts w:ascii="仿宋_GB2312" w:eastAsia="仿宋_GB2312"/>
          <w:kern w:val="0"/>
          <w:sz w:val="24"/>
        </w:rPr>
        <w:t>投标文件制作请按照本采购文件</w:t>
      </w:r>
      <w:r>
        <w:rPr>
          <w:rFonts w:hint="eastAsia" w:ascii="仿宋_GB2312" w:eastAsia="仿宋_GB2312"/>
          <w:kern w:val="0"/>
          <w:sz w:val="24"/>
        </w:rPr>
        <w:t>“</w:t>
      </w:r>
      <w:r>
        <w:rPr>
          <w:rFonts w:ascii="仿宋_GB2312" w:eastAsia="仿宋_GB2312"/>
          <w:kern w:val="0"/>
          <w:sz w:val="24"/>
        </w:rPr>
        <w:t>第二章 供应商须知</w:t>
      </w:r>
      <w:r>
        <w:rPr>
          <w:rFonts w:hint="eastAsia" w:ascii="仿宋_GB2312" w:eastAsia="仿宋_GB2312"/>
          <w:kern w:val="0"/>
          <w:sz w:val="24"/>
        </w:rPr>
        <w:t>”</w:t>
      </w:r>
      <w:r>
        <w:rPr>
          <w:rFonts w:ascii="仿宋_GB2312" w:eastAsia="仿宋_GB2312"/>
          <w:kern w:val="0"/>
          <w:sz w:val="24"/>
        </w:rPr>
        <w:t>第三部分</w:t>
      </w:r>
      <w:r>
        <w:rPr>
          <w:rFonts w:hint="eastAsia" w:ascii="仿宋_GB2312" w:eastAsia="仿宋_GB2312"/>
          <w:kern w:val="0"/>
          <w:sz w:val="24"/>
        </w:rPr>
        <w:t>“</w:t>
      </w:r>
      <w:r>
        <w:rPr>
          <w:rFonts w:ascii="仿宋_GB2312" w:eastAsia="仿宋_GB2312"/>
          <w:kern w:val="0"/>
          <w:sz w:val="24"/>
        </w:rPr>
        <w:t>投标文件</w:t>
      </w:r>
      <w:r>
        <w:rPr>
          <w:rFonts w:hint="eastAsia" w:ascii="仿宋_GB2312" w:eastAsia="仿宋_GB2312"/>
          <w:kern w:val="0"/>
          <w:sz w:val="24"/>
        </w:rPr>
        <w:t>”</w:t>
      </w:r>
      <w:r>
        <w:rPr>
          <w:rFonts w:ascii="仿宋_GB2312" w:eastAsia="仿宋_GB2312"/>
          <w:kern w:val="0"/>
          <w:sz w:val="24"/>
        </w:rPr>
        <w:t>的规定制作，有关格式附件如下：</w:t>
      </w:r>
    </w:p>
    <w:p w14:paraId="229CDBB6">
      <w:pPr>
        <w:snapToGrid w:val="0"/>
        <w:spacing w:beforeLines="50" w:after="50"/>
        <w:jc w:val="left"/>
        <w:rPr>
          <w:rFonts w:ascii="仿宋" w:eastAsia="仿宋"/>
          <w:b/>
          <w:bCs/>
          <w:sz w:val="30"/>
          <w:szCs w:val="30"/>
        </w:rPr>
      </w:pPr>
    </w:p>
    <w:p w14:paraId="19DEA3A0">
      <w:pPr>
        <w:snapToGrid w:val="0"/>
        <w:spacing w:beforeLines="50" w:after="50"/>
        <w:jc w:val="left"/>
        <w:rPr>
          <w:rFonts w:ascii="仿宋" w:eastAsia="仿宋"/>
          <w:b/>
          <w:bCs/>
          <w:sz w:val="30"/>
          <w:szCs w:val="30"/>
        </w:rPr>
      </w:pPr>
    </w:p>
    <w:p w14:paraId="152405A3">
      <w:pPr>
        <w:snapToGrid w:val="0"/>
        <w:spacing w:beforeLines="50" w:after="50"/>
        <w:jc w:val="left"/>
        <w:rPr>
          <w:rFonts w:ascii="仿宋" w:eastAsia="仿宋"/>
          <w:b/>
          <w:bCs/>
          <w:sz w:val="30"/>
          <w:szCs w:val="30"/>
        </w:rPr>
      </w:pPr>
    </w:p>
    <w:p w14:paraId="58B9DD0A">
      <w:pPr>
        <w:pStyle w:val="2"/>
        <w:ind w:firstLine="210"/>
      </w:pPr>
    </w:p>
    <w:p w14:paraId="5BB80D9B">
      <w:pPr>
        <w:snapToGrid w:val="0"/>
        <w:spacing w:beforeLines="50" w:after="50"/>
        <w:jc w:val="left"/>
        <w:rPr>
          <w:rFonts w:ascii="仿宋" w:eastAsia="仿宋"/>
          <w:b/>
          <w:bCs/>
          <w:sz w:val="30"/>
          <w:szCs w:val="30"/>
        </w:rPr>
      </w:pPr>
    </w:p>
    <w:p w14:paraId="57439B76">
      <w:pPr>
        <w:snapToGrid w:val="0"/>
        <w:spacing w:beforeLines="50" w:after="50"/>
        <w:jc w:val="left"/>
        <w:rPr>
          <w:rFonts w:ascii="仿宋" w:eastAsia="仿宋"/>
          <w:b/>
          <w:bCs/>
          <w:sz w:val="30"/>
          <w:szCs w:val="30"/>
        </w:rPr>
      </w:pPr>
    </w:p>
    <w:p w14:paraId="08041EF2">
      <w:pPr>
        <w:snapToGrid w:val="0"/>
        <w:spacing w:beforeLines="50" w:after="50"/>
        <w:jc w:val="left"/>
        <w:rPr>
          <w:rFonts w:ascii="仿宋" w:eastAsia="仿宋"/>
          <w:b/>
          <w:bCs/>
          <w:sz w:val="30"/>
          <w:szCs w:val="30"/>
        </w:rPr>
      </w:pPr>
    </w:p>
    <w:p w14:paraId="0F746508">
      <w:pPr>
        <w:snapToGrid w:val="0"/>
        <w:spacing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5E946DD4">
      <w:pPr>
        <w:snapToGrid w:val="0"/>
        <w:spacing w:beforeLines="50" w:after="50"/>
        <w:jc w:val="right"/>
        <w:rPr>
          <w:rFonts w:ascii="仿宋" w:eastAsia="仿宋"/>
          <w:b/>
          <w:sz w:val="30"/>
          <w:szCs w:val="30"/>
        </w:rPr>
      </w:pPr>
      <w:r>
        <w:rPr>
          <w:rFonts w:ascii="仿宋" w:eastAsia="仿宋"/>
          <w:sz w:val="30"/>
          <w:szCs w:val="30"/>
          <w:u w:val="single"/>
        </w:rPr>
        <w:t>（填写正本或副本）</w:t>
      </w:r>
    </w:p>
    <w:p w14:paraId="4A5F8164">
      <w:pPr>
        <w:snapToGrid w:val="0"/>
        <w:spacing w:beforeLines="50" w:after="50"/>
        <w:jc w:val="right"/>
        <w:rPr>
          <w:rFonts w:ascii="仿宋" w:eastAsia="仿宋"/>
          <w:bCs/>
          <w:sz w:val="30"/>
          <w:szCs w:val="30"/>
        </w:rPr>
      </w:pPr>
    </w:p>
    <w:p w14:paraId="1076FF5C">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3665206A">
      <w:pPr>
        <w:spacing w:beforeLines="100" w:line="400" w:lineRule="exact"/>
        <w:rPr>
          <w:rFonts w:ascii="仿宋" w:eastAsia="仿宋"/>
          <w:sz w:val="30"/>
          <w:szCs w:val="30"/>
          <w:u w:val="single"/>
        </w:rPr>
      </w:pPr>
      <w:r>
        <w:rPr>
          <w:rFonts w:hint="eastAsia" w:ascii="仿宋" w:eastAsia="仿宋"/>
          <w:sz w:val="30"/>
          <w:szCs w:val="30"/>
        </w:rPr>
        <w:t>项目编号：</w:t>
      </w:r>
    </w:p>
    <w:p w14:paraId="40622A8A">
      <w:pPr>
        <w:spacing w:beforeLines="100" w:line="400" w:lineRule="exact"/>
        <w:rPr>
          <w:rFonts w:ascii="仿宋" w:eastAsia="仿宋"/>
          <w:sz w:val="30"/>
          <w:szCs w:val="30"/>
        </w:rPr>
      </w:pPr>
      <w:r>
        <w:rPr>
          <w:rFonts w:hint="eastAsia" w:ascii="仿宋" w:eastAsia="仿宋"/>
          <w:sz w:val="30"/>
          <w:szCs w:val="30"/>
        </w:rPr>
        <w:t>标段编号：</w:t>
      </w:r>
    </w:p>
    <w:p w14:paraId="60E94618">
      <w:pPr>
        <w:spacing w:line="1200" w:lineRule="exact"/>
        <w:ind w:right="6"/>
        <w:jc w:val="center"/>
        <w:rPr>
          <w:rFonts w:ascii="仿宋" w:eastAsia="仿宋"/>
          <w:sz w:val="72"/>
          <w:szCs w:val="72"/>
        </w:rPr>
      </w:pPr>
    </w:p>
    <w:p w14:paraId="7442813F">
      <w:pPr>
        <w:spacing w:line="1200" w:lineRule="exact"/>
        <w:ind w:right="6"/>
        <w:jc w:val="center"/>
        <w:rPr>
          <w:rFonts w:ascii="仿宋" w:eastAsia="仿宋"/>
          <w:sz w:val="72"/>
          <w:szCs w:val="72"/>
        </w:rPr>
      </w:pPr>
    </w:p>
    <w:p w14:paraId="18724638">
      <w:pPr>
        <w:spacing w:line="1200" w:lineRule="exact"/>
        <w:ind w:right="6"/>
        <w:jc w:val="center"/>
        <w:rPr>
          <w:rFonts w:ascii="仿宋" w:eastAsia="仿宋"/>
          <w:sz w:val="72"/>
          <w:szCs w:val="72"/>
        </w:rPr>
      </w:pPr>
      <w:r>
        <w:rPr>
          <w:rFonts w:hint="eastAsia" w:ascii="仿宋" w:eastAsia="仿宋"/>
          <w:sz w:val="72"/>
          <w:szCs w:val="72"/>
        </w:rPr>
        <w:t>资</w:t>
      </w:r>
    </w:p>
    <w:p w14:paraId="4B761D3E">
      <w:pPr>
        <w:spacing w:line="1200" w:lineRule="exact"/>
        <w:ind w:right="6"/>
        <w:jc w:val="center"/>
        <w:rPr>
          <w:rFonts w:ascii="仿宋" w:eastAsia="仿宋"/>
          <w:sz w:val="72"/>
          <w:szCs w:val="72"/>
        </w:rPr>
      </w:pPr>
      <w:r>
        <w:rPr>
          <w:rFonts w:hint="eastAsia" w:ascii="仿宋" w:eastAsia="仿宋"/>
          <w:sz w:val="72"/>
          <w:szCs w:val="72"/>
        </w:rPr>
        <w:t>格</w:t>
      </w:r>
    </w:p>
    <w:p w14:paraId="6E4691C3">
      <w:pPr>
        <w:spacing w:line="1200" w:lineRule="exact"/>
        <w:ind w:right="6"/>
        <w:jc w:val="center"/>
        <w:rPr>
          <w:rFonts w:ascii="仿宋" w:eastAsia="仿宋"/>
          <w:sz w:val="72"/>
          <w:szCs w:val="72"/>
        </w:rPr>
      </w:pPr>
      <w:r>
        <w:rPr>
          <w:rFonts w:hint="eastAsia" w:ascii="仿宋" w:eastAsia="仿宋"/>
          <w:sz w:val="72"/>
          <w:szCs w:val="72"/>
        </w:rPr>
        <w:t>文</w:t>
      </w:r>
    </w:p>
    <w:p w14:paraId="321616A5">
      <w:pPr>
        <w:spacing w:line="1200" w:lineRule="exact"/>
        <w:ind w:right="6"/>
        <w:jc w:val="center"/>
        <w:rPr>
          <w:rFonts w:ascii="仿宋" w:eastAsia="仿宋"/>
          <w:sz w:val="72"/>
          <w:szCs w:val="72"/>
        </w:rPr>
      </w:pPr>
      <w:r>
        <w:rPr>
          <w:rFonts w:hint="eastAsia" w:ascii="仿宋" w:eastAsia="仿宋"/>
          <w:sz w:val="72"/>
          <w:szCs w:val="72"/>
        </w:rPr>
        <w:t>件</w:t>
      </w:r>
    </w:p>
    <w:p w14:paraId="7E2CDBD8">
      <w:pPr>
        <w:spacing w:line="1200" w:lineRule="exact"/>
        <w:ind w:right="6"/>
        <w:jc w:val="center"/>
        <w:rPr>
          <w:rFonts w:ascii="仿宋" w:eastAsia="仿宋"/>
          <w:sz w:val="72"/>
          <w:szCs w:val="72"/>
        </w:rPr>
      </w:pPr>
    </w:p>
    <w:p w14:paraId="299B06C7">
      <w:pPr>
        <w:spacing w:line="500" w:lineRule="exact"/>
        <w:ind w:right="7"/>
        <w:jc w:val="center"/>
        <w:rPr>
          <w:rFonts w:ascii="仿宋" w:eastAsia="仿宋"/>
          <w:sz w:val="36"/>
          <w:szCs w:val="36"/>
        </w:rPr>
      </w:pPr>
    </w:p>
    <w:p w14:paraId="21635840">
      <w:pPr>
        <w:spacing w:line="500" w:lineRule="exact"/>
        <w:ind w:right="7"/>
        <w:jc w:val="center"/>
        <w:rPr>
          <w:rFonts w:ascii="仿宋" w:eastAsia="仿宋"/>
          <w:sz w:val="36"/>
          <w:szCs w:val="36"/>
        </w:rPr>
      </w:pPr>
    </w:p>
    <w:p w14:paraId="2CDDA81E">
      <w:pPr>
        <w:spacing w:line="400" w:lineRule="exact"/>
        <w:ind w:right="-110"/>
        <w:rPr>
          <w:rFonts w:ascii="仿宋" w:eastAsia="仿宋"/>
          <w:spacing w:val="40"/>
          <w:sz w:val="30"/>
          <w:szCs w:val="30"/>
        </w:rPr>
      </w:pPr>
      <w:r>
        <w:rPr>
          <w:rFonts w:ascii="仿宋" w:eastAsia="仿宋"/>
          <w:spacing w:val="40"/>
          <w:sz w:val="30"/>
          <w:szCs w:val="30"/>
        </w:rPr>
        <w:t>供应商</w:t>
      </w:r>
      <w:r>
        <w:rPr>
          <w:rFonts w:hint="eastAsia" w:ascii="仿宋" w:eastAsia="仿宋"/>
          <w:spacing w:val="40"/>
          <w:sz w:val="30"/>
          <w:szCs w:val="30"/>
        </w:rPr>
        <w:t>名称（盖</w:t>
      </w:r>
      <w:r>
        <w:rPr>
          <w:rFonts w:ascii="仿宋" w:eastAsia="仿宋"/>
          <w:spacing w:val="40"/>
          <w:sz w:val="30"/>
          <w:szCs w:val="30"/>
        </w:rPr>
        <w:t>公</w:t>
      </w:r>
      <w:r>
        <w:rPr>
          <w:rFonts w:hint="eastAsia" w:ascii="仿宋" w:eastAsia="仿宋"/>
          <w:spacing w:val="40"/>
          <w:sz w:val="30"/>
          <w:szCs w:val="30"/>
        </w:rPr>
        <w:t>章）：</w:t>
      </w:r>
    </w:p>
    <w:p w14:paraId="0E4138CB">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1FE0FEBC">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57B4F45A">
      <w:pPr>
        <w:snapToGrid w:val="0"/>
        <w:spacing w:beforeLines="50" w:after="50"/>
        <w:jc w:val="left"/>
        <w:rPr>
          <w:rFonts w:ascii="仿宋" w:eastAsia="仿宋"/>
          <w:b/>
          <w:bCs/>
          <w:sz w:val="30"/>
          <w:szCs w:val="30"/>
        </w:rPr>
      </w:pPr>
      <w:r>
        <w:rPr>
          <w:rFonts w:hint="eastAsia" w:ascii="仿宋" w:eastAsia="仿宋"/>
          <w:b/>
          <w:bCs/>
          <w:sz w:val="30"/>
          <w:szCs w:val="30"/>
        </w:rPr>
        <w:t>附件2：资格文件目录</w:t>
      </w:r>
    </w:p>
    <w:p w14:paraId="16EE9E69">
      <w:pPr>
        <w:snapToGrid w:val="0"/>
        <w:spacing w:beforeLines="50" w:after="50"/>
        <w:jc w:val="center"/>
        <w:rPr>
          <w:rFonts w:ascii="仿宋" w:eastAsia="仿宋" w:cs="仿宋_GB2312"/>
          <w:sz w:val="30"/>
          <w:szCs w:val="30"/>
        </w:rPr>
      </w:pPr>
      <w:r>
        <w:rPr>
          <w:rFonts w:hint="eastAsia" w:ascii="仿宋" w:eastAsia="仿宋" w:cs="仿宋_GB2312"/>
          <w:sz w:val="30"/>
          <w:szCs w:val="30"/>
        </w:rPr>
        <w:t>目 录</w:t>
      </w:r>
    </w:p>
    <w:p w14:paraId="5D735AFB">
      <w:pPr>
        <w:pStyle w:val="29"/>
        <w:spacing w:line="360" w:lineRule="auto"/>
        <w:ind w:firstLine="0" w:firstLineChars="0"/>
        <w:jc w:val="left"/>
        <w:rPr>
          <w:rFonts w:ascii="仿宋" w:eastAsia="仿宋" w:cs="仿宋_GB2312"/>
        </w:rPr>
      </w:pPr>
      <w:r>
        <w:rPr>
          <w:rFonts w:hint="eastAsia" w:ascii="仿宋" w:eastAsia="仿宋" w:cs="仿宋_GB2312"/>
        </w:rPr>
        <w:t>1.投标声明函 ……………………………………………………………………（页码）</w:t>
      </w:r>
    </w:p>
    <w:p w14:paraId="11C49160">
      <w:pPr>
        <w:pStyle w:val="29"/>
        <w:spacing w:line="360" w:lineRule="auto"/>
        <w:ind w:firstLine="0" w:firstLineChars="0"/>
        <w:jc w:val="left"/>
        <w:rPr>
          <w:rFonts w:ascii="仿宋" w:eastAsia="仿宋" w:cs="仿宋_GB2312"/>
        </w:rPr>
      </w:pPr>
      <w:r>
        <w:rPr>
          <w:rFonts w:hint="eastAsia" w:ascii="仿宋" w:eastAsia="仿宋" w:cs="仿宋_GB2312"/>
        </w:rPr>
        <w:t>2.联合体协议书（如有）………………………………………………………（页码）</w:t>
      </w:r>
    </w:p>
    <w:p w14:paraId="1812E8A0">
      <w:pPr>
        <w:pStyle w:val="29"/>
        <w:spacing w:line="360" w:lineRule="auto"/>
        <w:ind w:firstLine="0" w:firstLineChars="0"/>
        <w:jc w:val="left"/>
        <w:rPr>
          <w:rFonts w:ascii="仿宋" w:eastAsia="仿宋" w:cs="仿宋_GB2312"/>
        </w:rPr>
      </w:pPr>
      <w:r>
        <w:rPr>
          <w:rFonts w:hint="eastAsia" w:ascii="仿宋" w:eastAsia="仿宋" w:cs="仿宋_GB2312"/>
        </w:rPr>
        <w:t>3.分包意向协议（如有）………………………………………………………（页码）</w:t>
      </w:r>
    </w:p>
    <w:p w14:paraId="54E7784F">
      <w:pPr>
        <w:pStyle w:val="29"/>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5AB59D5C">
      <w:pPr>
        <w:pStyle w:val="29"/>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7A7F2D7C">
      <w:pPr>
        <w:pStyle w:val="29"/>
        <w:spacing w:line="360" w:lineRule="auto"/>
        <w:ind w:firstLine="0" w:firstLineChars="0"/>
        <w:jc w:val="left"/>
        <w:rPr>
          <w:rFonts w:ascii="仿宋" w:eastAsia="仿宋" w:cs="仿宋_GB2312"/>
        </w:rPr>
      </w:pPr>
      <w:r>
        <w:rPr>
          <w:rFonts w:hint="eastAsia" w:ascii="仿宋" w:eastAsia="仿宋" w:cs="仿宋_GB2312"/>
        </w:rPr>
        <w:t>6.资格条件证明材料</w:t>
      </w:r>
    </w:p>
    <w:p w14:paraId="56C156FA">
      <w:pPr>
        <w:pStyle w:val="29"/>
        <w:spacing w:line="360" w:lineRule="auto"/>
        <w:ind w:firstLine="240" w:firstLineChars="100"/>
        <w:jc w:val="left"/>
        <w:rPr>
          <w:rFonts w:ascii="仿宋" w:eastAsia="仿宋" w:cs="仿宋_GB2312"/>
        </w:rPr>
      </w:pPr>
      <w:r>
        <w:rPr>
          <w:rFonts w:hint="eastAsia" w:ascii="仿宋" w:eastAsia="仿宋" w:cs="仿宋_GB2312"/>
        </w:rPr>
        <w:t>6.1营业执照(或事业法人登记证书)…………………………………………（页码）</w:t>
      </w:r>
    </w:p>
    <w:p w14:paraId="39EDBD16">
      <w:pPr>
        <w:pStyle w:val="29"/>
        <w:spacing w:line="360" w:lineRule="auto"/>
        <w:ind w:firstLine="240" w:firstLineChars="100"/>
        <w:jc w:val="left"/>
        <w:rPr>
          <w:rFonts w:ascii="仿宋" w:eastAsia="仿宋" w:cs="仿宋_GB2312"/>
        </w:rPr>
      </w:pPr>
      <w:r>
        <w:rPr>
          <w:rFonts w:hint="eastAsia" w:ascii="仿宋" w:eastAsia="仿宋" w:cs="仿宋_GB2312"/>
        </w:rPr>
        <w:t>6.</w:t>
      </w:r>
      <w:r>
        <w:rPr>
          <w:rFonts w:ascii="仿宋" w:eastAsia="仿宋" w:cs="仿宋_GB2312"/>
        </w:rPr>
        <w:t>2</w:t>
      </w:r>
      <w:r>
        <w:rPr>
          <w:rFonts w:hint="eastAsia" w:ascii="仿宋" w:eastAsia="仿宋" w:cs="仿宋_GB2312"/>
        </w:rPr>
        <w:t>特定资格条件的有关证明材料（如有）…………………………………（页码）</w:t>
      </w:r>
    </w:p>
    <w:p w14:paraId="76BDC88D">
      <w:pPr>
        <w:spacing w:line="360" w:lineRule="auto"/>
        <w:jc w:val="left"/>
        <w:rPr>
          <w:rFonts w:ascii="仿宋" w:eastAsia="仿宋" w:cs="仿宋_GB2312"/>
          <w:b/>
          <w:bCs/>
          <w:sz w:val="24"/>
        </w:rPr>
      </w:pPr>
    </w:p>
    <w:p w14:paraId="06F9C301">
      <w:pPr>
        <w:spacing w:line="360" w:lineRule="auto"/>
        <w:jc w:val="left"/>
        <w:rPr>
          <w:rFonts w:ascii="仿宋" w:eastAsia="仿宋" w:cs="仿宋_GB2312"/>
          <w:b/>
          <w:bCs/>
          <w:sz w:val="24"/>
          <w:szCs w:val="24"/>
        </w:rPr>
      </w:pPr>
      <w:r>
        <w:rPr>
          <w:rFonts w:hint="eastAsia" w:ascii="仿宋" w:eastAsia="仿宋" w:cs="仿宋_GB2312"/>
          <w:b/>
          <w:bCs/>
          <w:sz w:val="24"/>
          <w:szCs w:val="24"/>
        </w:rPr>
        <w:t>注：“资格文件”需按采购文件要求的内容制作，复印件需加盖供应商公章，未按要求签署、盖章或内容实质性偏离的，资格审查不通过。</w:t>
      </w:r>
    </w:p>
    <w:p w14:paraId="3E73EEA2">
      <w:pPr>
        <w:pageBreakBefore/>
        <w:rPr>
          <w:rFonts w:ascii="仿宋" w:eastAsia="仿宋"/>
          <w:b/>
          <w:sz w:val="28"/>
          <w:szCs w:val="28"/>
        </w:rPr>
      </w:pPr>
      <w:r>
        <w:rPr>
          <w:rFonts w:hint="eastAsia" w:ascii="仿宋" w:eastAsia="仿宋"/>
          <w:b/>
          <w:sz w:val="28"/>
          <w:szCs w:val="28"/>
        </w:rPr>
        <w:t>附件3：投标声明函</w:t>
      </w:r>
    </w:p>
    <w:p w14:paraId="67C839BF">
      <w:pPr>
        <w:pStyle w:val="32"/>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005851A3">
      <w:pPr>
        <w:pStyle w:val="32"/>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w:t>
      </w:r>
      <w:r>
        <w:rPr>
          <w:rFonts w:ascii="仿宋" w:eastAsia="仿宋"/>
          <w:szCs w:val="24"/>
          <w:u w:val="single"/>
        </w:rPr>
        <w:t>供应商</w:t>
      </w:r>
      <w:r>
        <w:rPr>
          <w:rFonts w:hint="eastAsia" w:ascii="仿宋" w:eastAsia="仿宋"/>
          <w:szCs w:val="24"/>
          <w:u w:val="single"/>
        </w:rPr>
        <w:t xml:space="preserve">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078303AC">
      <w:pPr>
        <w:pStyle w:val="32"/>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5C356FBB">
      <w:pPr>
        <w:pStyle w:val="6"/>
        <w:spacing w:line="440" w:lineRule="exact"/>
        <w:ind w:left="0" w:firstLine="420" w:firstLineChars="200"/>
        <w:rPr>
          <w:rFonts w:ascii="仿宋" w:eastAsia="仿宋"/>
          <w:szCs w:val="24"/>
        </w:rPr>
      </w:pPr>
      <w:r>
        <w:rPr>
          <w:rFonts w:hint="eastAsia" w:ascii="仿宋" w:eastAsia="仿宋"/>
          <w:szCs w:val="24"/>
        </w:rPr>
        <w:t>2.若我方中标，承诺按采购文件、投标文件和合同的规定履行责任和义务。</w:t>
      </w:r>
    </w:p>
    <w:p w14:paraId="2EC116B9">
      <w:pPr>
        <w:pStyle w:val="32"/>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2C41322F">
      <w:pPr>
        <w:pStyle w:val="32"/>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E25BBD2">
      <w:pPr>
        <w:pStyle w:val="32"/>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6947EF07">
      <w:pPr>
        <w:pStyle w:val="6"/>
        <w:spacing w:line="440" w:lineRule="exact"/>
        <w:ind w:left="0" w:firstLine="422" w:firstLineChars="200"/>
        <w:rPr>
          <w:rFonts w:ascii="仿宋" w:eastAsia="仿宋"/>
          <w:szCs w:val="24"/>
        </w:rPr>
      </w:pPr>
      <w:r>
        <w:rPr>
          <w:rFonts w:hint="eastAsia" w:ascii="仿宋" w:eastAsia="仿宋"/>
          <w:b/>
          <w:bCs/>
        </w:rPr>
        <w:t>6.</w:t>
      </w:r>
      <w:r>
        <w:rPr>
          <w:rFonts w:hint="eastAsia" w:ascii="仿宋" w:eastAsia="仿宋"/>
          <w:b/>
          <w:bCs/>
          <w:szCs w:val="24"/>
        </w:rPr>
        <w:t>我方承诺</w:t>
      </w:r>
      <w:r>
        <w:rPr>
          <w:rFonts w:ascii="仿宋" w:eastAsia="仿宋"/>
          <w:b/>
          <w:bCs/>
          <w:szCs w:val="24"/>
        </w:rPr>
        <w:t>具备良好的财务制度</w:t>
      </w:r>
      <w:r>
        <w:rPr>
          <w:rFonts w:hint="eastAsia" w:ascii="仿宋" w:eastAsia="仿宋"/>
          <w:b/>
          <w:bCs/>
          <w:szCs w:val="24"/>
        </w:rPr>
        <w:t>并且没有税收缴纳、社会保障等方面的失信记录。</w:t>
      </w:r>
    </w:p>
    <w:p w14:paraId="7A30D18E">
      <w:pPr>
        <w:pStyle w:val="32"/>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2ED1DD8F">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7D379702">
      <w:pPr>
        <w:pStyle w:val="32"/>
        <w:spacing w:afterLines="0" w:line="440" w:lineRule="exact"/>
        <w:ind w:firstLine="480"/>
        <w:rPr>
          <w:rFonts w:ascii="仿宋" w:eastAsia="仿宋"/>
          <w:szCs w:val="24"/>
        </w:rPr>
      </w:pPr>
    </w:p>
    <w:p w14:paraId="7F95FEDF">
      <w:pPr>
        <w:pStyle w:val="32"/>
        <w:spacing w:afterLines="0" w:line="440" w:lineRule="exact"/>
        <w:ind w:firstLine="480"/>
        <w:rPr>
          <w:rFonts w:ascii="仿宋" w:eastAsia="仿宋"/>
          <w:szCs w:val="24"/>
        </w:rPr>
      </w:pPr>
      <w:r>
        <w:rPr>
          <w:rFonts w:hint="eastAsia" w:ascii="仿宋" w:eastAsia="仿宋"/>
          <w:szCs w:val="24"/>
        </w:rPr>
        <w:t>法定代表人或其授权代表(签字或签章)：</w:t>
      </w:r>
    </w:p>
    <w:p w14:paraId="4F4DB670">
      <w:pPr>
        <w:pStyle w:val="32"/>
        <w:spacing w:afterLines="0" w:line="440" w:lineRule="exact"/>
        <w:ind w:firstLine="480"/>
        <w:rPr>
          <w:rFonts w:ascii="仿宋" w:eastAsia="仿宋"/>
          <w:szCs w:val="24"/>
        </w:rPr>
      </w:pPr>
    </w:p>
    <w:p w14:paraId="5FA2C4E9">
      <w:pPr>
        <w:pStyle w:val="32"/>
        <w:spacing w:afterLines="0" w:line="440" w:lineRule="exact"/>
        <w:ind w:firstLine="480"/>
        <w:rPr>
          <w:rFonts w:ascii="仿宋" w:eastAsia="仿宋"/>
          <w:szCs w:val="24"/>
        </w:rPr>
      </w:pPr>
      <w:r>
        <w:rPr>
          <w:rFonts w:ascii="仿宋" w:eastAsia="仿宋"/>
          <w:szCs w:val="24"/>
        </w:rPr>
        <w:t>供应商</w:t>
      </w:r>
      <w:r>
        <w:rPr>
          <w:rFonts w:hint="eastAsia" w:ascii="仿宋" w:eastAsia="仿宋"/>
          <w:szCs w:val="24"/>
        </w:rPr>
        <w:t>(盖</w:t>
      </w:r>
      <w:r>
        <w:rPr>
          <w:rFonts w:ascii="仿宋" w:eastAsia="仿宋"/>
          <w:szCs w:val="24"/>
        </w:rPr>
        <w:t>公</w:t>
      </w:r>
      <w:r>
        <w:rPr>
          <w:rFonts w:hint="eastAsia" w:ascii="仿宋" w:eastAsia="仿宋"/>
          <w:szCs w:val="24"/>
        </w:rPr>
        <w:t xml:space="preserve">章)：　　　　　　　　　　　　　　　　　　　日期：     </w:t>
      </w:r>
    </w:p>
    <w:p w14:paraId="79EB8902">
      <w:pPr>
        <w:pStyle w:val="32"/>
        <w:spacing w:afterLines="0" w:line="440" w:lineRule="exact"/>
        <w:ind w:firstLine="480"/>
        <w:rPr>
          <w:rFonts w:ascii="仿宋" w:eastAsia="仿宋"/>
          <w:szCs w:val="24"/>
        </w:rPr>
      </w:pPr>
    </w:p>
    <w:p w14:paraId="3B196CA1">
      <w:pPr>
        <w:pStyle w:val="32"/>
        <w:spacing w:afterLines="0" w:line="440" w:lineRule="exact"/>
        <w:ind w:firstLine="480"/>
        <w:rPr>
          <w:rFonts w:ascii="仿宋" w:eastAsia="仿宋"/>
          <w:szCs w:val="24"/>
        </w:rPr>
      </w:pPr>
    </w:p>
    <w:p w14:paraId="033C20A8">
      <w:pPr>
        <w:pStyle w:val="32"/>
        <w:spacing w:afterLines="0" w:line="440" w:lineRule="exact"/>
        <w:ind w:firstLine="0" w:firstLineChars="0"/>
        <w:rPr>
          <w:rFonts w:ascii="仿宋" w:eastAsia="仿宋"/>
          <w:b/>
          <w:bCs/>
          <w:sz w:val="28"/>
          <w:szCs w:val="28"/>
        </w:rPr>
      </w:pPr>
    </w:p>
    <w:p w14:paraId="550C3553">
      <w:pPr>
        <w:pStyle w:val="32"/>
        <w:spacing w:afterLines="0" w:line="440" w:lineRule="exact"/>
        <w:ind w:firstLine="0" w:firstLineChars="0"/>
        <w:rPr>
          <w:rFonts w:ascii="仿宋" w:eastAsia="仿宋"/>
          <w:b/>
          <w:bCs/>
          <w:sz w:val="28"/>
          <w:szCs w:val="28"/>
        </w:rPr>
      </w:pPr>
    </w:p>
    <w:p w14:paraId="38020B54">
      <w:pPr>
        <w:pStyle w:val="32"/>
        <w:spacing w:afterLines="0" w:line="440" w:lineRule="exact"/>
        <w:ind w:firstLine="0" w:firstLineChars="0"/>
        <w:rPr>
          <w:rFonts w:ascii="仿宋" w:eastAsia="仿宋"/>
          <w:b/>
          <w:bCs/>
          <w:sz w:val="28"/>
          <w:szCs w:val="28"/>
        </w:rPr>
      </w:pPr>
    </w:p>
    <w:p w14:paraId="03051247">
      <w:pPr>
        <w:pStyle w:val="32"/>
        <w:spacing w:afterLines="0" w:line="440" w:lineRule="exact"/>
        <w:ind w:firstLine="0" w:firstLineChars="0"/>
        <w:rPr>
          <w:rFonts w:ascii="仿宋" w:eastAsia="仿宋"/>
          <w:b/>
          <w:bCs/>
          <w:sz w:val="28"/>
          <w:szCs w:val="28"/>
        </w:rPr>
      </w:pPr>
    </w:p>
    <w:p w14:paraId="74BFE732">
      <w:pPr>
        <w:pStyle w:val="32"/>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14:paraId="4B94FAB6">
      <w:pPr>
        <w:pStyle w:val="8"/>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14:paraId="1DE63C0C">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w:t>
      </w:r>
    </w:p>
    <w:p w14:paraId="28889342">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w:t>
      </w:r>
    </w:p>
    <w:p w14:paraId="36CD08B9">
      <w:pPr>
        <w:pStyle w:val="8"/>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14:paraId="336E24AA">
      <w:pPr>
        <w:pStyle w:val="8"/>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u w:val="single"/>
          <w:lang w:val="en-US" w:eastAsia="zh-CN"/>
        </w:rPr>
        <w:t xml:space="preserve">        </w:t>
      </w:r>
      <w:r>
        <w:rPr>
          <w:rFonts w:hint="eastAsia" w:ascii="仿宋" w:eastAsia="仿宋"/>
          <w:sz w:val="24"/>
          <w:szCs w:val="24"/>
        </w:rPr>
        <w:t>的</w:t>
      </w:r>
      <w:r>
        <w:rPr>
          <w:rFonts w:ascii="仿宋" w:eastAsia="仿宋"/>
          <w:sz w:val="24"/>
          <w:szCs w:val="24"/>
        </w:rPr>
        <w:t>采购</w:t>
      </w:r>
      <w:r>
        <w:rPr>
          <w:rFonts w:hint="eastAsia" w:ascii="仿宋" w:eastAsia="仿宋"/>
          <w:sz w:val="24"/>
          <w:szCs w:val="24"/>
        </w:rPr>
        <w:t>活动联合进行投标之事宜，达成如下协议：</w:t>
      </w:r>
    </w:p>
    <w:p w14:paraId="545D5CA1">
      <w:pPr>
        <w:pStyle w:val="8"/>
        <w:numPr>
          <w:ilvl w:val="0"/>
          <w:numId w:val="9"/>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14:paraId="160629D5">
      <w:pPr>
        <w:pStyle w:val="8"/>
        <w:numPr>
          <w:ilvl w:val="0"/>
          <w:numId w:val="9"/>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3D5C939C">
      <w:pPr>
        <w:pStyle w:val="8"/>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25D9B66C">
      <w:pPr>
        <w:pStyle w:val="8"/>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23ADFCE7">
      <w:pPr>
        <w:pStyle w:val="8"/>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五、联合体各方不再单独参加或与其他供应商另外组成联合体参加同一标段（项目）的采购活动，否则均被视为无效投标。</w:t>
      </w:r>
    </w:p>
    <w:p w14:paraId="02113036">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14:paraId="2D10AF14">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7E2D12A5">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79BAF643">
      <w:pPr>
        <w:pStyle w:val="8"/>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2E7D258A">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13B9D65A">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15F6C1C7">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14:paraId="1896E55F">
      <w:pPr>
        <w:pStyle w:val="8"/>
        <w:overflowPunct w:val="0"/>
        <w:spacing w:line="460" w:lineRule="exact"/>
        <w:ind w:firstLine="513" w:firstLineChars="214"/>
        <w:rPr>
          <w:rFonts w:ascii="仿宋" w:eastAsia="仿宋"/>
          <w:sz w:val="24"/>
          <w:szCs w:val="24"/>
        </w:rPr>
      </w:pPr>
    </w:p>
    <w:p w14:paraId="51494DAA">
      <w:pPr>
        <w:pStyle w:val="8"/>
        <w:overflowPunct w:val="0"/>
        <w:spacing w:line="460" w:lineRule="exact"/>
        <w:ind w:firstLine="513" w:firstLineChars="214"/>
        <w:rPr>
          <w:rFonts w:ascii="仿宋" w:eastAsia="仿宋"/>
          <w:sz w:val="24"/>
          <w:szCs w:val="24"/>
        </w:rPr>
      </w:pPr>
    </w:p>
    <w:tbl>
      <w:tblPr>
        <w:tblStyle w:val="23"/>
        <w:tblW w:w="8528" w:type="dxa"/>
        <w:jc w:val="center"/>
        <w:tblLayout w:type="fixed"/>
        <w:tblCellMar>
          <w:top w:w="0" w:type="dxa"/>
          <w:left w:w="108" w:type="dxa"/>
          <w:bottom w:w="0" w:type="dxa"/>
          <w:right w:w="108" w:type="dxa"/>
        </w:tblCellMar>
      </w:tblPr>
      <w:tblGrid>
        <w:gridCol w:w="4264"/>
        <w:gridCol w:w="4264"/>
      </w:tblGrid>
      <w:tr w14:paraId="7A183F85">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8FF4914">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14:paraId="566E10B3">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75A22A45">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7A11841A">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14:paraId="2AEEBE86">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334E261D">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14:paraId="4BB359A6">
      <w:pPr>
        <w:pStyle w:val="32"/>
        <w:spacing w:afterLines="0" w:line="440" w:lineRule="exact"/>
        <w:ind w:firstLine="0" w:firstLineChars="0"/>
        <w:rPr>
          <w:rFonts w:hint="eastAsia" w:ascii="仿宋" w:eastAsia="仿宋"/>
          <w:b/>
          <w:bCs/>
          <w:sz w:val="28"/>
          <w:szCs w:val="28"/>
        </w:rPr>
      </w:pPr>
    </w:p>
    <w:p w14:paraId="4DDD489B">
      <w:pPr>
        <w:pStyle w:val="32"/>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14:paraId="15C760C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A6E1E9F">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14:paraId="1399E0C8">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14:paraId="47FECAF4">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14:paraId="2F94AB2C">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w:t>
      </w:r>
      <w:r>
        <w:rPr>
          <w:rFonts w:hint="eastAsia" w:ascii="仿宋" w:eastAsia="仿宋"/>
          <w:sz w:val="24"/>
          <w:u w:val="single"/>
          <w:lang w:val="en-US" w:eastAsia="zh-CN"/>
        </w:rPr>
        <w:t xml:space="preserve">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该工作内容的相应资质条件且不再次分包，分包合同份额占到合同总金额</w:t>
      </w:r>
      <w:r>
        <w:rPr>
          <w:rFonts w:hint="eastAsia" w:ascii="仿宋" w:eastAsia="仿宋"/>
          <w:sz w:val="24"/>
          <w:u w:val="single"/>
          <w:lang w:val="en-US" w:eastAsia="zh-CN"/>
        </w:rPr>
        <w:t xml:space="preserve">      </w:t>
      </w:r>
      <w:r>
        <w:rPr>
          <w:rFonts w:hint="eastAsia" w:ascii="仿宋" w:eastAsia="仿宋"/>
          <w:sz w:val="24"/>
          <w:szCs w:val="24"/>
          <w:lang w:val="zh-CN"/>
        </w:rPr>
        <w:t>%。</w:t>
      </w:r>
    </w:p>
    <w:p w14:paraId="3068A1FA">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w:t>
      </w:r>
      <w:r>
        <w:rPr>
          <w:rFonts w:hint="eastAsia" w:ascii="仿宋" w:eastAsia="仿宋"/>
          <w:sz w:val="24"/>
          <w:u w:val="single"/>
          <w:lang w:val="en-US" w:eastAsia="zh-CN"/>
        </w:rPr>
        <w:t xml:space="preserve">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该工作内容的相应资质条件且不再次分包，分包合同份额占到合同总金额</w:t>
      </w:r>
      <w:r>
        <w:rPr>
          <w:rFonts w:hint="eastAsia" w:ascii="仿宋" w:eastAsia="仿宋"/>
          <w:sz w:val="24"/>
          <w:u w:val="single"/>
          <w:lang w:val="en-US" w:eastAsia="zh-CN"/>
        </w:rPr>
        <w:t xml:space="preserve">      </w:t>
      </w:r>
      <w:r>
        <w:rPr>
          <w:rFonts w:hint="eastAsia" w:ascii="仿宋" w:eastAsia="仿宋"/>
          <w:sz w:val="24"/>
          <w:szCs w:val="24"/>
          <w:lang w:val="zh-CN"/>
        </w:rPr>
        <w:t>%。</w:t>
      </w:r>
    </w:p>
    <w:p w14:paraId="765211C8">
      <w:pPr>
        <w:pStyle w:val="8"/>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p>
    <w:p w14:paraId="761A69FF">
      <w:pPr>
        <w:pStyle w:val="8"/>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u w:val="single"/>
          <w:lang w:val="en-US" w:eastAsia="zh-CN"/>
        </w:rPr>
        <w:t xml:space="preserve">      </w:t>
      </w:r>
      <w:r>
        <w:rPr>
          <w:rFonts w:hint="eastAsia" w:ascii="仿宋" w:eastAsia="仿宋"/>
          <w:sz w:val="24"/>
          <w:szCs w:val="24"/>
          <w:lang w:val="zh-CN"/>
        </w:rPr>
        <w:t>%</w:t>
      </w:r>
    </w:p>
    <w:p w14:paraId="4D51708D">
      <w:pPr>
        <w:pStyle w:val="8"/>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14:paraId="5748D609">
      <w:pPr>
        <w:pStyle w:val="8"/>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14:paraId="776854D7">
      <w:pPr>
        <w:pStyle w:val="8"/>
        <w:overflowPunct w:val="0"/>
        <w:spacing w:line="460" w:lineRule="exact"/>
        <w:ind w:firstLine="513" w:firstLineChars="214"/>
        <w:rPr>
          <w:rFonts w:ascii="仿宋" w:eastAsia="仿宋"/>
          <w:sz w:val="24"/>
          <w:szCs w:val="24"/>
          <w:lang w:val="zh-CN"/>
        </w:rPr>
      </w:pPr>
    </w:p>
    <w:p w14:paraId="6676FB67">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1A697218">
      <w:pPr>
        <w:pStyle w:val="8"/>
        <w:overflowPunct w:val="0"/>
        <w:spacing w:line="460" w:lineRule="exact"/>
        <w:ind w:firstLine="513" w:firstLineChars="214"/>
        <w:rPr>
          <w:rFonts w:ascii="仿宋" w:eastAsia="仿宋"/>
          <w:sz w:val="24"/>
          <w:szCs w:val="24"/>
          <w:lang w:val="zh-CN"/>
        </w:rPr>
      </w:pPr>
    </w:p>
    <w:p w14:paraId="05194505">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4EBA5BE3">
      <w:pPr>
        <w:pStyle w:val="8"/>
        <w:overflowPunct w:val="0"/>
        <w:spacing w:line="460" w:lineRule="exact"/>
        <w:ind w:firstLine="513" w:firstLineChars="214"/>
        <w:rPr>
          <w:rFonts w:ascii="仿宋" w:eastAsia="仿宋"/>
          <w:sz w:val="24"/>
          <w:szCs w:val="24"/>
          <w:lang w:val="zh-CN"/>
        </w:rPr>
      </w:pPr>
    </w:p>
    <w:p w14:paraId="713924B8">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45973A84">
      <w:pPr>
        <w:pStyle w:val="8"/>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14:paraId="0D8B53EE">
      <w:pPr>
        <w:pStyle w:val="8"/>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14:paraId="659F63F0">
      <w:pPr>
        <w:pStyle w:val="8"/>
        <w:overflowPunct w:val="0"/>
        <w:spacing w:line="460" w:lineRule="exact"/>
        <w:ind w:firstLine="513" w:firstLineChars="214"/>
        <w:rPr>
          <w:rFonts w:ascii="仿宋" w:eastAsia="仿宋"/>
          <w:sz w:val="24"/>
          <w:szCs w:val="24"/>
          <w:lang w:val="zh-CN"/>
        </w:rPr>
      </w:pPr>
    </w:p>
    <w:p w14:paraId="0DD593BB">
      <w:pPr>
        <w:pStyle w:val="8"/>
        <w:overflowPunct w:val="0"/>
        <w:spacing w:line="460" w:lineRule="exact"/>
        <w:ind w:firstLine="513" w:firstLineChars="214"/>
        <w:rPr>
          <w:rFonts w:ascii="仿宋" w:eastAsia="仿宋"/>
          <w:sz w:val="24"/>
          <w:szCs w:val="24"/>
          <w:lang w:val="zh-CN"/>
        </w:rPr>
      </w:pPr>
    </w:p>
    <w:p w14:paraId="18F76FC5">
      <w:pPr>
        <w:pStyle w:val="32"/>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6713042C">
      <w:pPr>
        <w:snapToGrid w:val="0"/>
        <w:spacing w:before="50" w:after="50"/>
        <w:jc w:val="center"/>
        <w:rPr>
          <w:rFonts w:ascii="仿宋" w:eastAsia="仿宋"/>
          <w:b/>
          <w:sz w:val="36"/>
          <w:szCs w:val="36"/>
        </w:rPr>
      </w:pPr>
    </w:p>
    <w:p w14:paraId="0692638B">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7E26C556">
      <w:pPr>
        <w:snapToGrid w:val="0"/>
        <w:spacing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69DC08E3">
      <w:pPr>
        <w:snapToGrid w:val="0"/>
        <w:spacing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w:t>
      </w:r>
      <w:r>
        <w:rPr>
          <w:rFonts w:ascii="仿宋" w:eastAsia="仿宋"/>
          <w:sz w:val="24"/>
          <w:szCs w:val="24"/>
          <w:u w:val="single"/>
        </w:rPr>
        <w:t>供应商</w:t>
      </w:r>
      <w:r>
        <w:rPr>
          <w:rFonts w:hint="eastAsia" w:ascii="仿宋" w:eastAsia="仿宋"/>
          <w:sz w:val="24"/>
          <w:szCs w:val="24"/>
          <w:u w:val="single"/>
        </w:rPr>
        <w:t xml:space="preserve">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1BAA586C">
      <w:pPr>
        <w:snapToGrid w:val="0"/>
        <w:spacing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431BA32">
      <w:pPr>
        <w:snapToGrid w:val="0"/>
        <w:spacing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72BEBF66">
      <w:pPr>
        <w:snapToGrid w:val="0"/>
        <w:spacing w:beforeLines="50" w:after="50" w:line="460" w:lineRule="exact"/>
        <w:ind w:firstLine="480"/>
        <w:rPr>
          <w:rFonts w:ascii="仿宋" w:eastAsia="仿宋"/>
          <w:sz w:val="24"/>
          <w:szCs w:val="24"/>
        </w:rPr>
      </w:pPr>
    </w:p>
    <w:p w14:paraId="18C8970C">
      <w:pPr>
        <w:snapToGrid w:val="0"/>
        <w:spacing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4C8F060A">
      <w:pPr>
        <w:snapToGrid w:val="0"/>
        <w:spacing w:beforeLines="50" w:after="50" w:line="460" w:lineRule="exact"/>
        <w:rPr>
          <w:rFonts w:ascii="仿宋" w:eastAsia="仿宋"/>
          <w:sz w:val="24"/>
          <w:szCs w:val="24"/>
        </w:rPr>
      </w:pPr>
      <w:r>
        <w:rPr>
          <w:rFonts w:hint="eastAsia" w:ascii="仿宋" w:eastAsia="仿宋"/>
          <w:sz w:val="24"/>
          <w:szCs w:val="24"/>
        </w:rPr>
        <w:t>授权代表身份证号码：</w:t>
      </w:r>
    </w:p>
    <w:p w14:paraId="11FB77A6">
      <w:pPr>
        <w:snapToGrid w:val="0"/>
        <w:spacing w:beforeLines="50" w:after="50" w:line="460" w:lineRule="exact"/>
        <w:rPr>
          <w:rFonts w:ascii="仿宋" w:eastAsia="仿宋"/>
          <w:sz w:val="24"/>
          <w:szCs w:val="24"/>
        </w:rPr>
      </w:pPr>
    </w:p>
    <w:p w14:paraId="6658C426">
      <w:pPr>
        <w:snapToGrid w:val="0"/>
        <w:spacing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651511B9">
      <w:pPr>
        <w:snapToGrid w:val="0"/>
        <w:spacing w:beforeLines="50" w:after="50" w:line="460" w:lineRule="exact"/>
        <w:rPr>
          <w:rFonts w:ascii="仿宋" w:eastAsia="仿宋"/>
          <w:sz w:val="24"/>
          <w:szCs w:val="24"/>
        </w:rPr>
      </w:pPr>
      <w:r>
        <w:rPr>
          <w:rFonts w:hint="eastAsia" w:ascii="仿宋" w:eastAsia="仿宋"/>
          <w:sz w:val="24"/>
          <w:szCs w:val="24"/>
        </w:rPr>
        <w:t>法定代表人身份证号码：</w:t>
      </w:r>
    </w:p>
    <w:p w14:paraId="3D95A241">
      <w:pPr>
        <w:snapToGrid w:val="0"/>
        <w:spacing w:beforeLines="50" w:after="50" w:line="460" w:lineRule="exact"/>
        <w:rPr>
          <w:rFonts w:ascii="仿宋" w:eastAsia="仿宋"/>
          <w:sz w:val="24"/>
          <w:szCs w:val="24"/>
        </w:rPr>
      </w:pPr>
    </w:p>
    <w:p w14:paraId="645C7C27">
      <w:pPr>
        <w:snapToGrid w:val="0"/>
        <w:spacing w:beforeLines="50" w:after="50" w:line="460" w:lineRule="exact"/>
        <w:rPr>
          <w:rFonts w:ascii="仿宋" w:eastAsia="仿宋"/>
          <w:sz w:val="24"/>
          <w:szCs w:val="24"/>
        </w:rPr>
      </w:pPr>
    </w:p>
    <w:p w14:paraId="07BC82E3">
      <w:pPr>
        <w:snapToGrid w:val="0"/>
        <w:spacing w:beforeLines="50" w:after="50" w:line="460" w:lineRule="exact"/>
        <w:rPr>
          <w:rFonts w:ascii="仿宋" w:eastAsia="仿宋"/>
          <w:sz w:val="24"/>
          <w:szCs w:val="24"/>
          <w:u w:val="single"/>
        </w:rPr>
      </w:pPr>
      <w:r>
        <w:rPr>
          <w:rFonts w:ascii="仿宋" w:eastAsia="仿宋"/>
          <w:sz w:val="24"/>
          <w:szCs w:val="24"/>
        </w:rPr>
        <w:t>供应商</w:t>
      </w:r>
      <w:r>
        <w:rPr>
          <w:rFonts w:hint="eastAsia" w:ascii="仿宋" w:eastAsia="仿宋"/>
          <w:sz w:val="24"/>
          <w:szCs w:val="24"/>
        </w:rPr>
        <w:t>全称（盖公章）：            日  期：</w:t>
      </w:r>
      <w:r>
        <w:rPr>
          <w:rFonts w:hint="eastAsia" w:ascii="仿宋" w:eastAsia="仿宋"/>
          <w:sz w:val="24"/>
          <w:szCs w:val="24"/>
          <w:u w:val="single"/>
        </w:rPr>
        <w:t xml:space="preserve">     年   月  日</w:t>
      </w:r>
    </w:p>
    <w:p w14:paraId="63987586">
      <w:pPr>
        <w:widowControl/>
        <w:jc w:val="left"/>
        <w:rPr>
          <w:rFonts w:ascii="仿宋" w:eastAsia="仿宋"/>
          <w:sz w:val="24"/>
          <w:szCs w:val="24"/>
          <w:u w:val="single"/>
        </w:rPr>
      </w:pPr>
    </w:p>
    <w:p w14:paraId="6A3BC50E">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0CA1523E">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575439A1">
      <w:pPr>
        <w:snapToGrid w:val="0"/>
        <w:spacing w:before="50" w:after="50"/>
        <w:ind w:left="1558" w:leftChars="570" w:hanging="361" w:hangingChars="150"/>
        <w:jc w:val="left"/>
        <w:rPr>
          <w:rFonts w:ascii="仿宋" w:eastAsia="仿宋"/>
          <w:b/>
          <w:bCs/>
          <w:sz w:val="24"/>
          <w:szCs w:val="24"/>
          <w:u w:val="single"/>
        </w:rPr>
      </w:pPr>
      <w:r>
        <w:rPr>
          <w:rFonts w:ascii="仿宋" w:eastAsia="仿宋"/>
          <w:b/>
          <w:bCs/>
          <w:sz w:val="24"/>
          <w:szCs w:val="24"/>
          <w:u w:val="single"/>
        </w:rPr>
        <w:t>3、法定代表人或个体工商户经营者参加开标会的可不授权。</w:t>
      </w:r>
    </w:p>
    <w:p w14:paraId="3EE9F026">
      <w:pPr>
        <w:pStyle w:val="32"/>
        <w:spacing w:afterLines="0" w:line="440" w:lineRule="exact"/>
        <w:ind w:firstLine="0" w:firstLineChars="0"/>
        <w:rPr>
          <w:rFonts w:ascii="仿宋" w:eastAsia="仿宋"/>
          <w:b/>
          <w:bCs/>
          <w:sz w:val="28"/>
          <w:szCs w:val="28"/>
        </w:rPr>
      </w:pPr>
    </w:p>
    <w:p w14:paraId="5639DBC8">
      <w:pPr>
        <w:pStyle w:val="32"/>
        <w:spacing w:afterLines="0" w:line="440" w:lineRule="exact"/>
        <w:ind w:firstLine="0" w:firstLineChars="0"/>
        <w:rPr>
          <w:rFonts w:ascii="仿宋" w:eastAsia="仿宋"/>
          <w:b/>
          <w:bCs/>
          <w:sz w:val="28"/>
          <w:szCs w:val="28"/>
        </w:rPr>
      </w:pPr>
      <w:r>
        <w:rPr>
          <w:rFonts w:ascii="仿宋" w:eastAsia="仿宋"/>
          <w:b/>
          <w:bCs/>
          <w:sz w:val="28"/>
          <w:szCs w:val="28"/>
        </w:rPr>
        <w:t>附</w:t>
      </w:r>
      <w:r>
        <w:rPr>
          <w:rFonts w:hint="eastAsia" w:ascii="仿宋" w:eastAsia="仿宋"/>
          <w:b/>
          <w:bCs/>
          <w:sz w:val="28"/>
          <w:szCs w:val="28"/>
        </w:rPr>
        <w:t>件7：法定代表人及其授权代表身份证</w:t>
      </w:r>
      <w:r>
        <w:rPr>
          <w:rFonts w:ascii="仿宋" w:eastAsia="仿宋"/>
          <w:b/>
          <w:bCs/>
          <w:sz w:val="28"/>
          <w:szCs w:val="28"/>
        </w:rPr>
        <w:t>明</w:t>
      </w:r>
    </w:p>
    <w:p w14:paraId="4E24125F">
      <w:pPr>
        <w:pStyle w:val="32"/>
        <w:spacing w:afterLines="0" w:line="440" w:lineRule="exact"/>
        <w:ind w:firstLine="0" w:firstLineChars="0"/>
        <w:rPr>
          <w:rFonts w:ascii="仿宋" w:eastAsia="仿宋"/>
          <w:b/>
          <w:bCs/>
          <w:sz w:val="28"/>
          <w:szCs w:val="28"/>
        </w:rPr>
      </w:pPr>
    </w:p>
    <w:p w14:paraId="5AD344AC">
      <w:pPr>
        <w:pStyle w:val="32"/>
        <w:spacing w:afterLines="0" w:line="440" w:lineRule="exact"/>
        <w:ind w:firstLine="0" w:firstLineChars="0"/>
        <w:rPr>
          <w:rFonts w:ascii="仿宋" w:eastAsia="仿宋"/>
          <w:b/>
          <w:bCs/>
          <w:sz w:val="28"/>
          <w:szCs w:val="28"/>
        </w:rPr>
      </w:pPr>
    </w:p>
    <w:p w14:paraId="6272B60E">
      <w:pPr>
        <w:pStyle w:val="32"/>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455A43A8">
      <w:pPr>
        <w:pStyle w:val="32"/>
        <w:numPr>
          <w:ilvl w:val="0"/>
          <w:numId w:val="10"/>
        </w:numPr>
        <w:spacing w:afterLines="0" w:line="440" w:lineRule="exact"/>
        <w:ind w:firstLineChars="0"/>
        <w:rPr>
          <w:rFonts w:ascii="仿宋" w:eastAsia="仿宋"/>
          <w:sz w:val="28"/>
          <w:szCs w:val="28"/>
        </w:rPr>
      </w:pPr>
      <w:r>
        <w:rPr>
          <w:rFonts w:hint="eastAsia" w:ascii="仿宋" w:eastAsia="仿宋"/>
          <w:sz w:val="28"/>
          <w:szCs w:val="28"/>
        </w:rPr>
        <w:t>提供身份证原件正反两面的</w:t>
      </w:r>
      <w:r>
        <w:rPr>
          <w:rFonts w:ascii="仿宋" w:eastAsia="仿宋"/>
          <w:sz w:val="28"/>
          <w:szCs w:val="28"/>
        </w:rPr>
        <w:t>复印件或扫描件或图片</w:t>
      </w:r>
      <w:r>
        <w:rPr>
          <w:rFonts w:hint="eastAsia" w:ascii="仿宋" w:eastAsia="仿宋"/>
          <w:sz w:val="28"/>
          <w:szCs w:val="28"/>
        </w:rPr>
        <w:t>，加盖单位公章，否则视为无效投标。</w:t>
      </w:r>
    </w:p>
    <w:p w14:paraId="322D0035">
      <w:pPr>
        <w:pStyle w:val="32"/>
        <w:numPr>
          <w:ilvl w:val="0"/>
          <w:numId w:val="10"/>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联合体投标的，提供联合体牵头人的法定代表人及其授权代表身份证，授权代表需为联合体牵头人单位在职职工。</w:t>
      </w:r>
    </w:p>
    <w:p w14:paraId="6B8AEE30">
      <w:pPr>
        <w:pStyle w:val="32"/>
        <w:numPr>
          <w:ilvl w:val="0"/>
          <w:numId w:val="10"/>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52FBEB7E">
      <w:pPr>
        <w:pStyle w:val="32"/>
        <w:spacing w:afterLines="0" w:line="440" w:lineRule="exact"/>
        <w:ind w:firstLine="0" w:firstLineChars="0"/>
        <w:rPr>
          <w:rFonts w:ascii="仿宋" w:eastAsia="仿宋"/>
          <w:sz w:val="28"/>
          <w:szCs w:val="28"/>
        </w:rPr>
      </w:pPr>
      <w:r>
        <w:rPr>
          <w:rFonts w:ascii="仿宋" w:eastAsia="仿宋"/>
          <w:sz w:val="28"/>
          <w:szCs w:val="28"/>
        </w:rPr>
        <w:t>4、法定代表人不授权的无需提供其授权代表身份证。</w:t>
      </w:r>
    </w:p>
    <w:p w14:paraId="57320353">
      <w:pPr>
        <w:pStyle w:val="32"/>
        <w:spacing w:afterLines="0" w:line="440" w:lineRule="exact"/>
        <w:ind w:firstLine="0" w:firstLineChars="0"/>
        <w:rPr>
          <w:rFonts w:ascii="仿宋" w:eastAsia="仿宋"/>
          <w:sz w:val="28"/>
          <w:szCs w:val="28"/>
        </w:rPr>
      </w:pPr>
    </w:p>
    <w:p w14:paraId="7A0044EB">
      <w:pPr>
        <w:pStyle w:val="32"/>
        <w:spacing w:afterLines="0" w:line="440" w:lineRule="exact"/>
        <w:ind w:firstLine="0" w:firstLineChars="0"/>
        <w:rPr>
          <w:rFonts w:ascii="仿宋" w:eastAsia="仿宋"/>
          <w:sz w:val="28"/>
          <w:szCs w:val="28"/>
        </w:rPr>
      </w:pPr>
    </w:p>
    <w:p w14:paraId="3890EF92">
      <w:pPr>
        <w:pStyle w:val="32"/>
        <w:spacing w:afterLines="0" w:line="440" w:lineRule="exact"/>
        <w:ind w:firstLine="0" w:firstLineChars="0"/>
        <w:rPr>
          <w:rFonts w:ascii="仿宋" w:eastAsia="仿宋"/>
          <w:sz w:val="28"/>
          <w:szCs w:val="28"/>
        </w:rPr>
      </w:pPr>
    </w:p>
    <w:p w14:paraId="145EF47D">
      <w:pPr>
        <w:pStyle w:val="32"/>
        <w:spacing w:afterLines="0" w:line="440" w:lineRule="exact"/>
        <w:ind w:firstLine="0" w:firstLineChars="0"/>
        <w:rPr>
          <w:rFonts w:ascii="仿宋" w:eastAsia="仿宋"/>
          <w:sz w:val="28"/>
          <w:szCs w:val="28"/>
        </w:rPr>
      </w:pPr>
    </w:p>
    <w:p w14:paraId="316DC0F2">
      <w:pPr>
        <w:pStyle w:val="32"/>
        <w:spacing w:afterLines="0" w:line="440" w:lineRule="exact"/>
        <w:ind w:firstLine="0" w:firstLineChars="0"/>
        <w:rPr>
          <w:rFonts w:ascii="仿宋" w:eastAsia="仿宋"/>
          <w:sz w:val="28"/>
          <w:szCs w:val="28"/>
        </w:rPr>
      </w:pPr>
    </w:p>
    <w:p w14:paraId="0F8940F6">
      <w:pPr>
        <w:pStyle w:val="32"/>
        <w:spacing w:afterLines="0" w:line="440" w:lineRule="exact"/>
        <w:ind w:firstLine="0" w:firstLineChars="0"/>
        <w:rPr>
          <w:rFonts w:ascii="仿宋" w:eastAsia="仿宋"/>
          <w:sz w:val="28"/>
          <w:szCs w:val="28"/>
        </w:rPr>
      </w:pPr>
    </w:p>
    <w:p w14:paraId="027C7A5C">
      <w:pPr>
        <w:pStyle w:val="32"/>
        <w:spacing w:afterLines="0" w:line="440" w:lineRule="exact"/>
        <w:ind w:firstLine="0" w:firstLineChars="0"/>
        <w:rPr>
          <w:rFonts w:ascii="仿宋" w:eastAsia="仿宋"/>
          <w:sz w:val="28"/>
          <w:szCs w:val="28"/>
        </w:rPr>
      </w:pPr>
    </w:p>
    <w:p w14:paraId="6DBE9A1B">
      <w:pPr>
        <w:pStyle w:val="32"/>
        <w:spacing w:afterLines="0" w:line="440" w:lineRule="exact"/>
        <w:ind w:firstLine="0" w:firstLineChars="0"/>
        <w:rPr>
          <w:rFonts w:ascii="仿宋" w:eastAsia="仿宋"/>
          <w:sz w:val="28"/>
          <w:szCs w:val="28"/>
        </w:rPr>
      </w:pPr>
    </w:p>
    <w:p w14:paraId="35279378">
      <w:pPr>
        <w:pStyle w:val="32"/>
        <w:spacing w:afterLines="0" w:line="440" w:lineRule="exact"/>
        <w:ind w:firstLine="0" w:firstLineChars="0"/>
        <w:rPr>
          <w:rFonts w:ascii="仿宋" w:eastAsia="仿宋"/>
          <w:sz w:val="28"/>
          <w:szCs w:val="28"/>
        </w:rPr>
      </w:pPr>
    </w:p>
    <w:p w14:paraId="4093986A">
      <w:pPr>
        <w:pStyle w:val="32"/>
        <w:spacing w:afterLines="0" w:line="440" w:lineRule="exact"/>
        <w:ind w:firstLine="0" w:firstLineChars="0"/>
        <w:rPr>
          <w:rFonts w:ascii="仿宋" w:eastAsia="仿宋"/>
          <w:sz w:val="28"/>
          <w:szCs w:val="28"/>
        </w:rPr>
      </w:pPr>
    </w:p>
    <w:p w14:paraId="7C78A2DE">
      <w:pPr>
        <w:pStyle w:val="32"/>
        <w:spacing w:afterLines="0" w:line="440" w:lineRule="exact"/>
        <w:ind w:firstLine="0" w:firstLineChars="0"/>
        <w:rPr>
          <w:rFonts w:ascii="仿宋" w:eastAsia="仿宋"/>
          <w:sz w:val="28"/>
          <w:szCs w:val="28"/>
        </w:rPr>
      </w:pPr>
    </w:p>
    <w:p w14:paraId="4BB04ABE">
      <w:pPr>
        <w:pStyle w:val="32"/>
        <w:spacing w:afterLines="0" w:line="440" w:lineRule="exact"/>
        <w:ind w:firstLine="0" w:firstLineChars="0"/>
        <w:rPr>
          <w:rFonts w:ascii="仿宋" w:eastAsia="仿宋"/>
          <w:sz w:val="28"/>
          <w:szCs w:val="28"/>
        </w:rPr>
      </w:pPr>
    </w:p>
    <w:p w14:paraId="634BCFE1">
      <w:pPr>
        <w:pStyle w:val="32"/>
        <w:spacing w:afterLines="0" w:line="440" w:lineRule="exact"/>
        <w:ind w:firstLine="0" w:firstLineChars="0"/>
        <w:rPr>
          <w:rFonts w:ascii="仿宋" w:eastAsia="仿宋"/>
          <w:sz w:val="28"/>
          <w:szCs w:val="28"/>
        </w:rPr>
      </w:pPr>
    </w:p>
    <w:p w14:paraId="20C33BC9">
      <w:pPr>
        <w:pStyle w:val="32"/>
        <w:spacing w:afterLines="0" w:line="440" w:lineRule="exact"/>
        <w:ind w:firstLine="0" w:firstLineChars="0"/>
        <w:rPr>
          <w:rFonts w:ascii="仿宋" w:eastAsia="仿宋"/>
          <w:sz w:val="28"/>
          <w:szCs w:val="28"/>
        </w:rPr>
      </w:pPr>
    </w:p>
    <w:p w14:paraId="032F6958">
      <w:pPr>
        <w:pStyle w:val="32"/>
        <w:spacing w:afterLines="0" w:line="440" w:lineRule="exact"/>
        <w:ind w:firstLine="0" w:firstLineChars="0"/>
        <w:rPr>
          <w:rFonts w:ascii="仿宋" w:eastAsia="仿宋"/>
          <w:sz w:val="28"/>
          <w:szCs w:val="28"/>
        </w:rPr>
      </w:pPr>
    </w:p>
    <w:p w14:paraId="731E8CEC">
      <w:pPr>
        <w:pStyle w:val="32"/>
        <w:spacing w:afterLines="0" w:line="440" w:lineRule="exact"/>
        <w:ind w:firstLine="0" w:firstLineChars="0"/>
        <w:rPr>
          <w:rFonts w:ascii="仿宋" w:eastAsia="仿宋"/>
          <w:sz w:val="28"/>
          <w:szCs w:val="28"/>
        </w:rPr>
      </w:pPr>
    </w:p>
    <w:p w14:paraId="2C49D1A2">
      <w:pPr>
        <w:pStyle w:val="32"/>
        <w:spacing w:afterLines="0" w:line="440" w:lineRule="exact"/>
        <w:ind w:firstLine="0" w:firstLineChars="0"/>
        <w:rPr>
          <w:rFonts w:ascii="仿宋" w:eastAsia="仿宋"/>
          <w:sz w:val="28"/>
          <w:szCs w:val="28"/>
        </w:rPr>
      </w:pPr>
    </w:p>
    <w:p w14:paraId="3AA301CF">
      <w:pPr>
        <w:pStyle w:val="32"/>
        <w:spacing w:afterLines="0" w:line="440" w:lineRule="exact"/>
        <w:ind w:firstLine="0" w:firstLineChars="0"/>
        <w:rPr>
          <w:rFonts w:ascii="仿宋" w:eastAsia="仿宋"/>
          <w:sz w:val="28"/>
          <w:szCs w:val="28"/>
        </w:rPr>
      </w:pPr>
    </w:p>
    <w:p w14:paraId="1F6BC119">
      <w:pPr>
        <w:snapToGrid w:val="0"/>
        <w:spacing w:beforeLines="50" w:after="50"/>
        <w:jc w:val="left"/>
        <w:rPr>
          <w:rFonts w:hint="eastAsia" w:ascii="仿宋" w:eastAsia="仿宋"/>
          <w:b/>
          <w:bCs/>
          <w:sz w:val="30"/>
          <w:szCs w:val="30"/>
        </w:rPr>
      </w:pPr>
    </w:p>
    <w:p w14:paraId="2715D681">
      <w:pPr>
        <w:snapToGrid w:val="0"/>
        <w:spacing w:beforeLines="50" w:after="50"/>
        <w:jc w:val="left"/>
        <w:rPr>
          <w:rFonts w:hint="eastAsia" w:ascii="仿宋" w:eastAsia="仿宋"/>
          <w:b/>
          <w:bCs/>
          <w:sz w:val="30"/>
          <w:szCs w:val="30"/>
        </w:rPr>
      </w:pPr>
    </w:p>
    <w:p w14:paraId="2F1E7A55">
      <w:pPr>
        <w:snapToGrid w:val="0"/>
        <w:spacing w:beforeLines="50" w:after="50"/>
        <w:jc w:val="left"/>
        <w:rPr>
          <w:rFonts w:hint="eastAsia" w:ascii="仿宋" w:eastAsia="仿宋"/>
          <w:b/>
          <w:bCs/>
          <w:sz w:val="30"/>
          <w:szCs w:val="30"/>
        </w:rPr>
      </w:pPr>
    </w:p>
    <w:p w14:paraId="59C9DFB5">
      <w:pPr>
        <w:snapToGrid w:val="0"/>
        <w:spacing w:beforeLines="50" w:after="50"/>
        <w:jc w:val="left"/>
        <w:rPr>
          <w:rFonts w:ascii="仿宋" w:eastAsia="仿宋"/>
          <w:b/>
          <w:bCs/>
          <w:sz w:val="30"/>
          <w:szCs w:val="30"/>
        </w:rPr>
      </w:pPr>
      <w:r>
        <w:rPr>
          <w:rFonts w:hint="eastAsia" w:ascii="仿宋" w:eastAsia="仿宋"/>
          <w:b/>
          <w:bCs/>
          <w:sz w:val="30"/>
          <w:szCs w:val="30"/>
        </w:rPr>
        <w:t>附件8：</w:t>
      </w:r>
      <w:r>
        <w:rPr>
          <w:rFonts w:ascii="仿宋" w:eastAsia="仿宋"/>
          <w:b/>
          <w:bCs/>
          <w:sz w:val="30"/>
          <w:szCs w:val="30"/>
        </w:rPr>
        <w:t>商务和技术文件封面</w:t>
      </w:r>
    </w:p>
    <w:p w14:paraId="08BC4ABE">
      <w:pPr>
        <w:snapToGrid w:val="0"/>
        <w:spacing w:beforeLines="50" w:after="50"/>
        <w:jc w:val="right"/>
        <w:rPr>
          <w:rFonts w:ascii="仿宋" w:eastAsia="仿宋"/>
          <w:b/>
          <w:sz w:val="30"/>
          <w:szCs w:val="30"/>
        </w:rPr>
      </w:pPr>
      <w:r>
        <w:rPr>
          <w:rFonts w:ascii="仿宋" w:eastAsia="仿宋"/>
          <w:bCs/>
          <w:sz w:val="30"/>
          <w:szCs w:val="30"/>
          <w:u w:val="single"/>
        </w:rPr>
        <w:t>（填写</w:t>
      </w:r>
      <w:r>
        <w:rPr>
          <w:rFonts w:hint="eastAsia" w:ascii="仿宋" w:eastAsia="仿宋"/>
          <w:bCs/>
          <w:sz w:val="30"/>
          <w:szCs w:val="30"/>
          <w:u w:val="single"/>
        </w:rPr>
        <w:t>正本或副本</w:t>
      </w:r>
      <w:r>
        <w:rPr>
          <w:rFonts w:ascii="仿宋" w:eastAsia="仿宋"/>
          <w:bCs/>
          <w:sz w:val="30"/>
          <w:szCs w:val="30"/>
          <w:u w:val="single"/>
        </w:rPr>
        <w:t>）</w:t>
      </w:r>
    </w:p>
    <w:p w14:paraId="5A29E87A">
      <w:pPr>
        <w:snapToGrid w:val="0"/>
        <w:spacing w:beforeLines="50" w:after="50"/>
        <w:jc w:val="right"/>
        <w:rPr>
          <w:rFonts w:ascii="仿宋" w:eastAsia="仿宋"/>
          <w:bCs/>
          <w:sz w:val="30"/>
          <w:szCs w:val="30"/>
        </w:rPr>
      </w:pPr>
    </w:p>
    <w:p w14:paraId="5BC80542">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ascii="仿宋" w:eastAsia="仿宋"/>
          <w:spacing w:val="40"/>
          <w:sz w:val="30"/>
          <w:szCs w:val="30"/>
        </w:rPr>
        <w:t>：</w:t>
      </w:r>
    </w:p>
    <w:p w14:paraId="0FA858C5">
      <w:pPr>
        <w:spacing w:beforeLines="100" w:line="400" w:lineRule="exact"/>
        <w:rPr>
          <w:rFonts w:ascii="仿宋" w:eastAsia="仿宋"/>
          <w:sz w:val="30"/>
          <w:szCs w:val="30"/>
          <w:u w:val="single"/>
        </w:rPr>
      </w:pPr>
      <w:r>
        <w:rPr>
          <w:rFonts w:hint="eastAsia" w:ascii="仿宋" w:eastAsia="仿宋"/>
          <w:sz w:val="30"/>
          <w:szCs w:val="30"/>
        </w:rPr>
        <w:t>项目编号：</w:t>
      </w:r>
    </w:p>
    <w:p w14:paraId="73FAB1A4">
      <w:pPr>
        <w:spacing w:beforeLines="100" w:line="400" w:lineRule="exact"/>
        <w:rPr>
          <w:rFonts w:ascii="仿宋" w:eastAsia="仿宋"/>
          <w:sz w:val="30"/>
          <w:szCs w:val="30"/>
        </w:rPr>
      </w:pPr>
      <w:r>
        <w:rPr>
          <w:rFonts w:ascii="仿宋" w:eastAsia="仿宋"/>
          <w:sz w:val="30"/>
          <w:szCs w:val="30"/>
        </w:rPr>
        <w:t>标段编号：</w:t>
      </w:r>
    </w:p>
    <w:p w14:paraId="711C65B1">
      <w:pPr>
        <w:spacing w:line="1200" w:lineRule="exact"/>
        <w:ind w:right="6"/>
        <w:jc w:val="center"/>
        <w:rPr>
          <w:rFonts w:ascii="仿宋" w:eastAsia="仿宋"/>
          <w:sz w:val="72"/>
          <w:szCs w:val="72"/>
        </w:rPr>
      </w:pPr>
      <w:r>
        <w:rPr>
          <w:rFonts w:ascii="仿宋" w:eastAsia="仿宋"/>
          <w:sz w:val="72"/>
          <w:szCs w:val="72"/>
        </w:rPr>
        <w:t>商</w:t>
      </w:r>
    </w:p>
    <w:p w14:paraId="136235F2">
      <w:pPr>
        <w:spacing w:line="1200" w:lineRule="exact"/>
        <w:ind w:right="6"/>
        <w:jc w:val="center"/>
        <w:rPr>
          <w:rFonts w:ascii="仿宋" w:eastAsia="仿宋"/>
          <w:sz w:val="72"/>
          <w:szCs w:val="72"/>
        </w:rPr>
      </w:pPr>
      <w:r>
        <w:rPr>
          <w:rFonts w:ascii="仿宋" w:eastAsia="仿宋"/>
          <w:sz w:val="72"/>
          <w:szCs w:val="72"/>
        </w:rPr>
        <w:t>务</w:t>
      </w:r>
    </w:p>
    <w:p w14:paraId="46899667">
      <w:pPr>
        <w:spacing w:line="1200" w:lineRule="exact"/>
        <w:ind w:right="6"/>
        <w:jc w:val="center"/>
        <w:rPr>
          <w:rFonts w:ascii="仿宋" w:eastAsia="仿宋"/>
          <w:sz w:val="72"/>
          <w:szCs w:val="72"/>
        </w:rPr>
      </w:pPr>
      <w:r>
        <w:rPr>
          <w:rFonts w:ascii="仿宋" w:eastAsia="仿宋"/>
          <w:sz w:val="72"/>
          <w:szCs w:val="72"/>
        </w:rPr>
        <w:t>和</w:t>
      </w:r>
    </w:p>
    <w:p w14:paraId="481C68C9">
      <w:pPr>
        <w:spacing w:line="1200" w:lineRule="exact"/>
        <w:ind w:right="6"/>
        <w:jc w:val="center"/>
        <w:rPr>
          <w:rFonts w:ascii="仿宋" w:eastAsia="仿宋"/>
          <w:sz w:val="72"/>
          <w:szCs w:val="72"/>
        </w:rPr>
      </w:pPr>
      <w:r>
        <w:rPr>
          <w:rFonts w:ascii="仿宋" w:eastAsia="仿宋"/>
          <w:sz w:val="72"/>
          <w:szCs w:val="72"/>
        </w:rPr>
        <w:t>技</w:t>
      </w:r>
    </w:p>
    <w:p w14:paraId="00460BC7">
      <w:pPr>
        <w:spacing w:line="1200" w:lineRule="exact"/>
        <w:ind w:right="6"/>
        <w:jc w:val="center"/>
        <w:rPr>
          <w:rFonts w:ascii="仿宋" w:eastAsia="仿宋"/>
          <w:sz w:val="72"/>
          <w:szCs w:val="72"/>
        </w:rPr>
      </w:pPr>
      <w:r>
        <w:rPr>
          <w:rFonts w:ascii="仿宋" w:eastAsia="仿宋"/>
          <w:sz w:val="72"/>
          <w:szCs w:val="72"/>
        </w:rPr>
        <w:t>术</w:t>
      </w:r>
    </w:p>
    <w:p w14:paraId="77D7892F">
      <w:pPr>
        <w:spacing w:line="1200" w:lineRule="exact"/>
        <w:ind w:right="6"/>
        <w:jc w:val="center"/>
        <w:rPr>
          <w:rFonts w:ascii="仿宋" w:eastAsia="仿宋"/>
          <w:sz w:val="72"/>
          <w:szCs w:val="72"/>
        </w:rPr>
      </w:pPr>
      <w:r>
        <w:rPr>
          <w:rFonts w:ascii="仿宋" w:eastAsia="仿宋"/>
          <w:sz w:val="72"/>
          <w:szCs w:val="72"/>
        </w:rPr>
        <w:t>文</w:t>
      </w:r>
    </w:p>
    <w:p w14:paraId="38F90281">
      <w:pPr>
        <w:spacing w:line="1200" w:lineRule="exact"/>
        <w:ind w:right="6"/>
        <w:jc w:val="center"/>
        <w:rPr>
          <w:rFonts w:ascii="仿宋" w:eastAsia="仿宋"/>
          <w:sz w:val="72"/>
          <w:szCs w:val="72"/>
        </w:rPr>
      </w:pPr>
      <w:r>
        <w:rPr>
          <w:rFonts w:ascii="仿宋" w:eastAsia="仿宋"/>
          <w:sz w:val="72"/>
          <w:szCs w:val="72"/>
        </w:rPr>
        <w:t>件</w:t>
      </w:r>
    </w:p>
    <w:p w14:paraId="7216D34C">
      <w:pPr>
        <w:spacing w:line="500" w:lineRule="exact"/>
        <w:ind w:right="7"/>
        <w:jc w:val="center"/>
        <w:rPr>
          <w:rFonts w:ascii="仿宋" w:eastAsia="仿宋"/>
          <w:sz w:val="36"/>
          <w:szCs w:val="36"/>
        </w:rPr>
      </w:pPr>
    </w:p>
    <w:p w14:paraId="7616CAAB">
      <w:pPr>
        <w:spacing w:line="400" w:lineRule="exact"/>
        <w:ind w:right="-110"/>
        <w:rPr>
          <w:rFonts w:ascii="仿宋" w:eastAsia="仿宋"/>
          <w:spacing w:val="40"/>
          <w:sz w:val="30"/>
          <w:szCs w:val="30"/>
        </w:rPr>
      </w:pPr>
      <w:r>
        <w:rPr>
          <w:rFonts w:hint="eastAsia" w:ascii="仿宋" w:eastAsia="仿宋"/>
          <w:spacing w:val="40"/>
          <w:sz w:val="30"/>
          <w:szCs w:val="30"/>
        </w:rPr>
        <w:t>供应商名称（盖</w:t>
      </w:r>
      <w:r>
        <w:rPr>
          <w:rFonts w:ascii="仿宋" w:eastAsia="仿宋"/>
          <w:spacing w:val="40"/>
          <w:sz w:val="30"/>
          <w:szCs w:val="30"/>
        </w:rPr>
        <w:t>公</w:t>
      </w:r>
      <w:r>
        <w:rPr>
          <w:rFonts w:hint="eastAsia" w:ascii="仿宋" w:eastAsia="仿宋"/>
          <w:spacing w:val="40"/>
          <w:sz w:val="30"/>
          <w:szCs w:val="30"/>
        </w:rPr>
        <w:t>章）：</w:t>
      </w:r>
    </w:p>
    <w:p w14:paraId="7F7CF8BE">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1FA2A350">
      <w:pPr>
        <w:spacing w:line="400" w:lineRule="exact"/>
        <w:ind w:right="-110"/>
        <w:rPr>
          <w:rFonts w:ascii="仿宋" w:eastAsia="仿宋"/>
          <w:spacing w:val="40"/>
          <w:sz w:val="30"/>
          <w:szCs w:val="30"/>
        </w:rPr>
      </w:pPr>
      <w:r>
        <w:rPr>
          <w:rFonts w:ascii="仿宋" w:eastAsia="仿宋"/>
          <w:spacing w:val="40"/>
          <w:sz w:val="30"/>
          <w:szCs w:val="30"/>
        </w:rPr>
        <w:t>日期</w:t>
      </w:r>
      <w:r>
        <w:rPr>
          <w:rFonts w:hint="eastAsia" w:ascii="仿宋" w:eastAsia="仿宋"/>
          <w:spacing w:val="40"/>
          <w:sz w:val="30"/>
          <w:szCs w:val="30"/>
        </w:rPr>
        <w:t>：</w:t>
      </w:r>
    </w:p>
    <w:p w14:paraId="69441D5E">
      <w:pPr>
        <w:spacing w:line="400" w:lineRule="exact"/>
        <w:ind w:right="-110"/>
        <w:rPr>
          <w:rFonts w:ascii="仿宋" w:eastAsia="仿宋"/>
          <w:spacing w:val="40"/>
          <w:sz w:val="30"/>
          <w:szCs w:val="30"/>
        </w:rPr>
      </w:pPr>
    </w:p>
    <w:p w14:paraId="5C6C0AA5">
      <w:pPr>
        <w:snapToGrid w:val="0"/>
        <w:spacing w:beforeLines="50" w:after="50"/>
        <w:jc w:val="left"/>
        <w:rPr>
          <w:rFonts w:ascii="仿宋" w:eastAsia="仿宋"/>
          <w:b/>
          <w:bCs/>
          <w:sz w:val="30"/>
          <w:szCs w:val="30"/>
        </w:rPr>
      </w:pPr>
      <w:r>
        <w:rPr>
          <w:rFonts w:hint="eastAsia" w:ascii="仿宋" w:eastAsia="仿宋"/>
          <w:b/>
          <w:bCs/>
          <w:sz w:val="30"/>
          <w:szCs w:val="30"/>
        </w:rPr>
        <w:t>附件9：</w:t>
      </w:r>
      <w:r>
        <w:rPr>
          <w:rFonts w:ascii="仿宋" w:eastAsia="仿宋"/>
          <w:b/>
          <w:bCs/>
          <w:sz w:val="30"/>
          <w:szCs w:val="30"/>
        </w:rPr>
        <w:t>商务和技术文件目录</w:t>
      </w:r>
    </w:p>
    <w:p w14:paraId="1857A96F">
      <w:pPr>
        <w:snapToGrid w:val="0"/>
        <w:spacing w:beforeLines="50" w:after="50"/>
        <w:jc w:val="center"/>
        <w:rPr>
          <w:rFonts w:ascii="仿宋" w:eastAsia="仿宋" w:cs="仿宋_GB2312"/>
          <w:sz w:val="30"/>
          <w:szCs w:val="30"/>
        </w:rPr>
      </w:pPr>
      <w:r>
        <w:rPr>
          <w:rFonts w:hint="eastAsia" w:ascii="仿宋" w:eastAsia="仿宋" w:cs="仿宋_GB2312"/>
          <w:sz w:val="30"/>
          <w:szCs w:val="30"/>
        </w:rPr>
        <w:t>目 录</w:t>
      </w:r>
    </w:p>
    <w:p w14:paraId="6B8F4830">
      <w:pPr>
        <w:pStyle w:val="29"/>
        <w:spacing w:line="360" w:lineRule="auto"/>
        <w:ind w:firstLine="0" w:firstLineChars="0"/>
        <w:jc w:val="left"/>
        <w:rPr>
          <w:rFonts w:ascii="仿宋" w:eastAsia="仿宋" w:cs="仿宋_GB2312"/>
        </w:rPr>
      </w:pPr>
      <w:bookmarkStart w:id="30" w:name="_Toc64369789"/>
      <w:r>
        <w:rPr>
          <w:rFonts w:hint="eastAsia" w:ascii="仿宋" w:eastAsia="仿宋" w:cs="仿宋_GB2312"/>
        </w:rPr>
        <w:t>1.</w:t>
      </w:r>
      <w:r>
        <w:rPr>
          <w:rFonts w:ascii="仿宋" w:eastAsia="仿宋" w:cs="仿宋_GB2312"/>
        </w:rPr>
        <w:t>评分对应表</w:t>
      </w:r>
      <w:r>
        <w:rPr>
          <w:rFonts w:hint="eastAsia" w:ascii="仿宋" w:eastAsia="仿宋" w:cs="仿宋_GB2312"/>
        </w:rPr>
        <w:t>……………………………………………………………………（页码）</w:t>
      </w:r>
    </w:p>
    <w:p w14:paraId="3583B9CA">
      <w:pPr>
        <w:pStyle w:val="29"/>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项目明细清单………………………………………………………</w:t>
      </w:r>
      <w:r>
        <w:rPr>
          <w:rFonts w:hint="eastAsia" w:ascii="仿宋" w:eastAsia="仿宋" w:cs="仿宋_GB2312"/>
          <w:lang w:val="zh-CN"/>
        </w:rPr>
        <w:t>……</w:t>
      </w:r>
      <w:r>
        <w:rPr>
          <w:rFonts w:hint="eastAsia" w:ascii="仿宋" w:eastAsia="仿宋" w:cs="仿宋_GB2312"/>
        </w:rPr>
        <w:t>……（页码）</w:t>
      </w:r>
      <w:bookmarkEnd w:id="30"/>
    </w:p>
    <w:p w14:paraId="496F924E">
      <w:pPr>
        <w:pStyle w:val="29"/>
        <w:spacing w:line="360" w:lineRule="auto"/>
        <w:ind w:firstLine="0" w:firstLineChars="0"/>
        <w:jc w:val="left"/>
        <w:rPr>
          <w:rFonts w:ascii="仿宋" w:eastAsia="仿宋" w:cs="仿宋_GB2312"/>
        </w:rPr>
      </w:pPr>
      <w:bookmarkStart w:id="31" w:name="_Toc64369790"/>
      <w:r>
        <w:rPr>
          <w:rFonts w:ascii="仿宋" w:eastAsia="仿宋" w:cs="仿宋_GB2312"/>
        </w:rPr>
        <w:t>3</w:t>
      </w:r>
      <w:r>
        <w:rPr>
          <w:rFonts w:hint="eastAsia" w:ascii="仿宋" w:eastAsia="仿宋" w:cs="仿宋_GB2312"/>
        </w:rPr>
        <w:t>.技术响应表……………………………………………………………………（页码）</w:t>
      </w:r>
      <w:bookmarkEnd w:id="31"/>
    </w:p>
    <w:p w14:paraId="293077B4">
      <w:pPr>
        <w:pStyle w:val="29"/>
        <w:spacing w:line="360" w:lineRule="auto"/>
        <w:ind w:firstLine="0" w:firstLineChars="0"/>
        <w:jc w:val="left"/>
        <w:rPr>
          <w:rFonts w:ascii="仿宋" w:eastAsia="仿宋" w:cs="仿宋_GB2312"/>
        </w:rPr>
      </w:pPr>
      <w:bookmarkStart w:id="32" w:name="_Toc64369791"/>
      <w:r>
        <w:rPr>
          <w:rFonts w:ascii="仿宋" w:eastAsia="仿宋" w:cs="仿宋_GB2312"/>
        </w:rPr>
        <w:t>4</w:t>
      </w:r>
      <w:r>
        <w:rPr>
          <w:rFonts w:hint="eastAsia" w:ascii="仿宋" w:eastAsia="仿宋" w:cs="仿宋_GB2312"/>
        </w:rPr>
        <w:t>.商务响应表……………………………………………………………………（页码）</w:t>
      </w:r>
      <w:bookmarkEnd w:id="32"/>
    </w:p>
    <w:p w14:paraId="75C3F7D8">
      <w:pPr>
        <w:pStyle w:val="29"/>
        <w:spacing w:line="360" w:lineRule="auto"/>
        <w:ind w:firstLine="0" w:firstLineChars="0"/>
        <w:jc w:val="left"/>
        <w:rPr>
          <w:rFonts w:ascii="仿宋" w:eastAsia="仿宋" w:cs="仿宋_GB2312"/>
        </w:rPr>
      </w:pPr>
      <w:bookmarkStart w:id="33" w:name="_Toc64369792"/>
      <w:r>
        <w:rPr>
          <w:rFonts w:ascii="仿宋" w:eastAsia="仿宋" w:cs="仿宋_GB2312"/>
        </w:rPr>
        <w:t>5</w:t>
      </w:r>
      <w:r>
        <w:rPr>
          <w:rFonts w:hint="eastAsia" w:ascii="仿宋" w:eastAsia="仿宋" w:cs="仿宋_GB2312"/>
        </w:rPr>
        <w:t>.项目实施方案………………………………………………………</w:t>
      </w:r>
      <w:r>
        <w:rPr>
          <w:rFonts w:hint="eastAsia" w:ascii="仿宋" w:eastAsia="仿宋" w:cs="仿宋_GB2312"/>
          <w:lang w:val="zh-CN"/>
        </w:rPr>
        <w:t>…</w:t>
      </w:r>
      <w:r>
        <w:rPr>
          <w:rFonts w:hint="eastAsia" w:ascii="仿宋" w:eastAsia="仿宋" w:cs="仿宋_GB2312"/>
        </w:rPr>
        <w:t>………（页码）</w:t>
      </w:r>
      <w:bookmarkEnd w:id="33"/>
    </w:p>
    <w:p w14:paraId="2249BD66">
      <w:pPr>
        <w:pStyle w:val="29"/>
        <w:spacing w:line="360" w:lineRule="auto"/>
        <w:ind w:firstLine="0" w:firstLineChars="0"/>
        <w:jc w:val="left"/>
        <w:rPr>
          <w:rFonts w:ascii="仿宋" w:eastAsia="仿宋" w:cs="仿宋_GB2312"/>
        </w:rPr>
      </w:pPr>
      <w:bookmarkStart w:id="34" w:name="_Toc64369793"/>
      <w:r>
        <w:rPr>
          <w:rFonts w:ascii="仿宋" w:eastAsia="仿宋" w:cs="仿宋_GB2312"/>
        </w:rPr>
        <w:t>6</w:t>
      </w:r>
      <w:r>
        <w:rPr>
          <w:rFonts w:hint="eastAsia" w:ascii="仿宋" w:eastAsia="仿宋" w:cs="仿宋_GB2312"/>
        </w:rPr>
        <w:t>.项目实施人员清单…………………………………………………</w:t>
      </w:r>
      <w:r>
        <w:rPr>
          <w:rFonts w:hint="eastAsia" w:ascii="仿宋" w:eastAsia="仿宋" w:cs="仿宋_GB2312"/>
          <w:lang w:val="zh-CN"/>
        </w:rPr>
        <w:t>……</w:t>
      </w:r>
      <w:r>
        <w:rPr>
          <w:rFonts w:hint="eastAsia" w:ascii="仿宋" w:eastAsia="仿宋" w:cs="仿宋_GB2312"/>
        </w:rPr>
        <w:t>……（页码）</w:t>
      </w:r>
      <w:bookmarkEnd w:id="34"/>
    </w:p>
    <w:p w14:paraId="0796F1DE">
      <w:pPr>
        <w:pStyle w:val="29"/>
        <w:spacing w:line="360" w:lineRule="auto"/>
        <w:ind w:firstLine="0" w:firstLineChars="0"/>
        <w:jc w:val="left"/>
        <w:rPr>
          <w:rFonts w:ascii="仿宋" w:eastAsia="仿宋" w:cs="仿宋_GB2312"/>
        </w:rPr>
      </w:pPr>
      <w:bookmarkStart w:id="35" w:name="_Toc64369796"/>
      <w:r>
        <w:rPr>
          <w:rFonts w:ascii="仿宋" w:eastAsia="仿宋" w:cs="仿宋_GB2312"/>
        </w:rPr>
        <w:t>7</w:t>
      </w:r>
      <w:r>
        <w:rPr>
          <w:rFonts w:hint="eastAsia" w:ascii="仿宋" w:eastAsia="仿宋" w:cs="仿宋_GB2312"/>
        </w:rPr>
        <w:t>.类似业绩一览表（附业绩证明材料）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35"/>
    </w:p>
    <w:p w14:paraId="15BFB161">
      <w:pPr>
        <w:pStyle w:val="29"/>
        <w:spacing w:line="360" w:lineRule="auto"/>
        <w:ind w:firstLine="0" w:firstLineChars="0"/>
        <w:jc w:val="left"/>
        <w:rPr>
          <w:rFonts w:ascii="仿宋" w:eastAsia="仿宋" w:cs="仿宋_GB2312"/>
        </w:rPr>
      </w:pPr>
      <w:bookmarkStart w:id="36"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36"/>
    </w:p>
    <w:p w14:paraId="491E3C05">
      <w:pPr>
        <w:pStyle w:val="29"/>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E85F84A">
      <w:pPr>
        <w:pStyle w:val="29"/>
        <w:spacing w:line="360" w:lineRule="auto"/>
        <w:ind w:firstLine="0" w:firstLineChars="0"/>
        <w:jc w:val="left"/>
        <w:rPr>
          <w:rFonts w:ascii="仿宋" w:eastAsia="仿宋" w:cs="仿宋_GB2312"/>
        </w:rPr>
      </w:pPr>
      <w:bookmarkStart w:id="37" w:name="_Toc64369798"/>
      <w:r>
        <w:rPr>
          <w:rFonts w:hint="eastAsia" w:ascii="仿宋" w:eastAsia="仿宋" w:cs="仿宋_GB2312"/>
          <w:lang w:val="zh-CN"/>
        </w:rPr>
        <w:t>1</w:t>
      </w:r>
      <w:r>
        <w:rPr>
          <w:rFonts w:ascii="仿宋" w:eastAsia="仿宋" w:cs="仿宋_GB2312"/>
          <w:lang w:val="zh-CN"/>
        </w:rPr>
        <w:t>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37"/>
    </w:p>
    <w:p w14:paraId="3AB5491B">
      <w:pPr>
        <w:pStyle w:val="30"/>
        <w:numPr>
          <w:ilvl w:val="0"/>
          <w:numId w:val="0"/>
        </w:numPr>
        <w:rPr>
          <w:rFonts w:ascii="仿宋" w:eastAsia="仿宋"/>
        </w:rPr>
      </w:pPr>
    </w:p>
    <w:p w14:paraId="62513FDE">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注：以上文件投标供应商可以在本采购文件提供的范本基础上适当微调，使得内容更加完备。</w:t>
      </w:r>
    </w:p>
    <w:p w14:paraId="7A63B1C5">
      <w:pPr>
        <w:rPr>
          <w:rFonts w:ascii="仿宋" w:eastAsia="仿宋"/>
        </w:rPr>
      </w:pPr>
    </w:p>
    <w:p w14:paraId="7010BBC1">
      <w:pPr>
        <w:rPr>
          <w:rFonts w:ascii="仿宋" w:eastAsia="仿宋"/>
        </w:rPr>
      </w:pPr>
    </w:p>
    <w:p w14:paraId="1232C7B6">
      <w:pPr>
        <w:rPr>
          <w:rFonts w:ascii="仿宋" w:eastAsia="仿宋"/>
        </w:rPr>
      </w:pPr>
    </w:p>
    <w:p w14:paraId="40CBD78B">
      <w:pPr>
        <w:rPr>
          <w:rFonts w:ascii="仿宋" w:eastAsia="仿宋"/>
        </w:rPr>
      </w:pPr>
    </w:p>
    <w:p w14:paraId="5911EDB0">
      <w:pPr>
        <w:rPr>
          <w:rFonts w:ascii="仿宋" w:eastAsia="仿宋"/>
        </w:rPr>
      </w:pPr>
    </w:p>
    <w:p w14:paraId="7ED787EC">
      <w:pPr>
        <w:rPr>
          <w:rFonts w:ascii="仿宋" w:eastAsia="仿宋"/>
        </w:rPr>
      </w:pPr>
    </w:p>
    <w:p w14:paraId="4E8A79F2">
      <w:pPr>
        <w:rPr>
          <w:rFonts w:ascii="仿宋" w:eastAsia="仿宋"/>
        </w:rPr>
      </w:pPr>
    </w:p>
    <w:p w14:paraId="4456EFBA">
      <w:pPr>
        <w:rPr>
          <w:rFonts w:ascii="仿宋" w:eastAsia="仿宋"/>
        </w:rPr>
      </w:pPr>
    </w:p>
    <w:p w14:paraId="54B08584">
      <w:pPr>
        <w:rPr>
          <w:rFonts w:ascii="仿宋" w:eastAsia="仿宋"/>
        </w:rPr>
      </w:pPr>
    </w:p>
    <w:p w14:paraId="3C0BB613">
      <w:pPr>
        <w:rPr>
          <w:rFonts w:ascii="仿宋" w:eastAsia="仿宋"/>
        </w:rPr>
      </w:pPr>
    </w:p>
    <w:p w14:paraId="108D2E87">
      <w:pPr>
        <w:rPr>
          <w:rFonts w:ascii="仿宋" w:eastAsia="仿宋"/>
        </w:rPr>
      </w:pPr>
    </w:p>
    <w:p w14:paraId="214960B4">
      <w:pPr>
        <w:rPr>
          <w:rFonts w:ascii="仿宋" w:eastAsia="仿宋"/>
        </w:rPr>
      </w:pPr>
    </w:p>
    <w:p w14:paraId="172C57AB">
      <w:pPr>
        <w:rPr>
          <w:rFonts w:ascii="仿宋" w:eastAsia="仿宋"/>
        </w:rPr>
      </w:pPr>
    </w:p>
    <w:p w14:paraId="65F6FE6B">
      <w:pPr>
        <w:rPr>
          <w:rFonts w:ascii="仿宋" w:eastAsia="仿宋"/>
        </w:rPr>
      </w:pPr>
    </w:p>
    <w:p w14:paraId="05740BA0">
      <w:pPr>
        <w:rPr>
          <w:rFonts w:ascii="仿宋" w:eastAsia="仿宋"/>
        </w:rPr>
      </w:pPr>
    </w:p>
    <w:p w14:paraId="4B4E214C">
      <w:pPr>
        <w:rPr>
          <w:rFonts w:ascii="仿宋" w:eastAsia="仿宋"/>
        </w:rPr>
      </w:pPr>
    </w:p>
    <w:p w14:paraId="38BA14E4">
      <w:pPr>
        <w:rPr>
          <w:rFonts w:ascii="仿宋" w:eastAsia="仿宋"/>
        </w:rPr>
      </w:pPr>
    </w:p>
    <w:p w14:paraId="7FACC981">
      <w:pPr>
        <w:rPr>
          <w:rFonts w:ascii="仿宋" w:eastAsia="仿宋"/>
        </w:rPr>
      </w:pPr>
    </w:p>
    <w:p w14:paraId="4B3D65E3">
      <w:pPr>
        <w:rPr>
          <w:rFonts w:ascii="仿宋" w:eastAsia="仿宋"/>
        </w:rPr>
      </w:pPr>
    </w:p>
    <w:p w14:paraId="4B40D03F">
      <w:pPr>
        <w:rPr>
          <w:rFonts w:ascii="仿宋" w:eastAsia="仿宋"/>
        </w:rPr>
      </w:pPr>
    </w:p>
    <w:p w14:paraId="2B23568A">
      <w:pPr>
        <w:rPr>
          <w:rFonts w:ascii="仿宋" w:eastAsia="仿宋"/>
        </w:rPr>
      </w:pPr>
    </w:p>
    <w:p w14:paraId="3D67A540">
      <w:pPr>
        <w:rPr>
          <w:rFonts w:ascii="仿宋" w:eastAsia="仿宋"/>
        </w:rPr>
      </w:pPr>
    </w:p>
    <w:p w14:paraId="3113D0CF">
      <w:pPr>
        <w:rPr>
          <w:rFonts w:ascii="仿宋" w:eastAsia="仿宋"/>
        </w:rPr>
      </w:pPr>
    </w:p>
    <w:p w14:paraId="451B38A6">
      <w:pPr>
        <w:pStyle w:val="32"/>
        <w:spacing w:afterLines="0" w:line="440" w:lineRule="exact"/>
        <w:ind w:firstLine="0" w:firstLineChars="0"/>
        <w:rPr>
          <w:rFonts w:ascii="仿宋_GB2312" w:eastAsia="仿宋_GB2312"/>
          <w:b/>
          <w:bCs/>
          <w:sz w:val="28"/>
          <w:szCs w:val="28"/>
        </w:rPr>
      </w:pPr>
      <w:r>
        <w:rPr>
          <w:rFonts w:ascii="仿宋_GB2312" w:eastAsia="仿宋_GB2312"/>
          <w:b/>
          <w:bCs/>
          <w:sz w:val="28"/>
          <w:szCs w:val="28"/>
        </w:rPr>
        <w:t>附件</w:t>
      </w:r>
      <w:r>
        <w:rPr>
          <w:rFonts w:hint="eastAsia" w:ascii="仿宋_GB2312" w:eastAsia="仿宋_GB2312"/>
          <w:b/>
          <w:bCs/>
          <w:sz w:val="28"/>
          <w:szCs w:val="28"/>
        </w:rPr>
        <w:t>10</w:t>
      </w:r>
    </w:p>
    <w:p w14:paraId="1337FE2B">
      <w:pPr>
        <w:snapToGrid w:val="0"/>
        <w:spacing w:before="50" w:after="50"/>
        <w:jc w:val="center"/>
        <w:rPr>
          <w:rFonts w:ascii="仿宋" w:eastAsia="仿宋"/>
          <w:b/>
          <w:sz w:val="36"/>
          <w:szCs w:val="36"/>
        </w:rPr>
      </w:pPr>
      <w:r>
        <w:rPr>
          <w:rFonts w:hint="eastAsia" w:ascii="仿宋" w:eastAsia="仿宋"/>
          <w:b/>
          <w:sz w:val="36"/>
          <w:szCs w:val="36"/>
        </w:rPr>
        <w:t>评分对应表</w:t>
      </w:r>
    </w:p>
    <w:p w14:paraId="0B965703">
      <w:pPr>
        <w:snapToGrid w:val="0"/>
        <w:spacing w:before="50"/>
        <w:jc w:val="center"/>
        <w:rPr>
          <w:rFonts w:ascii="仿宋" w:eastAsia="仿宋"/>
          <w:b/>
          <w:sz w:val="32"/>
          <w:szCs w:val="32"/>
        </w:rPr>
      </w:pPr>
    </w:p>
    <w:p w14:paraId="43E38AE4">
      <w:pPr>
        <w:pStyle w:val="9"/>
        <w:snapToGrid w:val="0"/>
        <w:rPr>
          <w:rFonts w:ascii="仿宋" w:eastAsia="仿宋"/>
          <w:sz w:val="28"/>
          <w:szCs w:val="28"/>
        </w:rPr>
      </w:pPr>
      <w:r>
        <w:rPr>
          <w:rFonts w:hint="eastAsia" w:ascii="仿宋" w:eastAsia="仿宋"/>
          <w:sz w:val="28"/>
          <w:szCs w:val="28"/>
        </w:rPr>
        <w:t>供应商全称（</w:t>
      </w:r>
      <w:r>
        <w:rPr>
          <w:rFonts w:ascii="仿宋" w:eastAsia="仿宋"/>
          <w:sz w:val="28"/>
          <w:szCs w:val="28"/>
        </w:rPr>
        <w:t>或</w:t>
      </w:r>
      <w:r>
        <w:rPr>
          <w:rFonts w:hint="eastAsia" w:ascii="仿宋" w:eastAsia="仿宋"/>
          <w:sz w:val="28"/>
          <w:szCs w:val="28"/>
        </w:rPr>
        <w:t>公章）：</w:t>
      </w:r>
    </w:p>
    <w:p w14:paraId="3969175E">
      <w:pPr>
        <w:pStyle w:val="9"/>
        <w:snapToGrid w:val="0"/>
        <w:rPr>
          <w:rFonts w:ascii="仿宋" w:eastAsia="仿宋"/>
          <w:sz w:val="28"/>
          <w:szCs w:val="28"/>
          <w:u w:val="single"/>
        </w:rPr>
      </w:pPr>
      <w:r>
        <w:rPr>
          <w:rFonts w:ascii="仿宋" w:eastAsia="仿宋"/>
          <w:sz w:val="28"/>
          <w:szCs w:val="28"/>
        </w:rPr>
        <w:t>标段编号：</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38907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14:paraId="633A319E">
            <w:pPr>
              <w:snapToGrid w:val="0"/>
              <w:spacing w:beforeLines="50"/>
              <w:jc w:val="center"/>
              <w:rPr>
                <w:rFonts w:ascii="仿宋" w:eastAsia="仿宋"/>
                <w:sz w:val="28"/>
                <w:szCs w:val="28"/>
              </w:rPr>
            </w:pPr>
            <w:r>
              <w:rPr>
                <w:rFonts w:hint="eastAsia" w:ascii="仿宋" w:eastAsia="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14:paraId="7DC39EBF">
            <w:pPr>
              <w:snapToGrid w:val="0"/>
              <w:spacing w:beforeLines="50"/>
              <w:jc w:val="center"/>
              <w:rPr>
                <w:rFonts w:ascii="仿宋" w:eastAsia="仿宋"/>
                <w:sz w:val="28"/>
                <w:szCs w:val="28"/>
              </w:rPr>
            </w:pPr>
            <w:r>
              <w:rPr>
                <w:rFonts w:hint="eastAsia" w:ascii="仿宋" w:eastAsia="仿宋"/>
                <w:sz w:val="28"/>
                <w:szCs w:val="28"/>
              </w:rPr>
              <w:t>投标文件</w:t>
            </w:r>
            <w:r>
              <w:rPr>
                <w:rFonts w:ascii="仿宋" w:eastAsia="仿宋"/>
                <w:sz w:val="28"/>
                <w:szCs w:val="28"/>
              </w:rPr>
              <w:t>起止</w:t>
            </w:r>
            <w:r>
              <w:rPr>
                <w:rFonts w:hint="eastAsia" w:ascii="仿宋" w:eastAsia="仿宋"/>
                <w:sz w:val="28"/>
                <w:szCs w:val="28"/>
              </w:rPr>
              <w:t>页码</w:t>
            </w:r>
          </w:p>
        </w:tc>
      </w:tr>
      <w:tr w14:paraId="2D73C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399BF2E">
            <w:pPr>
              <w:snapToGrid w:val="0"/>
              <w:rPr>
                <w:rFonts w:ascii="仿宋" w:eastAsia="仿宋"/>
                <w:sz w:val="28"/>
                <w:szCs w:val="28"/>
              </w:rPr>
            </w:pPr>
            <w:r>
              <w:rPr>
                <w:rFonts w:hint="eastAsia" w:ascii="仿宋" w:eastAsia="仿宋"/>
                <w:sz w:val="28"/>
                <w:szCs w:val="28"/>
              </w:rPr>
              <w:t>对应第</w:t>
            </w:r>
            <w:r>
              <w:rPr>
                <w:rFonts w:ascii="仿宋" w:eastAsia="仿宋"/>
                <w:sz w:val="28"/>
                <w:szCs w:val="28"/>
              </w:rPr>
              <w:t>五</w:t>
            </w:r>
            <w:r>
              <w:rPr>
                <w:rFonts w:hint="eastAsia" w:ascii="仿宋" w:eastAsia="仿宋"/>
                <w:sz w:val="28"/>
                <w:szCs w:val="28"/>
              </w:rPr>
              <w:t>章</w:t>
            </w:r>
            <w:r>
              <w:rPr>
                <w:rFonts w:ascii="仿宋" w:eastAsia="仿宋"/>
                <w:sz w:val="28"/>
                <w:szCs w:val="28"/>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14:paraId="39A74560">
            <w:pPr>
              <w:snapToGrid w:val="0"/>
              <w:spacing w:beforeLines="50"/>
              <w:rPr>
                <w:rFonts w:ascii="仿宋" w:eastAsia="仿宋"/>
                <w:sz w:val="28"/>
                <w:szCs w:val="28"/>
              </w:rPr>
            </w:pPr>
          </w:p>
        </w:tc>
      </w:tr>
      <w:tr w14:paraId="62455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86A9784">
            <w:pPr>
              <w:snapToGrid w:val="0"/>
              <w:rPr>
                <w:rFonts w:ascii="仿宋" w:eastAsia="仿宋"/>
                <w:sz w:val="28"/>
                <w:szCs w:val="28"/>
              </w:rPr>
            </w:pPr>
            <w:r>
              <w:rPr>
                <w:rFonts w:hint="eastAsia" w:ascii="仿宋" w:eastAsia="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14:paraId="2D244644">
            <w:pPr>
              <w:snapToGrid w:val="0"/>
              <w:spacing w:beforeLines="50"/>
              <w:ind w:left="43"/>
              <w:rPr>
                <w:rFonts w:ascii="仿宋" w:eastAsia="仿宋"/>
                <w:sz w:val="28"/>
                <w:szCs w:val="28"/>
              </w:rPr>
            </w:pPr>
          </w:p>
        </w:tc>
      </w:tr>
      <w:tr w14:paraId="0992C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640806C">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583746AB">
            <w:pPr>
              <w:snapToGrid w:val="0"/>
              <w:spacing w:beforeLines="50"/>
              <w:ind w:left="43"/>
              <w:rPr>
                <w:rFonts w:ascii="仿宋" w:eastAsia="仿宋"/>
                <w:sz w:val="28"/>
                <w:szCs w:val="28"/>
              </w:rPr>
            </w:pPr>
          </w:p>
        </w:tc>
      </w:tr>
      <w:tr w14:paraId="36596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446DCA06">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22082DAF">
            <w:pPr>
              <w:snapToGrid w:val="0"/>
              <w:spacing w:beforeLines="50"/>
              <w:ind w:left="43"/>
              <w:rPr>
                <w:rFonts w:ascii="仿宋" w:eastAsia="仿宋"/>
                <w:sz w:val="28"/>
                <w:szCs w:val="28"/>
              </w:rPr>
            </w:pPr>
          </w:p>
        </w:tc>
      </w:tr>
      <w:tr w14:paraId="5C587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1B320069">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00DFC164">
            <w:pPr>
              <w:snapToGrid w:val="0"/>
              <w:spacing w:beforeLines="50"/>
              <w:rPr>
                <w:rFonts w:ascii="仿宋" w:eastAsia="仿宋"/>
                <w:sz w:val="28"/>
                <w:szCs w:val="28"/>
              </w:rPr>
            </w:pPr>
          </w:p>
        </w:tc>
      </w:tr>
      <w:tr w14:paraId="6757C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9F344AD">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798A862A">
            <w:pPr>
              <w:snapToGrid w:val="0"/>
              <w:spacing w:beforeLines="50"/>
              <w:rPr>
                <w:rFonts w:ascii="仿宋" w:eastAsia="仿宋"/>
                <w:sz w:val="28"/>
                <w:szCs w:val="28"/>
              </w:rPr>
            </w:pPr>
          </w:p>
        </w:tc>
      </w:tr>
      <w:tr w14:paraId="6FA4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4E69CF4A">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7B268418">
            <w:pPr>
              <w:snapToGrid w:val="0"/>
              <w:spacing w:beforeLines="50"/>
              <w:rPr>
                <w:rFonts w:ascii="仿宋" w:eastAsia="仿宋"/>
                <w:sz w:val="28"/>
                <w:szCs w:val="28"/>
              </w:rPr>
            </w:pPr>
          </w:p>
        </w:tc>
      </w:tr>
      <w:tr w14:paraId="13D05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FD9D22B">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5AAAD2F1">
            <w:pPr>
              <w:snapToGrid w:val="0"/>
              <w:spacing w:beforeLines="50"/>
              <w:rPr>
                <w:rFonts w:ascii="仿宋" w:eastAsia="仿宋"/>
                <w:sz w:val="28"/>
                <w:szCs w:val="28"/>
              </w:rPr>
            </w:pPr>
          </w:p>
        </w:tc>
      </w:tr>
      <w:tr w14:paraId="4B940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2CD17ED">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14:paraId="7E8F01A7">
            <w:pPr>
              <w:snapToGrid w:val="0"/>
              <w:spacing w:beforeLines="50"/>
              <w:rPr>
                <w:rFonts w:ascii="仿宋" w:eastAsia="仿宋"/>
                <w:sz w:val="28"/>
                <w:szCs w:val="28"/>
              </w:rPr>
            </w:pPr>
          </w:p>
        </w:tc>
      </w:tr>
    </w:tbl>
    <w:p w14:paraId="7E03BAC6">
      <w:pPr>
        <w:snapToGrid w:val="0"/>
        <w:spacing w:beforeLines="50"/>
        <w:rPr>
          <w:rFonts w:ascii="仿宋" w:eastAsia="仿宋"/>
          <w:sz w:val="30"/>
          <w:szCs w:val="30"/>
        </w:rPr>
      </w:pPr>
      <w:r>
        <w:rPr>
          <w:rFonts w:ascii="仿宋" w:eastAsia="仿宋"/>
          <w:sz w:val="30"/>
          <w:szCs w:val="30"/>
        </w:rPr>
        <w:t>注：供应商可对该表格的内容和格式进行细化和调整，以更加利于评审。</w:t>
      </w:r>
    </w:p>
    <w:p w14:paraId="72FF45BC">
      <w:pPr>
        <w:snapToGrid w:val="0"/>
        <w:spacing w:beforeLines="50"/>
        <w:rPr>
          <w:rFonts w:ascii="仿宋" w:eastAsia="仿宋"/>
          <w:sz w:val="30"/>
          <w:szCs w:val="30"/>
        </w:rPr>
      </w:pPr>
    </w:p>
    <w:p w14:paraId="60C84021">
      <w:pPr>
        <w:snapToGrid w:val="0"/>
        <w:spacing w:beforeLines="50"/>
        <w:rPr>
          <w:rFonts w:ascii="仿宋" w:eastAsia="仿宋"/>
          <w:sz w:val="28"/>
          <w:szCs w:val="28"/>
          <w:u w:val="single"/>
        </w:rPr>
      </w:pPr>
      <w:r>
        <w:rPr>
          <w:rFonts w:hint="eastAsia" w:ascii="仿宋" w:eastAsia="仿宋"/>
          <w:sz w:val="28"/>
          <w:szCs w:val="28"/>
        </w:rPr>
        <w:t>授权代表签名：               日期：</w:t>
      </w:r>
    </w:p>
    <w:p w14:paraId="742F8DB5">
      <w:pPr>
        <w:snapToGrid w:val="0"/>
        <w:spacing w:before="50" w:afterLines="50"/>
        <w:jc w:val="left"/>
        <w:rPr>
          <w:rFonts w:ascii="仿宋" w:eastAsia="仿宋"/>
          <w:sz w:val="30"/>
          <w:szCs w:val="30"/>
        </w:rPr>
      </w:pPr>
    </w:p>
    <w:p w14:paraId="1E783424">
      <w:pPr>
        <w:snapToGrid w:val="0"/>
        <w:spacing w:before="50" w:afterLines="50"/>
        <w:jc w:val="left"/>
        <w:rPr>
          <w:rFonts w:ascii="仿宋" w:eastAsia="仿宋"/>
          <w:sz w:val="30"/>
          <w:szCs w:val="30"/>
        </w:rPr>
      </w:pPr>
    </w:p>
    <w:p w14:paraId="33783D5C">
      <w:pPr>
        <w:pStyle w:val="32"/>
        <w:spacing w:afterLines="0" w:line="440" w:lineRule="exact"/>
        <w:ind w:firstLine="0" w:firstLineChars="0"/>
        <w:rPr>
          <w:rFonts w:ascii="仿宋_GB2312" w:eastAsia="仿宋_GB2312"/>
          <w:b/>
          <w:bCs/>
          <w:sz w:val="28"/>
          <w:szCs w:val="28"/>
        </w:rPr>
      </w:pPr>
      <w:r>
        <w:rPr>
          <w:rFonts w:hint="eastAsia" w:ascii="仿宋" w:eastAsia="仿宋"/>
          <w:sz w:val="30"/>
          <w:szCs w:val="30"/>
        </w:rPr>
        <w:br w:type="page"/>
      </w:r>
      <w:r>
        <w:rPr>
          <w:rFonts w:ascii="仿宋_GB2312" w:eastAsia="仿宋_GB2312"/>
          <w:b/>
          <w:bCs/>
          <w:sz w:val="28"/>
          <w:szCs w:val="28"/>
        </w:rPr>
        <w:t>附件1</w:t>
      </w:r>
      <w:r>
        <w:rPr>
          <w:rFonts w:hint="eastAsia" w:ascii="仿宋_GB2312" w:eastAsia="仿宋_GB2312"/>
          <w:b/>
          <w:bCs/>
          <w:sz w:val="28"/>
          <w:szCs w:val="28"/>
        </w:rPr>
        <w:t>1</w:t>
      </w:r>
      <w:r>
        <w:rPr>
          <w:rFonts w:ascii="仿宋_GB2312" w:eastAsia="仿宋_GB2312"/>
          <w:b/>
          <w:bCs/>
          <w:sz w:val="28"/>
          <w:szCs w:val="28"/>
        </w:rPr>
        <w:t>：</w:t>
      </w:r>
    </w:p>
    <w:p w14:paraId="38C0E7CA">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7586FCEF">
      <w:pPr>
        <w:snapToGrid w:val="0"/>
        <w:spacing w:before="50" w:afterLines="50"/>
        <w:jc w:val="center"/>
        <w:rPr>
          <w:rFonts w:ascii="仿宋" w:eastAsia="仿宋"/>
          <w:b/>
          <w:spacing w:val="40"/>
          <w:kern w:val="0"/>
          <w:sz w:val="36"/>
          <w:szCs w:val="36"/>
        </w:rPr>
      </w:pPr>
    </w:p>
    <w:p w14:paraId="164D539B">
      <w:pPr>
        <w:pStyle w:val="9"/>
        <w:snapToGrid w:val="0"/>
        <w:rPr>
          <w:rFonts w:ascii="仿宋" w:eastAsia="仿宋"/>
          <w:kern w:val="0"/>
          <w:sz w:val="30"/>
          <w:szCs w:val="30"/>
          <w:u w:val="single"/>
        </w:rPr>
      </w:pPr>
      <w:r>
        <w:rPr>
          <w:rFonts w:ascii="仿宋" w:eastAsia="仿宋"/>
          <w:sz w:val="30"/>
          <w:szCs w:val="30"/>
        </w:rPr>
        <w:t>供应商</w:t>
      </w:r>
      <w:r>
        <w:rPr>
          <w:rFonts w:hint="eastAsia" w:ascii="仿宋" w:eastAsia="仿宋"/>
          <w:sz w:val="30"/>
          <w:szCs w:val="30"/>
        </w:rPr>
        <w:t>全称（公章）：           标</w:t>
      </w:r>
      <w:r>
        <w:rPr>
          <w:rFonts w:ascii="仿宋" w:eastAsia="仿宋"/>
          <w:sz w:val="30"/>
          <w:szCs w:val="30"/>
        </w:rPr>
        <w:t>段编号</w:t>
      </w:r>
      <w:r>
        <w:rPr>
          <w:rFonts w:hint="eastAsia" w:ascii="仿宋" w:eastAsia="仿宋"/>
          <w:sz w:val="30"/>
          <w:szCs w:val="30"/>
        </w:rPr>
        <w:t>：</w:t>
      </w:r>
    </w:p>
    <w:p w14:paraId="35989C7B">
      <w:pPr>
        <w:snapToGrid w:val="0"/>
        <w:spacing w:beforeLines="50"/>
        <w:rPr>
          <w:rFonts w:ascii="仿宋" w:eastAsia="仿宋"/>
          <w:sz w:val="30"/>
          <w:szCs w:val="30"/>
        </w:rPr>
      </w:pPr>
      <w:r>
        <w:rPr>
          <w:rFonts w:hint="eastAsia" w:ascii="仿宋" w:eastAsia="仿宋"/>
          <w:sz w:val="30"/>
          <w:szCs w:val="30"/>
        </w:rPr>
        <w:t>服务部分</w:t>
      </w:r>
    </w:p>
    <w:tbl>
      <w:tblPr>
        <w:tblStyle w:val="2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C991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8107535">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96926E5">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7B25823">
            <w:pPr>
              <w:snapToGrid w:val="0"/>
              <w:spacing w:before="50" w:after="50"/>
              <w:jc w:val="center"/>
              <w:rPr>
                <w:rFonts w:ascii="仿宋" w:eastAsia="仿宋"/>
                <w:sz w:val="30"/>
                <w:szCs w:val="30"/>
              </w:rPr>
            </w:pPr>
            <w:r>
              <w:rPr>
                <w:rFonts w:hint="eastAsia" w:ascii="仿宋" w:eastAsia="仿宋"/>
                <w:sz w:val="30"/>
                <w:szCs w:val="30"/>
              </w:rPr>
              <w:t>服务人员</w:t>
            </w:r>
          </w:p>
          <w:p w14:paraId="6F78EE43">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9DEB198">
            <w:pPr>
              <w:snapToGrid w:val="0"/>
              <w:spacing w:before="50" w:after="50"/>
              <w:jc w:val="center"/>
              <w:rPr>
                <w:rFonts w:ascii="仿宋" w:eastAsia="仿宋"/>
                <w:sz w:val="30"/>
                <w:szCs w:val="30"/>
              </w:rPr>
            </w:pPr>
            <w:r>
              <w:rPr>
                <w:rFonts w:hint="eastAsia" w:ascii="仿宋" w:eastAsia="仿宋"/>
                <w:sz w:val="30"/>
                <w:szCs w:val="30"/>
              </w:rPr>
              <w:t>服务内容</w:t>
            </w:r>
          </w:p>
        </w:tc>
      </w:tr>
      <w:tr w14:paraId="7E6A8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113A7A3">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D906D33">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E83BA79">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2AD4CC1">
            <w:pPr>
              <w:snapToGrid w:val="0"/>
              <w:spacing w:before="50" w:after="50"/>
              <w:jc w:val="center"/>
              <w:rPr>
                <w:rFonts w:ascii="仿宋" w:eastAsia="仿宋"/>
                <w:sz w:val="30"/>
                <w:szCs w:val="30"/>
              </w:rPr>
            </w:pPr>
          </w:p>
        </w:tc>
      </w:tr>
      <w:tr w14:paraId="3DD7B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A27CDB9">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3232A31A">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F9E88F8">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E267662">
            <w:pPr>
              <w:snapToGrid w:val="0"/>
              <w:spacing w:before="50" w:after="50"/>
              <w:jc w:val="center"/>
              <w:rPr>
                <w:rFonts w:ascii="仿宋" w:eastAsia="仿宋"/>
                <w:sz w:val="30"/>
                <w:szCs w:val="30"/>
              </w:rPr>
            </w:pPr>
          </w:p>
        </w:tc>
      </w:tr>
      <w:tr w14:paraId="0F8E8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32557F7">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9D70C8A">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3C02428">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89BCE75">
            <w:pPr>
              <w:snapToGrid w:val="0"/>
              <w:spacing w:before="50" w:after="50"/>
              <w:jc w:val="center"/>
              <w:rPr>
                <w:rFonts w:ascii="仿宋" w:eastAsia="仿宋"/>
                <w:sz w:val="30"/>
                <w:szCs w:val="30"/>
              </w:rPr>
            </w:pPr>
          </w:p>
        </w:tc>
      </w:tr>
    </w:tbl>
    <w:p w14:paraId="2DD55557">
      <w:pPr>
        <w:pStyle w:val="9"/>
        <w:snapToGrid w:val="0"/>
        <w:rPr>
          <w:rFonts w:ascii="仿宋" w:eastAsia="仿宋"/>
          <w:sz w:val="30"/>
          <w:szCs w:val="30"/>
        </w:rPr>
      </w:pPr>
      <w:r>
        <w:rPr>
          <w:rFonts w:hint="eastAsia" w:ascii="仿宋" w:eastAsia="仿宋"/>
          <w:sz w:val="30"/>
          <w:szCs w:val="30"/>
        </w:rPr>
        <w:t>货物部分（如有）</w:t>
      </w:r>
    </w:p>
    <w:tbl>
      <w:tblPr>
        <w:tblStyle w:val="2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D0AD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4CBFEC5">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A23D7F6">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A8A1224">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B17E95A">
            <w:pPr>
              <w:snapToGrid w:val="0"/>
              <w:spacing w:before="50" w:after="50"/>
              <w:jc w:val="center"/>
              <w:rPr>
                <w:rFonts w:ascii="仿宋" w:eastAsia="仿宋"/>
                <w:sz w:val="30"/>
                <w:szCs w:val="30"/>
              </w:rPr>
            </w:pPr>
            <w:r>
              <w:rPr>
                <w:rFonts w:hint="eastAsia" w:ascii="仿宋" w:eastAsia="仿宋"/>
                <w:sz w:val="30"/>
                <w:szCs w:val="30"/>
              </w:rPr>
              <w:t>规格</w:t>
            </w:r>
          </w:p>
          <w:p w14:paraId="383BA504">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E0E8749">
            <w:pPr>
              <w:snapToGrid w:val="0"/>
              <w:spacing w:before="50" w:after="50"/>
              <w:jc w:val="center"/>
              <w:rPr>
                <w:rFonts w:ascii="仿宋" w:eastAsia="仿宋"/>
                <w:sz w:val="30"/>
                <w:szCs w:val="30"/>
              </w:rPr>
            </w:pPr>
            <w:r>
              <w:rPr>
                <w:rFonts w:hint="eastAsia" w:ascii="仿宋" w:eastAsia="仿宋"/>
                <w:sz w:val="30"/>
                <w:szCs w:val="30"/>
              </w:rPr>
              <w:t>单位及</w:t>
            </w:r>
          </w:p>
          <w:p w14:paraId="3B1DE6C1">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29678C8">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4B1DDCA">
            <w:pPr>
              <w:snapToGrid w:val="0"/>
              <w:spacing w:before="50" w:after="50"/>
              <w:jc w:val="center"/>
              <w:rPr>
                <w:rFonts w:ascii="仿宋" w:eastAsia="仿宋"/>
                <w:sz w:val="30"/>
                <w:szCs w:val="30"/>
              </w:rPr>
            </w:pPr>
            <w:r>
              <w:rPr>
                <w:rFonts w:hint="eastAsia" w:ascii="仿宋" w:eastAsia="仿宋"/>
                <w:sz w:val="30"/>
                <w:szCs w:val="30"/>
              </w:rPr>
              <w:t>产地</w:t>
            </w:r>
          </w:p>
        </w:tc>
      </w:tr>
      <w:tr w14:paraId="29E26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9F95475">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D27837A">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2E3B43D">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6ACEEDE">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2DE46B2">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24CBAA5">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BE6E50E">
            <w:pPr>
              <w:snapToGrid w:val="0"/>
              <w:spacing w:before="50" w:after="50"/>
              <w:jc w:val="center"/>
              <w:rPr>
                <w:rFonts w:ascii="仿宋" w:eastAsia="仿宋"/>
                <w:sz w:val="30"/>
                <w:szCs w:val="30"/>
              </w:rPr>
            </w:pPr>
          </w:p>
        </w:tc>
      </w:tr>
      <w:tr w14:paraId="14EAE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D8F1E9">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1457626">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8ED12C">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26B39C4">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475E05B">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410207C">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9C4D52">
            <w:pPr>
              <w:snapToGrid w:val="0"/>
              <w:spacing w:before="50" w:after="50"/>
              <w:jc w:val="center"/>
              <w:rPr>
                <w:rFonts w:ascii="仿宋" w:eastAsia="仿宋"/>
                <w:sz w:val="30"/>
                <w:szCs w:val="30"/>
              </w:rPr>
            </w:pPr>
          </w:p>
        </w:tc>
      </w:tr>
      <w:tr w14:paraId="19D66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753F93B">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1EAC2AC">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0F65945">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19C9536">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72E5FA5">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3155AA8">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384EBE2">
            <w:pPr>
              <w:snapToGrid w:val="0"/>
              <w:spacing w:before="50" w:after="50"/>
              <w:jc w:val="center"/>
              <w:rPr>
                <w:rFonts w:ascii="仿宋" w:eastAsia="仿宋"/>
                <w:sz w:val="30"/>
                <w:szCs w:val="30"/>
              </w:rPr>
            </w:pPr>
          </w:p>
        </w:tc>
      </w:tr>
    </w:tbl>
    <w:p w14:paraId="425FBE26">
      <w:pPr>
        <w:snapToGrid w:val="0"/>
        <w:spacing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76272C67">
      <w:pPr>
        <w:snapToGrid w:val="0"/>
        <w:spacing w:beforeLines="50"/>
        <w:rPr>
          <w:rFonts w:ascii="仿宋" w:eastAsia="仿宋"/>
          <w:sz w:val="30"/>
          <w:szCs w:val="30"/>
        </w:rPr>
      </w:pPr>
    </w:p>
    <w:p w14:paraId="7E73F86B">
      <w:pPr>
        <w:snapToGrid w:val="0"/>
        <w:spacing w:beforeLines="50"/>
        <w:rPr>
          <w:rFonts w:ascii="仿宋" w:eastAsia="仿宋"/>
          <w:sz w:val="30"/>
          <w:szCs w:val="30"/>
        </w:rPr>
      </w:pPr>
      <w:r>
        <w:rPr>
          <w:rFonts w:hint="eastAsia" w:ascii="仿宋" w:eastAsia="仿宋"/>
          <w:sz w:val="30"/>
          <w:szCs w:val="30"/>
        </w:rPr>
        <w:t xml:space="preserve">法定代表人或其授权代表（签字或盖章）：          </w:t>
      </w:r>
    </w:p>
    <w:p w14:paraId="1B49353F">
      <w:pPr>
        <w:snapToGrid w:val="0"/>
        <w:spacing w:beforeLines="50"/>
        <w:rPr>
          <w:rFonts w:ascii="仿宋" w:eastAsia="仿宋"/>
          <w:sz w:val="30"/>
          <w:szCs w:val="30"/>
        </w:rPr>
      </w:pPr>
      <w:r>
        <w:rPr>
          <w:rFonts w:hint="eastAsia" w:ascii="仿宋" w:eastAsia="仿宋"/>
          <w:sz w:val="30"/>
          <w:szCs w:val="30"/>
        </w:rPr>
        <w:t>日期：</w:t>
      </w:r>
      <w:bookmarkStart w:id="38" w:name="_Toc64369805"/>
      <w:bookmarkEnd w:id="38"/>
      <w:bookmarkStart w:id="39" w:name="_Toc64369813"/>
      <w:bookmarkEnd w:id="39"/>
      <w:bookmarkStart w:id="40" w:name="_Toc64369806"/>
      <w:bookmarkEnd w:id="40"/>
      <w:bookmarkStart w:id="41" w:name="_Toc64369807"/>
      <w:bookmarkEnd w:id="41"/>
      <w:bookmarkStart w:id="42" w:name="_Toc64369804"/>
      <w:bookmarkEnd w:id="42"/>
      <w:bookmarkStart w:id="43" w:name="_Toc64369814"/>
      <w:bookmarkEnd w:id="43"/>
      <w:bookmarkStart w:id="44" w:name="_Toc64369810"/>
      <w:bookmarkEnd w:id="44"/>
      <w:bookmarkStart w:id="45" w:name="_Toc64369812"/>
      <w:bookmarkEnd w:id="45"/>
      <w:bookmarkStart w:id="46" w:name="_Toc64369811"/>
      <w:bookmarkEnd w:id="46"/>
      <w:bookmarkStart w:id="47" w:name="_Toc64369809"/>
      <w:bookmarkEnd w:id="47"/>
      <w:bookmarkStart w:id="48" w:name="_Toc64369808"/>
      <w:bookmarkEnd w:id="48"/>
    </w:p>
    <w:p w14:paraId="4B7CD587">
      <w:pPr>
        <w:snapToGrid w:val="0"/>
        <w:spacing w:beforeLines="50"/>
        <w:rPr>
          <w:rFonts w:ascii="仿宋" w:eastAsia="仿宋"/>
          <w:b/>
          <w:bCs/>
          <w:sz w:val="30"/>
          <w:szCs w:val="30"/>
        </w:rPr>
      </w:pPr>
      <w:r>
        <w:rPr>
          <w:rFonts w:hint="eastAsia" w:ascii="仿宋" w:eastAsia="仿宋"/>
          <w:b/>
          <w:bCs/>
          <w:sz w:val="30"/>
          <w:szCs w:val="30"/>
        </w:rPr>
        <w:t>附件12：</w:t>
      </w:r>
    </w:p>
    <w:p w14:paraId="4E0960C3">
      <w:pPr>
        <w:snapToGrid w:val="0"/>
        <w:spacing w:before="50" w:afterLines="50"/>
        <w:jc w:val="center"/>
        <w:rPr>
          <w:rFonts w:ascii="仿宋" w:eastAsia="仿宋"/>
          <w:b/>
          <w:spacing w:val="40"/>
          <w:kern w:val="0"/>
          <w:sz w:val="36"/>
          <w:szCs w:val="36"/>
        </w:rPr>
      </w:pPr>
    </w:p>
    <w:p w14:paraId="59963AA2">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00E87763">
      <w:pPr>
        <w:snapToGrid w:val="0"/>
        <w:spacing w:before="50" w:afterLines="50"/>
        <w:jc w:val="center"/>
        <w:rPr>
          <w:rFonts w:ascii="仿宋" w:eastAsia="仿宋"/>
          <w:b/>
          <w:sz w:val="32"/>
          <w:szCs w:val="32"/>
        </w:rPr>
      </w:pPr>
    </w:p>
    <w:p w14:paraId="105791E0">
      <w:pPr>
        <w:pStyle w:val="9"/>
        <w:snapToGrid w:val="0"/>
        <w:rPr>
          <w:rFonts w:ascii="仿宋" w:eastAsia="仿宋"/>
          <w:sz w:val="30"/>
          <w:szCs w:val="30"/>
        </w:rPr>
      </w:pPr>
      <w:r>
        <w:rPr>
          <w:rFonts w:ascii="仿宋" w:eastAsia="仿宋"/>
          <w:sz w:val="30"/>
          <w:szCs w:val="30"/>
        </w:rPr>
        <w:t>供应商</w:t>
      </w:r>
      <w:r>
        <w:rPr>
          <w:rFonts w:hint="eastAsia" w:ascii="仿宋" w:eastAsia="仿宋"/>
          <w:sz w:val="30"/>
          <w:szCs w:val="30"/>
        </w:rPr>
        <w:t>全称（公章）：</w:t>
      </w:r>
    </w:p>
    <w:p w14:paraId="6EA2DF12">
      <w:pPr>
        <w:pStyle w:val="9"/>
        <w:snapToGrid w:val="0"/>
        <w:rPr>
          <w:rFonts w:ascii="仿宋" w:eastAsia="仿宋"/>
          <w:sz w:val="30"/>
          <w:szCs w:val="30"/>
          <w:u w:val="single"/>
        </w:rPr>
      </w:pPr>
      <w:r>
        <w:rPr>
          <w:rFonts w:hint="eastAsia" w:ascii="仿宋" w:eastAsia="仿宋"/>
          <w:sz w:val="30"/>
          <w:szCs w:val="30"/>
        </w:rPr>
        <w:t>标段</w:t>
      </w:r>
      <w:r>
        <w:rPr>
          <w:rFonts w:ascii="仿宋" w:eastAsia="仿宋"/>
          <w:sz w:val="30"/>
          <w:szCs w:val="30"/>
        </w:rPr>
        <w:t>编号</w:t>
      </w:r>
      <w:r>
        <w:rPr>
          <w:rFonts w:hint="eastAsia" w:ascii="仿宋" w:eastAsia="仿宋"/>
          <w:sz w:val="30"/>
          <w:szCs w:val="30"/>
        </w:rPr>
        <w:t>：</w:t>
      </w:r>
    </w:p>
    <w:tbl>
      <w:tblPr>
        <w:tblStyle w:val="23"/>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1CFB3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6813E39C">
            <w:pPr>
              <w:snapToGrid w:val="0"/>
              <w:spacing w:before="50" w:after="50"/>
              <w:rPr>
                <w:rFonts w:ascii="仿宋" w:eastAsia="仿宋"/>
                <w:spacing w:val="20"/>
                <w:sz w:val="24"/>
                <w:szCs w:val="24"/>
              </w:rPr>
            </w:pPr>
            <w:r>
              <w:rPr>
                <w:rFonts w:hint="eastAsia" w:ascii="仿宋" w:eastAsia="仿宋"/>
                <w:spacing w:val="20"/>
                <w:sz w:val="24"/>
                <w:szCs w:val="24"/>
              </w:rPr>
              <w:t>服务部分</w:t>
            </w:r>
          </w:p>
        </w:tc>
      </w:tr>
      <w:tr w14:paraId="5E6CB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F8E253A">
            <w:pPr>
              <w:snapToGrid w:val="0"/>
              <w:spacing w:before="50" w:after="50"/>
              <w:jc w:val="center"/>
              <w:rPr>
                <w:rFonts w:ascii="仿宋" w:eastAsia="仿宋"/>
                <w:spacing w:val="20"/>
                <w:sz w:val="24"/>
                <w:szCs w:val="24"/>
              </w:rPr>
            </w:pPr>
            <w:bookmarkStart w:id="49" w:name="_Toc64369800"/>
            <w:r>
              <w:rPr>
                <w:rFonts w:hint="eastAsia" w:ascii="仿宋" w:eastAsia="仿宋"/>
                <w:spacing w:val="20"/>
                <w:sz w:val="24"/>
                <w:szCs w:val="24"/>
              </w:rPr>
              <w:t>序号</w:t>
            </w:r>
            <w:bookmarkEnd w:id="49"/>
          </w:p>
        </w:tc>
        <w:tc>
          <w:tcPr>
            <w:tcW w:w="1861" w:type="dxa"/>
            <w:tcBorders>
              <w:top w:val="single" w:color="auto" w:sz="4" w:space="0"/>
              <w:left w:val="single" w:color="auto" w:sz="4" w:space="0"/>
              <w:bottom w:val="single" w:color="auto" w:sz="4" w:space="0"/>
              <w:right w:val="single" w:color="auto" w:sz="4" w:space="0"/>
            </w:tcBorders>
            <w:noWrap/>
            <w:vAlign w:val="center"/>
          </w:tcPr>
          <w:p w14:paraId="29A418A7">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2989773">
            <w:pPr>
              <w:snapToGrid w:val="0"/>
              <w:spacing w:before="50" w:after="50"/>
              <w:jc w:val="center"/>
              <w:rPr>
                <w:rFonts w:ascii="仿宋" w:eastAsia="仿宋"/>
                <w:spacing w:val="20"/>
                <w:sz w:val="24"/>
                <w:szCs w:val="24"/>
              </w:rPr>
            </w:pPr>
            <w:bookmarkStart w:id="50" w:name="_Toc64369801"/>
            <w:bookmarkStart w:id="51" w:name="_Toc64369802"/>
            <w:r>
              <w:rPr>
                <w:rFonts w:hint="eastAsia" w:ascii="仿宋" w:eastAsia="仿宋"/>
                <w:spacing w:val="20"/>
                <w:sz w:val="24"/>
                <w:szCs w:val="24"/>
              </w:rPr>
              <w:t>采购文件</w:t>
            </w:r>
          </w:p>
          <w:p w14:paraId="6C107668">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50"/>
          </w:p>
        </w:tc>
        <w:tc>
          <w:tcPr>
            <w:tcW w:w="2105" w:type="dxa"/>
            <w:tcBorders>
              <w:top w:val="single" w:color="auto" w:sz="4" w:space="0"/>
              <w:left w:val="single" w:color="auto" w:sz="4" w:space="0"/>
              <w:bottom w:val="single" w:color="auto" w:sz="4" w:space="0"/>
              <w:right w:val="single" w:color="auto" w:sz="4" w:space="0"/>
            </w:tcBorders>
            <w:noWrap/>
            <w:vAlign w:val="center"/>
          </w:tcPr>
          <w:p w14:paraId="55373C76">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67F5E5AF">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51"/>
          </w:p>
        </w:tc>
        <w:tc>
          <w:tcPr>
            <w:tcW w:w="1396" w:type="dxa"/>
            <w:tcBorders>
              <w:top w:val="single" w:color="auto" w:sz="4" w:space="0"/>
              <w:left w:val="single" w:color="auto" w:sz="4" w:space="0"/>
              <w:bottom w:val="single" w:color="auto" w:sz="4" w:space="0"/>
              <w:right w:val="single" w:color="auto" w:sz="4" w:space="0"/>
            </w:tcBorders>
            <w:noWrap/>
            <w:vAlign w:val="center"/>
          </w:tcPr>
          <w:p w14:paraId="6FA6071B">
            <w:pPr>
              <w:snapToGrid w:val="0"/>
              <w:spacing w:before="50" w:after="50"/>
              <w:jc w:val="center"/>
              <w:rPr>
                <w:rFonts w:ascii="仿宋" w:eastAsia="仿宋"/>
                <w:spacing w:val="20"/>
                <w:sz w:val="24"/>
                <w:szCs w:val="24"/>
              </w:rPr>
            </w:pPr>
            <w:bookmarkStart w:id="52" w:name="_Toc64369803"/>
            <w:r>
              <w:rPr>
                <w:rFonts w:hint="eastAsia" w:ascii="仿宋" w:eastAsia="仿宋"/>
                <w:spacing w:val="20"/>
                <w:sz w:val="24"/>
                <w:szCs w:val="24"/>
              </w:rPr>
              <w:t>偏离</w:t>
            </w:r>
          </w:p>
          <w:p w14:paraId="38952B04">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52"/>
          </w:p>
        </w:tc>
      </w:tr>
      <w:tr w14:paraId="3C2D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E772310">
            <w:pPr>
              <w:snapToGrid w:val="0"/>
              <w:spacing w:before="50" w:after="50"/>
              <w:rPr>
                <w:rFonts w:ascii="仿宋" w:eastAsia="仿宋"/>
                <w:spacing w:val="20"/>
                <w:sz w:val="24"/>
                <w:szCs w:val="24"/>
              </w:rPr>
            </w:pPr>
            <w:r>
              <w:rPr>
                <w:rFonts w:hint="eastAsia" w:ascii="仿宋" w:eastAsia="仿宋"/>
                <w:spacing w:val="20"/>
                <w:sz w:val="24"/>
                <w:szCs w:val="24"/>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102361A">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D482999">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7B75B3E">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F174BF5">
            <w:pPr>
              <w:snapToGrid w:val="0"/>
              <w:spacing w:before="50" w:after="50"/>
              <w:rPr>
                <w:rFonts w:ascii="仿宋" w:eastAsia="仿宋"/>
                <w:spacing w:val="20"/>
                <w:sz w:val="24"/>
                <w:szCs w:val="24"/>
              </w:rPr>
            </w:pPr>
          </w:p>
        </w:tc>
      </w:tr>
      <w:tr w14:paraId="500BA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A3BF568">
            <w:pPr>
              <w:snapToGrid w:val="0"/>
              <w:spacing w:before="50" w:after="50"/>
              <w:rPr>
                <w:rFonts w:ascii="仿宋" w:eastAsia="仿宋"/>
                <w:spacing w:val="20"/>
                <w:sz w:val="24"/>
                <w:szCs w:val="24"/>
              </w:rPr>
            </w:pPr>
            <w:r>
              <w:rPr>
                <w:rFonts w:hint="eastAsia" w:ascii="仿宋" w:eastAsia="仿宋"/>
                <w:spacing w:val="20"/>
                <w:sz w:val="24"/>
                <w:szCs w:val="24"/>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C91F14"/>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2860028">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0DC2E90D">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58482B37">
            <w:pPr>
              <w:snapToGrid w:val="0"/>
              <w:spacing w:before="50" w:after="50"/>
              <w:rPr>
                <w:rFonts w:ascii="仿宋" w:eastAsia="仿宋"/>
                <w:spacing w:val="20"/>
                <w:sz w:val="24"/>
                <w:szCs w:val="24"/>
              </w:rPr>
            </w:pPr>
          </w:p>
        </w:tc>
      </w:tr>
      <w:tr w14:paraId="4FCB9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EFE39E5">
            <w:pPr>
              <w:snapToGrid w:val="0"/>
              <w:spacing w:before="50" w:after="50"/>
              <w:rPr>
                <w:rFonts w:ascii="仿宋" w:eastAsia="仿宋"/>
                <w:spacing w:val="20"/>
                <w:sz w:val="24"/>
                <w:szCs w:val="24"/>
              </w:rPr>
            </w:pPr>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050302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E93F024">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180A28A">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4558539">
            <w:pPr>
              <w:snapToGrid w:val="0"/>
              <w:spacing w:before="50" w:after="50"/>
              <w:rPr>
                <w:rFonts w:ascii="仿宋" w:eastAsia="仿宋"/>
                <w:spacing w:val="20"/>
                <w:sz w:val="24"/>
                <w:szCs w:val="24"/>
              </w:rPr>
            </w:pPr>
          </w:p>
        </w:tc>
      </w:tr>
      <w:tr w14:paraId="621AE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9694C10">
            <w:pPr>
              <w:snapToGrid w:val="0"/>
              <w:spacing w:before="50" w:after="50"/>
              <w:rPr>
                <w:rFonts w:ascii="仿宋" w:eastAsia="仿宋"/>
                <w:spacing w:val="20"/>
                <w:sz w:val="24"/>
                <w:szCs w:val="24"/>
              </w:rPr>
            </w:pPr>
            <w:bookmarkStart w:id="53"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131B891"/>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2D9C60D">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1C02CD3">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3DC4F44">
            <w:pPr>
              <w:snapToGrid w:val="0"/>
              <w:spacing w:before="50" w:after="50"/>
              <w:rPr>
                <w:rFonts w:ascii="仿宋" w:eastAsia="仿宋"/>
                <w:spacing w:val="20"/>
                <w:sz w:val="24"/>
                <w:szCs w:val="24"/>
              </w:rPr>
            </w:pPr>
          </w:p>
        </w:tc>
      </w:tr>
      <w:tr w14:paraId="4FE4C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D44327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8D0AEC0"/>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D29230">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FEE6099">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262044F">
            <w:pPr>
              <w:snapToGrid w:val="0"/>
              <w:spacing w:before="50" w:after="50"/>
              <w:rPr>
                <w:rFonts w:ascii="仿宋" w:eastAsia="仿宋"/>
                <w:spacing w:val="20"/>
                <w:sz w:val="24"/>
                <w:szCs w:val="24"/>
              </w:rPr>
            </w:pPr>
          </w:p>
        </w:tc>
      </w:tr>
      <w:tr w14:paraId="707E4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C97BD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1658AB8">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A272456">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3DF31CD">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DB5E5C6">
            <w:pPr>
              <w:snapToGrid w:val="0"/>
              <w:spacing w:before="50" w:after="50"/>
              <w:rPr>
                <w:rFonts w:ascii="仿宋" w:eastAsia="仿宋"/>
                <w:spacing w:val="20"/>
                <w:sz w:val="24"/>
                <w:szCs w:val="24"/>
              </w:rPr>
            </w:pPr>
          </w:p>
        </w:tc>
      </w:tr>
      <w:tr w14:paraId="4311E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6FEB6BB">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C840EFE">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02BF95D">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4813111">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BCC6B57">
            <w:pPr>
              <w:snapToGrid w:val="0"/>
              <w:spacing w:before="50" w:after="50"/>
              <w:rPr>
                <w:rFonts w:ascii="仿宋" w:eastAsia="仿宋"/>
                <w:spacing w:val="20"/>
                <w:sz w:val="24"/>
                <w:szCs w:val="24"/>
              </w:rPr>
            </w:pPr>
          </w:p>
        </w:tc>
      </w:tr>
      <w:tr w14:paraId="464C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5DC6074C">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53"/>
            <w:r>
              <w:rPr>
                <w:rFonts w:hint="eastAsia" w:ascii="仿宋" w:eastAsia="仿宋"/>
                <w:spacing w:val="20"/>
                <w:sz w:val="24"/>
                <w:szCs w:val="24"/>
              </w:rPr>
              <w:t>（如有）</w:t>
            </w:r>
          </w:p>
        </w:tc>
      </w:tr>
      <w:tr w14:paraId="27D8C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7BD85F">
            <w:pPr>
              <w:snapToGrid w:val="0"/>
              <w:spacing w:before="50" w:after="50"/>
              <w:jc w:val="center"/>
              <w:rPr>
                <w:rFonts w:ascii="仿宋" w:eastAsia="仿宋"/>
                <w:spacing w:val="20"/>
                <w:sz w:val="24"/>
                <w:szCs w:val="24"/>
              </w:rPr>
            </w:pPr>
            <w:r>
              <w:rPr>
                <w:rFonts w:hint="eastAsia" w:ascii="仿宋" w:eastAsia="仿宋"/>
                <w:spacing w:val="20"/>
                <w:sz w:val="24"/>
                <w:szCs w:val="24"/>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14:paraId="7D61B70C">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D3C89AD">
            <w:pPr>
              <w:snapToGrid w:val="0"/>
              <w:spacing w:before="50" w:after="50"/>
              <w:jc w:val="center"/>
              <w:rPr>
                <w:rFonts w:ascii="仿宋" w:eastAsia="仿宋"/>
                <w:spacing w:val="20"/>
                <w:sz w:val="24"/>
                <w:szCs w:val="24"/>
              </w:rPr>
            </w:pPr>
            <w:r>
              <w:rPr>
                <w:rFonts w:hint="eastAsia" w:ascii="仿宋" w:eastAsia="仿宋"/>
                <w:spacing w:val="20"/>
                <w:sz w:val="24"/>
                <w:szCs w:val="24"/>
              </w:rPr>
              <w:t>采购文件</w:t>
            </w:r>
          </w:p>
          <w:p w14:paraId="4F98FD2A">
            <w:pPr>
              <w:snapToGrid w:val="0"/>
              <w:spacing w:before="50" w:after="50"/>
              <w:jc w:val="center"/>
              <w:rPr>
                <w:rFonts w:ascii="仿宋" w:eastAsia="仿宋"/>
                <w:spacing w:val="20"/>
                <w:sz w:val="24"/>
                <w:szCs w:val="24"/>
              </w:rPr>
            </w:pPr>
            <w:r>
              <w:rPr>
                <w:rFonts w:hint="eastAsia" w:ascii="仿宋" w:eastAsia="仿宋"/>
                <w:spacing w:val="20"/>
                <w:sz w:val="24"/>
                <w:szCs w:val="24"/>
              </w:rPr>
              <w:t>要求</w:t>
            </w:r>
          </w:p>
        </w:tc>
        <w:tc>
          <w:tcPr>
            <w:tcW w:w="2105" w:type="dxa"/>
            <w:tcBorders>
              <w:top w:val="single" w:color="auto" w:sz="4" w:space="0"/>
              <w:left w:val="single" w:color="auto" w:sz="4" w:space="0"/>
              <w:bottom w:val="single" w:color="auto" w:sz="4" w:space="0"/>
              <w:right w:val="single" w:color="auto" w:sz="4" w:space="0"/>
            </w:tcBorders>
            <w:noWrap/>
          </w:tcPr>
          <w:p w14:paraId="0A1AF378">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22D0EC91">
            <w:pPr>
              <w:snapToGrid w:val="0"/>
              <w:spacing w:before="50" w:after="50"/>
              <w:jc w:val="center"/>
              <w:rPr>
                <w:rFonts w:ascii="仿宋" w:eastAsia="仿宋"/>
                <w:spacing w:val="20"/>
                <w:sz w:val="24"/>
                <w:szCs w:val="24"/>
              </w:rPr>
            </w:pPr>
            <w:r>
              <w:rPr>
                <w:rFonts w:hint="eastAsia" w:ascii="仿宋" w:eastAsia="仿宋"/>
                <w:spacing w:val="20"/>
                <w:sz w:val="24"/>
                <w:szCs w:val="24"/>
              </w:rPr>
              <w:t>响应</w:t>
            </w:r>
          </w:p>
        </w:tc>
        <w:tc>
          <w:tcPr>
            <w:tcW w:w="1396" w:type="dxa"/>
            <w:tcBorders>
              <w:top w:val="single" w:color="auto" w:sz="4" w:space="0"/>
              <w:left w:val="single" w:color="auto" w:sz="4" w:space="0"/>
              <w:bottom w:val="single" w:color="auto" w:sz="4" w:space="0"/>
              <w:right w:val="single" w:color="auto" w:sz="4" w:space="0"/>
            </w:tcBorders>
            <w:noWrap/>
          </w:tcPr>
          <w:p w14:paraId="0A01E357">
            <w:pPr>
              <w:snapToGrid w:val="0"/>
              <w:spacing w:before="50" w:after="50"/>
              <w:jc w:val="center"/>
              <w:rPr>
                <w:rFonts w:ascii="仿宋" w:eastAsia="仿宋"/>
                <w:spacing w:val="20"/>
                <w:sz w:val="24"/>
                <w:szCs w:val="24"/>
              </w:rPr>
            </w:pPr>
            <w:r>
              <w:rPr>
                <w:rFonts w:hint="eastAsia" w:ascii="仿宋" w:eastAsia="仿宋"/>
                <w:spacing w:val="20"/>
                <w:sz w:val="24"/>
                <w:szCs w:val="24"/>
              </w:rPr>
              <w:t>偏离</w:t>
            </w:r>
          </w:p>
          <w:p w14:paraId="7188B9AC">
            <w:pPr>
              <w:snapToGrid w:val="0"/>
              <w:spacing w:before="50" w:after="50"/>
              <w:jc w:val="center"/>
              <w:rPr>
                <w:rFonts w:ascii="仿宋" w:eastAsia="仿宋"/>
                <w:spacing w:val="20"/>
                <w:sz w:val="24"/>
                <w:szCs w:val="24"/>
              </w:rPr>
            </w:pPr>
            <w:r>
              <w:rPr>
                <w:rFonts w:hint="eastAsia" w:ascii="仿宋" w:eastAsia="仿宋"/>
                <w:spacing w:val="20"/>
                <w:sz w:val="24"/>
                <w:szCs w:val="24"/>
              </w:rPr>
              <w:t>情况</w:t>
            </w:r>
          </w:p>
        </w:tc>
      </w:tr>
      <w:tr w14:paraId="3AA01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7C5185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A95D8E6">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31F483F">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23BA14B">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1A3CF9F">
            <w:pPr>
              <w:snapToGrid w:val="0"/>
              <w:spacing w:before="50" w:after="50"/>
              <w:rPr>
                <w:rFonts w:ascii="仿宋" w:eastAsia="仿宋"/>
                <w:spacing w:val="20"/>
                <w:sz w:val="24"/>
                <w:szCs w:val="24"/>
              </w:rPr>
            </w:pPr>
          </w:p>
        </w:tc>
      </w:tr>
    </w:tbl>
    <w:p w14:paraId="16A5E1F3">
      <w:pPr>
        <w:snapToGrid w:val="0"/>
        <w:spacing w:before="50" w:after="50"/>
        <w:rPr>
          <w:rFonts w:ascii="仿宋" w:eastAsia="仿宋"/>
          <w:spacing w:val="20"/>
          <w:sz w:val="24"/>
          <w:szCs w:val="24"/>
        </w:rPr>
      </w:pPr>
      <w:r>
        <w:rPr>
          <w:rFonts w:hint="eastAsia" w:ascii="仿宋" w:eastAsia="仿宋"/>
          <w:spacing w:val="20"/>
          <w:sz w:val="24"/>
          <w:szCs w:val="24"/>
        </w:rPr>
        <w:t>注：</w:t>
      </w:r>
      <w:r>
        <w:rPr>
          <w:rFonts w:ascii="仿宋" w:eastAsia="仿宋"/>
          <w:spacing w:val="20"/>
          <w:sz w:val="24"/>
          <w:szCs w:val="24"/>
        </w:rPr>
        <w:t>1、</w:t>
      </w:r>
      <w:r>
        <w:rPr>
          <w:rFonts w:hint="eastAsia" w:ascii="仿宋" w:eastAsia="仿宋"/>
          <w:spacing w:val="20"/>
          <w:sz w:val="24"/>
          <w:szCs w:val="24"/>
        </w:rPr>
        <w:t>供应商应对照采购文件要求和投标文件响应情况在“偏离情况”栏注明“正偏离”、“负偏离”或“无偏离”。若正偏离的，需详细说明或提供证明材料。</w:t>
      </w:r>
    </w:p>
    <w:p w14:paraId="3E561752">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08A35743">
      <w:pPr>
        <w:pStyle w:val="11"/>
        <w:rPr>
          <w:rFonts w:ascii="仿宋" w:eastAsia="仿宋"/>
          <w:b w:val="0"/>
          <w:bCs w:val="0"/>
          <w:spacing w:val="20"/>
          <w:szCs w:val="24"/>
        </w:rPr>
      </w:pPr>
    </w:p>
    <w:p w14:paraId="6AB39002">
      <w:pPr>
        <w:snapToGrid w:val="0"/>
        <w:spacing w:before="50" w:after="50"/>
        <w:rPr>
          <w:rFonts w:ascii="仿宋" w:eastAsia="仿宋"/>
          <w:bCs/>
          <w:spacing w:val="20"/>
          <w:sz w:val="24"/>
          <w:szCs w:val="24"/>
        </w:rPr>
      </w:pPr>
    </w:p>
    <w:p w14:paraId="17ABC691">
      <w:pPr>
        <w:snapToGrid w:val="0"/>
        <w:spacing w:beforeLines="50"/>
        <w:rPr>
          <w:rFonts w:ascii="仿宋" w:eastAsia="仿宋"/>
          <w:bCs/>
          <w:spacing w:val="20"/>
          <w:sz w:val="24"/>
          <w:szCs w:val="24"/>
        </w:rPr>
      </w:pPr>
      <w:r>
        <w:rPr>
          <w:rFonts w:hint="eastAsia" w:ascii="仿宋" w:eastAsia="仿宋"/>
          <w:bCs/>
          <w:spacing w:val="20"/>
          <w:sz w:val="24"/>
          <w:szCs w:val="24"/>
        </w:rPr>
        <w:t xml:space="preserve">法定代表人或其授权代表（签字或盖章）：          </w:t>
      </w:r>
    </w:p>
    <w:p w14:paraId="0B63E6B2">
      <w:pPr>
        <w:snapToGrid w:val="0"/>
        <w:spacing w:beforeLines="50"/>
        <w:rPr>
          <w:rFonts w:ascii="仿宋" w:eastAsia="仿宋"/>
          <w:bCs/>
          <w:spacing w:val="20"/>
          <w:sz w:val="24"/>
          <w:szCs w:val="24"/>
        </w:rPr>
      </w:pPr>
      <w:r>
        <w:rPr>
          <w:rFonts w:hint="eastAsia" w:ascii="仿宋" w:eastAsia="仿宋"/>
          <w:bCs/>
          <w:spacing w:val="20"/>
          <w:sz w:val="24"/>
          <w:szCs w:val="24"/>
        </w:rPr>
        <w:t xml:space="preserve">日期：        </w:t>
      </w:r>
    </w:p>
    <w:p w14:paraId="141CA17B">
      <w:pPr>
        <w:snapToGrid w:val="0"/>
        <w:spacing w:before="50" w:after="50"/>
        <w:rPr>
          <w:rFonts w:ascii="仿宋" w:eastAsia="仿宋"/>
          <w:bCs/>
          <w:spacing w:val="20"/>
          <w:sz w:val="24"/>
          <w:szCs w:val="24"/>
        </w:rPr>
      </w:pPr>
    </w:p>
    <w:p w14:paraId="28AE1C38">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3：</w:t>
      </w:r>
    </w:p>
    <w:p w14:paraId="351E1AAE">
      <w:pPr>
        <w:snapToGrid w:val="0"/>
        <w:spacing w:before="50" w:afterLines="50"/>
        <w:jc w:val="center"/>
        <w:rPr>
          <w:rFonts w:ascii="仿宋" w:eastAsia="仿宋"/>
          <w:b/>
          <w:spacing w:val="40"/>
          <w:kern w:val="0"/>
          <w:sz w:val="36"/>
          <w:szCs w:val="36"/>
        </w:rPr>
      </w:pPr>
      <w:r>
        <w:rPr>
          <w:rFonts w:ascii="仿宋" w:eastAsia="仿宋"/>
          <w:b/>
          <w:spacing w:val="40"/>
          <w:kern w:val="0"/>
          <w:sz w:val="36"/>
          <w:szCs w:val="36"/>
        </w:rPr>
        <w:t>商 务</w:t>
      </w:r>
      <w:r>
        <w:rPr>
          <w:rFonts w:hint="eastAsia" w:ascii="仿宋" w:eastAsia="仿宋"/>
          <w:b/>
          <w:spacing w:val="40"/>
          <w:kern w:val="0"/>
          <w:sz w:val="36"/>
          <w:szCs w:val="36"/>
        </w:rPr>
        <w:t xml:space="preserve"> 响 应 表</w:t>
      </w:r>
    </w:p>
    <w:p w14:paraId="5864D4A4">
      <w:pPr>
        <w:snapToGrid w:val="0"/>
        <w:spacing w:before="50" w:afterLines="50"/>
        <w:jc w:val="center"/>
        <w:rPr>
          <w:rFonts w:ascii="仿宋" w:eastAsia="仿宋"/>
          <w:b/>
          <w:sz w:val="32"/>
          <w:szCs w:val="32"/>
        </w:rPr>
      </w:pPr>
      <w:bookmarkStart w:id="54" w:name="_Toc64369824"/>
      <w:bookmarkEnd w:id="54"/>
    </w:p>
    <w:p w14:paraId="1FED89E4">
      <w:pPr>
        <w:pStyle w:val="9"/>
        <w:snapToGrid w:val="0"/>
        <w:rPr>
          <w:rFonts w:ascii="仿宋" w:eastAsia="仿宋"/>
          <w:sz w:val="28"/>
          <w:szCs w:val="28"/>
        </w:rPr>
      </w:pPr>
      <w:r>
        <w:rPr>
          <w:rFonts w:ascii="仿宋" w:eastAsia="仿宋"/>
          <w:sz w:val="28"/>
          <w:szCs w:val="28"/>
        </w:rPr>
        <w:t>供应商</w:t>
      </w:r>
      <w:r>
        <w:rPr>
          <w:rFonts w:hint="eastAsia" w:ascii="仿宋" w:eastAsia="仿宋"/>
          <w:sz w:val="28"/>
          <w:szCs w:val="28"/>
        </w:rPr>
        <w:t>全称（公章）：</w:t>
      </w:r>
    </w:p>
    <w:p w14:paraId="56B92DF6">
      <w:pPr>
        <w:pStyle w:val="9"/>
        <w:snapToGrid w:val="0"/>
        <w:rPr>
          <w:rFonts w:ascii="仿宋" w:eastAsia="仿宋"/>
          <w:sz w:val="28"/>
          <w:szCs w:val="28"/>
          <w:u w:val="single"/>
        </w:rPr>
      </w:pPr>
      <w:r>
        <w:rPr>
          <w:rFonts w:ascii="仿宋" w:eastAsia="仿宋"/>
          <w:sz w:val="28"/>
          <w:szCs w:val="28"/>
        </w:rPr>
        <w:t>标段编号</w:t>
      </w:r>
      <w:r>
        <w:rPr>
          <w:rFonts w:hint="eastAsia" w:ascii="仿宋" w:eastAsia="仿宋"/>
          <w:sz w:val="28"/>
          <w:szCs w:val="28"/>
        </w:rPr>
        <w:t>：</w:t>
      </w:r>
    </w:p>
    <w:tbl>
      <w:tblPr>
        <w:tblStyle w:val="23"/>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77436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DE75A3F">
            <w:pPr>
              <w:snapToGrid w:val="0"/>
              <w:spacing w:before="50" w:after="50"/>
              <w:jc w:val="center"/>
              <w:rPr>
                <w:rFonts w:ascii="仿宋" w:eastAsia="仿宋" w:cs="仿宋_GB2312"/>
                <w:spacing w:val="20"/>
                <w:sz w:val="28"/>
                <w:szCs w:val="28"/>
              </w:rPr>
            </w:pPr>
            <w:bookmarkStart w:id="55" w:name="_Toc64369815"/>
            <w:r>
              <w:rPr>
                <w:rFonts w:hint="eastAsia" w:ascii="仿宋" w:eastAsia="仿宋" w:cs="仿宋_GB2312"/>
                <w:spacing w:val="20"/>
                <w:sz w:val="28"/>
                <w:szCs w:val="28"/>
              </w:rPr>
              <w:t>类别</w:t>
            </w:r>
            <w:bookmarkEnd w:id="55"/>
          </w:p>
        </w:tc>
        <w:tc>
          <w:tcPr>
            <w:tcW w:w="2626" w:type="dxa"/>
            <w:tcBorders>
              <w:top w:val="single" w:color="auto" w:sz="4" w:space="0"/>
              <w:left w:val="single" w:color="auto" w:sz="4" w:space="0"/>
              <w:bottom w:val="single" w:color="auto" w:sz="4" w:space="0"/>
              <w:right w:val="single" w:color="auto" w:sz="4" w:space="0"/>
            </w:tcBorders>
            <w:noWrap/>
            <w:vAlign w:val="center"/>
          </w:tcPr>
          <w:p w14:paraId="519130FE">
            <w:pPr>
              <w:snapToGrid w:val="0"/>
              <w:spacing w:beforeLines="50" w:after="50"/>
              <w:jc w:val="center"/>
              <w:rPr>
                <w:rFonts w:ascii="仿宋" w:eastAsia="仿宋" w:cs="仿宋_GB2312"/>
                <w:sz w:val="30"/>
                <w:szCs w:val="30"/>
              </w:rPr>
            </w:pPr>
            <w:bookmarkStart w:id="56" w:name="_Toc64369816"/>
            <w:r>
              <w:rPr>
                <w:rFonts w:hint="eastAsia" w:ascii="仿宋" w:eastAsia="仿宋" w:cs="仿宋_GB2312"/>
                <w:sz w:val="30"/>
                <w:szCs w:val="30"/>
              </w:rPr>
              <w:t>采购文件要求</w:t>
            </w:r>
            <w:bookmarkEnd w:id="56"/>
          </w:p>
        </w:tc>
        <w:tc>
          <w:tcPr>
            <w:tcW w:w="2737" w:type="dxa"/>
            <w:tcBorders>
              <w:top w:val="single" w:color="auto" w:sz="4" w:space="0"/>
              <w:left w:val="single" w:color="auto" w:sz="4" w:space="0"/>
              <w:bottom w:val="single" w:color="auto" w:sz="4" w:space="0"/>
              <w:right w:val="single" w:color="auto" w:sz="4" w:space="0"/>
            </w:tcBorders>
            <w:noWrap/>
            <w:vAlign w:val="center"/>
          </w:tcPr>
          <w:p w14:paraId="19D643ED">
            <w:pPr>
              <w:snapToGrid w:val="0"/>
              <w:spacing w:beforeLines="50" w:after="50"/>
              <w:jc w:val="center"/>
              <w:rPr>
                <w:rFonts w:ascii="仿宋" w:eastAsia="仿宋" w:cs="仿宋_GB2312"/>
                <w:sz w:val="30"/>
                <w:szCs w:val="30"/>
              </w:rPr>
            </w:pPr>
            <w:bookmarkStart w:id="57" w:name="_Toc64369817"/>
            <w:r>
              <w:rPr>
                <w:rFonts w:hint="eastAsia" w:ascii="仿宋" w:eastAsia="仿宋" w:cs="仿宋_GB2312"/>
                <w:sz w:val="30"/>
                <w:szCs w:val="30"/>
              </w:rPr>
              <w:t>投标文件响应</w:t>
            </w:r>
            <w:bookmarkEnd w:id="57"/>
          </w:p>
        </w:tc>
        <w:tc>
          <w:tcPr>
            <w:tcW w:w="1886" w:type="dxa"/>
            <w:tcBorders>
              <w:top w:val="single" w:color="auto" w:sz="4" w:space="0"/>
              <w:left w:val="single" w:color="auto" w:sz="4" w:space="0"/>
              <w:bottom w:val="single" w:color="auto" w:sz="4" w:space="0"/>
              <w:right w:val="single" w:color="auto" w:sz="4" w:space="0"/>
            </w:tcBorders>
            <w:noWrap/>
            <w:vAlign w:val="center"/>
          </w:tcPr>
          <w:p w14:paraId="2B15DFCB">
            <w:pPr>
              <w:snapToGrid w:val="0"/>
              <w:spacing w:beforeLines="50" w:after="50"/>
              <w:jc w:val="center"/>
              <w:rPr>
                <w:rFonts w:ascii="仿宋" w:eastAsia="仿宋" w:cs="仿宋_GB2312"/>
                <w:sz w:val="30"/>
                <w:szCs w:val="30"/>
              </w:rPr>
            </w:pPr>
            <w:bookmarkStart w:id="58" w:name="_Toc64369818"/>
            <w:r>
              <w:rPr>
                <w:rFonts w:hint="eastAsia" w:ascii="仿宋" w:eastAsia="仿宋" w:cs="仿宋_GB2312"/>
                <w:sz w:val="30"/>
                <w:szCs w:val="30"/>
              </w:rPr>
              <w:t>偏离情况</w:t>
            </w:r>
            <w:bookmarkEnd w:id="58"/>
          </w:p>
        </w:tc>
      </w:tr>
      <w:tr w14:paraId="2D37E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C847BFF">
            <w:pPr>
              <w:snapToGrid w:val="0"/>
              <w:spacing w:before="50" w:after="50"/>
              <w:rPr>
                <w:rFonts w:ascii="仿宋" w:eastAsia="仿宋"/>
                <w:spacing w:val="20"/>
                <w:sz w:val="28"/>
                <w:szCs w:val="28"/>
              </w:rPr>
            </w:pPr>
            <w:bookmarkStart w:id="59" w:name="_Toc64369823"/>
            <w:bookmarkStart w:id="60" w:name="_Toc64369819"/>
            <w:r>
              <w:rPr>
                <w:rFonts w:hint="eastAsia" w:ascii="仿宋" w:eastAsia="仿宋"/>
                <w:spacing w:val="20"/>
                <w:sz w:val="28"/>
                <w:szCs w:val="28"/>
              </w:rPr>
              <w:t>付款方式</w:t>
            </w:r>
            <w:bookmarkEnd w:id="59"/>
            <w:bookmarkEnd w:id="60"/>
          </w:p>
        </w:tc>
        <w:tc>
          <w:tcPr>
            <w:tcW w:w="2626" w:type="dxa"/>
            <w:tcBorders>
              <w:top w:val="single" w:color="auto" w:sz="4" w:space="0"/>
              <w:left w:val="single" w:color="auto" w:sz="4" w:space="0"/>
              <w:bottom w:val="single" w:color="auto" w:sz="4" w:space="0"/>
              <w:right w:val="single" w:color="auto" w:sz="4" w:space="0"/>
            </w:tcBorders>
            <w:noWrap/>
            <w:vAlign w:val="center"/>
          </w:tcPr>
          <w:p w14:paraId="7C8D4EB2">
            <w:pPr>
              <w:pStyle w:val="14"/>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B1A19C4">
            <w:pPr>
              <w:pStyle w:val="14"/>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83E74FB">
            <w:pPr>
              <w:pStyle w:val="14"/>
              <w:snapToGrid w:val="0"/>
              <w:spacing w:before="120" w:after="120"/>
              <w:outlineLvl w:val="0"/>
              <w:rPr>
                <w:rFonts w:ascii="仿宋" w:eastAsia="仿宋"/>
                <w:sz w:val="28"/>
                <w:szCs w:val="28"/>
              </w:rPr>
            </w:pPr>
          </w:p>
        </w:tc>
      </w:tr>
      <w:tr w14:paraId="654CB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A124A6C">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4993947D">
            <w:pPr>
              <w:pStyle w:val="14"/>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134E946">
            <w:pPr>
              <w:pStyle w:val="14"/>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50D41178">
            <w:pPr>
              <w:pStyle w:val="14"/>
              <w:snapToGrid w:val="0"/>
              <w:spacing w:before="120" w:after="120"/>
              <w:outlineLvl w:val="0"/>
              <w:rPr>
                <w:rFonts w:ascii="仿宋" w:eastAsia="仿宋"/>
                <w:sz w:val="28"/>
                <w:szCs w:val="28"/>
              </w:rPr>
            </w:pPr>
          </w:p>
        </w:tc>
      </w:tr>
      <w:tr w14:paraId="58DC9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AAB82E5">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8E74A51">
            <w:pPr>
              <w:pStyle w:val="14"/>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42EF54C">
            <w:pPr>
              <w:pStyle w:val="14"/>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337C299">
            <w:pPr>
              <w:pStyle w:val="14"/>
              <w:snapToGrid w:val="0"/>
              <w:spacing w:before="120" w:after="120"/>
              <w:outlineLvl w:val="0"/>
              <w:rPr>
                <w:rFonts w:ascii="仿宋" w:eastAsia="仿宋"/>
                <w:sz w:val="28"/>
                <w:szCs w:val="28"/>
              </w:rPr>
            </w:pPr>
          </w:p>
        </w:tc>
      </w:tr>
      <w:tr w14:paraId="331D7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BCE579">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60F6C67">
            <w:pPr>
              <w:pStyle w:val="14"/>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E8CC31C">
            <w:pPr>
              <w:pStyle w:val="14"/>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ACB1D0A">
            <w:pPr>
              <w:pStyle w:val="14"/>
              <w:snapToGrid w:val="0"/>
              <w:spacing w:before="120" w:after="120"/>
              <w:outlineLvl w:val="0"/>
              <w:rPr>
                <w:rFonts w:ascii="仿宋" w:eastAsia="仿宋"/>
                <w:sz w:val="28"/>
                <w:szCs w:val="28"/>
              </w:rPr>
            </w:pPr>
          </w:p>
        </w:tc>
      </w:tr>
    </w:tbl>
    <w:p w14:paraId="2DD889B4">
      <w:pPr>
        <w:pStyle w:val="11"/>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7DC9A828">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13A2A58F">
      <w:pPr>
        <w:snapToGrid w:val="0"/>
        <w:spacing w:before="50" w:after="50"/>
        <w:rPr>
          <w:rFonts w:ascii="仿宋" w:eastAsia="仿宋"/>
          <w:spacing w:val="20"/>
          <w:sz w:val="28"/>
          <w:szCs w:val="28"/>
        </w:rPr>
      </w:pPr>
    </w:p>
    <w:p w14:paraId="65B04D4C">
      <w:pPr>
        <w:snapToGrid w:val="0"/>
        <w:spacing w:before="50" w:after="50"/>
        <w:rPr>
          <w:rFonts w:ascii="仿宋" w:eastAsia="仿宋"/>
          <w:spacing w:val="20"/>
          <w:sz w:val="28"/>
          <w:szCs w:val="28"/>
        </w:rPr>
      </w:pPr>
    </w:p>
    <w:p w14:paraId="50534B69">
      <w:pPr>
        <w:snapToGrid w:val="0"/>
        <w:spacing w:before="50" w:after="50"/>
        <w:rPr>
          <w:rFonts w:ascii="仿宋" w:eastAsia="仿宋"/>
          <w:spacing w:val="20"/>
          <w:sz w:val="28"/>
          <w:szCs w:val="28"/>
        </w:rPr>
      </w:pPr>
    </w:p>
    <w:p w14:paraId="0C9CA83C">
      <w:pPr>
        <w:snapToGrid w:val="0"/>
        <w:spacing w:before="50" w:after="50"/>
        <w:rPr>
          <w:rFonts w:ascii="仿宋" w:eastAsia="仿宋"/>
          <w:spacing w:val="20"/>
          <w:sz w:val="28"/>
          <w:szCs w:val="28"/>
        </w:rPr>
      </w:pPr>
    </w:p>
    <w:p w14:paraId="0055B2F3">
      <w:pPr>
        <w:snapToGrid w:val="0"/>
        <w:spacing w:before="50" w:after="50"/>
        <w:rPr>
          <w:rFonts w:ascii="仿宋" w:eastAsia="仿宋"/>
          <w:spacing w:val="20"/>
          <w:sz w:val="28"/>
          <w:szCs w:val="28"/>
        </w:rPr>
      </w:pPr>
    </w:p>
    <w:p w14:paraId="66752639">
      <w:pPr>
        <w:snapToGrid w:val="0"/>
        <w:spacing w:before="50" w:after="50"/>
        <w:rPr>
          <w:rFonts w:ascii="仿宋" w:eastAsia="仿宋"/>
          <w:spacing w:val="20"/>
          <w:sz w:val="28"/>
          <w:szCs w:val="28"/>
        </w:rPr>
      </w:pPr>
    </w:p>
    <w:p w14:paraId="31956D28">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07C4AE1E">
      <w:pPr>
        <w:snapToGrid w:val="0"/>
        <w:spacing w:beforeLines="50"/>
        <w:rPr>
          <w:rFonts w:ascii="仿宋" w:eastAsia="仿宋"/>
          <w:sz w:val="28"/>
          <w:szCs w:val="28"/>
        </w:rPr>
      </w:pPr>
      <w:r>
        <w:rPr>
          <w:rFonts w:hint="eastAsia" w:ascii="仿宋" w:eastAsia="仿宋"/>
          <w:sz w:val="28"/>
          <w:szCs w:val="28"/>
        </w:rPr>
        <w:t xml:space="preserve">日期： </w:t>
      </w:r>
    </w:p>
    <w:p w14:paraId="6D003AFF">
      <w:pPr>
        <w:snapToGrid w:val="0"/>
        <w:spacing w:before="50" w:after="50"/>
        <w:rPr>
          <w:rFonts w:ascii="仿宋" w:eastAsia="仿宋"/>
          <w:spacing w:val="20"/>
          <w:sz w:val="28"/>
          <w:szCs w:val="28"/>
        </w:rPr>
      </w:pPr>
    </w:p>
    <w:p w14:paraId="087CD3D1">
      <w:pPr>
        <w:snapToGrid w:val="0"/>
        <w:spacing w:before="50" w:after="50"/>
        <w:rPr>
          <w:rFonts w:ascii="仿宋" w:eastAsia="仿宋"/>
          <w:spacing w:val="20"/>
          <w:sz w:val="28"/>
          <w:szCs w:val="28"/>
        </w:rPr>
      </w:pPr>
    </w:p>
    <w:p w14:paraId="1D54B057">
      <w:pPr>
        <w:snapToGrid w:val="0"/>
        <w:spacing w:before="50" w:after="50"/>
        <w:jc w:val="left"/>
        <w:rPr>
          <w:rFonts w:ascii="仿宋" w:eastAsia="仿宋"/>
          <w:b/>
          <w:bCs/>
          <w:sz w:val="30"/>
          <w:szCs w:val="30"/>
        </w:rPr>
      </w:pPr>
      <w:r>
        <w:rPr>
          <w:rFonts w:ascii="仿宋" w:eastAsia="仿宋"/>
          <w:b/>
          <w:bCs/>
          <w:sz w:val="30"/>
          <w:szCs w:val="30"/>
        </w:rPr>
        <w:t>附件1</w:t>
      </w:r>
      <w:r>
        <w:rPr>
          <w:rFonts w:hint="eastAsia" w:ascii="仿宋" w:eastAsia="仿宋"/>
          <w:b/>
          <w:bCs/>
          <w:sz w:val="30"/>
          <w:szCs w:val="30"/>
        </w:rPr>
        <w:t>4</w:t>
      </w:r>
      <w:r>
        <w:rPr>
          <w:rFonts w:ascii="仿宋" w:eastAsia="仿宋"/>
          <w:b/>
          <w:bCs/>
          <w:sz w:val="30"/>
          <w:szCs w:val="30"/>
        </w:rPr>
        <w:t>：</w:t>
      </w:r>
    </w:p>
    <w:p w14:paraId="0CCA5624">
      <w:pPr>
        <w:snapToGrid w:val="0"/>
        <w:spacing w:before="50" w:afterLines="50"/>
        <w:jc w:val="center"/>
        <w:rPr>
          <w:rFonts w:ascii="仿宋" w:eastAsia="仿宋"/>
          <w:b/>
          <w:kern w:val="0"/>
          <w:sz w:val="36"/>
          <w:szCs w:val="36"/>
        </w:rPr>
      </w:pPr>
      <w:r>
        <w:rPr>
          <w:rFonts w:hint="eastAsia" w:ascii="仿宋" w:eastAsia="仿宋"/>
          <w:b/>
          <w:kern w:val="0"/>
          <w:sz w:val="36"/>
          <w:szCs w:val="36"/>
        </w:rPr>
        <w:t>项目</w:t>
      </w:r>
      <w:r>
        <w:rPr>
          <w:rFonts w:ascii="仿宋" w:eastAsia="仿宋"/>
          <w:b/>
          <w:kern w:val="0"/>
          <w:sz w:val="36"/>
          <w:szCs w:val="36"/>
        </w:rPr>
        <w:t>实施</w:t>
      </w:r>
      <w:r>
        <w:rPr>
          <w:rFonts w:hint="eastAsia" w:ascii="仿宋" w:eastAsia="仿宋"/>
          <w:b/>
          <w:kern w:val="0"/>
          <w:sz w:val="36"/>
          <w:szCs w:val="36"/>
        </w:rPr>
        <w:t>人员清单</w:t>
      </w:r>
    </w:p>
    <w:p w14:paraId="742EE355">
      <w:pPr>
        <w:pStyle w:val="9"/>
        <w:snapToGrid w:val="0"/>
        <w:rPr>
          <w:rFonts w:ascii="仿宋" w:eastAsia="仿宋"/>
          <w:sz w:val="28"/>
          <w:szCs w:val="28"/>
          <w:u w:val="single"/>
        </w:rPr>
      </w:pPr>
      <w:r>
        <w:rPr>
          <w:rFonts w:hint="eastAsia" w:ascii="仿宋" w:eastAsia="仿宋"/>
          <w:sz w:val="28"/>
          <w:szCs w:val="28"/>
        </w:rPr>
        <w:t>供应商全称（公章）：</w:t>
      </w:r>
    </w:p>
    <w:p w14:paraId="07EB6B4B">
      <w:pPr>
        <w:pStyle w:val="9"/>
        <w:snapToGrid w:val="0"/>
        <w:rPr>
          <w:rFonts w:ascii="仿宋" w:eastAsia="仿宋"/>
          <w:sz w:val="28"/>
          <w:szCs w:val="28"/>
          <w:u w:val="single"/>
        </w:rPr>
      </w:pPr>
      <w:r>
        <w:rPr>
          <w:rFonts w:ascii="仿宋" w:eastAsia="仿宋"/>
          <w:sz w:val="28"/>
          <w:szCs w:val="28"/>
        </w:rPr>
        <w:t>标段编号</w:t>
      </w:r>
      <w:r>
        <w:rPr>
          <w:rFonts w:hint="eastAsia" w:ascii="仿宋" w:eastAsia="仿宋"/>
          <w:sz w:val="28"/>
          <w:szCs w:val="28"/>
        </w:rPr>
        <w:t>：</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954F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F13831E">
            <w:pPr>
              <w:pStyle w:val="9"/>
              <w:snapToGrid w:val="0"/>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9CAD3B4">
            <w:pPr>
              <w:pStyle w:val="9"/>
              <w:snapToGrid w:val="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C2622BB">
            <w:pPr>
              <w:pStyle w:val="9"/>
              <w:snapToGrid w:val="0"/>
              <w:jc w:val="center"/>
              <w:rPr>
                <w:rFonts w:ascii="仿宋" w:eastAsia="仿宋"/>
                <w:sz w:val="28"/>
                <w:szCs w:val="28"/>
              </w:rPr>
            </w:pPr>
            <w:r>
              <w:rPr>
                <w:rFonts w:hint="eastAsia" w:ascii="仿宋" w:eastAsia="仿宋"/>
                <w:sz w:val="28"/>
                <w:szCs w:val="28"/>
              </w:rPr>
              <w:t>专业技术</w:t>
            </w:r>
          </w:p>
          <w:p w14:paraId="03C04ED9">
            <w:pPr>
              <w:pStyle w:val="9"/>
              <w:snapToGrid w:val="0"/>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7450275">
            <w:pPr>
              <w:pStyle w:val="9"/>
              <w:snapToGrid w:val="0"/>
              <w:jc w:val="center"/>
              <w:rPr>
                <w:rFonts w:ascii="仿宋" w:eastAsia="仿宋"/>
                <w:sz w:val="28"/>
                <w:szCs w:val="28"/>
              </w:rPr>
            </w:pPr>
            <w:r>
              <w:rPr>
                <w:rFonts w:hint="eastAsia" w:ascii="仿宋" w:eastAsia="仿宋"/>
                <w:sz w:val="28"/>
                <w:szCs w:val="28"/>
              </w:rPr>
              <w:t>本项目工作内容</w:t>
            </w:r>
          </w:p>
        </w:tc>
      </w:tr>
      <w:tr w14:paraId="47B9E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67B7AB">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4846EB44">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2A9E671F">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6E2D0397">
            <w:pPr>
              <w:snapToGrid w:val="0"/>
              <w:spacing w:beforeLines="50" w:after="50" w:line="460" w:lineRule="exact"/>
              <w:rPr>
                <w:rFonts w:ascii="仿宋" w:eastAsia="仿宋"/>
                <w:sz w:val="24"/>
                <w:szCs w:val="24"/>
              </w:rPr>
            </w:pPr>
          </w:p>
        </w:tc>
      </w:tr>
      <w:tr w14:paraId="33983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D22A4">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5B088A0E">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0F9254C0">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1DC9630">
            <w:pPr>
              <w:snapToGrid w:val="0"/>
              <w:spacing w:beforeLines="50" w:after="50" w:line="460" w:lineRule="exact"/>
              <w:rPr>
                <w:rFonts w:ascii="仿宋" w:eastAsia="仿宋"/>
                <w:sz w:val="24"/>
                <w:szCs w:val="24"/>
              </w:rPr>
            </w:pPr>
          </w:p>
        </w:tc>
      </w:tr>
      <w:tr w14:paraId="678AA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BDBDFB9">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050F84F6">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3D44A1AB">
            <w:pPr>
              <w:pStyle w:val="15"/>
              <w:snapToGrid w:val="0"/>
              <w:spacing w:beforeLines="50" w:after="50" w:line="460" w:lineRule="exact"/>
              <w:ind w:left="5250"/>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2C7EE147">
            <w:pPr>
              <w:snapToGrid w:val="0"/>
              <w:spacing w:beforeLines="50" w:after="50" w:line="460" w:lineRule="exact"/>
              <w:rPr>
                <w:rFonts w:ascii="仿宋" w:eastAsia="仿宋"/>
                <w:sz w:val="24"/>
                <w:szCs w:val="24"/>
              </w:rPr>
            </w:pPr>
          </w:p>
        </w:tc>
      </w:tr>
      <w:tr w14:paraId="47098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FF130B">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1631A597">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7FB5C043">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CEEA496">
            <w:pPr>
              <w:snapToGrid w:val="0"/>
              <w:spacing w:beforeLines="50" w:after="50" w:line="460" w:lineRule="exact"/>
              <w:rPr>
                <w:rFonts w:ascii="仿宋" w:eastAsia="仿宋"/>
                <w:sz w:val="24"/>
                <w:szCs w:val="24"/>
              </w:rPr>
            </w:pPr>
          </w:p>
        </w:tc>
      </w:tr>
      <w:tr w14:paraId="4CA44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589A9E">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4A411E22">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14EF5476">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45167D0C">
            <w:pPr>
              <w:snapToGrid w:val="0"/>
              <w:spacing w:beforeLines="50" w:after="50" w:line="460" w:lineRule="exact"/>
              <w:rPr>
                <w:rFonts w:ascii="仿宋" w:eastAsia="仿宋"/>
                <w:sz w:val="24"/>
                <w:szCs w:val="24"/>
              </w:rPr>
            </w:pPr>
          </w:p>
        </w:tc>
      </w:tr>
      <w:tr w14:paraId="5AF8E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BEC2FA">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13418889">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13299A32">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5EB7F3EE">
            <w:pPr>
              <w:snapToGrid w:val="0"/>
              <w:spacing w:beforeLines="50" w:after="50" w:line="460" w:lineRule="exact"/>
              <w:rPr>
                <w:rFonts w:ascii="仿宋" w:eastAsia="仿宋"/>
                <w:sz w:val="24"/>
                <w:szCs w:val="24"/>
              </w:rPr>
            </w:pPr>
          </w:p>
        </w:tc>
      </w:tr>
      <w:tr w14:paraId="27A0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1D3CD1F">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1EF34A40">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6B949D30">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29E2263">
            <w:pPr>
              <w:snapToGrid w:val="0"/>
              <w:spacing w:beforeLines="50" w:after="50" w:line="460" w:lineRule="exact"/>
              <w:rPr>
                <w:rFonts w:ascii="仿宋" w:eastAsia="仿宋"/>
                <w:sz w:val="24"/>
                <w:szCs w:val="24"/>
              </w:rPr>
            </w:pPr>
          </w:p>
        </w:tc>
      </w:tr>
      <w:tr w14:paraId="05F1F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2D3E16">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56D35EA0">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7227529E">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317A9EE2">
            <w:pPr>
              <w:snapToGrid w:val="0"/>
              <w:spacing w:beforeLines="50" w:after="50" w:line="460" w:lineRule="exact"/>
              <w:rPr>
                <w:rFonts w:ascii="仿宋" w:eastAsia="仿宋"/>
                <w:sz w:val="24"/>
                <w:szCs w:val="24"/>
              </w:rPr>
            </w:pPr>
          </w:p>
        </w:tc>
      </w:tr>
      <w:tr w14:paraId="7EF87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06BB89">
            <w:pPr>
              <w:snapToGrid w:val="0"/>
              <w:spacing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14:paraId="5ED76D92">
            <w:pPr>
              <w:snapToGrid w:val="0"/>
              <w:spacing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14:paraId="621EFA67">
            <w:pPr>
              <w:snapToGrid w:val="0"/>
              <w:spacing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14:paraId="5B1F45AB">
            <w:pPr>
              <w:snapToGrid w:val="0"/>
              <w:spacing w:beforeLines="50" w:after="50" w:line="460" w:lineRule="exact"/>
              <w:rPr>
                <w:rFonts w:ascii="仿宋" w:eastAsia="仿宋"/>
                <w:sz w:val="24"/>
                <w:szCs w:val="24"/>
              </w:rPr>
            </w:pPr>
          </w:p>
        </w:tc>
      </w:tr>
    </w:tbl>
    <w:p w14:paraId="76059D80">
      <w:pPr>
        <w:snapToGrid w:val="0"/>
        <w:spacing w:before="50"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CAAA03A">
      <w:pPr>
        <w:pStyle w:val="9"/>
        <w:snapToGrid w:val="0"/>
        <w:rPr>
          <w:rFonts w:ascii="仿宋" w:eastAsia="仿宋"/>
          <w:sz w:val="28"/>
          <w:szCs w:val="28"/>
        </w:rPr>
      </w:pPr>
    </w:p>
    <w:p w14:paraId="05B430D0">
      <w:pPr>
        <w:snapToGrid w:val="0"/>
        <w:spacing w:beforeLines="50"/>
        <w:rPr>
          <w:rFonts w:ascii="仿宋" w:eastAsia="仿宋"/>
          <w:sz w:val="30"/>
          <w:szCs w:val="30"/>
          <w:u w:val="single"/>
        </w:rPr>
      </w:pPr>
      <w:r>
        <w:rPr>
          <w:rFonts w:hint="eastAsia" w:ascii="仿宋" w:eastAsia="仿宋"/>
          <w:sz w:val="30"/>
          <w:szCs w:val="30"/>
        </w:rPr>
        <w:t>法定代表人或其授权代表（签字或盖章）：</w:t>
      </w:r>
    </w:p>
    <w:p w14:paraId="12ECB702">
      <w:pPr>
        <w:snapToGrid w:val="0"/>
        <w:spacing w:beforeLines="50"/>
        <w:rPr>
          <w:rFonts w:ascii="仿宋" w:eastAsia="仿宋"/>
          <w:sz w:val="30"/>
          <w:szCs w:val="30"/>
        </w:rPr>
      </w:pPr>
      <w:r>
        <w:rPr>
          <w:rFonts w:hint="eastAsia" w:ascii="仿宋" w:eastAsia="仿宋"/>
          <w:sz w:val="30"/>
          <w:szCs w:val="30"/>
        </w:rPr>
        <w:t>日期：</w:t>
      </w:r>
    </w:p>
    <w:p w14:paraId="7048D6FD">
      <w:pPr>
        <w:pStyle w:val="9"/>
        <w:snapToGrid w:val="0"/>
        <w:rPr>
          <w:rFonts w:ascii="仿宋" w:eastAsia="仿宋"/>
          <w:sz w:val="28"/>
          <w:szCs w:val="28"/>
        </w:rPr>
      </w:pPr>
    </w:p>
    <w:p w14:paraId="3A69DFA6">
      <w:pPr>
        <w:pStyle w:val="9"/>
        <w:snapToGrid w:val="0"/>
        <w:rPr>
          <w:rFonts w:ascii="仿宋" w:eastAsia="仿宋"/>
          <w:sz w:val="28"/>
          <w:szCs w:val="28"/>
        </w:rPr>
      </w:pPr>
    </w:p>
    <w:p w14:paraId="192D71ED">
      <w:pPr>
        <w:pStyle w:val="9"/>
        <w:snapToGrid w:val="0"/>
        <w:rPr>
          <w:rFonts w:ascii="仿宋" w:eastAsia="仿宋"/>
          <w:sz w:val="28"/>
          <w:szCs w:val="28"/>
        </w:rPr>
      </w:pPr>
    </w:p>
    <w:p w14:paraId="5A85BFDD">
      <w:pPr>
        <w:snapToGrid w:val="0"/>
        <w:spacing w:before="50" w:after="50"/>
        <w:jc w:val="left"/>
        <w:rPr>
          <w:rFonts w:ascii="仿宋" w:eastAsia="仿宋"/>
          <w:b/>
          <w:bCs/>
          <w:sz w:val="30"/>
          <w:szCs w:val="30"/>
        </w:rPr>
      </w:pPr>
      <w:r>
        <w:rPr>
          <w:rFonts w:ascii="仿宋" w:eastAsia="仿宋"/>
          <w:b/>
          <w:bCs/>
          <w:sz w:val="30"/>
          <w:szCs w:val="30"/>
        </w:rPr>
        <w:t>附件1</w:t>
      </w:r>
      <w:r>
        <w:rPr>
          <w:rFonts w:hint="eastAsia" w:ascii="仿宋" w:eastAsia="仿宋"/>
          <w:b/>
          <w:bCs/>
          <w:sz w:val="30"/>
          <w:szCs w:val="30"/>
        </w:rPr>
        <w:t>5</w:t>
      </w:r>
      <w:r>
        <w:rPr>
          <w:rFonts w:ascii="仿宋" w:eastAsia="仿宋"/>
          <w:b/>
          <w:bCs/>
          <w:sz w:val="30"/>
          <w:szCs w:val="30"/>
        </w:rPr>
        <w:t>（如有）：</w:t>
      </w:r>
    </w:p>
    <w:p w14:paraId="6BDE598D">
      <w:pPr>
        <w:snapToGrid w:val="0"/>
        <w:spacing w:before="50" w:afterLines="50"/>
        <w:jc w:val="center"/>
        <w:rPr>
          <w:rFonts w:ascii="仿宋" w:eastAsia="仿宋"/>
          <w:b/>
          <w:kern w:val="0"/>
          <w:sz w:val="36"/>
          <w:szCs w:val="36"/>
        </w:rPr>
      </w:pPr>
      <w:r>
        <w:rPr>
          <w:rFonts w:ascii="仿宋" w:eastAsia="仿宋"/>
          <w:b/>
          <w:kern w:val="0"/>
          <w:sz w:val="36"/>
          <w:szCs w:val="36"/>
        </w:rPr>
        <w:t>类似业绩一览表</w:t>
      </w:r>
    </w:p>
    <w:p w14:paraId="1D741804">
      <w:pPr>
        <w:pStyle w:val="9"/>
        <w:snapToGrid w:val="0"/>
        <w:rPr>
          <w:rFonts w:ascii="仿宋" w:eastAsia="仿宋"/>
          <w:sz w:val="28"/>
          <w:szCs w:val="28"/>
        </w:rPr>
      </w:pPr>
      <w:r>
        <w:rPr>
          <w:rFonts w:hint="eastAsia" w:ascii="仿宋" w:eastAsia="仿宋"/>
          <w:sz w:val="28"/>
          <w:szCs w:val="28"/>
        </w:rPr>
        <w:t>供应商全称（公章）：</w:t>
      </w:r>
    </w:p>
    <w:p w14:paraId="75A4F5D3">
      <w:pPr>
        <w:pStyle w:val="9"/>
        <w:snapToGrid w:val="0"/>
        <w:rPr>
          <w:rFonts w:ascii="仿宋" w:eastAsia="仿宋"/>
          <w:sz w:val="28"/>
          <w:szCs w:val="28"/>
          <w:u w:val="single"/>
        </w:rPr>
      </w:pPr>
      <w:r>
        <w:rPr>
          <w:rFonts w:ascii="仿宋" w:eastAsia="仿宋"/>
          <w:sz w:val="28"/>
          <w:szCs w:val="28"/>
        </w:rPr>
        <w:t>标段编号</w:t>
      </w:r>
      <w:r>
        <w:rPr>
          <w:rFonts w:hint="eastAsia" w:ascii="仿宋" w:eastAsia="仿宋"/>
          <w:sz w:val="28"/>
          <w:szCs w:val="28"/>
        </w:rPr>
        <w:t>：</w:t>
      </w:r>
    </w:p>
    <w:p w14:paraId="3293AF62">
      <w:pPr>
        <w:rPr>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14:paraId="213B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14:paraId="29F2F22C">
            <w:pPr>
              <w:jc w:val="center"/>
              <w:rPr>
                <w:rFonts w:ascii="仿宋_GB2312" w:eastAsia="仿宋_GB2312"/>
                <w:sz w:val="28"/>
                <w:szCs w:val="28"/>
              </w:rPr>
            </w:pPr>
            <w:r>
              <w:rPr>
                <w:rFonts w:ascii="仿宋_GB2312" w:eastAsia="仿宋_GB2312"/>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860E615">
            <w:pPr>
              <w:jc w:val="center"/>
              <w:rPr>
                <w:rFonts w:ascii="仿宋_GB2312" w:eastAsia="仿宋_GB2312"/>
                <w:sz w:val="28"/>
                <w:szCs w:val="28"/>
              </w:rPr>
            </w:pPr>
            <w:r>
              <w:rPr>
                <w:rFonts w:ascii="仿宋_GB2312" w:eastAsia="仿宋_GB2312"/>
                <w:sz w:val="28"/>
                <w:szCs w:val="28"/>
              </w:rPr>
              <w:t>采购人</w:t>
            </w:r>
          </w:p>
          <w:p w14:paraId="5B243237">
            <w:pPr>
              <w:jc w:val="center"/>
              <w:rPr>
                <w:rFonts w:ascii="仿宋_GB2312" w:eastAsia="仿宋_GB2312"/>
                <w:sz w:val="28"/>
                <w:szCs w:val="28"/>
              </w:rPr>
            </w:pPr>
            <w:r>
              <w:rPr>
                <w:rFonts w:ascii="仿宋_GB2312" w:eastAsia="仿宋_GB2312"/>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14:paraId="51A302E8">
            <w:pPr>
              <w:jc w:val="center"/>
              <w:rPr>
                <w:rFonts w:ascii="仿宋_GB2312" w:eastAsia="仿宋_GB2312"/>
                <w:sz w:val="28"/>
                <w:szCs w:val="28"/>
              </w:rPr>
            </w:pPr>
            <w:r>
              <w:rPr>
                <w:rFonts w:ascii="仿宋_GB2312" w:eastAsia="仿宋_GB2312"/>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DD59A90">
            <w:pPr>
              <w:jc w:val="center"/>
              <w:rPr>
                <w:rFonts w:ascii="仿宋_GB2312" w:eastAsia="仿宋_GB2312"/>
                <w:sz w:val="28"/>
                <w:szCs w:val="28"/>
              </w:rPr>
            </w:pPr>
            <w:r>
              <w:rPr>
                <w:rFonts w:ascii="仿宋_GB2312" w:eastAsia="仿宋_GB2312"/>
                <w:sz w:val="28"/>
                <w:szCs w:val="28"/>
              </w:rPr>
              <w:t>合同</w:t>
            </w:r>
          </w:p>
          <w:p w14:paraId="394712BA">
            <w:pPr>
              <w:jc w:val="center"/>
              <w:rPr>
                <w:rFonts w:ascii="仿宋_GB2312" w:eastAsia="仿宋_GB2312"/>
                <w:sz w:val="28"/>
                <w:szCs w:val="28"/>
              </w:rPr>
            </w:pPr>
            <w:r>
              <w:rPr>
                <w:rFonts w:ascii="仿宋_GB2312" w:eastAsia="仿宋_GB2312"/>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14:paraId="564938CA">
            <w:pPr>
              <w:jc w:val="center"/>
              <w:rPr>
                <w:rFonts w:ascii="仿宋_GB2312" w:eastAsia="仿宋_GB2312"/>
                <w:sz w:val="28"/>
                <w:szCs w:val="28"/>
              </w:rPr>
            </w:pPr>
            <w:r>
              <w:rPr>
                <w:rFonts w:ascii="仿宋_GB2312" w:eastAsia="仿宋_GB2312"/>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14:paraId="6DD77BB4">
            <w:pPr>
              <w:jc w:val="center"/>
              <w:rPr>
                <w:rFonts w:ascii="仿宋_GB2312" w:eastAsia="仿宋_GB2312"/>
                <w:sz w:val="28"/>
                <w:szCs w:val="28"/>
              </w:rPr>
            </w:pPr>
            <w:r>
              <w:rPr>
                <w:rFonts w:ascii="仿宋_GB2312" w:eastAsia="仿宋_GB2312"/>
                <w:sz w:val="28"/>
                <w:szCs w:val="28"/>
              </w:rPr>
              <w:t>验收报告</w:t>
            </w:r>
          </w:p>
          <w:p w14:paraId="2C7060A3">
            <w:pPr>
              <w:jc w:val="center"/>
              <w:rPr>
                <w:rFonts w:ascii="仿宋_GB2312" w:eastAsia="仿宋_GB2312"/>
                <w:sz w:val="28"/>
                <w:szCs w:val="28"/>
              </w:rPr>
            </w:pPr>
            <w:r>
              <w:rPr>
                <w:rFonts w:ascii="仿宋_GB2312" w:eastAsia="仿宋_GB2312"/>
                <w:sz w:val="28"/>
                <w:szCs w:val="28"/>
              </w:rPr>
              <w:t>（有/无）</w:t>
            </w:r>
          </w:p>
        </w:tc>
      </w:tr>
      <w:tr w14:paraId="7D4E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6ACB432A">
            <w:pPr>
              <w:jc w:val="center"/>
              <w:rPr>
                <w:rFonts w:ascii="仿宋_GB2312" w:eastAsia="仿宋_GB2312"/>
                <w:sz w:val="28"/>
                <w:szCs w:val="28"/>
              </w:rPr>
            </w:pPr>
            <w:r>
              <w:rPr>
                <w:rFonts w:ascii="仿宋_GB2312" w:eastAsia="仿宋_GB2312"/>
                <w:sz w:val="28"/>
                <w:szCs w:val="28"/>
              </w:rPr>
              <w:t>1</w:t>
            </w:r>
          </w:p>
        </w:tc>
        <w:tc>
          <w:tcPr>
            <w:tcW w:w="1455" w:type="dxa"/>
            <w:tcBorders>
              <w:top w:val="single" w:color="auto" w:sz="4" w:space="0"/>
              <w:left w:val="single" w:color="auto" w:sz="4" w:space="0"/>
              <w:bottom w:val="single" w:color="auto" w:sz="4" w:space="0"/>
              <w:right w:val="single" w:color="auto" w:sz="4" w:space="0"/>
            </w:tcBorders>
          </w:tcPr>
          <w:p w14:paraId="17E93185">
            <w:pPr>
              <w:rPr>
                <w:rFonts w:ascii="仿宋_GB2312" w:eastAsia="仿宋_GB2312"/>
                <w:sz w:val="28"/>
                <w:szCs w:val="28"/>
              </w:rPr>
            </w:pPr>
          </w:p>
        </w:tc>
        <w:tc>
          <w:tcPr>
            <w:tcW w:w="1751" w:type="dxa"/>
            <w:tcBorders>
              <w:top w:val="single" w:color="auto" w:sz="4" w:space="0"/>
              <w:left w:val="single" w:color="auto" w:sz="4" w:space="0"/>
              <w:bottom w:val="single" w:color="auto" w:sz="4" w:space="0"/>
              <w:right w:val="single" w:color="auto" w:sz="4" w:space="0"/>
            </w:tcBorders>
          </w:tcPr>
          <w:p w14:paraId="4359AB14">
            <w:pPr>
              <w:rPr>
                <w:rFonts w:ascii="仿宋_GB2312" w:eastAsia="仿宋_GB2312"/>
                <w:sz w:val="28"/>
                <w:szCs w:val="28"/>
              </w:rPr>
            </w:pPr>
          </w:p>
        </w:tc>
        <w:tc>
          <w:tcPr>
            <w:tcW w:w="1185" w:type="dxa"/>
            <w:tcBorders>
              <w:top w:val="single" w:color="auto" w:sz="4" w:space="0"/>
              <w:left w:val="single" w:color="auto" w:sz="4" w:space="0"/>
              <w:bottom w:val="single" w:color="auto" w:sz="4" w:space="0"/>
              <w:right w:val="single" w:color="auto" w:sz="4" w:space="0"/>
            </w:tcBorders>
          </w:tcPr>
          <w:p w14:paraId="328A03F6">
            <w:pPr>
              <w:rPr>
                <w:rFonts w:ascii="仿宋_GB2312" w:eastAsia="仿宋_GB2312"/>
                <w:sz w:val="28"/>
                <w:szCs w:val="28"/>
              </w:rPr>
            </w:pPr>
          </w:p>
        </w:tc>
        <w:tc>
          <w:tcPr>
            <w:tcW w:w="1733" w:type="dxa"/>
            <w:tcBorders>
              <w:top w:val="single" w:color="auto" w:sz="4" w:space="0"/>
              <w:left w:val="single" w:color="auto" w:sz="4" w:space="0"/>
              <w:bottom w:val="single" w:color="auto" w:sz="4" w:space="0"/>
              <w:right w:val="single" w:color="auto" w:sz="4" w:space="0"/>
            </w:tcBorders>
          </w:tcPr>
          <w:p w14:paraId="5E5421D6">
            <w:pPr>
              <w:rPr>
                <w:rFonts w:ascii="仿宋_GB2312" w:eastAsia="仿宋_GB2312"/>
                <w:sz w:val="28"/>
                <w:szCs w:val="28"/>
              </w:rPr>
            </w:pPr>
          </w:p>
        </w:tc>
        <w:tc>
          <w:tcPr>
            <w:tcW w:w="1453" w:type="dxa"/>
            <w:tcBorders>
              <w:top w:val="single" w:color="auto" w:sz="4" w:space="0"/>
              <w:left w:val="single" w:color="auto" w:sz="4" w:space="0"/>
              <w:bottom w:val="single" w:color="auto" w:sz="4" w:space="0"/>
              <w:right w:val="single" w:color="auto" w:sz="4" w:space="0"/>
            </w:tcBorders>
          </w:tcPr>
          <w:p w14:paraId="1D73807B">
            <w:pPr>
              <w:rPr>
                <w:rFonts w:ascii="仿宋_GB2312" w:eastAsia="仿宋_GB2312"/>
                <w:sz w:val="28"/>
                <w:szCs w:val="28"/>
              </w:rPr>
            </w:pPr>
          </w:p>
        </w:tc>
      </w:tr>
      <w:tr w14:paraId="7090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4DD4B992">
            <w:pPr>
              <w:jc w:val="center"/>
              <w:rPr>
                <w:rFonts w:ascii="仿宋_GB2312" w:eastAsia="仿宋_GB2312"/>
                <w:sz w:val="28"/>
                <w:szCs w:val="28"/>
              </w:rPr>
            </w:pPr>
            <w:r>
              <w:rPr>
                <w:rFonts w:ascii="仿宋_GB2312" w:eastAsia="仿宋_GB2312"/>
                <w:sz w:val="28"/>
                <w:szCs w:val="28"/>
              </w:rPr>
              <w:t>2</w:t>
            </w:r>
          </w:p>
        </w:tc>
        <w:tc>
          <w:tcPr>
            <w:tcW w:w="1455" w:type="dxa"/>
            <w:tcBorders>
              <w:top w:val="single" w:color="auto" w:sz="4" w:space="0"/>
              <w:left w:val="single" w:color="auto" w:sz="4" w:space="0"/>
              <w:bottom w:val="single" w:color="auto" w:sz="4" w:space="0"/>
              <w:right w:val="single" w:color="auto" w:sz="4" w:space="0"/>
            </w:tcBorders>
          </w:tcPr>
          <w:p w14:paraId="2AF596D4">
            <w:pPr>
              <w:rPr>
                <w:rFonts w:ascii="仿宋_GB2312" w:eastAsia="仿宋_GB2312"/>
                <w:sz w:val="28"/>
                <w:szCs w:val="28"/>
              </w:rPr>
            </w:pPr>
          </w:p>
        </w:tc>
        <w:tc>
          <w:tcPr>
            <w:tcW w:w="1751" w:type="dxa"/>
            <w:tcBorders>
              <w:top w:val="single" w:color="auto" w:sz="4" w:space="0"/>
              <w:left w:val="single" w:color="auto" w:sz="4" w:space="0"/>
              <w:bottom w:val="single" w:color="auto" w:sz="4" w:space="0"/>
              <w:right w:val="single" w:color="auto" w:sz="4" w:space="0"/>
            </w:tcBorders>
          </w:tcPr>
          <w:p w14:paraId="21D6735D">
            <w:pPr>
              <w:rPr>
                <w:rFonts w:ascii="仿宋_GB2312" w:eastAsia="仿宋_GB2312"/>
                <w:sz w:val="28"/>
                <w:szCs w:val="28"/>
              </w:rPr>
            </w:pPr>
          </w:p>
        </w:tc>
        <w:tc>
          <w:tcPr>
            <w:tcW w:w="1185" w:type="dxa"/>
            <w:tcBorders>
              <w:top w:val="single" w:color="auto" w:sz="4" w:space="0"/>
              <w:left w:val="single" w:color="auto" w:sz="4" w:space="0"/>
              <w:bottom w:val="single" w:color="auto" w:sz="4" w:space="0"/>
              <w:right w:val="single" w:color="auto" w:sz="4" w:space="0"/>
            </w:tcBorders>
          </w:tcPr>
          <w:p w14:paraId="487A1284">
            <w:pPr>
              <w:rPr>
                <w:rFonts w:ascii="仿宋_GB2312" w:eastAsia="仿宋_GB2312"/>
                <w:sz w:val="28"/>
                <w:szCs w:val="28"/>
              </w:rPr>
            </w:pPr>
          </w:p>
        </w:tc>
        <w:tc>
          <w:tcPr>
            <w:tcW w:w="1733" w:type="dxa"/>
            <w:tcBorders>
              <w:top w:val="single" w:color="auto" w:sz="4" w:space="0"/>
              <w:left w:val="single" w:color="auto" w:sz="4" w:space="0"/>
              <w:bottom w:val="single" w:color="auto" w:sz="4" w:space="0"/>
              <w:right w:val="single" w:color="auto" w:sz="4" w:space="0"/>
            </w:tcBorders>
          </w:tcPr>
          <w:p w14:paraId="4A664225">
            <w:pPr>
              <w:rPr>
                <w:rFonts w:ascii="仿宋_GB2312" w:eastAsia="仿宋_GB2312"/>
                <w:sz w:val="28"/>
                <w:szCs w:val="28"/>
              </w:rPr>
            </w:pPr>
          </w:p>
        </w:tc>
        <w:tc>
          <w:tcPr>
            <w:tcW w:w="1453" w:type="dxa"/>
            <w:tcBorders>
              <w:top w:val="single" w:color="auto" w:sz="4" w:space="0"/>
              <w:left w:val="single" w:color="auto" w:sz="4" w:space="0"/>
              <w:bottom w:val="single" w:color="auto" w:sz="4" w:space="0"/>
              <w:right w:val="single" w:color="auto" w:sz="4" w:space="0"/>
            </w:tcBorders>
          </w:tcPr>
          <w:p w14:paraId="127937A9">
            <w:pPr>
              <w:rPr>
                <w:rFonts w:ascii="仿宋_GB2312" w:eastAsia="仿宋_GB2312"/>
                <w:sz w:val="28"/>
                <w:szCs w:val="28"/>
              </w:rPr>
            </w:pPr>
          </w:p>
        </w:tc>
      </w:tr>
      <w:tr w14:paraId="68F0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5D9186F3">
            <w:pPr>
              <w:jc w:val="center"/>
              <w:rPr>
                <w:rFonts w:ascii="仿宋_GB2312" w:eastAsia="仿宋_GB2312"/>
                <w:sz w:val="28"/>
                <w:szCs w:val="28"/>
              </w:rPr>
            </w:pPr>
            <w:r>
              <w:rPr>
                <w:rFonts w:hint="eastAsia" w:ascii="仿宋_GB2312" w:eastAsia="仿宋_GB2312"/>
                <w:sz w:val="28"/>
                <w:szCs w:val="28"/>
              </w:rPr>
              <w:t>…</w:t>
            </w:r>
          </w:p>
        </w:tc>
        <w:tc>
          <w:tcPr>
            <w:tcW w:w="1455" w:type="dxa"/>
            <w:tcBorders>
              <w:top w:val="single" w:color="auto" w:sz="4" w:space="0"/>
              <w:left w:val="single" w:color="auto" w:sz="4" w:space="0"/>
              <w:bottom w:val="single" w:color="auto" w:sz="4" w:space="0"/>
              <w:right w:val="single" w:color="auto" w:sz="4" w:space="0"/>
            </w:tcBorders>
          </w:tcPr>
          <w:p w14:paraId="62D72DA0">
            <w:pPr>
              <w:rPr>
                <w:rFonts w:ascii="仿宋_GB2312" w:eastAsia="仿宋_GB2312"/>
                <w:sz w:val="28"/>
                <w:szCs w:val="28"/>
              </w:rPr>
            </w:pPr>
          </w:p>
        </w:tc>
        <w:tc>
          <w:tcPr>
            <w:tcW w:w="1751" w:type="dxa"/>
            <w:tcBorders>
              <w:top w:val="single" w:color="auto" w:sz="4" w:space="0"/>
              <w:left w:val="single" w:color="auto" w:sz="4" w:space="0"/>
              <w:bottom w:val="single" w:color="auto" w:sz="4" w:space="0"/>
              <w:right w:val="single" w:color="auto" w:sz="4" w:space="0"/>
            </w:tcBorders>
          </w:tcPr>
          <w:p w14:paraId="6ACCBD5B">
            <w:pPr>
              <w:rPr>
                <w:rFonts w:ascii="仿宋_GB2312" w:eastAsia="仿宋_GB2312"/>
                <w:sz w:val="28"/>
                <w:szCs w:val="28"/>
              </w:rPr>
            </w:pPr>
          </w:p>
        </w:tc>
        <w:tc>
          <w:tcPr>
            <w:tcW w:w="1185" w:type="dxa"/>
            <w:tcBorders>
              <w:top w:val="single" w:color="auto" w:sz="4" w:space="0"/>
              <w:left w:val="single" w:color="auto" w:sz="4" w:space="0"/>
              <w:bottom w:val="single" w:color="auto" w:sz="4" w:space="0"/>
              <w:right w:val="single" w:color="auto" w:sz="4" w:space="0"/>
            </w:tcBorders>
          </w:tcPr>
          <w:p w14:paraId="74D14C7C">
            <w:pPr>
              <w:rPr>
                <w:rFonts w:ascii="仿宋_GB2312" w:eastAsia="仿宋_GB2312"/>
                <w:sz w:val="28"/>
                <w:szCs w:val="28"/>
              </w:rPr>
            </w:pPr>
          </w:p>
        </w:tc>
        <w:tc>
          <w:tcPr>
            <w:tcW w:w="1733" w:type="dxa"/>
            <w:tcBorders>
              <w:top w:val="single" w:color="auto" w:sz="4" w:space="0"/>
              <w:left w:val="single" w:color="auto" w:sz="4" w:space="0"/>
              <w:bottom w:val="single" w:color="auto" w:sz="4" w:space="0"/>
              <w:right w:val="single" w:color="auto" w:sz="4" w:space="0"/>
            </w:tcBorders>
          </w:tcPr>
          <w:p w14:paraId="6D2D2568">
            <w:pPr>
              <w:rPr>
                <w:rFonts w:ascii="仿宋_GB2312" w:eastAsia="仿宋_GB2312"/>
                <w:sz w:val="28"/>
                <w:szCs w:val="28"/>
              </w:rPr>
            </w:pPr>
          </w:p>
        </w:tc>
        <w:tc>
          <w:tcPr>
            <w:tcW w:w="1453" w:type="dxa"/>
            <w:tcBorders>
              <w:top w:val="single" w:color="auto" w:sz="4" w:space="0"/>
              <w:left w:val="single" w:color="auto" w:sz="4" w:space="0"/>
              <w:bottom w:val="single" w:color="auto" w:sz="4" w:space="0"/>
              <w:right w:val="single" w:color="auto" w:sz="4" w:space="0"/>
            </w:tcBorders>
          </w:tcPr>
          <w:p w14:paraId="4CB95276">
            <w:pPr>
              <w:rPr>
                <w:rFonts w:ascii="仿宋_GB2312" w:eastAsia="仿宋_GB2312"/>
                <w:sz w:val="28"/>
                <w:szCs w:val="28"/>
              </w:rPr>
            </w:pPr>
          </w:p>
        </w:tc>
      </w:tr>
    </w:tbl>
    <w:p w14:paraId="092EA726">
      <w:pPr>
        <w:rPr>
          <w:rFonts w:ascii="仿宋" w:eastAsia="仿宋"/>
          <w:sz w:val="24"/>
        </w:rPr>
      </w:pPr>
      <w:r>
        <w:rPr>
          <w:rFonts w:hint="eastAsia" w:ascii="仿宋" w:eastAsia="仿宋"/>
          <w:sz w:val="24"/>
        </w:rPr>
        <w:t>备注：</w:t>
      </w:r>
    </w:p>
    <w:p w14:paraId="0567603C">
      <w:pPr>
        <w:numPr>
          <w:ilvl w:val="0"/>
          <w:numId w:val="11"/>
        </w:numPr>
        <w:rPr>
          <w:rFonts w:ascii="仿宋" w:eastAsia="仿宋"/>
          <w:sz w:val="24"/>
        </w:rPr>
      </w:pPr>
      <w:r>
        <w:rPr>
          <w:rFonts w:hint="eastAsia" w:ascii="仿宋" w:eastAsia="仿宋"/>
          <w:sz w:val="24"/>
        </w:rPr>
        <w:t>请在此表后附类似业绩的合同复印件、验收报告复印件（如有）。</w:t>
      </w:r>
    </w:p>
    <w:p w14:paraId="474172B4">
      <w:pPr>
        <w:rPr>
          <w:rFonts w:ascii="仿宋_GB2312" w:eastAsia="仿宋_GB2312"/>
          <w:sz w:val="28"/>
          <w:szCs w:val="28"/>
        </w:rPr>
      </w:pPr>
    </w:p>
    <w:p w14:paraId="6883145C">
      <w:pPr>
        <w:rPr>
          <w:rFonts w:ascii="仿宋_GB2312" w:eastAsia="仿宋_GB2312"/>
          <w:sz w:val="28"/>
          <w:szCs w:val="28"/>
        </w:rPr>
      </w:pPr>
    </w:p>
    <w:p w14:paraId="6DDCCDFE">
      <w:pPr>
        <w:rPr>
          <w:rFonts w:ascii="仿宋_GB2312" w:eastAsia="仿宋_GB2312"/>
          <w:sz w:val="28"/>
          <w:szCs w:val="28"/>
        </w:rPr>
      </w:pPr>
    </w:p>
    <w:p w14:paraId="0D40ADA0">
      <w:pPr>
        <w:rPr>
          <w:rFonts w:ascii="仿宋_GB2312" w:eastAsia="仿宋_GB2312"/>
          <w:sz w:val="28"/>
          <w:szCs w:val="28"/>
        </w:rPr>
      </w:pPr>
    </w:p>
    <w:p w14:paraId="4F89777E">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79C5D054">
      <w:pPr>
        <w:snapToGrid w:val="0"/>
        <w:spacing w:beforeLines="50"/>
        <w:rPr>
          <w:rFonts w:ascii="仿宋" w:eastAsia="仿宋"/>
          <w:sz w:val="28"/>
          <w:szCs w:val="28"/>
        </w:rPr>
      </w:pPr>
      <w:r>
        <w:rPr>
          <w:rFonts w:hint="eastAsia" w:ascii="仿宋" w:eastAsia="仿宋"/>
          <w:sz w:val="28"/>
          <w:szCs w:val="28"/>
        </w:rPr>
        <w:t xml:space="preserve">日期： </w:t>
      </w:r>
    </w:p>
    <w:p w14:paraId="2214884E">
      <w:pPr>
        <w:rPr>
          <w:rFonts w:ascii="仿宋_GB2312" w:eastAsia="仿宋_GB2312"/>
          <w:sz w:val="24"/>
        </w:rPr>
      </w:pPr>
    </w:p>
    <w:p w14:paraId="4222D76E">
      <w:pPr>
        <w:rPr>
          <w:rFonts w:ascii="仿宋_GB2312" w:eastAsia="仿宋_GB2312"/>
          <w:sz w:val="24"/>
        </w:rPr>
      </w:pPr>
    </w:p>
    <w:p w14:paraId="46CF5BD9">
      <w:pPr>
        <w:rPr>
          <w:rFonts w:ascii="仿宋_GB2312" w:eastAsia="仿宋_GB2312"/>
          <w:sz w:val="24"/>
        </w:rPr>
      </w:pPr>
    </w:p>
    <w:p w14:paraId="1F48C8F9">
      <w:pPr>
        <w:rPr>
          <w:rFonts w:ascii="仿宋_GB2312" w:eastAsia="仿宋_GB2312"/>
          <w:sz w:val="24"/>
        </w:rPr>
      </w:pPr>
    </w:p>
    <w:p w14:paraId="48A7B229">
      <w:pPr>
        <w:snapToGrid w:val="0"/>
        <w:spacing w:beforeLines="50" w:after="50"/>
        <w:jc w:val="left"/>
        <w:rPr>
          <w:rFonts w:ascii="仿宋" w:eastAsia="仿宋"/>
          <w:b/>
          <w:bCs/>
          <w:sz w:val="30"/>
          <w:szCs w:val="30"/>
        </w:rPr>
      </w:pPr>
      <w:r>
        <w:rPr>
          <w:rFonts w:hint="eastAsia" w:ascii="仿宋" w:eastAsia="仿宋"/>
          <w:b/>
          <w:bCs/>
          <w:sz w:val="30"/>
          <w:szCs w:val="30"/>
        </w:rPr>
        <w:t>附件16：</w:t>
      </w:r>
      <w:r>
        <w:rPr>
          <w:rFonts w:ascii="仿宋" w:eastAsia="仿宋"/>
          <w:b/>
          <w:bCs/>
          <w:sz w:val="30"/>
          <w:szCs w:val="30"/>
        </w:rPr>
        <w:t>报价文件封面</w:t>
      </w:r>
    </w:p>
    <w:p w14:paraId="0B0FCF7E">
      <w:pPr>
        <w:snapToGrid w:val="0"/>
        <w:spacing w:beforeLines="50" w:after="50"/>
        <w:jc w:val="right"/>
        <w:rPr>
          <w:rFonts w:ascii="仿宋" w:eastAsia="仿宋"/>
          <w:b/>
          <w:sz w:val="30"/>
          <w:szCs w:val="30"/>
        </w:rPr>
      </w:pPr>
      <w:r>
        <w:rPr>
          <w:rFonts w:ascii="仿宋" w:eastAsia="仿宋"/>
          <w:bCs/>
          <w:sz w:val="30"/>
          <w:szCs w:val="30"/>
          <w:u w:val="single"/>
        </w:rPr>
        <w:t>（填写</w:t>
      </w:r>
      <w:r>
        <w:rPr>
          <w:rFonts w:hint="eastAsia" w:ascii="仿宋" w:eastAsia="仿宋"/>
          <w:bCs/>
          <w:sz w:val="30"/>
          <w:szCs w:val="30"/>
          <w:u w:val="single"/>
        </w:rPr>
        <w:t>正本或副本</w:t>
      </w:r>
      <w:r>
        <w:rPr>
          <w:rFonts w:ascii="仿宋" w:eastAsia="仿宋"/>
          <w:bCs/>
          <w:sz w:val="30"/>
          <w:szCs w:val="30"/>
          <w:u w:val="single"/>
        </w:rPr>
        <w:t>）</w:t>
      </w:r>
    </w:p>
    <w:p w14:paraId="4F2CDC20">
      <w:pPr>
        <w:snapToGrid w:val="0"/>
        <w:spacing w:beforeLines="50" w:after="50"/>
        <w:jc w:val="right"/>
        <w:rPr>
          <w:rFonts w:ascii="仿宋" w:eastAsia="仿宋"/>
          <w:bCs/>
          <w:sz w:val="30"/>
          <w:szCs w:val="30"/>
        </w:rPr>
      </w:pPr>
    </w:p>
    <w:p w14:paraId="622ECBB9">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ascii="仿宋" w:eastAsia="仿宋"/>
          <w:spacing w:val="40"/>
          <w:sz w:val="30"/>
          <w:szCs w:val="30"/>
        </w:rPr>
        <w:t>：</w:t>
      </w:r>
    </w:p>
    <w:p w14:paraId="071436D8">
      <w:pPr>
        <w:spacing w:beforeLines="100" w:line="400" w:lineRule="exact"/>
        <w:rPr>
          <w:rFonts w:ascii="仿宋" w:eastAsia="仿宋"/>
          <w:sz w:val="30"/>
          <w:szCs w:val="30"/>
          <w:u w:val="single"/>
        </w:rPr>
      </w:pPr>
      <w:r>
        <w:rPr>
          <w:rFonts w:hint="eastAsia" w:ascii="仿宋" w:eastAsia="仿宋"/>
          <w:sz w:val="30"/>
          <w:szCs w:val="30"/>
        </w:rPr>
        <w:t>项目编号：</w:t>
      </w:r>
    </w:p>
    <w:p w14:paraId="6868CF22">
      <w:pPr>
        <w:spacing w:beforeLines="100" w:line="400" w:lineRule="exact"/>
        <w:rPr>
          <w:rFonts w:ascii="仿宋" w:eastAsia="仿宋"/>
          <w:sz w:val="30"/>
          <w:szCs w:val="30"/>
        </w:rPr>
      </w:pPr>
      <w:r>
        <w:rPr>
          <w:rFonts w:ascii="仿宋" w:eastAsia="仿宋"/>
          <w:sz w:val="30"/>
          <w:szCs w:val="30"/>
        </w:rPr>
        <w:t>标段编号：</w:t>
      </w:r>
    </w:p>
    <w:p w14:paraId="41B734F3">
      <w:pPr>
        <w:spacing w:line="1200" w:lineRule="exact"/>
        <w:ind w:right="6"/>
        <w:jc w:val="center"/>
        <w:rPr>
          <w:rFonts w:ascii="仿宋" w:eastAsia="仿宋"/>
          <w:sz w:val="72"/>
          <w:szCs w:val="72"/>
        </w:rPr>
      </w:pPr>
    </w:p>
    <w:p w14:paraId="3A67FF39">
      <w:pPr>
        <w:spacing w:line="1200" w:lineRule="exact"/>
        <w:ind w:right="6"/>
        <w:jc w:val="center"/>
        <w:rPr>
          <w:rFonts w:ascii="仿宋" w:eastAsia="仿宋"/>
          <w:sz w:val="72"/>
          <w:szCs w:val="72"/>
        </w:rPr>
      </w:pPr>
      <w:r>
        <w:rPr>
          <w:rFonts w:ascii="仿宋" w:eastAsia="仿宋"/>
          <w:sz w:val="72"/>
          <w:szCs w:val="72"/>
        </w:rPr>
        <w:t>报</w:t>
      </w:r>
    </w:p>
    <w:p w14:paraId="7A45363C">
      <w:pPr>
        <w:spacing w:line="1200" w:lineRule="exact"/>
        <w:ind w:right="6"/>
        <w:jc w:val="center"/>
        <w:rPr>
          <w:rFonts w:ascii="仿宋" w:eastAsia="仿宋"/>
          <w:sz w:val="72"/>
          <w:szCs w:val="72"/>
        </w:rPr>
      </w:pPr>
      <w:r>
        <w:rPr>
          <w:rFonts w:ascii="仿宋" w:eastAsia="仿宋"/>
          <w:sz w:val="72"/>
          <w:szCs w:val="72"/>
        </w:rPr>
        <w:t>价</w:t>
      </w:r>
    </w:p>
    <w:p w14:paraId="7D067740">
      <w:pPr>
        <w:spacing w:line="1200" w:lineRule="exact"/>
        <w:ind w:right="6"/>
        <w:jc w:val="center"/>
        <w:rPr>
          <w:rFonts w:ascii="仿宋" w:eastAsia="仿宋"/>
          <w:sz w:val="72"/>
          <w:szCs w:val="72"/>
        </w:rPr>
      </w:pPr>
      <w:r>
        <w:rPr>
          <w:rFonts w:ascii="仿宋" w:eastAsia="仿宋"/>
          <w:sz w:val="72"/>
          <w:szCs w:val="72"/>
        </w:rPr>
        <w:t>文</w:t>
      </w:r>
    </w:p>
    <w:p w14:paraId="448420EA">
      <w:pPr>
        <w:spacing w:line="1200" w:lineRule="exact"/>
        <w:ind w:right="6"/>
        <w:jc w:val="center"/>
        <w:rPr>
          <w:rFonts w:ascii="仿宋" w:eastAsia="仿宋"/>
          <w:sz w:val="72"/>
          <w:szCs w:val="72"/>
        </w:rPr>
      </w:pPr>
      <w:r>
        <w:rPr>
          <w:rFonts w:ascii="仿宋" w:eastAsia="仿宋"/>
          <w:sz w:val="72"/>
          <w:szCs w:val="72"/>
        </w:rPr>
        <w:t>件</w:t>
      </w:r>
    </w:p>
    <w:p w14:paraId="745A7722">
      <w:pPr>
        <w:spacing w:line="1200" w:lineRule="exact"/>
        <w:ind w:right="6"/>
        <w:jc w:val="center"/>
        <w:rPr>
          <w:rFonts w:ascii="仿宋" w:eastAsia="仿宋"/>
          <w:sz w:val="72"/>
          <w:szCs w:val="72"/>
        </w:rPr>
      </w:pPr>
    </w:p>
    <w:p w14:paraId="48437A06">
      <w:pPr>
        <w:spacing w:line="360" w:lineRule="auto"/>
        <w:ind w:right="-110"/>
        <w:rPr>
          <w:rFonts w:ascii="仿宋" w:eastAsia="仿宋"/>
          <w:spacing w:val="40"/>
          <w:sz w:val="30"/>
          <w:szCs w:val="30"/>
        </w:rPr>
      </w:pPr>
      <w:r>
        <w:rPr>
          <w:rFonts w:hint="eastAsia" w:ascii="仿宋" w:eastAsia="仿宋"/>
          <w:spacing w:val="40"/>
          <w:sz w:val="30"/>
          <w:szCs w:val="30"/>
        </w:rPr>
        <w:t>供应商名称（盖</w:t>
      </w:r>
      <w:r>
        <w:rPr>
          <w:rFonts w:ascii="仿宋" w:eastAsia="仿宋"/>
          <w:spacing w:val="40"/>
          <w:sz w:val="30"/>
          <w:szCs w:val="30"/>
        </w:rPr>
        <w:t>公</w:t>
      </w:r>
      <w:r>
        <w:rPr>
          <w:rFonts w:hint="eastAsia" w:ascii="仿宋" w:eastAsia="仿宋"/>
          <w:spacing w:val="40"/>
          <w:sz w:val="30"/>
          <w:szCs w:val="30"/>
        </w:rPr>
        <w:t>章）：</w:t>
      </w:r>
    </w:p>
    <w:p w14:paraId="77BF633F">
      <w:pPr>
        <w:spacing w:line="360" w:lineRule="auto"/>
        <w:ind w:right="-110"/>
        <w:rPr>
          <w:rFonts w:ascii="仿宋" w:eastAsia="仿宋"/>
          <w:spacing w:val="40"/>
          <w:sz w:val="30"/>
          <w:szCs w:val="30"/>
        </w:rPr>
      </w:pPr>
      <w:r>
        <w:rPr>
          <w:rFonts w:hint="eastAsia" w:ascii="仿宋" w:eastAsia="仿宋"/>
          <w:spacing w:val="40"/>
          <w:sz w:val="30"/>
          <w:szCs w:val="30"/>
        </w:rPr>
        <w:t>地    址：</w:t>
      </w:r>
    </w:p>
    <w:p w14:paraId="6113B2B3">
      <w:pPr>
        <w:spacing w:line="360" w:lineRule="auto"/>
        <w:ind w:right="-110"/>
        <w:rPr>
          <w:rFonts w:ascii="仿宋" w:eastAsia="仿宋"/>
          <w:spacing w:val="40"/>
          <w:sz w:val="30"/>
          <w:szCs w:val="30"/>
        </w:rPr>
      </w:pPr>
      <w:r>
        <w:rPr>
          <w:rFonts w:ascii="仿宋" w:eastAsia="仿宋"/>
          <w:spacing w:val="40"/>
          <w:sz w:val="30"/>
          <w:szCs w:val="30"/>
        </w:rPr>
        <w:t>日期</w:t>
      </w:r>
      <w:r>
        <w:rPr>
          <w:rFonts w:hint="eastAsia" w:ascii="仿宋" w:eastAsia="仿宋"/>
          <w:spacing w:val="40"/>
          <w:sz w:val="30"/>
          <w:szCs w:val="30"/>
        </w:rPr>
        <w:t>：</w:t>
      </w:r>
    </w:p>
    <w:p w14:paraId="77E604DC">
      <w:pPr>
        <w:spacing w:line="400" w:lineRule="exact"/>
        <w:ind w:right="-110"/>
        <w:rPr>
          <w:rFonts w:ascii="仿宋" w:eastAsia="仿宋"/>
          <w:spacing w:val="40"/>
          <w:sz w:val="30"/>
          <w:szCs w:val="30"/>
        </w:rPr>
      </w:pPr>
    </w:p>
    <w:p w14:paraId="01EF8214">
      <w:pPr>
        <w:spacing w:line="400" w:lineRule="exact"/>
        <w:ind w:right="-110"/>
        <w:rPr>
          <w:rFonts w:ascii="仿宋" w:eastAsia="仿宋"/>
          <w:spacing w:val="40"/>
          <w:sz w:val="30"/>
          <w:szCs w:val="30"/>
        </w:rPr>
      </w:pPr>
    </w:p>
    <w:p w14:paraId="1F432BE0">
      <w:pPr>
        <w:spacing w:line="400" w:lineRule="exact"/>
        <w:ind w:right="-110"/>
        <w:rPr>
          <w:rFonts w:ascii="仿宋" w:eastAsia="仿宋"/>
          <w:spacing w:val="40"/>
          <w:sz w:val="30"/>
          <w:szCs w:val="30"/>
        </w:rPr>
      </w:pPr>
    </w:p>
    <w:p w14:paraId="56ED8BAA">
      <w:pPr>
        <w:rPr>
          <w:rFonts w:ascii="仿宋_GB2312" w:eastAsia="仿宋_GB2312"/>
          <w:sz w:val="24"/>
        </w:rPr>
      </w:pPr>
    </w:p>
    <w:p w14:paraId="51742A90">
      <w:pPr>
        <w:snapToGrid w:val="0"/>
        <w:spacing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7：</w:t>
      </w:r>
      <w:r>
        <w:rPr>
          <w:rFonts w:ascii="仿宋" w:eastAsia="仿宋"/>
          <w:b/>
          <w:bCs/>
          <w:sz w:val="30"/>
          <w:szCs w:val="30"/>
        </w:rPr>
        <w:t>报价文件目录</w:t>
      </w:r>
    </w:p>
    <w:p w14:paraId="71CC2A2F">
      <w:pPr>
        <w:snapToGrid w:val="0"/>
        <w:spacing w:beforeLines="50" w:after="50"/>
        <w:jc w:val="left"/>
        <w:rPr>
          <w:rFonts w:ascii="仿宋" w:eastAsia="仿宋"/>
          <w:sz w:val="30"/>
          <w:szCs w:val="30"/>
        </w:rPr>
      </w:pPr>
    </w:p>
    <w:p w14:paraId="27432C23">
      <w:pPr>
        <w:pStyle w:val="29"/>
        <w:spacing w:line="360" w:lineRule="auto"/>
        <w:ind w:firstLine="0" w:firstLineChars="0"/>
        <w:jc w:val="center"/>
        <w:rPr>
          <w:rFonts w:ascii="仿宋" w:eastAsia="仿宋" w:cs="仿宋_GB2312"/>
        </w:rPr>
      </w:pPr>
      <w:bookmarkStart w:id="61" w:name="_Toc64369825"/>
      <w:r>
        <w:rPr>
          <w:rFonts w:hint="eastAsia" w:ascii="仿宋" w:eastAsia="仿宋" w:cs="仿宋_GB2312"/>
        </w:rPr>
        <w:t>目 录</w:t>
      </w:r>
      <w:bookmarkEnd w:id="61"/>
    </w:p>
    <w:p w14:paraId="524E9B9C">
      <w:pPr>
        <w:pStyle w:val="29"/>
        <w:spacing w:line="360" w:lineRule="auto"/>
        <w:ind w:firstLine="0" w:firstLineChars="0"/>
        <w:jc w:val="left"/>
        <w:rPr>
          <w:rFonts w:ascii="仿宋" w:eastAsia="仿宋" w:cs="仿宋_GB2312"/>
        </w:rPr>
      </w:pPr>
      <w:r>
        <w:rPr>
          <w:rFonts w:hint="eastAsia" w:ascii="仿宋" w:eastAsia="仿宋" w:cs="仿宋_GB2312"/>
        </w:rPr>
        <w:t xml:space="preserve">1.开标一览表 </w:t>
      </w:r>
      <w:bookmarkStart w:id="62" w:name="OLE_LINK32"/>
      <w:r>
        <w:rPr>
          <w:rFonts w:hint="eastAsia" w:ascii="仿宋" w:eastAsia="仿宋" w:cs="仿宋_GB2312"/>
        </w:rPr>
        <w:t>……………………………………………………………………（页码）</w:t>
      </w:r>
      <w:bookmarkEnd w:id="62"/>
    </w:p>
    <w:p w14:paraId="09A29211">
      <w:pPr>
        <w:pStyle w:val="29"/>
        <w:spacing w:line="360" w:lineRule="auto"/>
        <w:ind w:firstLine="0" w:firstLineChars="0"/>
        <w:jc w:val="left"/>
        <w:rPr>
          <w:rFonts w:ascii="仿宋" w:eastAsia="仿宋" w:cs="仿宋_GB2312"/>
        </w:rPr>
      </w:pPr>
      <w:r>
        <w:rPr>
          <w:rFonts w:hint="eastAsia" w:ascii="仿宋" w:eastAsia="仿宋"/>
        </w:rPr>
        <w:t>2.报价明细表</w:t>
      </w:r>
      <w:r>
        <w:rPr>
          <w:rFonts w:hint="eastAsia" w:ascii="仿宋" w:eastAsia="仿宋" w:cs="仿宋_GB2312"/>
        </w:rPr>
        <w:t>……………………………………………………………………（页码）</w:t>
      </w:r>
    </w:p>
    <w:p w14:paraId="3B65A86A">
      <w:pPr>
        <w:pStyle w:val="29"/>
        <w:spacing w:line="360" w:lineRule="auto"/>
        <w:ind w:firstLine="0" w:firstLineChars="0"/>
        <w:jc w:val="left"/>
        <w:rPr>
          <w:rFonts w:ascii="仿宋" w:eastAsia="仿宋" w:cs="仿宋_GB2312"/>
        </w:rPr>
      </w:pPr>
      <w:r>
        <w:rPr>
          <w:rFonts w:hint="eastAsia" w:ascii="仿宋" w:eastAsia="仿宋" w:cs="仿宋_GB2312"/>
        </w:rPr>
        <w:t>3.中小企业声明函（如有）……………………………………………………（页码）</w:t>
      </w:r>
    </w:p>
    <w:p w14:paraId="1C73CCED">
      <w:pPr>
        <w:pStyle w:val="29"/>
        <w:spacing w:line="360" w:lineRule="auto"/>
        <w:ind w:firstLine="0" w:firstLineChars="0"/>
        <w:jc w:val="left"/>
        <w:rPr>
          <w:rFonts w:ascii="仿宋" w:eastAsia="仿宋" w:cs="仿宋_GB2312"/>
        </w:rPr>
      </w:pPr>
      <w:r>
        <w:rPr>
          <w:rFonts w:hint="eastAsia" w:ascii="仿宋" w:eastAsia="仿宋" w:cs="仿宋_GB2312"/>
        </w:rPr>
        <w:t>4.残疾人福利性单位声明函（如有）…………………………………………（页码）</w:t>
      </w:r>
    </w:p>
    <w:p w14:paraId="74D071E6">
      <w:pPr>
        <w:pStyle w:val="29"/>
        <w:spacing w:line="360" w:lineRule="auto"/>
        <w:ind w:firstLine="0" w:firstLineChars="0"/>
        <w:jc w:val="left"/>
        <w:rPr>
          <w:rFonts w:ascii="仿宋" w:eastAsia="仿宋" w:cs="仿宋_GB2312"/>
        </w:rPr>
      </w:pPr>
      <w:r>
        <w:rPr>
          <w:rFonts w:hint="eastAsia" w:ascii="仿宋" w:eastAsia="仿宋" w:cs="仿宋_GB2312"/>
        </w:rPr>
        <w:t>5.关于报价的其他说明（如有，自拟）………………………………………（页码）</w:t>
      </w:r>
    </w:p>
    <w:p w14:paraId="3E6F3A9D">
      <w:pPr>
        <w:pStyle w:val="29"/>
        <w:spacing w:line="360" w:lineRule="auto"/>
        <w:ind w:firstLine="0" w:firstLineChars="0"/>
        <w:jc w:val="left"/>
        <w:rPr>
          <w:rFonts w:cs="仿宋_GB2312"/>
        </w:rPr>
      </w:pPr>
    </w:p>
    <w:p w14:paraId="25785B9A">
      <w:pPr>
        <w:snapToGrid w:val="0"/>
        <w:spacing w:before="50" w:after="50"/>
        <w:jc w:val="left"/>
        <w:rPr>
          <w:rFonts w:ascii="仿宋" w:eastAsia="仿宋"/>
          <w:b/>
          <w:sz w:val="36"/>
          <w:szCs w:val="36"/>
        </w:rPr>
      </w:pPr>
    </w:p>
    <w:p w14:paraId="35B2B4D1">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注：“开标一览表”按</w:t>
      </w:r>
      <w:r>
        <w:rPr>
          <w:rFonts w:ascii="仿宋" w:eastAsia="仿宋"/>
          <w:b/>
          <w:bCs/>
          <w:sz w:val="32"/>
          <w:szCs w:val="32"/>
          <w:u w:val="single"/>
        </w:rPr>
        <w:t>采购</w:t>
      </w:r>
      <w:r>
        <w:rPr>
          <w:rFonts w:hint="eastAsia" w:ascii="仿宋" w:eastAsia="仿宋"/>
          <w:b/>
          <w:bCs/>
          <w:sz w:val="32"/>
          <w:szCs w:val="32"/>
          <w:u w:val="single"/>
        </w:rPr>
        <w:t>文件规定</w:t>
      </w:r>
      <w:r>
        <w:rPr>
          <w:rFonts w:ascii="仿宋" w:eastAsia="仿宋"/>
          <w:b/>
          <w:bCs/>
          <w:sz w:val="32"/>
          <w:szCs w:val="32"/>
          <w:u w:val="single"/>
        </w:rPr>
        <w:t>的内容</w:t>
      </w:r>
      <w:r>
        <w:rPr>
          <w:rFonts w:hint="eastAsia" w:ascii="仿宋" w:eastAsia="仿宋"/>
          <w:b/>
          <w:bCs/>
          <w:sz w:val="32"/>
          <w:szCs w:val="32"/>
          <w:u w:val="single"/>
        </w:rPr>
        <w:t>填写，</w:t>
      </w:r>
      <w:r>
        <w:rPr>
          <w:rFonts w:ascii="仿宋" w:eastAsia="仿宋"/>
          <w:b/>
          <w:bCs/>
          <w:sz w:val="32"/>
          <w:szCs w:val="32"/>
          <w:u w:val="single"/>
        </w:rPr>
        <w:t>内容有实质性偏离的作</w:t>
      </w:r>
      <w:r>
        <w:rPr>
          <w:rFonts w:hint="eastAsia" w:ascii="仿宋" w:eastAsia="仿宋"/>
          <w:b/>
          <w:bCs/>
          <w:sz w:val="32"/>
          <w:szCs w:val="32"/>
          <w:u w:val="single"/>
        </w:rPr>
        <w:t>无效</w:t>
      </w:r>
      <w:r>
        <w:rPr>
          <w:rFonts w:ascii="仿宋" w:eastAsia="仿宋"/>
          <w:b/>
          <w:bCs/>
          <w:sz w:val="32"/>
          <w:szCs w:val="32"/>
          <w:u w:val="single"/>
        </w:rPr>
        <w:t>投标处理。</w:t>
      </w:r>
    </w:p>
    <w:p w14:paraId="4E6FEBB7">
      <w:pPr>
        <w:snapToGrid w:val="0"/>
        <w:spacing w:before="50" w:after="50"/>
        <w:jc w:val="left"/>
        <w:rPr>
          <w:rFonts w:ascii="仿宋" w:eastAsia="仿宋"/>
          <w:b/>
          <w:sz w:val="36"/>
          <w:szCs w:val="36"/>
        </w:rPr>
      </w:pPr>
    </w:p>
    <w:p w14:paraId="4C98AC58">
      <w:pPr>
        <w:snapToGrid w:val="0"/>
        <w:spacing w:before="50" w:after="50"/>
        <w:jc w:val="left"/>
        <w:rPr>
          <w:rFonts w:ascii="仿宋" w:eastAsia="仿宋"/>
          <w:b/>
          <w:sz w:val="36"/>
          <w:szCs w:val="36"/>
        </w:rPr>
      </w:pPr>
    </w:p>
    <w:p w14:paraId="7C141AD7">
      <w:pPr>
        <w:snapToGrid w:val="0"/>
        <w:spacing w:before="50" w:after="50"/>
        <w:jc w:val="left"/>
        <w:rPr>
          <w:rFonts w:ascii="仿宋" w:eastAsia="仿宋"/>
          <w:b/>
          <w:sz w:val="36"/>
          <w:szCs w:val="36"/>
        </w:rPr>
      </w:pPr>
    </w:p>
    <w:p w14:paraId="5A685B8C">
      <w:pPr>
        <w:snapToGrid w:val="0"/>
        <w:spacing w:before="50" w:after="50"/>
        <w:jc w:val="left"/>
        <w:rPr>
          <w:rFonts w:ascii="仿宋" w:eastAsia="仿宋"/>
          <w:b/>
          <w:sz w:val="36"/>
          <w:szCs w:val="36"/>
        </w:rPr>
      </w:pPr>
    </w:p>
    <w:p w14:paraId="79D7ADE6">
      <w:pPr>
        <w:snapToGrid w:val="0"/>
        <w:spacing w:before="50" w:after="50"/>
        <w:jc w:val="left"/>
        <w:rPr>
          <w:rFonts w:ascii="仿宋" w:eastAsia="仿宋"/>
          <w:b/>
          <w:sz w:val="36"/>
          <w:szCs w:val="36"/>
        </w:rPr>
      </w:pPr>
    </w:p>
    <w:p w14:paraId="7AA432BF">
      <w:pPr>
        <w:snapToGrid w:val="0"/>
        <w:spacing w:before="50" w:after="50"/>
        <w:jc w:val="left"/>
        <w:rPr>
          <w:rFonts w:ascii="仿宋" w:eastAsia="仿宋"/>
          <w:b/>
          <w:sz w:val="36"/>
          <w:szCs w:val="36"/>
        </w:rPr>
      </w:pPr>
    </w:p>
    <w:p w14:paraId="4F548C27">
      <w:pPr>
        <w:snapToGrid w:val="0"/>
        <w:spacing w:before="50" w:after="50"/>
        <w:jc w:val="left"/>
        <w:rPr>
          <w:rFonts w:ascii="仿宋" w:eastAsia="仿宋"/>
          <w:b/>
          <w:sz w:val="36"/>
          <w:szCs w:val="36"/>
        </w:rPr>
      </w:pPr>
    </w:p>
    <w:p w14:paraId="01178279">
      <w:pPr>
        <w:snapToGrid w:val="0"/>
        <w:spacing w:before="50" w:after="50"/>
        <w:jc w:val="left"/>
        <w:rPr>
          <w:rFonts w:ascii="仿宋" w:eastAsia="仿宋"/>
          <w:b/>
          <w:sz w:val="36"/>
          <w:szCs w:val="36"/>
        </w:rPr>
      </w:pPr>
    </w:p>
    <w:p w14:paraId="677B68CA">
      <w:pPr>
        <w:snapToGrid w:val="0"/>
        <w:spacing w:before="50" w:after="50"/>
        <w:jc w:val="left"/>
        <w:rPr>
          <w:rFonts w:ascii="仿宋" w:eastAsia="仿宋"/>
          <w:b/>
          <w:sz w:val="36"/>
          <w:szCs w:val="36"/>
        </w:rPr>
      </w:pPr>
    </w:p>
    <w:p w14:paraId="03DDF5F4">
      <w:pPr>
        <w:snapToGrid w:val="0"/>
        <w:spacing w:before="50" w:after="50"/>
        <w:jc w:val="left"/>
        <w:rPr>
          <w:rFonts w:ascii="仿宋" w:eastAsia="仿宋"/>
          <w:b/>
          <w:sz w:val="36"/>
          <w:szCs w:val="36"/>
        </w:rPr>
      </w:pPr>
    </w:p>
    <w:p w14:paraId="19AD5D50">
      <w:pPr>
        <w:snapToGrid w:val="0"/>
        <w:spacing w:before="50" w:after="50"/>
        <w:jc w:val="left"/>
        <w:rPr>
          <w:rFonts w:ascii="仿宋" w:eastAsia="仿宋"/>
          <w:b/>
          <w:sz w:val="36"/>
          <w:szCs w:val="36"/>
        </w:rPr>
      </w:pPr>
    </w:p>
    <w:p w14:paraId="43D43734">
      <w:pPr>
        <w:snapToGrid w:val="0"/>
        <w:spacing w:before="50" w:after="50"/>
        <w:jc w:val="left"/>
        <w:rPr>
          <w:rFonts w:ascii="仿宋" w:eastAsia="仿宋"/>
          <w:b/>
          <w:sz w:val="36"/>
          <w:szCs w:val="36"/>
        </w:rPr>
      </w:pPr>
    </w:p>
    <w:p w14:paraId="11C20905">
      <w:pPr>
        <w:snapToGrid w:val="0"/>
        <w:spacing w:before="50" w:after="50"/>
        <w:jc w:val="left"/>
        <w:rPr>
          <w:rFonts w:ascii="仿宋" w:eastAsia="仿宋"/>
          <w:b/>
          <w:sz w:val="36"/>
          <w:szCs w:val="36"/>
        </w:rPr>
      </w:pPr>
    </w:p>
    <w:p w14:paraId="19CD95AA">
      <w:pPr>
        <w:snapToGrid w:val="0"/>
        <w:spacing w:before="50" w:after="50"/>
        <w:jc w:val="left"/>
        <w:rPr>
          <w:rFonts w:ascii="仿宋" w:eastAsia="仿宋"/>
          <w:b/>
          <w:sz w:val="36"/>
          <w:szCs w:val="36"/>
        </w:rPr>
      </w:pPr>
    </w:p>
    <w:p w14:paraId="5E54CF0A">
      <w:pPr>
        <w:snapToGrid w:val="0"/>
        <w:spacing w:before="50" w:after="50"/>
        <w:jc w:val="left"/>
        <w:rPr>
          <w:rFonts w:ascii="仿宋" w:eastAsia="仿宋"/>
          <w:b/>
          <w:sz w:val="36"/>
          <w:szCs w:val="36"/>
        </w:rPr>
      </w:pPr>
    </w:p>
    <w:p w14:paraId="48B02F23">
      <w:pPr>
        <w:snapToGrid w:val="0"/>
        <w:spacing w:before="50" w:after="50"/>
        <w:jc w:val="left"/>
        <w:rPr>
          <w:rFonts w:ascii="仿宋" w:eastAsia="仿宋"/>
          <w:b/>
          <w:sz w:val="18"/>
          <w:szCs w:val="18"/>
        </w:rPr>
      </w:pPr>
    </w:p>
    <w:p w14:paraId="714295C3">
      <w:pPr>
        <w:snapToGrid w:val="0"/>
        <w:spacing w:before="50" w:after="50"/>
        <w:jc w:val="left"/>
        <w:rPr>
          <w:rFonts w:ascii="仿宋" w:eastAsia="仿宋"/>
          <w:b/>
          <w:bCs/>
          <w:sz w:val="30"/>
          <w:szCs w:val="30"/>
        </w:rPr>
      </w:pPr>
      <w:bookmarkStart w:id="63" w:name="OLE_LINK23"/>
      <w:r>
        <w:rPr>
          <w:rFonts w:ascii="仿宋" w:eastAsia="仿宋"/>
          <w:b/>
          <w:bCs/>
          <w:sz w:val="30"/>
          <w:szCs w:val="30"/>
        </w:rPr>
        <w:t>附件1</w:t>
      </w:r>
      <w:r>
        <w:rPr>
          <w:rFonts w:hint="eastAsia" w:ascii="仿宋" w:eastAsia="仿宋"/>
          <w:b/>
          <w:bCs/>
          <w:sz w:val="30"/>
          <w:szCs w:val="30"/>
        </w:rPr>
        <w:t>8</w:t>
      </w:r>
      <w:r>
        <w:rPr>
          <w:rFonts w:ascii="仿宋" w:eastAsia="仿宋"/>
          <w:b/>
          <w:bCs/>
          <w:sz w:val="30"/>
          <w:szCs w:val="30"/>
        </w:rPr>
        <w:t>：</w:t>
      </w:r>
    </w:p>
    <w:p w14:paraId="69D63214">
      <w:pPr>
        <w:snapToGrid w:val="0"/>
        <w:spacing w:before="50" w:after="50"/>
        <w:jc w:val="center"/>
        <w:rPr>
          <w:rFonts w:ascii="仿宋" w:eastAsia="仿宋"/>
          <w:b/>
          <w:sz w:val="36"/>
          <w:szCs w:val="36"/>
        </w:rPr>
      </w:pPr>
      <w:r>
        <w:rPr>
          <w:rFonts w:ascii="仿宋" w:eastAsia="仿宋"/>
          <w:b/>
          <w:sz w:val="36"/>
          <w:szCs w:val="36"/>
        </w:rPr>
        <w:t>开标一览表</w:t>
      </w:r>
    </w:p>
    <w:bookmarkEnd w:id="63"/>
    <w:p w14:paraId="0B1123EB">
      <w:pPr>
        <w:spacing w:line="400" w:lineRule="exact"/>
        <w:rPr>
          <w:rFonts w:ascii="仿宋_GB2312" w:eastAsia="仿宋_GB2312"/>
          <w:sz w:val="24"/>
        </w:rPr>
      </w:pPr>
      <w:r>
        <w:rPr>
          <w:rFonts w:hint="eastAsia" w:ascii="仿宋_GB2312" w:eastAsia="仿宋_GB2312"/>
          <w:sz w:val="24"/>
        </w:rPr>
        <w:t>供应商名称：</w:t>
      </w:r>
      <w:r>
        <w:rPr>
          <w:rFonts w:hint="eastAsia" w:ascii="仿宋_GB2312" w:eastAsia="仿宋_GB2312"/>
          <w:sz w:val="24"/>
          <w:lang w:val="en-US" w:eastAsia="zh-CN"/>
        </w:rPr>
        <w:t xml:space="preserve">                 </w:t>
      </w:r>
      <w:r>
        <w:rPr>
          <w:rFonts w:ascii="仿宋_GB2312" w:eastAsia="仿宋_GB2312"/>
          <w:sz w:val="24"/>
        </w:rPr>
        <w:t>供应商地址：</w:t>
      </w:r>
    </w:p>
    <w:p w14:paraId="381B60B8">
      <w:pPr>
        <w:snapToGrid w:val="0"/>
        <w:spacing w:line="400" w:lineRule="exact"/>
        <w:rPr>
          <w:rFonts w:ascii="仿宋_GB2312" w:eastAsia="仿宋_GB2312"/>
          <w:sz w:val="24"/>
        </w:rPr>
      </w:pPr>
      <w:r>
        <w:rPr>
          <w:rFonts w:ascii="仿宋_GB2312" w:eastAsia="仿宋_GB2312"/>
          <w:sz w:val="24"/>
        </w:rPr>
        <w:t>项目编号</w:t>
      </w:r>
      <w:r>
        <w:rPr>
          <w:rFonts w:hint="eastAsia" w:ascii="仿宋_GB2312" w:eastAsia="仿宋_GB2312"/>
          <w:sz w:val="24"/>
        </w:rPr>
        <w:t>：</w:t>
      </w:r>
      <w:r>
        <w:rPr>
          <w:rFonts w:hint="eastAsia" w:ascii="仿宋_GB2312" w:eastAsia="仿宋_GB2312"/>
          <w:sz w:val="24"/>
          <w:lang w:val="en-US" w:eastAsia="zh-CN"/>
        </w:rPr>
        <w:t xml:space="preserve">                   </w:t>
      </w:r>
      <w:r>
        <w:rPr>
          <w:rFonts w:ascii="仿宋_GB2312" w:eastAsia="仿宋_GB2312"/>
          <w:sz w:val="24"/>
        </w:rPr>
        <w:t>标段</w:t>
      </w:r>
      <w:r>
        <w:rPr>
          <w:rFonts w:hint="eastAsia" w:ascii="仿宋_GB2312" w:eastAsia="仿宋_GB2312"/>
          <w:sz w:val="24"/>
        </w:rPr>
        <w:t>编号：</w:t>
      </w:r>
    </w:p>
    <w:tbl>
      <w:tblPr>
        <w:tblStyle w:val="23"/>
        <w:tblpPr w:leftFromText="180" w:rightFromText="180" w:vertAnchor="text" w:horzAnchor="page" w:tblpX="1525" w:tblpY="442"/>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45"/>
        <w:gridCol w:w="1008"/>
        <w:gridCol w:w="1952"/>
        <w:gridCol w:w="1174"/>
        <w:gridCol w:w="2065"/>
        <w:gridCol w:w="1071"/>
      </w:tblGrid>
      <w:tr w14:paraId="1D4D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5BA063E2">
            <w:pPr>
              <w:snapToGrid w:val="0"/>
              <w:spacing w:before="50" w:after="50"/>
              <w:jc w:val="center"/>
              <w:rPr>
                <w:rFonts w:ascii="仿宋" w:eastAsia="仿宋"/>
                <w:b/>
                <w:sz w:val="24"/>
                <w:szCs w:val="24"/>
              </w:rPr>
            </w:pPr>
            <w:r>
              <w:rPr>
                <w:rFonts w:hint="eastAsia" w:ascii="仿宋" w:eastAsia="仿宋"/>
                <w:b/>
                <w:sz w:val="24"/>
                <w:szCs w:val="24"/>
              </w:rPr>
              <w:t>序号</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14:paraId="6F277873">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1952" w:type="dxa"/>
            <w:tcBorders>
              <w:top w:val="single" w:color="auto" w:sz="4" w:space="0"/>
              <w:left w:val="single" w:color="auto" w:sz="4" w:space="0"/>
              <w:bottom w:val="single" w:color="auto" w:sz="4" w:space="0"/>
              <w:right w:val="single" w:color="auto" w:sz="4" w:space="0"/>
            </w:tcBorders>
            <w:noWrap/>
            <w:vAlign w:val="center"/>
          </w:tcPr>
          <w:p w14:paraId="32B6153E">
            <w:pPr>
              <w:snapToGrid w:val="0"/>
              <w:spacing w:before="50" w:after="50"/>
              <w:jc w:val="center"/>
              <w:rPr>
                <w:rFonts w:ascii="仿宋" w:eastAsia="仿宋"/>
                <w:b/>
                <w:sz w:val="24"/>
                <w:szCs w:val="24"/>
              </w:rPr>
            </w:pPr>
            <w:r>
              <w:rPr>
                <w:rFonts w:hint="eastAsia" w:ascii="仿宋" w:eastAsia="仿宋"/>
                <w:b/>
                <w:sz w:val="24"/>
                <w:szCs w:val="24"/>
              </w:rPr>
              <w:t>单价</w:t>
            </w:r>
          </w:p>
          <w:p w14:paraId="36DB6BC1">
            <w:pPr>
              <w:snapToGrid w:val="0"/>
              <w:spacing w:before="50" w:after="50"/>
              <w:jc w:val="center"/>
              <w:rPr>
                <w:rFonts w:ascii="仿宋" w:eastAsia="仿宋"/>
                <w:b/>
                <w:sz w:val="24"/>
                <w:szCs w:val="24"/>
              </w:rPr>
            </w:pPr>
            <w:r>
              <w:rPr>
                <w:rFonts w:hint="eastAsia" w:ascii="仿宋" w:eastAsia="仿宋"/>
                <w:b/>
                <w:sz w:val="24"/>
                <w:szCs w:val="24"/>
              </w:rPr>
              <w:t>（人民币）</w:t>
            </w:r>
          </w:p>
        </w:tc>
        <w:tc>
          <w:tcPr>
            <w:tcW w:w="1174" w:type="dxa"/>
            <w:tcBorders>
              <w:top w:val="single" w:color="auto" w:sz="4" w:space="0"/>
              <w:left w:val="single" w:color="auto" w:sz="4" w:space="0"/>
              <w:bottom w:val="single" w:color="auto" w:sz="4" w:space="0"/>
              <w:right w:val="single" w:color="auto" w:sz="4" w:space="0"/>
            </w:tcBorders>
            <w:noWrap/>
            <w:vAlign w:val="center"/>
          </w:tcPr>
          <w:p w14:paraId="59FC1FE2">
            <w:pPr>
              <w:snapToGrid w:val="0"/>
              <w:spacing w:before="50" w:after="50"/>
              <w:jc w:val="center"/>
              <w:rPr>
                <w:rFonts w:ascii="仿宋" w:eastAsia="仿宋"/>
                <w:b/>
                <w:sz w:val="24"/>
                <w:szCs w:val="24"/>
              </w:rPr>
            </w:pPr>
            <w:r>
              <w:rPr>
                <w:rFonts w:hint="eastAsia" w:ascii="仿宋" w:eastAsia="仿宋"/>
                <w:b/>
                <w:sz w:val="24"/>
                <w:szCs w:val="24"/>
              </w:rPr>
              <w:t>数量</w:t>
            </w:r>
          </w:p>
        </w:tc>
        <w:tc>
          <w:tcPr>
            <w:tcW w:w="2065" w:type="dxa"/>
            <w:tcBorders>
              <w:top w:val="single" w:color="auto" w:sz="4" w:space="0"/>
              <w:left w:val="single" w:color="auto" w:sz="4" w:space="0"/>
              <w:bottom w:val="single" w:color="auto" w:sz="4" w:space="0"/>
              <w:right w:val="single" w:color="auto" w:sz="4" w:space="0"/>
            </w:tcBorders>
            <w:noWrap/>
            <w:vAlign w:val="center"/>
          </w:tcPr>
          <w:p w14:paraId="3B7CDDD5">
            <w:pPr>
              <w:snapToGrid w:val="0"/>
              <w:spacing w:before="50" w:after="50"/>
              <w:jc w:val="center"/>
              <w:rPr>
                <w:rFonts w:ascii="仿宋" w:eastAsia="仿宋"/>
                <w:b/>
                <w:sz w:val="24"/>
                <w:szCs w:val="24"/>
              </w:rPr>
            </w:pPr>
            <w:r>
              <w:rPr>
                <w:rFonts w:hint="eastAsia" w:ascii="仿宋" w:eastAsia="仿宋"/>
                <w:b/>
                <w:sz w:val="24"/>
                <w:szCs w:val="24"/>
              </w:rPr>
              <w:t>金额</w:t>
            </w:r>
          </w:p>
          <w:p w14:paraId="12A11628">
            <w:pPr>
              <w:snapToGrid w:val="0"/>
              <w:spacing w:before="50" w:after="50"/>
              <w:jc w:val="center"/>
              <w:rPr>
                <w:rFonts w:ascii="仿宋" w:eastAsia="仿宋"/>
                <w:b/>
                <w:sz w:val="24"/>
                <w:szCs w:val="24"/>
              </w:rPr>
            </w:pPr>
            <w:r>
              <w:rPr>
                <w:rFonts w:hint="eastAsia" w:ascii="仿宋" w:eastAsia="仿宋"/>
                <w:b/>
                <w:sz w:val="24"/>
                <w:szCs w:val="24"/>
              </w:rPr>
              <w:t>（人民币）</w:t>
            </w:r>
          </w:p>
        </w:tc>
        <w:tc>
          <w:tcPr>
            <w:tcW w:w="1071" w:type="dxa"/>
            <w:tcBorders>
              <w:top w:val="single" w:color="auto" w:sz="4" w:space="0"/>
              <w:left w:val="single" w:color="auto" w:sz="4" w:space="0"/>
              <w:bottom w:val="single" w:color="auto" w:sz="4" w:space="0"/>
              <w:right w:val="single" w:color="auto" w:sz="4" w:space="0"/>
            </w:tcBorders>
            <w:noWrap/>
            <w:vAlign w:val="center"/>
          </w:tcPr>
          <w:p w14:paraId="32ECDF5F">
            <w:pPr>
              <w:snapToGrid w:val="0"/>
              <w:spacing w:before="50" w:after="50"/>
              <w:jc w:val="center"/>
              <w:rPr>
                <w:rFonts w:ascii="仿宋" w:eastAsia="仿宋"/>
                <w:b/>
                <w:sz w:val="24"/>
                <w:szCs w:val="24"/>
              </w:rPr>
            </w:pPr>
            <w:r>
              <w:rPr>
                <w:rFonts w:hint="eastAsia" w:ascii="仿宋" w:eastAsia="仿宋"/>
                <w:b/>
                <w:sz w:val="24"/>
                <w:szCs w:val="24"/>
              </w:rPr>
              <w:t>备注</w:t>
            </w:r>
          </w:p>
        </w:tc>
      </w:tr>
      <w:tr w14:paraId="15D3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7C817CC6">
            <w:pPr>
              <w:snapToGrid w:val="0"/>
              <w:spacing w:before="50" w:after="50"/>
              <w:jc w:val="center"/>
              <w:rPr>
                <w:rFonts w:ascii="仿宋" w:eastAsia="仿宋"/>
                <w:b/>
                <w:sz w:val="24"/>
                <w:szCs w:val="24"/>
              </w:rPr>
            </w:pPr>
            <w:r>
              <w:rPr>
                <w:rFonts w:hint="eastAsia" w:ascii="仿宋" w:eastAsia="仿宋"/>
                <w:b/>
                <w:sz w:val="24"/>
                <w:szCs w:val="24"/>
              </w:rPr>
              <w:t>1</w:t>
            </w:r>
          </w:p>
        </w:tc>
        <w:tc>
          <w:tcPr>
            <w:tcW w:w="2553" w:type="dxa"/>
            <w:gridSpan w:val="2"/>
            <w:tcBorders>
              <w:top w:val="single" w:color="auto" w:sz="4" w:space="0"/>
              <w:left w:val="single" w:color="auto" w:sz="4" w:space="0"/>
              <w:bottom w:val="single" w:color="auto" w:sz="4" w:space="0"/>
              <w:right w:val="single" w:color="auto" w:sz="4" w:space="0"/>
            </w:tcBorders>
            <w:noWrap/>
          </w:tcPr>
          <w:p w14:paraId="2878F2FD">
            <w:pPr>
              <w:snapToGrid w:val="0"/>
              <w:spacing w:before="50" w:after="50"/>
              <w:jc w:val="left"/>
              <w:rPr>
                <w:rFonts w:ascii="仿宋" w:eastAsia="仿宋"/>
                <w:sz w:val="24"/>
                <w:szCs w:val="24"/>
              </w:rPr>
            </w:pPr>
            <w:bookmarkStart w:id="64" w:name="OLE_LINK20"/>
            <w:r>
              <w:rPr>
                <w:rFonts w:hint="eastAsia" w:ascii="仿宋" w:eastAsia="仿宋"/>
                <w:sz w:val="24"/>
                <w:szCs w:val="24"/>
              </w:rPr>
              <w:t>绍兴滨海新区袍江片区智慧城市建设项目--视频监控服务采购项目</w:t>
            </w:r>
          </w:p>
          <w:bookmarkEnd w:id="64"/>
          <w:p w14:paraId="30226899">
            <w:pPr>
              <w:snapToGrid w:val="0"/>
              <w:spacing w:before="50" w:after="50"/>
              <w:jc w:val="left"/>
              <w:rPr>
                <w:rFonts w:ascii="仿宋" w:eastAsia="仿宋"/>
                <w:sz w:val="24"/>
                <w:szCs w:val="24"/>
              </w:rPr>
            </w:pPr>
            <w:bookmarkStart w:id="65" w:name="OLE_LINK25"/>
            <w:r>
              <w:rPr>
                <w:rFonts w:hint="eastAsia" w:ascii="仿宋" w:eastAsia="仿宋"/>
                <w:b/>
                <w:bCs/>
                <w:sz w:val="24"/>
                <w:szCs w:val="24"/>
              </w:rPr>
              <w:t>改造部分报价</w:t>
            </w:r>
            <w:bookmarkEnd w:id="65"/>
          </w:p>
        </w:tc>
        <w:tc>
          <w:tcPr>
            <w:tcW w:w="1952" w:type="dxa"/>
            <w:tcBorders>
              <w:top w:val="single" w:color="auto" w:sz="4" w:space="0"/>
              <w:left w:val="single" w:color="auto" w:sz="4" w:space="0"/>
              <w:bottom w:val="single" w:color="auto" w:sz="4" w:space="0"/>
              <w:right w:val="single" w:color="auto" w:sz="4" w:space="0"/>
            </w:tcBorders>
            <w:noWrap/>
            <w:vAlign w:val="center"/>
          </w:tcPr>
          <w:p w14:paraId="7DB2B0A4">
            <w:pPr>
              <w:snapToGrid w:val="0"/>
              <w:spacing w:before="50" w:after="50"/>
              <w:jc w:val="center"/>
              <w:rPr>
                <w:rFonts w:ascii="仿宋" w:eastAsia="仿宋"/>
                <w:b/>
                <w:sz w:val="24"/>
                <w:szCs w:val="24"/>
              </w:rPr>
            </w:pPr>
            <w:bookmarkStart w:id="66" w:name="OLE_LINK22"/>
            <w:r>
              <w:rPr>
                <w:rFonts w:hint="eastAsia" w:ascii="仿宋" w:eastAsia="仿宋"/>
                <w:sz w:val="24"/>
                <w:u w:val="single"/>
                <w:lang w:val="en-US" w:eastAsia="zh-CN"/>
              </w:rPr>
              <w:t xml:space="preserve">      </w:t>
            </w:r>
            <w:r>
              <w:rPr>
                <w:rFonts w:hint="eastAsia" w:ascii="仿宋" w:eastAsia="仿宋"/>
                <w:b/>
                <w:sz w:val="24"/>
                <w:szCs w:val="24"/>
              </w:rPr>
              <w:t>元</w:t>
            </w:r>
            <w:bookmarkEnd w:id="66"/>
          </w:p>
        </w:tc>
        <w:tc>
          <w:tcPr>
            <w:tcW w:w="1174" w:type="dxa"/>
            <w:tcBorders>
              <w:top w:val="single" w:color="auto" w:sz="4" w:space="0"/>
              <w:left w:val="single" w:color="auto" w:sz="4" w:space="0"/>
              <w:bottom w:val="single" w:color="auto" w:sz="4" w:space="0"/>
              <w:right w:val="single" w:color="auto" w:sz="4" w:space="0"/>
            </w:tcBorders>
            <w:noWrap/>
            <w:vAlign w:val="center"/>
          </w:tcPr>
          <w:p w14:paraId="7AC3B9D1">
            <w:pPr>
              <w:snapToGrid w:val="0"/>
              <w:spacing w:before="50" w:after="50"/>
              <w:jc w:val="center"/>
              <w:rPr>
                <w:rFonts w:ascii="仿宋" w:eastAsia="仿宋"/>
                <w:b/>
                <w:sz w:val="24"/>
                <w:szCs w:val="24"/>
              </w:rPr>
            </w:pPr>
            <w:r>
              <w:rPr>
                <w:rFonts w:hint="eastAsia" w:ascii="仿宋" w:eastAsia="仿宋"/>
                <w:b/>
                <w:sz w:val="24"/>
                <w:szCs w:val="24"/>
              </w:rPr>
              <w:t>1项</w:t>
            </w:r>
          </w:p>
        </w:tc>
        <w:tc>
          <w:tcPr>
            <w:tcW w:w="2065" w:type="dxa"/>
            <w:tcBorders>
              <w:top w:val="single" w:color="auto" w:sz="4" w:space="0"/>
              <w:left w:val="single" w:color="auto" w:sz="4" w:space="0"/>
              <w:bottom w:val="single" w:color="auto" w:sz="4" w:space="0"/>
              <w:right w:val="single" w:color="auto" w:sz="4" w:space="0"/>
            </w:tcBorders>
            <w:noWrap/>
            <w:vAlign w:val="center"/>
          </w:tcPr>
          <w:p w14:paraId="2BADDB83">
            <w:pPr>
              <w:snapToGrid w:val="0"/>
              <w:spacing w:before="50" w:after="50"/>
              <w:jc w:val="center"/>
              <w:rPr>
                <w:rFonts w:ascii="仿宋" w:eastAsia="仿宋"/>
                <w:b/>
                <w:sz w:val="24"/>
                <w:szCs w:val="24"/>
              </w:rPr>
            </w:pPr>
            <w:r>
              <w:rPr>
                <w:rFonts w:hint="eastAsia" w:ascii="仿宋" w:eastAsia="仿宋"/>
                <w:sz w:val="24"/>
                <w:u w:val="single"/>
                <w:lang w:val="en-US" w:eastAsia="zh-CN"/>
              </w:rPr>
              <w:t xml:space="preserve">      </w:t>
            </w:r>
            <w:r>
              <w:rPr>
                <w:rFonts w:hint="eastAsia" w:ascii="仿宋" w:eastAsia="仿宋"/>
                <w:b/>
                <w:sz w:val="24"/>
                <w:szCs w:val="24"/>
              </w:rPr>
              <w:t>元</w:t>
            </w:r>
          </w:p>
        </w:tc>
        <w:tc>
          <w:tcPr>
            <w:tcW w:w="1071" w:type="dxa"/>
            <w:tcBorders>
              <w:top w:val="single" w:color="auto" w:sz="4" w:space="0"/>
              <w:left w:val="single" w:color="auto" w:sz="4" w:space="0"/>
              <w:bottom w:val="single" w:color="auto" w:sz="4" w:space="0"/>
              <w:right w:val="single" w:color="auto" w:sz="4" w:space="0"/>
            </w:tcBorders>
            <w:noWrap/>
          </w:tcPr>
          <w:p w14:paraId="3CE0DB69">
            <w:pPr>
              <w:snapToGrid w:val="0"/>
              <w:spacing w:before="50" w:after="50"/>
              <w:jc w:val="left"/>
              <w:rPr>
                <w:rFonts w:ascii="仿宋" w:eastAsia="仿宋"/>
                <w:b/>
                <w:sz w:val="24"/>
                <w:szCs w:val="24"/>
              </w:rPr>
            </w:pPr>
          </w:p>
        </w:tc>
      </w:tr>
      <w:tr w14:paraId="696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66F9429D">
            <w:pPr>
              <w:snapToGrid w:val="0"/>
              <w:spacing w:before="50" w:after="50"/>
              <w:jc w:val="center"/>
              <w:rPr>
                <w:rFonts w:ascii="仿宋" w:eastAsia="仿宋"/>
                <w:b/>
                <w:sz w:val="24"/>
                <w:szCs w:val="24"/>
              </w:rPr>
            </w:pPr>
            <w:r>
              <w:rPr>
                <w:rFonts w:hint="eastAsia" w:ascii="仿宋" w:eastAsia="仿宋"/>
                <w:b/>
                <w:sz w:val="24"/>
                <w:szCs w:val="24"/>
              </w:rPr>
              <w:t>2</w:t>
            </w:r>
          </w:p>
        </w:tc>
        <w:tc>
          <w:tcPr>
            <w:tcW w:w="2553" w:type="dxa"/>
            <w:gridSpan w:val="2"/>
            <w:tcBorders>
              <w:top w:val="single" w:color="auto" w:sz="4" w:space="0"/>
              <w:left w:val="single" w:color="auto" w:sz="4" w:space="0"/>
              <w:bottom w:val="single" w:color="auto" w:sz="4" w:space="0"/>
              <w:right w:val="single" w:color="auto" w:sz="4" w:space="0"/>
            </w:tcBorders>
            <w:noWrap/>
          </w:tcPr>
          <w:p w14:paraId="7C6ADAFE">
            <w:pPr>
              <w:snapToGrid w:val="0"/>
              <w:spacing w:before="50" w:after="50"/>
              <w:jc w:val="left"/>
              <w:rPr>
                <w:rFonts w:ascii="仿宋" w:eastAsia="仿宋"/>
                <w:sz w:val="24"/>
                <w:szCs w:val="24"/>
              </w:rPr>
            </w:pPr>
            <w:r>
              <w:rPr>
                <w:rFonts w:hint="eastAsia" w:ascii="仿宋" w:eastAsia="仿宋"/>
                <w:sz w:val="24"/>
                <w:szCs w:val="24"/>
              </w:rPr>
              <w:t>绍兴滨海新区袍江片区智慧城市建设项目--视频监控服务采购项目</w:t>
            </w:r>
          </w:p>
          <w:p w14:paraId="52897B4A">
            <w:pPr>
              <w:snapToGrid w:val="0"/>
              <w:spacing w:before="50" w:after="50"/>
              <w:jc w:val="left"/>
              <w:rPr>
                <w:rFonts w:ascii="仿宋" w:eastAsia="仿宋"/>
                <w:b/>
                <w:sz w:val="24"/>
                <w:szCs w:val="24"/>
              </w:rPr>
            </w:pPr>
            <w:bookmarkStart w:id="67" w:name="OLE_LINK28"/>
            <w:r>
              <w:rPr>
                <w:rFonts w:hint="eastAsia" w:ascii="仿宋" w:eastAsia="仿宋"/>
                <w:b/>
                <w:sz w:val="24"/>
                <w:szCs w:val="24"/>
              </w:rPr>
              <w:t>维保部分报价</w:t>
            </w:r>
            <w:bookmarkEnd w:id="67"/>
          </w:p>
        </w:tc>
        <w:tc>
          <w:tcPr>
            <w:tcW w:w="1952" w:type="dxa"/>
            <w:tcBorders>
              <w:top w:val="single" w:color="auto" w:sz="4" w:space="0"/>
              <w:left w:val="single" w:color="auto" w:sz="4" w:space="0"/>
              <w:bottom w:val="single" w:color="auto" w:sz="4" w:space="0"/>
              <w:right w:val="single" w:color="auto" w:sz="4" w:space="0"/>
            </w:tcBorders>
            <w:noWrap/>
            <w:vAlign w:val="center"/>
          </w:tcPr>
          <w:p w14:paraId="0458DB06">
            <w:pPr>
              <w:snapToGrid w:val="0"/>
              <w:spacing w:before="50" w:after="50"/>
              <w:jc w:val="center"/>
              <w:rPr>
                <w:rFonts w:ascii="仿宋" w:eastAsia="仿宋"/>
                <w:b/>
                <w:sz w:val="24"/>
                <w:szCs w:val="24"/>
              </w:rPr>
            </w:pPr>
            <w:r>
              <w:rPr>
                <w:rFonts w:hint="eastAsia" w:ascii="仿宋" w:eastAsia="仿宋"/>
                <w:sz w:val="24"/>
                <w:u w:val="single"/>
                <w:lang w:val="en-US" w:eastAsia="zh-CN"/>
              </w:rPr>
              <w:t xml:space="preserve">      </w:t>
            </w:r>
            <w:r>
              <w:rPr>
                <w:rFonts w:hint="eastAsia" w:ascii="仿宋" w:eastAsia="仿宋"/>
                <w:b/>
                <w:sz w:val="24"/>
                <w:szCs w:val="24"/>
              </w:rPr>
              <w:t>元/年</w:t>
            </w:r>
          </w:p>
        </w:tc>
        <w:tc>
          <w:tcPr>
            <w:tcW w:w="1174" w:type="dxa"/>
            <w:tcBorders>
              <w:top w:val="single" w:color="auto" w:sz="4" w:space="0"/>
              <w:left w:val="single" w:color="auto" w:sz="4" w:space="0"/>
              <w:bottom w:val="single" w:color="auto" w:sz="4" w:space="0"/>
              <w:right w:val="single" w:color="auto" w:sz="4" w:space="0"/>
            </w:tcBorders>
            <w:noWrap/>
            <w:vAlign w:val="center"/>
          </w:tcPr>
          <w:p w14:paraId="418DF06B">
            <w:pPr>
              <w:snapToGrid w:val="0"/>
              <w:spacing w:before="50" w:after="50"/>
              <w:jc w:val="center"/>
              <w:rPr>
                <w:rFonts w:ascii="仿宋" w:eastAsia="仿宋"/>
                <w:b/>
                <w:sz w:val="24"/>
                <w:szCs w:val="24"/>
              </w:rPr>
            </w:pPr>
            <w:r>
              <w:rPr>
                <w:rFonts w:hint="eastAsia" w:ascii="仿宋" w:eastAsia="仿宋"/>
                <w:b/>
                <w:sz w:val="24"/>
                <w:szCs w:val="24"/>
              </w:rPr>
              <w:t>3（年）</w:t>
            </w:r>
          </w:p>
        </w:tc>
        <w:tc>
          <w:tcPr>
            <w:tcW w:w="2065" w:type="dxa"/>
            <w:tcBorders>
              <w:top w:val="single" w:color="auto" w:sz="4" w:space="0"/>
              <w:left w:val="single" w:color="auto" w:sz="4" w:space="0"/>
              <w:bottom w:val="single" w:color="auto" w:sz="4" w:space="0"/>
              <w:right w:val="single" w:color="auto" w:sz="4" w:space="0"/>
            </w:tcBorders>
            <w:noWrap/>
            <w:vAlign w:val="center"/>
          </w:tcPr>
          <w:p w14:paraId="7116A265">
            <w:pPr>
              <w:snapToGrid w:val="0"/>
              <w:spacing w:before="50" w:after="50"/>
              <w:jc w:val="center"/>
              <w:rPr>
                <w:rFonts w:ascii="仿宋" w:eastAsia="仿宋"/>
                <w:b/>
                <w:sz w:val="24"/>
                <w:szCs w:val="24"/>
              </w:rPr>
            </w:pPr>
            <w:r>
              <w:rPr>
                <w:rFonts w:hint="eastAsia" w:ascii="仿宋" w:eastAsia="仿宋"/>
                <w:sz w:val="24"/>
                <w:u w:val="single"/>
                <w:lang w:val="en-US" w:eastAsia="zh-CN"/>
              </w:rPr>
              <w:t xml:space="preserve">      </w:t>
            </w:r>
            <w:r>
              <w:rPr>
                <w:rFonts w:hint="eastAsia" w:ascii="仿宋" w:eastAsia="仿宋"/>
                <w:b/>
                <w:sz w:val="24"/>
                <w:szCs w:val="24"/>
              </w:rPr>
              <w:t>元</w:t>
            </w:r>
          </w:p>
        </w:tc>
        <w:tc>
          <w:tcPr>
            <w:tcW w:w="1071" w:type="dxa"/>
            <w:tcBorders>
              <w:top w:val="single" w:color="auto" w:sz="4" w:space="0"/>
              <w:left w:val="single" w:color="auto" w:sz="4" w:space="0"/>
              <w:bottom w:val="single" w:color="auto" w:sz="4" w:space="0"/>
              <w:right w:val="single" w:color="auto" w:sz="4" w:space="0"/>
            </w:tcBorders>
            <w:noWrap/>
          </w:tcPr>
          <w:p w14:paraId="39915ABF">
            <w:pPr>
              <w:snapToGrid w:val="0"/>
              <w:spacing w:before="50" w:after="50"/>
              <w:jc w:val="left"/>
              <w:rPr>
                <w:rFonts w:ascii="仿宋" w:eastAsia="仿宋"/>
                <w:b/>
                <w:sz w:val="24"/>
                <w:szCs w:val="24"/>
              </w:rPr>
            </w:pPr>
          </w:p>
        </w:tc>
      </w:tr>
      <w:tr w14:paraId="68CA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E16280E">
            <w:pPr>
              <w:snapToGrid w:val="0"/>
              <w:spacing w:before="50" w:after="50"/>
              <w:jc w:val="center"/>
              <w:rPr>
                <w:rFonts w:ascii="仿宋" w:eastAsia="仿宋"/>
                <w:b/>
                <w:sz w:val="24"/>
                <w:szCs w:val="24"/>
              </w:rPr>
            </w:pPr>
            <w:r>
              <w:rPr>
                <w:rFonts w:hint="eastAsia" w:ascii="仿宋" w:eastAsia="仿宋"/>
                <w:b/>
                <w:sz w:val="24"/>
                <w:szCs w:val="24"/>
              </w:rPr>
              <w:t>投标总报价</w:t>
            </w:r>
          </w:p>
        </w:tc>
        <w:tc>
          <w:tcPr>
            <w:tcW w:w="7270" w:type="dxa"/>
            <w:gridSpan w:val="5"/>
            <w:tcBorders>
              <w:top w:val="single" w:color="auto" w:sz="4" w:space="0"/>
              <w:left w:val="single" w:color="auto" w:sz="4" w:space="0"/>
              <w:bottom w:val="single" w:color="auto" w:sz="4" w:space="0"/>
              <w:right w:val="single" w:color="auto" w:sz="4" w:space="0"/>
            </w:tcBorders>
            <w:noWrap/>
          </w:tcPr>
          <w:p w14:paraId="4FC814F9">
            <w:pPr>
              <w:snapToGrid w:val="0"/>
              <w:spacing w:before="50" w:after="50"/>
              <w:jc w:val="left"/>
              <w:rPr>
                <w:rFonts w:ascii="仿宋" w:eastAsia="仿宋"/>
                <w:b/>
                <w:sz w:val="24"/>
                <w:szCs w:val="24"/>
              </w:rPr>
            </w:pPr>
            <w:r>
              <w:rPr>
                <w:rFonts w:hint="eastAsia" w:ascii="仿宋" w:eastAsia="仿宋"/>
                <w:b/>
                <w:sz w:val="24"/>
                <w:szCs w:val="24"/>
              </w:rPr>
              <w:t>大写：</w:t>
            </w:r>
          </w:p>
        </w:tc>
      </w:tr>
      <w:tr w14:paraId="6CD3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EB944F7"/>
        </w:tc>
        <w:tc>
          <w:tcPr>
            <w:tcW w:w="7270" w:type="dxa"/>
            <w:gridSpan w:val="5"/>
            <w:tcBorders>
              <w:top w:val="single" w:color="auto" w:sz="4" w:space="0"/>
              <w:left w:val="single" w:color="auto" w:sz="4" w:space="0"/>
              <w:bottom w:val="single" w:color="auto" w:sz="4" w:space="0"/>
              <w:right w:val="single" w:color="auto" w:sz="4" w:space="0"/>
            </w:tcBorders>
            <w:noWrap/>
          </w:tcPr>
          <w:p w14:paraId="19C7F33A">
            <w:pPr>
              <w:snapToGrid w:val="0"/>
              <w:spacing w:before="50" w:after="50"/>
              <w:jc w:val="left"/>
              <w:rPr>
                <w:rFonts w:ascii="仿宋" w:eastAsia="仿宋"/>
                <w:b/>
                <w:sz w:val="24"/>
                <w:szCs w:val="24"/>
              </w:rPr>
            </w:pPr>
            <w:r>
              <w:rPr>
                <w:rFonts w:hint="eastAsia" w:ascii="仿宋" w:eastAsia="仿宋"/>
                <w:b/>
                <w:sz w:val="24"/>
                <w:szCs w:val="24"/>
              </w:rPr>
              <w:t>小写：</w:t>
            </w:r>
          </w:p>
        </w:tc>
      </w:tr>
    </w:tbl>
    <w:p w14:paraId="101E0014">
      <w:pPr>
        <w:pStyle w:val="2"/>
        <w:ind w:firstLine="0" w:firstLineChars="0"/>
        <w:rPr>
          <w:rFonts w:ascii="仿宋_GB2312" w:eastAsia="仿宋_GB2312"/>
          <w:sz w:val="24"/>
        </w:rPr>
      </w:pPr>
    </w:p>
    <w:p w14:paraId="142158AC">
      <w:pPr>
        <w:snapToGrid w:val="0"/>
        <w:jc w:val="left"/>
        <w:rPr>
          <w:rFonts w:ascii="仿宋_GB2312" w:eastAsia="仿宋_GB2312"/>
          <w:sz w:val="24"/>
        </w:rPr>
      </w:pPr>
    </w:p>
    <w:p w14:paraId="5FEE5504">
      <w:pPr>
        <w:pStyle w:val="2"/>
        <w:ind w:firstLine="0" w:firstLineChars="0"/>
      </w:pPr>
    </w:p>
    <w:p w14:paraId="7416D1F1">
      <w:pPr>
        <w:snapToGrid w:val="0"/>
        <w:jc w:val="left"/>
        <w:rPr>
          <w:rFonts w:ascii="仿宋_GB2312" w:eastAsia="仿宋_GB2312"/>
          <w:sz w:val="24"/>
        </w:rPr>
      </w:pPr>
      <w:r>
        <w:rPr>
          <w:rFonts w:hint="eastAsia" w:ascii="仿宋_GB2312" w:eastAsia="仿宋_GB2312"/>
          <w:sz w:val="24"/>
        </w:rPr>
        <w:t xml:space="preserve">注: </w:t>
      </w:r>
      <w:bookmarkStart w:id="68" w:name="OLE_LINK35"/>
      <w:r>
        <w:rPr>
          <w:rFonts w:hint="eastAsia" w:ascii="仿宋_GB2312" w:eastAsia="仿宋_GB2312"/>
          <w:sz w:val="24"/>
        </w:rPr>
        <w:t>1.报价一经涂改，应在涂改处加盖单位公章或者由法定代表人或其授权代表签字或盖章，否则作无效投标处理。</w:t>
      </w:r>
      <w:bookmarkEnd w:id="68"/>
    </w:p>
    <w:p w14:paraId="63758B62">
      <w:pPr>
        <w:snapToGrid w:val="0"/>
        <w:ind w:firstLine="482" w:firstLineChars="200"/>
        <w:jc w:val="left"/>
        <w:rPr>
          <w:rFonts w:ascii="仿宋_GB2312" w:eastAsia="仿宋_GB2312"/>
          <w:b/>
          <w:bCs/>
          <w:sz w:val="24"/>
        </w:rPr>
      </w:pPr>
      <w:r>
        <w:rPr>
          <w:rFonts w:hint="eastAsia" w:ascii="仿宋_GB2312" w:eastAsia="仿宋_GB2312"/>
          <w:b/>
          <w:bCs/>
          <w:sz w:val="24"/>
        </w:rPr>
        <w:t>2.</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2BC5D782">
      <w:pPr>
        <w:snapToGrid w:val="0"/>
        <w:ind w:left="480"/>
        <w:rPr>
          <w:rFonts w:ascii="仿宋_GB2312" w:eastAsia="仿宋_GB2312" w:cs="仿宋_GB2312"/>
          <w:kern w:val="0"/>
          <w:sz w:val="24"/>
          <w:lang w:val="zh-CN"/>
        </w:rPr>
      </w:pPr>
      <w:r>
        <w:rPr>
          <w:rFonts w:ascii="仿宋_GB2312" w:eastAsia="仿宋_GB2312" w:cs="仿宋_GB2312"/>
          <w:kern w:val="0"/>
          <w:sz w:val="24"/>
          <w:lang w:val="zh-CN"/>
        </w:rPr>
        <w:t>3</w:t>
      </w:r>
      <w:r>
        <w:rPr>
          <w:rFonts w:hint="eastAsia" w:ascii="仿宋_GB2312" w:eastAsia="仿宋_GB2312" w:cs="仿宋_GB2312"/>
          <w:kern w:val="0"/>
          <w:sz w:val="24"/>
          <w:lang w:val="zh-CN"/>
        </w:rPr>
        <w:t>.有关本项目</w:t>
      </w:r>
      <w:r>
        <w:rPr>
          <w:rFonts w:ascii="仿宋_GB2312" w:eastAsia="仿宋_GB2312" w:cs="仿宋_GB2312"/>
          <w:kern w:val="0"/>
          <w:sz w:val="24"/>
          <w:lang w:val="zh-CN"/>
        </w:rPr>
        <w:t>的招投标及项目</w:t>
      </w:r>
      <w:r>
        <w:rPr>
          <w:rFonts w:hint="eastAsia" w:ascii="仿宋_GB2312" w:eastAsia="仿宋_GB2312" w:cs="仿宋_GB2312"/>
          <w:kern w:val="0"/>
          <w:sz w:val="24"/>
          <w:lang w:val="zh-CN"/>
        </w:rPr>
        <w:t>实施所涉及的一切费用均计入</w:t>
      </w:r>
      <w:r>
        <w:rPr>
          <w:rFonts w:ascii="仿宋_GB2312" w:eastAsia="仿宋_GB2312" w:cs="仿宋_GB2312"/>
          <w:kern w:val="0"/>
          <w:sz w:val="24"/>
          <w:lang w:val="zh-CN"/>
        </w:rPr>
        <w:t>投标</w:t>
      </w:r>
      <w:r>
        <w:rPr>
          <w:rFonts w:hint="eastAsia" w:ascii="仿宋_GB2312" w:eastAsia="仿宋_GB2312" w:cs="仿宋_GB2312"/>
          <w:kern w:val="0"/>
          <w:sz w:val="24"/>
          <w:lang w:val="zh-CN"/>
        </w:rPr>
        <w:t>报价</w:t>
      </w:r>
      <w:r>
        <w:rPr>
          <w:rFonts w:ascii="仿宋_GB2312" w:eastAsia="仿宋_GB2312" w:cs="仿宋_GB2312"/>
          <w:kern w:val="0"/>
          <w:sz w:val="24"/>
          <w:lang w:val="zh-CN"/>
        </w:rPr>
        <w:t>。</w:t>
      </w:r>
    </w:p>
    <w:p w14:paraId="60E11AF9">
      <w:pPr>
        <w:ind w:firstLine="482" w:firstLineChars="200"/>
        <w:rPr>
          <w:rFonts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73C36C52">
      <w:pPr>
        <w:ind w:firstLine="482" w:firstLineChars="200"/>
        <w:rPr>
          <w:rFonts w:ascii="仿宋_GB2312" w:eastAsia="仿宋_GB2312"/>
          <w:b/>
          <w:kern w:val="0"/>
          <w:sz w:val="24"/>
          <w:u w:val="single"/>
          <w:lang w:val="zh-CN"/>
        </w:rPr>
      </w:pPr>
    </w:p>
    <w:p w14:paraId="6DFC145A">
      <w:pPr>
        <w:ind w:firstLine="482" w:firstLineChars="200"/>
        <w:rPr>
          <w:rFonts w:ascii="仿宋_GB2312" w:eastAsia="仿宋_GB2312"/>
          <w:b/>
          <w:kern w:val="0"/>
          <w:sz w:val="24"/>
          <w:u w:val="single"/>
          <w:lang w:val="zh-CN"/>
        </w:rPr>
      </w:pPr>
    </w:p>
    <w:p w14:paraId="5EBED635">
      <w:pPr>
        <w:snapToGrid w:val="0"/>
        <w:ind w:firstLine="480" w:firstLineChars="200"/>
        <w:jc w:val="left"/>
        <w:rPr>
          <w:rFonts w:ascii="仿宋_GB2312" w:eastAsia="仿宋_GB2312"/>
          <w:sz w:val="24"/>
        </w:rPr>
      </w:pPr>
      <w:bookmarkStart w:id="69" w:name="_Toc64369826"/>
    </w:p>
    <w:p w14:paraId="153DBDFA">
      <w:pPr>
        <w:snapToGrid w:val="0"/>
        <w:ind w:firstLine="480" w:firstLineChars="200"/>
        <w:jc w:val="left"/>
        <w:rPr>
          <w:rFonts w:ascii="仿宋_GB2312" w:eastAsia="仿宋_GB2312"/>
          <w:sz w:val="24"/>
        </w:rPr>
      </w:pPr>
      <w:bookmarkStart w:id="70" w:name="OLE_LINK29"/>
      <w:r>
        <w:rPr>
          <w:rFonts w:hint="eastAsia" w:ascii="仿宋_GB2312" w:eastAsia="仿宋_GB2312"/>
          <w:sz w:val="24"/>
        </w:rPr>
        <w:t>供应商名称（盖公章）：</w:t>
      </w:r>
    </w:p>
    <w:p w14:paraId="5C51E5BC">
      <w:pPr>
        <w:snapToGrid w:val="0"/>
        <w:ind w:firstLine="480" w:firstLineChars="200"/>
        <w:jc w:val="left"/>
        <w:rPr>
          <w:rFonts w:ascii="仿宋_GB2312" w:eastAsia="仿宋_GB2312"/>
          <w:sz w:val="24"/>
        </w:rPr>
      </w:pPr>
      <w:r>
        <w:rPr>
          <w:rFonts w:hint="eastAsia" w:ascii="仿宋_GB2312" w:eastAsia="仿宋_GB2312"/>
          <w:sz w:val="24"/>
        </w:rPr>
        <w:t xml:space="preserve">法定代表人或其授权代表签字（或盖章）：            </w:t>
      </w:r>
      <w:bookmarkEnd w:id="69"/>
    </w:p>
    <w:p w14:paraId="46778F9A">
      <w:pPr>
        <w:snapToGrid w:val="0"/>
        <w:ind w:firstLine="480" w:firstLineChars="200"/>
        <w:jc w:val="left"/>
        <w:rPr>
          <w:rFonts w:ascii="仿宋_GB2312" w:eastAsia="仿宋_GB2312"/>
          <w:sz w:val="24"/>
        </w:rPr>
      </w:pPr>
      <w:bookmarkStart w:id="71" w:name="_Toc64369827"/>
      <w:r>
        <w:rPr>
          <w:rFonts w:hint="eastAsia" w:ascii="仿宋_GB2312" w:eastAsia="仿宋_GB2312"/>
          <w:sz w:val="24"/>
        </w:rPr>
        <w:t>日期：    年   月   日</w:t>
      </w:r>
      <w:bookmarkEnd w:id="71"/>
    </w:p>
    <w:p w14:paraId="49726B98">
      <w:pPr>
        <w:snapToGrid w:val="0"/>
        <w:ind w:firstLine="480" w:firstLineChars="200"/>
        <w:jc w:val="left"/>
        <w:rPr>
          <w:rFonts w:ascii="仿宋_GB2312" w:eastAsia="仿宋_GB2312"/>
          <w:sz w:val="24"/>
        </w:rPr>
        <w:sectPr>
          <w:footerReference r:id="rId4" w:type="default"/>
          <w:pgSz w:w="11907" w:h="16840"/>
          <w:pgMar w:top="1440" w:right="1236" w:bottom="1440" w:left="1803" w:header="851" w:footer="992" w:gutter="0"/>
          <w:cols w:space="720" w:num="1"/>
          <w:docGrid w:type="lines" w:linePitch="312" w:charSpace="0"/>
        </w:sectPr>
      </w:pPr>
    </w:p>
    <w:bookmarkEnd w:id="70"/>
    <w:p w14:paraId="699409E4">
      <w:pPr>
        <w:snapToGrid w:val="0"/>
        <w:spacing w:before="50" w:after="50"/>
        <w:jc w:val="left"/>
        <w:rPr>
          <w:rFonts w:ascii="仿宋" w:eastAsia="仿宋"/>
          <w:b/>
          <w:bCs/>
          <w:sz w:val="30"/>
          <w:szCs w:val="30"/>
        </w:rPr>
      </w:pPr>
      <w:r>
        <w:rPr>
          <w:rFonts w:ascii="仿宋" w:eastAsia="仿宋"/>
          <w:b/>
          <w:bCs/>
          <w:sz w:val="30"/>
          <w:szCs w:val="30"/>
        </w:rPr>
        <w:t>附件1</w:t>
      </w:r>
      <w:r>
        <w:rPr>
          <w:rFonts w:hint="eastAsia" w:ascii="仿宋" w:eastAsia="仿宋"/>
          <w:b/>
          <w:bCs/>
          <w:sz w:val="30"/>
          <w:szCs w:val="30"/>
        </w:rPr>
        <w:t>9</w:t>
      </w:r>
      <w:r>
        <w:rPr>
          <w:rFonts w:ascii="仿宋" w:eastAsia="仿宋"/>
          <w:b/>
          <w:bCs/>
          <w:sz w:val="30"/>
          <w:szCs w:val="30"/>
        </w:rPr>
        <w:t>：</w:t>
      </w:r>
    </w:p>
    <w:p w14:paraId="5B2524DC">
      <w:pPr>
        <w:snapToGrid w:val="0"/>
        <w:spacing w:before="50" w:after="50"/>
        <w:jc w:val="center"/>
        <w:rPr>
          <w:rFonts w:ascii="仿宋" w:eastAsia="仿宋"/>
          <w:b/>
          <w:sz w:val="36"/>
          <w:szCs w:val="36"/>
        </w:rPr>
      </w:pPr>
      <w:bookmarkStart w:id="72" w:name="OLE_LINK26"/>
      <w:r>
        <w:rPr>
          <w:rFonts w:hint="eastAsia" w:ascii="仿宋" w:eastAsia="仿宋"/>
          <w:b/>
          <w:sz w:val="36"/>
          <w:szCs w:val="36"/>
        </w:rPr>
        <w:t>报价明细</w:t>
      </w:r>
      <w:r>
        <w:rPr>
          <w:rFonts w:ascii="仿宋" w:eastAsia="仿宋"/>
          <w:b/>
          <w:sz w:val="36"/>
          <w:szCs w:val="36"/>
        </w:rPr>
        <w:t>表</w:t>
      </w:r>
      <w:r>
        <w:rPr>
          <w:rFonts w:hint="eastAsia" w:ascii="仿宋" w:eastAsia="仿宋"/>
          <w:b/>
          <w:sz w:val="36"/>
          <w:szCs w:val="36"/>
        </w:rPr>
        <w:t>（1）</w:t>
      </w:r>
    </w:p>
    <w:bookmarkEnd w:id="72"/>
    <w:p w14:paraId="1508148D">
      <w:pPr>
        <w:spacing w:line="400" w:lineRule="exact"/>
        <w:rPr>
          <w:rFonts w:ascii="仿宋_GB2312" w:eastAsia="仿宋_GB2312"/>
          <w:sz w:val="24"/>
        </w:rPr>
      </w:pPr>
      <w:r>
        <w:rPr>
          <w:rFonts w:hint="eastAsia" w:ascii="仿宋_GB2312" w:eastAsia="仿宋_GB2312"/>
          <w:sz w:val="24"/>
        </w:rPr>
        <w:t>供应商名称：</w:t>
      </w:r>
      <w:r>
        <w:rPr>
          <w:rFonts w:hint="eastAsia" w:ascii="仿宋_GB2312" w:eastAsia="仿宋_GB2312"/>
          <w:sz w:val="24"/>
          <w:lang w:val="en-US" w:eastAsia="zh-CN"/>
        </w:rPr>
        <w:t xml:space="preserve">                       </w:t>
      </w:r>
      <w:r>
        <w:rPr>
          <w:rFonts w:ascii="仿宋_GB2312" w:eastAsia="仿宋_GB2312"/>
          <w:sz w:val="24"/>
        </w:rPr>
        <w:t>供应商地址：</w:t>
      </w:r>
    </w:p>
    <w:p w14:paraId="1DD6B56B">
      <w:pPr>
        <w:snapToGrid w:val="0"/>
        <w:spacing w:before="50" w:after="50"/>
        <w:rPr>
          <w:rFonts w:ascii="仿宋" w:eastAsia="仿宋"/>
          <w:b/>
          <w:sz w:val="36"/>
          <w:szCs w:val="36"/>
        </w:rPr>
      </w:pPr>
      <w:r>
        <w:rPr>
          <w:rFonts w:ascii="仿宋_GB2312" w:eastAsia="仿宋_GB2312"/>
          <w:sz w:val="24"/>
        </w:rPr>
        <w:t>项目编号</w:t>
      </w:r>
      <w:r>
        <w:rPr>
          <w:rFonts w:hint="eastAsia" w:ascii="仿宋_GB2312" w:eastAsia="仿宋_GB2312"/>
          <w:sz w:val="24"/>
        </w:rPr>
        <w:t>：</w:t>
      </w:r>
      <w:r>
        <w:rPr>
          <w:rFonts w:hint="eastAsia" w:ascii="仿宋_GB2312" w:eastAsia="仿宋_GB2312"/>
          <w:sz w:val="24"/>
          <w:lang w:val="en-US" w:eastAsia="zh-CN"/>
        </w:rPr>
        <w:t xml:space="preserve">                         </w:t>
      </w:r>
      <w:r>
        <w:rPr>
          <w:rFonts w:ascii="仿宋_GB2312" w:eastAsia="仿宋_GB2312"/>
          <w:sz w:val="24"/>
        </w:rPr>
        <w:t>标段</w:t>
      </w:r>
      <w:r>
        <w:rPr>
          <w:rFonts w:hint="eastAsia" w:ascii="仿宋_GB2312" w:eastAsia="仿宋_GB2312"/>
          <w:sz w:val="24"/>
        </w:rPr>
        <w:t>编号：</w:t>
      </w:r>
    </w:p>
    <w:tbl>
      <w:tblPr>
        <w:tblStyle w:val="23"/>
        <w:tblpPr w:leftFromText="180" w:rightFromText="180" w:vertAnchor="text" w:horzAnchor="page" w:tblpX="1507" w:tblpY="415"/>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45"/>
        <w:gridCol w:w="1008"/>
        <w:gridCol w:w="1952"/>
        <w:gridCol w:w="1174"/>
        <w:gridCol w:w="1720"/>
        <w:gridCol w:w="1416"/>
      </w:tblGrid>
      <w:tr w14:paraId="2285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7D002A9D">
            <w:pPr>
              <w:snapToGrid w:val="0"/>
              <w:spacing w:before="50" w:after="50"/>
              <w:jc w:val="center"/>
              <w:rPr>
                <w:rFonts w:ascii="仿宋" w:eastAsia="仿宋"/>
                <w:b/>
                <w:sz w:val="24"/>
                <w:szCs w:val="24"/>
              </w:rPr>
            </w:pPr>
            <w:r>
              <w:rPr>
                <w:rFonts w:hint="eastAsia" w:ascii="仿宋" w:eastAsia="仿宋"/>
                <w:b/>
                <w:sz w:val="24"/>
                <w:szCs w:val="24"/>
              </w:rPr>
              <w:t>序号</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14:paraId="1A04C619">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1952" w:type="dxa"/>
            <w:tcBorders>
              <w:top w:val="single" w:color="auto" w:sz="4" w:space="0"/>
              <w:left w:val="single" w:color="auto" w:sz="4" w:space="0"/>
              <w:bottom w:val="single" w:color="auto" w:sz="4" w:space="0"/>
              <w:right w:val="single" w:color="auto" w:sz="4" w:space="0"/>
            </w:tcBorders>
            <w:noWrap/>
            <w:vAlign w:val="center"/>
          </w:tcPr>
          <w:p w14:paraId="378FCCDB">
            <w:pPr>
              <w:snapToGrid w:val="0"/>
              <w:spacing w:before="50" w:after="50"/>
              <w:jc w:val="center"/>
              <w:rPr>
                <w:rFonts w:ascii="仿宋" w:eastAsia="仿宋"/>
                <w:b/>
                <w:sz w:val="24"/>
                <w:szCs w:val="24"/>
              </w:rPr>
            </w:pPr>
            <w:r>
              <w:rPr>
                <w:rFonts w:hint="eastAsia" w:ascii="仿宋" w:eastAsia="仿宋"/>
                <w:b/>
                <w:sz w:val="24"/>
                <w:szCs w:val="24"/>
              </w:rPr>
              <w:t>单价</w:t>
            </w:r>
          </w:p>
          <w:p w14:paraId="34329698">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174" w:type="dxa"/>
            <w:tcBorders>
              <w:top w:val="single" w:color="auto" w:sz="4" w:space="0"/>
              <w:left w:val="single" w:color="auto" w:sz="4" w:space="0"/>
              <w:bottom w:val="single" w:color="auto" w:sz="4" w:space="0"/>
              <w:right w:val="single" w:color="auto" w:sz="4" w:space="0"/>
            </w:tcBorders>
            <w:noWrap/>
            <w:vAlign w:val="center"/>
          </w:tcPr>
          <w:p w14:paraId="560169D5">
            <w:pPr>
              <w:snapToGrid w:val="0"/>
              <w:spacing w:before="50" w:after="50"/>
              <w:jc w:val="center"/>
              <w:rPr>
                <w:rFonts w:ascii="仿宋" w:eastAsia="仿宋"/>
                <w:b/>
                <w:sz w:val="24"/>
                <w:szCs w:val="24"/>
              </w:rPr>
            </w:pPr>
            <w:r>
              <w:rPr>
                <w:rFonts w:hint="eastAsia" w:ascii="仿宋" w:eastAsia="仿宋"/>
                <w:b/>
                <w:sz w:val="24"/>
                <w:szCs w:val="24"/>
              </w:rPr>
              <w:t>数量</w:t>
            </w:r>
          </w:p>
        </w:tc>
        <w:tc>
          <w:tcPr>
            <w:tcW w:w="1720" w:type="dxa"/>
            <w:tcBorders>
              <w:top w:val="single" w:color="auto" w:sz="4" w:space="0"/>
              <w:left w:val="single" w:color="auto" w:sz="4" w:space="0"/>
              <w:bottom w:val="single" w:color="auto" w:sz="4" w:space="0"/>
              <w:right w:val="single" w:color="auto" w:sz="4" w:space="0"/>
            </w:tcBorders>
            <w:noWrap/>
            <w:vAlign w:val="center"/>
          </w:tcPr>
          <w:p w14:paraId="1873966F">
            <w:pPr>
              <w:snapToGrid w:val="0"/>
              <w:spacing w:before="50" w:after="50"/>
              <w:jc w:val="center"/>
              <w:rPr>
                <w:rFonts w:ascii="仿宋" w:eastAsia="仿宋"/>
                <w:b/>
                <w:sz w:val="24"/>
                <w:szCs w:val="24"/>
              </w:rPr>
            </w:pPr>
            <w:r>
              <w:rPr>
                <w:rFonts w:hint="eastAsia" w:ascii="仿宋" w:eastAsia="仿宋"/>
                <w:b/>
                <w:sz w:val="24"/>
                <w:szCs w:val="24"/>
              </w:rPr>
              <w:t>金额</w:t>
            </w:r>
          </w:p>
          <w:p w14:paraId="61A3A165">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416" w:type="dxa"/>
            <w:tcBorders>
              <w:top w:val="single" w:color="auto" w:sz="4" w:space="0"/>
              <w:left w:val="single" w:color="auto" w:sz="4" w:space="0"/>
              <w:bottom w:val="single" w:color="auto" w:sz="4" w:space="0"/>
              <w:right w:val="single" w:color="auto" w:sz="4" w:space="0"/>
            </w:tcBorders>
            <w:noWrap/>
            <w:vAlign w:val="center"/>
          </w:tcPr>
          <w:p w14:paraId="1F28FE74">
            <w:pPr>
              <w:snapToGrid w:val="0"/>
              <w:spacing w:before="50" w:after="50"/>
              <w:jc w:val="center"/>
              <w:rPr>
                <w:rFonts w:ascii="仿宋" w:eastAsia="仿宋"/>
                <w:b/>
                <w:sz w:val="24"/>
                <w:szCs w:val="24"/>
              </w:rPr>
            </w:pPr>
            <w:r>
              <w:rPr>
                <w:rFonts w:hint="eastAsia" w:ascii="仿宋" w:eastAsia="仿宋"/>
                <w:b/>
                <w:sz w:val="24"/>
                <w:szCs w:val="24"/>
              </w:rPr>
              <w:t>备注</w:t>
            </w:r>
          </w:p>
        </w:tc>
      </w:tr>
      <w:tr w14:paraId="0FAC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530" w:type="dxa"/>
            <w:gridSpan w:val="7"/>
            <w:tcBorders>
              <w:top w:val="single" w:color="auto" w:sz="4" w:space="0"/>
              <w:left w:val="single" w:color="auto" w:sz="4" w:space="0"/>
              <w:bottom w:val="single" w:color="auto" w:sz="4" w:space="0"/>
              <w:right w:val="single" w:color="auto" w:sz="4" w:space="0"/>
            </w:tcBorders>
            <w:noWrap/>
            <w:vAlign w:val="center"/>
          </w:tcPr>
          <w:p w14:paraId="1A7868D4">
            <w:pPr>
              <w:snapToGrid w:val="0"/>
              <w:spacing w:before="50" w:after="50"/>
              <w:jc w:val="left"/>
              <w:rPr>
                <w:rFonts w:ascii="仿宋" w:eastAsia="仿宋"/>
                <w:b/>
                <w:sz w:val="24"/>
                <w:szCs w:val="24"/>
              </w:rPr>
            </w:pPr>
            <w:r>
              <w:rPr>
                <w:rFonts w:hint="eastAsia" w:ascii="仿宋" w:eastAsia="仿宋"/>
                <w:b/>
                <w:sz w:val="24"/>
                <w:szCs w:val="24"/>
              </w:rPr>
              <w:t>一、改造部分</w:t>
            </w:r>
          </w:p>
        </w:tc>
      </w:tr>
      <w:tr w14:paraId="3F3D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193972E1">
            <w:pPr>
              <w:snapToGrid w:val="0"/>
              <w:spacing w:before="50" w:after="50"/>
              <w:jc w:val="center"/>
              <w:rPr>
                <w:rFonts w:ascii="仿宋" w:eastAsia="仿宋"/>
                <w:b/>
                <w:sz w:val="24"/>
                <w:szCs w:val="24"/>
              </w:rPr>
            </w:pPr>
            <w:bookmarkStart w:id="73" w:name="OLE_LINK21" w:colFirst="0" w:colLast="0"/>
            <w:r>
              <w:rPr>
                <w:rFonts w:hint="eastAsia" w:ascii="仿宋" w:eastAsia="仿宋"/>
                <w:b/>
                <w:sz w:val="24"/>
                <w:szCs w:val="24"/>
              </w:rPr>
              <w:t>1</w:t>
            </w:r>
          </w:p>
        </w:tc>
        <w:tc>
          <w:tcPr>
            <w:tcW w:w="2553" w:type="dxa"/>
            <w:gridSpan w:val="2"/>
            <w:tcBorders>
              <w:top w:val="single" w:color="auto" w:sz="4" w:space="0"/>
              <w:left w:val="single" w:color="auto" w:sz="4" w:space="0"/>
              <w:bottom w:val="single" w:color="auto" w:sz="4" w:space="0"/>
              <w:right w:val="single" w:color="auto" w:sz="4" w:space="0"/>
            </w:tcBorders>
            <w:noWrap/>
          </w:tcPr>
          <w:p w14:paraId="266186F4">
            <w:pPr>
              <w:snapToGrid w:val="0"/>
              <w:spacing w:before="50" w:after="50"/>
              <w:jc w:val="left"/>
              <w:rPr>
                <w:rFonts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14:paraId="02BF7389">
            <w:pPr>
              <w:snapToGrid w:val="0"/>
              <w:spacing w:before="50" w:after="50"/>
              <w:jc w:val="left"/>
              <w:rPr>
                <w:rFonts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14:paraId="6D181A6E">
            <w:pPr>
              <w:snapToGrid w:val="0"/>
              <w:spacing w:before="50" w:after="50"/>
              <w:jc w:val="left"/>
              <w:rPr>
                <w:rFonts w:ascii="仿宋" w:eastAsia="仿宋"/>
                <w:b/>
                <w:sz w:val="24"/>
                <w:szCs w:val="24"/>
              </w:rPr>
            </w:pPr>
          </w:p>
        </w:tc>
        <w:tc>
          <w:tcPr>
            <w:tcW w:w="1720" w:type="dxa"/>
            <w:tcBorders>
              <w:top w:val="single" w:color="auto" w:sz="4" w:space="0"/>
              <w:left w:val="single" w:color="auto" w:sz="4" w:space="0"/>
              <w:bottom w:val="single" w:color="auto" w:sz="4" w:space="0"/>
              <w:right w:val="single" w:color="auto" w:sz="4" w:space="0"/>
            </w:tcBorders>
            <w:noWrap/>
          </w:tcPr>
          <w:p w14:paraId="42B70647">
            <w:pPr>
              <w:snapToGrid w:val="0"/>
              <w:spacing w:before="50" w:after="50"/>
              <w:jc w:val="left"/>
              <w:rPr>
                <w:rFonts w:ascii="仿宋" w:eastAsia="仿宋"/>
                <w:b/>
                <w:sz w:val="24"/>
                <w:szCs w:val="24"/>
              </w:rPr>
            </w:pPr>
          </w:p>
        </w:tc>
        <w:tc>
          <w:tcPr>
            <w:tcW w:w="1416" w:type="dxa"/>
            <w:tcBorders>
              <w:top w:val="single" w:color="auto" w:sz="4" w:space="0"/>
              <w:left w:val="single" w:color="auto" w:sz="4" w:space="0"/>
              <w:bottom w:val="single" w:color="auto" w:sz="4" w:space="0"/>
              <w:right w:val="single" w:color="auto" w:sz="4" w:space="0"/>
            </w:tcBorders>
            <w:noWrap/>
          </w:tcPr>
          <w:p w14:paraId="1C7D6E7C">
            <w:pPr>
              <w:snapToGrid w:val="0"/>
              <w:spacing w:before="50" w:after="50"/>
              <w:jc w:val="left"/>
              <w:rPr>
                <w:rFonts w:ascii="仿宋" w:eastAsia="仿宋"/>
                <w:b/>
                <w:sz w:val="24"/>
                <w:szCs w:val="24"/>
              </w:rPr>
            </w:pPr>
          </w:p>
        </w:tc>
      </w:tr>
      <w:tr w14:paraId="726A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239B3F6C">
            <w:pPr>
              <w:snapToGrid w:val="0"/>
              <w:spacing w:before="50" w:after="50"/>
              <w:jc w:val="center"/>
              <w:rPr>
                <w:rFonts w:ascii="仿宋" w:eastAsia="仿宋"/>
                <w:b/>
                <w:sz w:val="24"/>
                <w:szCs w:val="24"/>
              </w:rPr>
            </w:pPr>
            <w:r>
              <w:rPr>
                <w:rFonts w:hint="eastAsia" w:ascii="仿宋" w:eastAsia="仿宋"/>
                <w:b/>
                <w:sz w:val="24"/>
                <w:szCs w:val="24"/>
              </w:rPr>
              <w:t>2</w:t>
            </w:r>
          </w:p>
        </w:tc>
        <w:tc>
          <w:tcPr>
            <w:tcW w:w="2553" w:type="dxa"/>
            <w:gridSpan w:val="2"/>
            <w:tcBorders>
              <w:top w:val="single" w:color="auto" w:sz="4" w:space="0"/>
              <w:left w:val="single" w:color="auto" w:sz="4" w:space="0"/>
              <w:bottom w:val="single" w:color="auto" w:sz="4" w:space="0"/>
              <w:right w:val="single" w:color="auto" w:sz="4" w:space="0"/>
            </w:tcBorders>
            <w:noWrap/>
          </w:tcPr>
          <w:p w14:paraId="0E77685D">
            <w:pPr>
              <w:snapToGrid w:val="0"/>
              <w:spacing w:before="50" w:after="50"/>
              <w:jc w:val="left"/>
              <w:rPr>
                <w:rFonts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14:paraId="75B784BD">
            <w:pPr>
              <w:snapToGrid w:val="0"/>
              <w:spacing w:before="50" w:after="50"/>
              <w:jc w:val="left"/>
              <w:rPr>
                <w:rFonts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14:paraId="171BD71C">
            <w:pPr>
              <w:snapToGrid w:val="0"/>
              <w:spacing w:before="50" w:after="50"/>
              <w:jc w:val="left"/>
              <w:rPr>
                <w:rFonts w:ascii="仿宋" w:eastAsia="仿宋"/>
                <w:b/>
                <w:sz w:val="24"/>
                <w:szCs w:val="24"/>
              </w:rPr>
            </w:pPr>
          </w:p>
        </w:tc>
        <w:tc>
          <w:tcPr>
            <w:tcW w:w="1720" w:type="dxa"/>
            <w:tcBorders>
              <w:top w:val="single" w:color="auto" w:sz="4" w:space="0"/>
              <w:left w:val="single" w:color="auto" w:sz="4" w:space="0"/>
              <w:bottom w:val="single" w:color="auto" w:sz="4" w:space="0"/>
              <w:right w:val="single" w:color="auto" w:sz="4" w:space="0"/>
            </w:tcBorders>
            <w:noWrap/>
          </w:tcPr>
          <w:p w14:paraId="359864A0">
            <w:pPr>
              <w:snapToGrid w:val="0"/>
              <w:spacing w:before="50" w:after="50"/>
              <w:jc w:val="left"/>
              <w:rPr>
                <w:rFonts w:ascii="仿宋" w:eastAsia="仿宋"/>
                <w:b/>
                <w:sz w:val="24"/>
                <w:szCs w:val="24"/>
              </w:rPr>
            </w:pPr>
          </w:p>
        </w:tc>
        <w:tc>
          <w:tcPr>
            <w:tcW w:w="1416" w:type="dxa"/>
            <w:tcBorders>
              <w:top w:val="single" w:color="auto" w:sz="4" w:space="0"/>
              <w:left w:val="single" w:color="auto" w:sz="4" w:space="0"/>
              <w:bottom w:val="single" w:color="auto" w:sz="4" w:space="0"/>
              <w:right w:val="single" w:color="auto" w:sz="4" w:space="0"/>
            </w:tcBorders>
            <w:noWrap/>
          </w:tcPr>
          <w:p w14:paraId="22430803">
            <w:pPr>
              <w:snapToGrid w:val="0"/>
              <w:spacing w:before="50" w:after="50"/>
              <w:jc w:val="left"/>
              <w:rPr>
                <w:rFonts w:ascii="仿宋" w:eastAsia="仿宋"/>
                <w:b/>
                <w:sz w:val="24"/>
                <w:szCs w:val="24"/>
              </w:rPr>
            </w:pPr>
          </w:p>
        </w:tc>
      </w:tr>
      <w:tr w14:paraId="507C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6FC400F6">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2553" w:type="dxa"/>
            <w:gridSpan w:val="2"/>
            <w:tcBorders>
              <w:top w:val="single" w:color="auto" w:sz="4" w:space="0"/>
              <w:left w:val="single" w:color="auto" w:sz="4" w:space="0"/>
              <w:bottom w:val="single" w:color="auto" w:sz="4" w:space="0"/>
              <w:right w:val="single" w:color="auto" w:sz="4" w:space="0"/>
            </w:tcBorders>
            <w:noWrap/>
          </w:tcPr>
          <w:p w14:paraId="3A389CE4">
            <w:pPr>
              <w:snapToGrid w:val="0"/>
              <w:spacing w:before="50" w:after="50"/>
              <w:jc w:val="left"/>
              <w:rPr>
                <w:rFonts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14:paraId="6FB1DE47">
            <w:pPr>
              <w:snapToGrid w:val="0"/>
              <w:spacing w:before="50" w:after="50"/>
              <w:jc w:val="left"/>
              <w:rPr>
                <w:rFonts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14:paraId="470B77F6">
            <w:pPr>
              <w:snapToGrid w:val="0"/>
              <w:spacing w:before="50" w:after="50"/>
              <w:jc w:val="left"/>
              <w:rPr>
                <w:rFonts w:ascii="仿宋" w:eastAsia="仿宋"/>
                <w:b/>
                <w:sz w:val="24"/>
                <w:szCs w:val="24"/>
              </w:rPr>
            </w:pPr>
          </w:p>
        </w:tc>
        <w:tc>
          <w:tcPr>
            <w:tcW w:w="1720" w:type="dxa"/>
            <w:tcBorders>
              <w:top w:val="single" w:color="auto" w:sz="4" w:space="0"/>
              <w:left w:val="single" w:color="auto" w:sz="4" w:space="0"/>
              <w:bottom w:val="single" w:color="auto" w:sz="4" w:space="0"/>
              <w:right w:val="single" w:color="auto" w:sz="4" w:space="0"/>
            </w:tcBorders>
            <w:noWrap/>
          </w:tcPr>
          <w:p w14:paraId="30466EFA">
            <w:pPr>
              <w:snapToGrid w:val="0"/>
              <w:spacing w:before="50" w:after="50"/>
              <w:jc w:val="left"/>
              <w:rPr>
                <w:rFonts w:ascii="仿宋" w:eastAsia="仿宋"/>
                <w:b/>
                <w:sz w:val="24"/>
                <w:szCs w:val="24"/>
              </w:rPr>
            </w:pPr>
          </w:p>
        </w:tc>
        <w:tc>
          <w:tcPr>
            <w:tcW w:w="1416" w:type="dxa"/>
            <w:tcBorders>
              <w:top w:val="single" w:color="auto" w:sz="4" w:space="0"/>
              <w:left w:val="single" w:color="auto" w:sz="4" w:space="0"/>
              <w:bottom w:val="single" w:color="auto" w:sz="4" w:space="0"/>
              <w:right w:val="single" w:color="auto" w:sz="4" w:space="0"/>
            </w:tcBorders>
            <w:noWrap/>
          </w:tcPr>
          <w:p w14:paraId="355F4B69">
            <w:pPr>
              <w:snapToGrid w:val="0"/>
              <w:spacing w:before="50" w:after="50"/>
              <w:jc w:val="left"/>
              <w:rPr>
                <w:rFonts w:ascii="仿宋" w:eastAsia="仿宋"/>
                <w:b/>
                <w:sz w:val="24"/>
                <w:szCs w:val="24"/>
              </w:rPr>
            </w:pPr>
          </w:p>
        </w:tc>
      </w:tr>
      <w:bookmarkEnd w:id="73"/>
      <w:tr w14:paraId="750B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2038C70">
            <w:pPr>
              <w:snapToGrid w:val="0"/>
              <w:spacing w:before="50" w:after="50"/>
              <w:jc w:val="center"/>
              <w:rPr>
                <w:rFonts w:ascii="仿宋" w:eastAsia="仿宋"/>
                <w:b/>
                <w:sz w:val="24"/>
                <w:szCs w:val="24"/>
              </w:rPr>
            </w:pPr>
            <w:bookmarkStart w:id="74" w:name="OLE_LINK24"/>
            <w:r>
              <w:rPr>
                <w:rFonts w:hint="eastAsia" w:ascii="仿宋" w:eastAsia="仿宋"/>
                <w:b/>
                <w:sz w:val="24"/>
                <w:szCs w:val="24"/>
              </w:rPr>
              <w:t>投标报价</w:t>
            </w:r>
            <w:bookmarkEnd w:id="74"/>
          </w:p>
        </w:tc>
        <w:tc>
          <w:tcPr>
            <w:tcW w:w="7270" w:type="dxa"/>
            <w:gridSpan w:val="5"/>
            <w:tcBorders>
              <w:top w:val="single" w:color="auto" w:sz="4" w:space="0"/>
              <w:left w:val="single" w:color="auto" w:sz="4" w:space="0"/>
              <w:bottom w:val="single" w:color="auto" w:sz="4" w:space="0"/>
              <w:right w:val="single" w:color="auto" w:sz="4" w:space="0"/>
            </w:tcBorders>
            <w:noWrap/>
          </w:tcPr>
          <w:p w14:paraId="1F7A1B05">
            <w:pPr>
              <w:snapToGrid w:val="0"/>
              <w:spacing w:before="50" w:after="50"/>
              <w:jc w:val="left"/>
              <w:rPr>
                <w:rFonts w:ascii="仿宋" w:eastAsia="仿宋"/>
                <w:b/>
                <w:sz w:val="24"/>
                <w:szCs w:val="24"/>
              </w:rPr>
            </w:pPr>
            <w:r>
              <w:rPr>
                <w:rFonts w:hint="eastAsia" w:ascii="仿宋" w:eastAsia="仿宋"/>
                <w:b/>
                <w:sz w:val="24"/>
                <w:szCs w:val="24"/>
              </w:rPr>
              <w:t>大写：</w:t>
            </w:r>
          </w:p>
        </w:tc>
      </w:tr>
      <w:tr w14:paraId="2293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D04376E"/>
        </w:tc>
        <w:tc>
          <w:tcPr>
            <w:tcW w:w="7270" w:type="dxa"/>
            <w:gridSpan w:val="5"/>
            <w:tcBorders>
              <w:top w:val="single" w:color="auto" w:sz="4" w:space="0"/>
              <w:left w:val="single" w:color="auto" w:sz="4" w:space="0"/>
              <w:bottom w:val="single" w:color="auto" w:sz="4" w:space="0"/>
              <w:right w:val="single" w:color="auto" w:sz="4" w:space="0"/>
            </w:tcBorders>
            <w:noWrap/>
          </w:tcPr>
          <w:p w14:paraId="56937E7B">
            <w:pPr>
              <w:snapToGrid w:val="0"/>
              <w:spacing w:before="50" w:after="50"/>
              <w:jc w:val="left"/>
              <w:rPr>
                <w:rFonts w:ascii="仿宋" w:eastAsia="仿宋"/>
                <w:b/>
                <w:sz w:val="24"/>
                <w:szCs w:val="24"/>
              </w:rPr>
            </w:pPr>
            <w:r>
              <w:rPr>
                <w:rFonts w:hint="eastAsia" w:ascii="仿宋" w:eastAsia="仿宋"/>
                <w:b/>
                <w:sz w:val="24"/>
                <w:szCs w:val="24"/>
              </w:rPr>
              <w:t>小写：</w:t>
            </w:r>
          </w:p>
        </w:tc>
      </w:tr>
    </w:tbl>
    <w:p w14:paraId="76EFED24">
      <w:pPr>
        <w:snapToGrid w:val="0"/>
        <w:spacing w:before="50" w:after="50"/>
        <w:jc w:val="left"/>
        <w:rPr>
          <w:rFonts w:ascii="仿宋" w:eastAsia="仿宋"/>
          <w:b/>
          <w:bCs/>
          <w:sz w:val="30"/>
          <w:szCs w:val="30"/>
        </w:rPr>
      </w:pPr>
    </w:p>
    <w:p w14:paraId="3768C565">
      <w:pPr>
        <w:snapToGrid w:val="0"/>
        <w:spacing w:before="50" w:after="50"/>
        <w:jc w:val="left"/>
        <w:rPr>
          <w:rFonts w:ascii="仿宋" w:eastAsia="仿宋"/>
          <w:b/>
          <w:bCs/>
          <w:sz w:val="30"/>
          <w:szCs w:val="30"/>
        </w:rPr>
      </w:pPr>
      <w:bookmarkStart w:id="75" w:name="OLE_LINK27"/>
      <w:r>
        <w:rPr>
          <w:rFonts w:hint="eastAsia" w:ascii="仿宋" w:eastAsia="仿宋"/>
          <w:b/>
          <w:bCs/>
          <w:sz w:val="30"/>
          <w:szCs w:val="30"/>
        </w:rPr>
        <w:t>注：1.本表的投标报价金额须与开标一览表中的改造部分报价一致，否则作无效标处理。</w:t>
      </w:r>
      <w:bookmarkEnd w:id="75"/>
    </w:p>
    <w:p w14:paraId="3AC12776">
      <w:pPr>
        <w:snapToGrid w:val="0"/>
        <w:spacing w:before="50" w:after="50"/>
        <w:jc w:val="left"/>
        <w:rPr>
          <w:rFonts w:ascii="仿宋" w:eastAsia="仿宋"/>
          <w:b/>
          <w:bCs/>
          <w:sz w:val="30"/>
          <w:szCs w:val="30"/>
        </w:rPr>
      </w:pPr>
      <w:r>
        <w:rPr>
          <w:rFonts w:hint="eastAsia" w:ascii="仿宋" w:eastAsia="仿宋"/>
          <w:b/>
          <w:bCs/>
          <w:sz w:val="30"/>
          <w:szCs w:val="30"/>
        </w:rPr>
        <w:t>2.报价一经涂改，应在涂改处加盖单位公章或者由法定代表人或其授权代表签字或盖章，否则作无效投标处理。</w:t>
      </w:r>
    </w:p>
    <w:p w14:paraId="2997A8E6">
      <w:pPr>
        <w:snapToGrid w:val="0"/>
        <w:spacing w:before="50" w:after="50"/>
        <w:jc w:val="center"/>
        <w:rPr>
          <w:rFonts w:ascii="仿宋" w:eastAsia="仿宋"/>
          <w:b/>
          <w:sz w:val="36"/>
          <w:szCs w:val="36"/>
        </w:rPr>
      </w:pPr>
    </w:p>
    <w:p w14:paraId="7402844B">
      <w:pPr>
        <w:snapToGrid w:val="0"/>
        <w:ind w:firstLine="480" w:firstLineChars="200"/>
        <w:jc w:val="left"/>
        <w:rPr>
          <w:rFonts w:ascii="仿宋_GB2312" w:eastAsia="仿宋_GB2312"/>
          <w:sz w:val="24"/>
        </w:rPr>
      </w:pPr>
      <w:r>
        <w:rPr>
          <w:rFonts w:hint="eastAsia" w:ascii="仿宋_GB2312" w:eastAsia="仿宋_GB2312"/>
          <w:sz w:val="24"/>
        </w:rPr>
        <w:t>供应商名称（盖公章）：</w:t>
      </w:r>
    </w:p>
    <w:p w14:paraId="4C4B3183">
      <w:pPr>
        <w:snapToGrid w:val="0"/>
        <w:ind w:firstLine="480" w:firstLineChars="200"/>
        <w:jc w:val="left"/>
        <w:rPr>
          <w:rFonts w:ascii="仿宋_GB2312" w:eastAsia="仿宋_GB2312"/>
          <w:sz w:val="24"/>
        </w:rPr>
      </w:pPr>
      <w:r>
        <w:rPr>
          <w:rFonts w:hint="eastAsia" w:ascii="仿宋_GB2312" w:eastAsia="仿宋_GB2312"/>
          <w:sz w:val="24"/>
        </w:rPr>
        <w:t xml:space="preserve">法定代表人或其授权代表签字（或盖章）：            </w:t>
      </w:r>
    </w:p>
    <w:p w14:paraId="31D5DC57">
      <w:pPr>
        <w:snapToGrid w:val="0"/>
        <w:ind w:firstLine="480" w:firstLineChars="200"/>
        <w:jc w:val="left"/>
        <w:rPr>
          <w:rFonts w:ascii="仿宋_GB2312" w:eastAsia="仿宋_GB2312"/>
          <w:sz w:val="24"/>
        </w:rPr>
      </w:pPr>
      <w:r>
        <w:rPr>
          <w:rFonts w:hint="eastAsia" w:ascii="仿宋_GB2312" w:eastAsia="仿宋_GB2312"/>
          <w:sz w:val="24"/>
        </w:rPr>
        <w:t>日期：    年   月   日</w:t>
      </w:r>
    </w:p>
    <w:p w14:paraId="23273A18">
      <w:pPr>
        <w:snapToGrid w:val="0"/>
        <w:ind w:firstLine="480" w:firstLineChars="200"/>
        <w:jc w:val="left"/>
        <w:rPr>
          <w:rFonts w:ascii="仿宋_GB2312" w:eastAsia="仿宋_GB2312"/>
          <w:sz w:val="24"/>
        </w:rPr>
        <w:sectPr>
          <w:footerReference r:id="rId5" w:type="default"/>
          <w:pgSz w:w="11907" w:h="16840"/>
          <w:pgMar w:top="1440" w:right="1236" w:bottom="1440" w:left="1803" w:header="851" w:footer="992" w:gutter="0"/>
          <w:cols w:space="720" w:num="1"/>
          <w:docGrid w:type="lines" w:linePitch="312" w:charSpace="0"/>
        </w:sectPr>
      </w:pPr>
    </w:p>
    <w:p w14:paraId="417CEFA5">
      <w:pPr>
        <w:snapToGrid w:val="0"/>
        <w:spacing w:before="50" w:after="50"/>
        <w:jc w:val="center"/>
        <w:rPr>
          <w:rFonts w:ascii="仿宋" w:eastAsia="仿宋"/>
          <w:b/>
          <w:bCs/>
          <w:sz w:val="30"/>
          <w:szCs w:val="30"/>
        </w:rPr>
      </w:pPr>
      <w:r>
        <w:rPr>
          <w:rFonts w:hint="eastAsia" w:ascii="仿宋" w:eastAsia="仿宋"/>
          <w:b/>
          <w:sz w:val="36"/>
          <w:szCs w:val="36"/>
        </w:rPr>
        <w:t>报价明细</w:t>
      </w:r>
      <w:r>
        <w:rPr>
          <w:rFonts w:ascii="仿宋" w:eastAsia="仿宋"/>
          <w:b/>
          <w:sz w:val="36"/>
          <w:szCs w:val="36"/>
        </w:rPr>
        <w:t>表</w:t>
      </w:r>
      <w:r>
        <w:rPr>
          <w:rFonts w:hint="eastAsia" w:ascii="仿宋" w:eastAsia="仿宋"/>
          <w:b/>
          <w:sz w:val="36"/>
          <w:szCs w:val="36"/>
        </w:rPr>
        <w:t>（2）</w:t>
      </w:r>
    </w:p>
    <w:tbl>
      <w:tblPr>
        <w:tblStyle w:val="23"/>
        <w:tblpPr w:leftFromText="180" w:rightFromText="180" w:vertAnchor="text" w:horzAnchor="page" w:tblpX="1525" w:tblpY="442"/>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45"/>
        <w:gridCol w:w="1008"/>
        <w:gridCol w:w="1952"/>
        <w:gridCol w:w="1174"/>
        <w:gridCol w:w="2146"/>
        <w:gridCol w:w="990"/>
      </w:tblGrid>
      <w:tr w14:paraId="1449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59E93416">
            <w:pPr>
              <w:snapToGrid w:val="0"/>
              <w:spacing w:before="50" w:after="50"/>
              <w:jc w:val="center"/>
              <w:rPr>
                <w:rFonts w:ascii="仿宋" w:eastAsia="仿宋"/>
                <w:b/>
                <w:sz w:val="24"/>
                <w:szCs w:val="24"/>
              </w:rPr>
            </w:pPr>
            <w:r>
              <w:rPr>
                <w:rFonts w:hint="eastAsia" w:ascii="仿宋" w:eastAsia="仿宋"/>
                <w:b/>
                <w:sz w:val="24"/>
                <w:szCs w:val="24"/>
              </w:rPr>
              <w:t>序号</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14:paraId="55439CFA">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1952" w:type="dxa"/>
            <w:tcBorders>
              <w:top w:val="single" w:color="auto" w:sz="4" w:space="0"/>
              <w:left w:val="single" w:color="auto" w:sz="4" w:space="0"/>
              <w:bottom w:val="single" w:color="auto" w:sz="4" w:space="0"/>
              <w:right w:val="single" w:color="auto" w:sz="4" w:space="0"/>
            </w:tcBorders>
            <w:noWrap/>
            <w:vAlign w:val="center"/>
          </w:tcPr>
          <w:p w14:paraId="42764B42">
            <w:pPr>
              <w:snapToGrid w:val="0"/>
              <w:spacing w:before="50" w:after="50"/>
              <w:jc w:val="center"/>
              <w:rPr>
                <w:rFonts w:ascii="仿宋" w:eastAsia="仿宋"/>
                <w:b/>
                <w:sz w:val="24"/>
                <w:szCs w:val="24"/>
              </w:rPr>
            </w:pPr>
            <w:r>
              <w:rPr>
                <w:rFonts w:hint="eastAsia" w:ascii="仿宋" w:eastAsia="仿宋"/>
                <w:b/>
                <w:sz w:val="24"/>
                <w:szCs w:val="24"/>
              </w:rPr>
              <w:t>单价</w:t>
            </w:r>
          </w:p>
          <w:p w14:paraId="62DC3545">
            <w:pPr>
              <w:snapToGrid w:val="0"/>
              <w:spacing w:before="50" w:after="50"/>
              <w:jc w:val="center"/>
              <w:rPr>
                <w:rFonts w:ascii="仿宋" w:eastAsia="仿宋"/>
                <w:b/>
                <w:sz w:val="24"/>
                <w:szCs w:val="24"/>
              </w:rPr>
            </w:pPr>
            <w:r>
              <w:rPr>
                <w:rFonts w:hint="eastAsia" w:ascii="仿宋" w:eastAsia="仿宋"/>
                <w:b/>
                <w:sz w:val="24"/>
                <w:szCs w:val="24"/>
              </w:rPr>
              <w:t>（人民币元/年）</w:t>
            </w:r>
          </w:p>
        </w:tc>
        <w:tc>
          <w:tcPr>
            <w:tcW w:w="1174" w:type="dxa"/>
            <w:tcBorders>
              <w:top w:val="single" w:color="auto" w:sz="4" w:space="0"/>
              <w:left w:val="single" w:color="auto" w:sz="4" w:space="0"/>
              <w:bottom w:val="single" w:color="auto" w:sz="4" w:space="0"/>
              <w:right w:val="single" w:color="auto" w:sz="4" w:space="0"/>
            </w:tcBorders>
            <w:noWrap/>
            <w:vAlign w:val="center"/>
          </w:tcPr>
          <w:p w14:paraId="14603AE9">
            <w:pPr>
              <w:snapToGrid w:val="0"/>
              <w:spacing w:before="50" w:after="50"/>
              <w:jc w:val="center"/>
              <w:rPr>
                <w:rFonts w:ascii="仿宋" w:eastAsia="仿宋"/>
                <w:b/>
                <w:sz w:val="24"/>
                <w:szCs w:val="24"/>
              </w:rPr>
            </w:pPr>
            <w:r>
              <w:rPr>
                <w:rFonts w:hint="eastAsia" w:ascii="仿宋" w:eastAsia="仿宋"/>
                <w:b/>
                <w:sz w:val="24"/>
                <w:szCs w:val="24"/>
              </w:rPr>
              <w:t>数量</w:t>
            </w:r>
          </w:p>
        </w:tc>
        <w:tc>
          <w:tcPr>
            <w:tcW w:w="2146" w:type="dxa"/>
            <w:tcBorders>
              <w:top w:val="single" w:color="auto" w:sz="4" w:space="0"/>
              <w:left w:val="single" w:color="auto" w:sz="4" w:space="0"/>
              <w:bottom w:val="single" w:color="auto" w:sz="4" w:space="0"/>
              <w:right w:val="single" w:color="auto" w:sz="4" w:space="0"/>
            </w:tcBorders>
            <w:noWrap/>
            <w:vAlign w:val="center"/>
          </w:tcPr>
          <w:p w14:paraId="60CF41C0">
            <w:pPr>
              <w:snapToGrid w:val="0"/>
              <w:spacing w:before="50" w:after="50"/>
              <w:jc w:val="center"/>
              <w:rPr>
                <w:rFonts w:ascii="仿宋" w:eastAsia="仿宋"/>
                <w:b/>
                <w:sz w:val="24"/>
                <w:szCs w:val="24"/>
              </w:rPr>
            </w:pPr>
            <w:r>
              <w:rPr>
                <w:rFonts w:hint="eastAsia" w:ascii="仿宋" w:eastAsia="仿宋"/>
                <w:b/>
                <w:sz w:val="24"/>
                <w:szCs w:val="24"/>
              </w:rPr>
              <w:t>金额</w:t>
            </w:r>
          </w:p>
          <w:p w14:paraId="1C84A77A">
            <w:pPr>
              <w:snapToGrid w:val="0"/>
              <w:spacing w:before="50" w:after="50"/>
              <w:jc w:val="center"/>
              <w:rPr>
                <w:rFonts w:ascii="仿宋" w:eastAsia="仿宋"/>
                <w:b/>
                <w:sz w:val="24"/>
                <w:szCs w:val="24"/>
              </w:rPr>
            </w:pPr>
            <w:r>
              <w:rPr>
                <w:rFonts w:hint="eastAsia" w:ascii="仿宋" w:eastAsia="仿宋"/>
                <w:b/>
                <w:sz w:val="24"/>
                <w:szCs w:val="24"/>
              </w:rPr>
              <w:t>（人民币</w:t>
            </w:r>
            <w:bookmarkStart w:id="76" w:name="OLE_LINK30"/>
            <w:r>
              <w:rPr>
                <w:rFonts w:hint="eastAsia" w:ascii="仿宋" w:eastAsia="仿宋"/>
                <w:b/>
                <w:sz w:val="24"/>
                <w:szCs w:val="24"/>
              </w:rPr>
              <w:t>元/年</w:t>
            </w:r>
            <w:bookmarkEnd w:id="76"/>
            <w:r>
              <w:rPr>
                <w:rFonts w:hint="eastAsia" w:ascii="仿宋" w:eastAsia="仿宋"/>
                <w:b/>
                <w:sz w:val="24"/>
                <w:szCs w:val="24"/>
              </w:rPr>
              <w:t>）</w:t>
            </w:r>
          </w:p>
        </w:tc>
        <w:tc>
          <w:tcPr>
            <w:tcW w:w="990" w:type="dxa"/>
            <w:tcBorders>
              <w:top w:val="single" w:color="auto" w:sz="4" w:space="0"/>
              <w:left w:val="single" w:color="auto" w:sz="4" w:space="0"/>
              <w:bottom w:val="single" w:color="auto" w:sz="4" w:space="0"/>
              <w:right w:val="single" w:color="auto" w:sz="4" w:space="0"/>
            </w:tcBorders>
            <w:noWrap/>
            <w:vAlign w:val="center"/>
          </w:tcPr>
          <w:p w14:paraId="69C69C3E">
            <w:pPr>
              <w:snapToGrid w:val="0"/>
              <w:spacing w:before="50" w:after="50"/>
              <w:jc w:val="center"/>
              <w:rPr>
                <w:rFonts w:ascii="仿宋" w:eastAsia="仿宋"/>
                <w:b/>
                <w:sz w:val="24"/>
                <w:szCs w:val="24"/>
              </w:rPr>
            </w:pPr>
            <w:r>
              <w:rPr>
                <w:rFonts w:hint="eastAsia" w:ascii="仿宋" w:eastAsia="仿宋"/>
                <w:b/>
                <w:sz w:val="24"/>
                <w:szCs w:val="24"/>
              </w:rPr>
              <w:t>备注</w:t>
            </w:r>
          </w:p>
        </w:tc>
      </w:tr>
      <w:tr w14:paraId="068A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30" w:type="dxa"/>
            <w:gridSpan w:val="7"/>
            <w:tcBorders>
              <w:top w:val="single" w:color="auto" w:sz="4" w:space="0"/>
              <w:left w:val="single" w:color="auto" w:sz="4" w:space="0"/>
              <w:bottom w:val="single" w:color="auto" w:sz="4" w:space="0"/>
              <w:right w:val="single" w:color="auto" w:sz="4" w:space="0"/>
            </w:tcBorders>
            <w:noWrap/>
            <w:vAlign w:val="center"/>
          </w:tcPr>
          <w:p w14:paraId="0B811456">
            <w:pPr>
              <w:snapToGrid w:val="0"/>
              <w:spacing w:before="50" w:after="50"/>
              <w:jc w:val="left"/>
              <w:rPr>
                <w:rFonts w:ascii="仿宋" w:eastAsia="仿宋"/>
                <w:b/>
                <w:sz w:val="24"/>
                <w:szCs w:val="24"/>
              </w:rPr>
            </w:pPr>
            <w:r>
              <w:rPr>
                <w:rFonts w:hint="eastAsia" w:ascii="仿宋" w:eastAsia="仿宋"/>
                <w:b/>
                <w:sz w:val="24"/>
                <w:szCs w:val="24"/>
              </w:rPr>
              <w:t>二、维保部分</w:t>
            </w:r>
          </w:p>
        </w:tc>
      </w:tr>
      <w:tr w14:paraId="3712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4FC96604">
            <w:pPr>
              <w:snapToGrid w:val="0"/>
              <w:spacing w:before="50" w:after="50"/>
              <w:jc w:val="center"/>
              <w:rPr>
                <w:rFonts w:ascii="仿宋" w:eastAsia="仿宋"/>
                <w:b/>
                <w:sz w:val="24"/>
                <w:szCs w:val="24"/>
              </w:rPr>
            </w:pPr>
            <w:r>
              <w:rPr>
                <w:rFonts w:hint="eastAsia" w:ascii="仿宋" w:eastAsia="仿宋"/>
                <w:b/>
                <w:sz w:val="24"/>
                <w:szCs w:val="24"/>
              </w:rPr>
              <w:t>1</w:t>
            </w:r>
          </w:p>
        </w:tc>
        <w:tc>
          <w:tcPr>
            <w:tcW w:w="2553" w:type="dxa"/>
            <w:gridSpan w:val="2"/>
            <w:tcBorders>
              <w:top w:val="single" w:color="auto" w:sz="4" w:space="0"/>
              <w:left w:val="single" w:color="auto" w:sz="4" w:space="0"/>
              <w:bottom w:val="single" w:color="auto" w:sz="4" w:space="0"/>
              <w:right w:val="single" w:color="auto" w:sz="4" w:space="0"/>
            </w:tcBorders>
            <w:noWrap/>
          </w:tcPr>
          <w:p w14:paraId="45316F36">
            <w:pPr>
              <w:snapToGrid w:val="0"/>
              <w:spacing w:before="50" w:after="50"/>
              <w:jc w:val="left"/>
              <w:rPr>
                <w:rFonts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14:paraId="24B4BA15">
            <w:pPr>
              <w:snapToGrid w:val="0"/>
              <w:spacing w:before="50" w:after="50"/>
              <w:jc w:val="left"/>
              <w:rPr>
                <w:rFonts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14:paraId="452EE974">
            <w:pPr>
              <w:snapToGrid w:val="0"/>
              <w:spacing w:before="50" w:after="50"/>
              <w:jc w:val="left"/>
              <w:rPr>
                <w:rFonts w:ascii="仿宋" w:eastAsia="仿宋"/>
                <w:b/>
                <w:sz w:val="24"/>
                <w:szCs w:val="24"/>
              </w:rPr>
            </w:pPr>
          </w:p>
        </w:tc>
        <w:tc>
          <w:tcPr>
            <w:tcW w:w="2146" w:type="dxa"/>
            <w:tcBorders>
              <w:top w:val="single" w:color="auto" w:sz="4" w:space="0"/>
              <w:left w:val="single" w:color="auto" w:sz="4" w:space="0"/>
              <w:bottom w:val="single" w:color="auto" w:sz="4" w:space="0"/>
              <w:right w:val="single" w:color="auto" w:sz="4" w:space="0"/>
            </w:tcBorders>
            <w:noWrap/>
          </w:tcPr>
          <w:p w14:paraId="73921279">
            <w:pPr>
              <w:snapToGrid w:val="0"/>
              <w:spacing w:before="50" w:after="50"/>
              <w:jc w:val="left"/>
              <w:rPr>
                <w:rFonts w:ascii="仿宋" w:eastAsia="仿宋"/>
                <w:b/>
                <w:sz w:val="24"/>
                <w:szCs w:val="24"/>
              </w:rPr>
            </w:pPr>
          </w:p>
        </w:tc>
        <w:tc>
          <w:tcPr>
            <w:tcW w:w="990" w:type="dxa"/>
            <w:tcBorders>
              <w:top w:val="single" w:color="auto" w:sz="4" w:space="0"/>
              <w:left w:val="single" w:color="auto" w:sz="4" w:space="0"/>
              <w:bottom w:val="single" w:color="auto" w:sz="4" w:space="0"/>
              <w:right w:val="single" w:color="auto" w:sz="4" w:space="0"/>
            </w:tcBorders>
            <w:noWrap/>
          </w:tcPr>
          <w:p w14:paraId="68CC81C6">
            <w:pPr>
              <w:snapToGrid w:val="0"/>
              <w:spacing w:before="50" w:after="50"/>
              <w:jc w:val="left"/>
              <w:rPr>
                <w:rFonts w:ascii="仿宋" w:eastAsia="仿宋"/>
                <w:b/>
                <w:sz w:val="24"/>
                <w:szCs w:val="24"/>
              </w:rPr>
            </w:pPr>
          </w:p>
        </w:tc>
      </w:tr>
      <w:tr w14:paraId="1102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2285A958">
            <w:pPr>
              <w:snapToGrid w:val="0"/>
              <w:spacing w:before="50" w:after="50"/>
              <w:jc w:val="center"/>
              <w:rPr>
                <w:rFonts w:ascii="仿宋" w:eastAsia="仿宋"/>
                <w:b/>
                <w:sz w:val="24"/>
                <w:szCs w:val="24"/>
              </w:rPr>
            </w:pPr>
            <w:r>
              <w:rPr>
                <w:rFonts w:hint="eastAsia" w:ascii="仿宋" w:eastAsia="仿宋"/>
                <w:b/>
                <w:sz w:val="24"/>
                <w:szCs w:val="24"/>
              </w:rPr>
              <w:t>2</w:t>
            </w:r>
          </w:p>
        </w:tc>
        <w:tc>
          <w:tcPr>
            <w:tcW w:w="2553" w:type="dxa"/>
            <w:gridSpan w:val="2"/>
            <w:tcBorders>
              <w:top w:val="single" w:color="auto" w:sz="4" w:space="0"/>
              <w:left w:val="single" w:color="auto" w:sz="4" w:space="0"/>
              <w:bottom w:val="single" w:color="auto" w:sz="4" w:space="0"/>
              <w:right w:val="single" w:color="auto" w:sz="4" w:space="0"/>
            </w:tcBorders>
            <w:noWrap/>
          </w:tcPr>
          <w:p w14:paraId="7A66B679">
            <w:pPr>
              <w:snapToGrid w:val="0"/>
              <w:spacing w:before="50" w:after="50"/>
              <w:jc w:val="left"/>
              <w:rPr>
                <w:rFonts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14:paraId="2977D7F9">
            <w:pPr>
              <w:snapToGrid w:val="0"/>
              <w:spacing w:before="50" w:after="50"/>
              <w:jc w:val="left"/>
              <w:rPr>
                <w:rFonts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14:paraId="3ED320CE">
            <w:pPr>
              <w:snapToGrid w:val="0"/>
              <w:spacing w:before="50" w:after="50"/>
              <w:jc w:val="left"/>
              <w:rPr>
                <w:rFonts w:ascii="仿宋" w:eastAsia="仿宋"/>
                <w:b/>
                <w:sz w:val="24"/>
                <w:szCs w:val="24"/>
              </w:rPr>
            </w:pPr>
          </w:p>
        </w:tc>
        <w:tc>
          <w:tcPr>
            <w:tcW w:w="2146" w:type="dxa"/>
            <w:tcBorders>
              <w:top w:val="single" w:color="auto" w:sz="4" w:space="0"/>
              <w:left w:val="single" w:color="auto" w:sz="4" w:space="0"/>
              <w:bottom w:val="single" w:color="auto" w:sz="4" w:space="0"/>
              <w:right w:val="single" w:color="auto" w:sz="4" w:space="0"/>
            </w:tcBorders>
            <w:noWrap/>
          </w:tcPr>
          <w:p w14:paraId="161BC718">
            <w:pPr>
              <w:snapToGrid w:val="0"/>
              <w:spacing w:before="50" w:after="50"/>
              <w:jc w:val="left"/>
              <w:rPr>
                <w:rFonts w:ascii="仿宋" w:eastAsia="仿宋"/>
                <w:b/>
                <w:sz w:val="24"/>
                <w:szCs w:val="24"/>
              </w:rPr>
            </w:pPr>
          </w:p>
        </w:tc>
        <w:tc>
          <w:tcPr>
            <w:tcW w:w="990" w:type="dxa"/>
            <w:tcBorders>
              <w:top w:val="single" w:color="auto" w:sz="4" w:space="0"/>
              <w:left w:val="single" w:color="auto" w:sz="4" w:space="0"/>
              <w:bottom w:val="single" w:color="auto" w:sz="4" w:space="0"/>
              <w:right w:val="single" w:color="auto" w:sz="4" w:space="0"/>
            </w:tcBorders>
            <w:noWrap/>
          </w:tcPr>
          <w:p w14:paraId="2DC16A95">
            <w:pPr>
              <w:snapToGrid w:val="0"/>
              <w:spacing w:before="50" w:after="50"/>
              <w:jc w:val="left"/>
              <w:rPr>
                <w:rFonts w:ascii="仿宋" w:eastAsia="仿宋"/>
                <w:b/>
                <w:sz w:val="24"/>
                <w:szCs w:val="24"/>
              </w:rPr>
            </w:pPr>
          </w:p>
        </w:tc>
      </w:tr>
      <w:tr w14:paraId="04EC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14:paraId="3DF63992">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2553" w:type="dxa"/>
            <w:gridSpan w:val="2"/>
            <w:tcBorders>
              <w:top w:val="single" w:color="auto" w:sz="4" w:space="0"/>
              <w:left w:val="single" w:color="auto" w:sz="4" w:space="0"/>
              <w:bottom w:val="single" w:color="auto" w:sz="4" w:space="0"/>
              <w:right w:val="single" w:color="auto" w:sz="4" w:space="0"/>
            </w:tcBorders>
            <w:noWrap/>
          </w:tcPr>
          <w:p w14:paraId="2E1508D3">
            <w:pPr>
              <w:snapToGrid w:val="0"/>
              <w:spacing w:before="50" w:after="50"/>
              <w:jc w:val="left"/>
              <w:rPr>
                <w:rFonts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14:paraId="219E4296">
            <w:pPr>
              <w:snapToGrid w:val="0"/>
              <w:spacing w:before="50" w:after="50"/>
              <w:jc w:val="left"/>
              <w:rPr>
                <w:rFonts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14:paraId="3A116983">
            <w:pPr>
              <w:snapToGrid w:val="0"/>
              <w:spacing w:before="50" w:after="50"/>
              <w:jc w:val="left"/>
              <w:rPr>
                <w:rFonts w:ascii="仿宋" w:eastAsia="仿宋"/>
                <w:b/>
                <w:sz w:val="24"/>
                <w:szCs w:val="24"/>
              </w:rPr>
            </w:pPr>
          </w:p>
        </w:tc>
        <w:tc>
          <w:tcPr>
            <w:tcW w:w="2146" w:type="dxa"/>
            <w:tcBorders>
              <w:top w:val="single" w:color="auto" w:sz="4" w:space="0"/>
              <w:left w:val="single" w:color="auto" w:sz="4" w:space="0"/>
              <w:bottom w:val="single" w:color="auto" w:sz="4" w:space="0"/>
              <w:right w:val="single" w:color="auto" w:sz="4" w:space="0"/>
            </w:tcBorders>
            <w:noWrap/>
          </w:tcPr>
          <w:p w14:paraId="53FF4BCD">
            <w:pPr>
              <w:snapToGrid w:val="0"/>
              <w:spacing w:before="50" w:after="50"/>
              <w:jc w:val="left"/>
              <w:rPr>
                <w:rFonts w:ascii="仿宋" w:eastAsia="仿宋"/>
                <w:b/>
                <w:sz w:val="24"/>
                <w:szCs w:val="24"/>
              </w:rPr>
            </w:pPr>
          </w:p>
        </w:tc>
        <w:tc>
          <w:tcPr>
            <w:tcW w:w="990" w:type="dxa"/>
            <w:tcBorders>
              <w:top w:val="single" w:color="auto" w:sz="4" w:space="0"/>
              <w:left w:val="single" w:color="auto" w:sz="4" w:space="0"/>
              <w:bottom w:val="single" w:color="auto" w:sz="4" w:space="0"/>
              <w:right w:val="single" w:color="auto" w:sz="4" w:space="0"/>
            </w:tcBorders>
            <w:noWrap/>
          </w:tcPr>
          <w:p w14:paraId="71883E2D">
            <w:pPr>
              <w:snapToGrid w:val="0"/>
              <w:spacing w:before="50" w:after="50"/>
              <w:jc w:val="left"/>
              <w:rPr>
                <w:rFonts w:ascii="仿宋" w:eastAsia="仿宋"/>
                <w:b/>
                <w:sz w:val="24"/>
                <w:szCs w:val="24"/>
              </w:rPr>
            </w:pPr>
          </w:p>
        </w:tc>
      </w:tr>
      <w:tr w14:paraId="155D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B13257D">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7270" w:type="dxa"/>
            <w:gridSpan w:val="5"/>
            <w:tcBorders>
              <w:top w:val="single" w:color="auto" w:sz="4" w:space="0"/>
              <w:left w:val="single" w:color="auto" w:sz="4" w:space="0"/>
              <w:bottom w:val="single" w:color="auto" w:sz="4" w:space="0"/>
              <w:right w:val="single" w:color="auto" w:sz="4" w:space="0"/>
            </w:tcBorders>
            <w:noWrap/>
          </w:tcPr>
          <w:p w14:paraId="497F0E01">
            <w:pPr>
              <w:snapToGrid w:val="0"/>
              <w:spacing w:before="50" w:after="50"/>
              <w:jc w:val="left"/>
              <w:rPr>
                <w:rFonts w:ascii="仿宋" w:eastAsia="仿宋"/>
                <w:b/>
                <w:sz w:val="24"/>
                <w:szCs w:val="24"/>
              </w:rPr>
            </w:pPr>
            <w:r>
              <w:rPr>
                <w:rFonts w:hint="eastAsia" w:ascii="仿宋" w:eastAsia="仿宋"/>
                <w:b/>
                <w:sz w:val="24"/>
                <w:szCs w:val="24"/>
              </w:rPr>
              <w:t>大写：</w:t>
            </w:r>
            <w:r>
              <w:rPr>
                <w:rFonts w:hint="eastAsia" w:ascii="仿宋" w:eastAsia="仿宋"/>
                <w:sz w:val="24"/>
                <w:u w:val="single"/>
                <w:lang w:val="en-US" w:eastAsia="zh-CN"/>
              </w:rPr>
              <w:t xml:space="preserve">      </w:t>
            </w:r>
            <w:r>
              <w:rPr>
                <w:rFonts w:hint="eastAsia" w:ascii="仿宋" w:eastAsia="仿宋"/>
                <w:b/>
                <w:sz w:val="24"/>
                <w:szCs w:val="24"/>
              </w:rPr>
              <w:t>元/年</w:t>
            </w:r>
          </w:p>
        </w:tc>
      </w:tr>
      <w:tr w14:paraId="524B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06368AC"/>
        </w:tc>
        <w:tc>
          <w:tcPr>
            <w:tcW w:w="7270" w:type="dxa"/>
            <w:gridSpan w:val="5"/>
            <w:tcBorders>
              <w:top w:val="single" w:color="auto" w:sz="4" w:space="0"/>
              <w:left w:val="single" w:color="auto" w:sz="4" w:space="0"/>
              <w:bottom w:val="single" w:color="auto" w:sz="4" w:space="0"/>
              <w:right w:val="single" w:color="auto" w:sz="4" w:space="0"/>
            </w:tcBorders>
            <w:noWrap/>
          </w:tcPr>
          <w:p w14:paraId="72EC47DF">
            <w:pPr>
              <w:snapToGrid w:val="0"/>
              <w:spacing w:before="50" w:after="50"/>
              <w:jc w:val="left"/>
              <w:rPr>
                <w:rFonts w:ascii="仿宋" w:eastAsia="仿宋"/>
                <w:b/>
                <w:sz w:val="24"/>
                <w:szCs w:val="24"/>
              </w:rPr>
            </w:pPr>
            <w:r>
              <w:rPr>
                <w:rFonts w:hint="eastAsia" w:ascii="仿宋" w:eastAsia="仿宋"/>
                <w:b/>
                <w:sz w:val="24"/>
                <w:szCs w:val="24"/>
              </w:rPr>
              <w:t>小写：</w:t>
            </w:r>
            <w:r>
              <w:rPr>
                <w:rFonts w:hint="eastAsia" w:ascii="仿宋" w:eastAsia="仿宋"/>
                <w:sz w:val="24"/>
                <w:u w:val="single"/>
                <w:lang w:val="en-US" w:eastAsia="zh-CN"/>
              </w:rPr>
              <w:t xml:space="preserve">      </w:t>
            </w:r>
            <w:r>
              <w:rPr>
                <w:rFonts w:hint="eastAsia" w:ascii="仿宋" w:eastAsia="仿宋"/>
                <w:b/>
                <w:sz w:val="24"/>
                <w:szCs w:val="24"/>
              </w:rPr>
              <w:t>元/年</w:t>
            </w:r>
          </w:p>
        </w:tc>
      </w:tr>
    </w:tbl>
    <w:p w14:paraId="32AB6C94">
      <w:pPr>
        <w:snapToGrid w:val="0"/>
        <w:spacing w:before="50" w:after="50"/>
        <w:jc w:val="left"/>
        <w:rPr>
          <w:rFonts w:ascii="仿宋" w:eastAsia="仿宋"/>
          <w:b/>
          <w:bCs/>
          <w:sz w:val="30"/>
          <w:szCs w:val="30"/>
        </w:rPr>
      </w:pPr>
    </w:p>
    <w:p w14:paraId="361A61F5">
      <w:pPr>
        <w:snapToGrid w:val="0"/>
        <w:spacing w:before="50" w:after="50"/>
        <w:jc w:val="left"/>
        <w:rPr>
          <w:rFonts w:ascii="仿宋" w:eastAsia="仿宋"/>
          <w:b/>
          <w:bCs/>
          <w:sz w:val="30"/>
          <w:szCs w:val="30"/>
        </w:rPr>
      </w:pPr>
    </w:p>
    <w:p w14:paraId="645FB937">
      <w:pPr>
        <w:snapToGrid w:val="0"/>
        <w:spacing w:before="50" w:after="50"/>
        <w:jc w:val="left"/>
        <w:rPr>
          <w:rFonts w:ascii="仿宋" w:eastAsia="仿宋"/>
          <w:b/>
          <w:bCs/>
          <w:sz w:val="30"/>
          <w:szCs w:val="30"/>
        </w:rPr>
      </w:pPr>
      <w:r>
        <w:rPr>
          <w:rFonts w:hint="eastAsia" w:ascii="仿宋" w:eastAsia="仿宋"/>
          <w:b/>
          <w:bCs/>
          <w:sz w:val="30"/>
          <w:szCs w:val="30"/>
        </w:rPr>
        <w:t>注：1.本表的投标报价金额须与开标一览表中的维保部分单价报价一致，否则作无效标处理。</w:t>
      </w:r>
    </w:p>
    <w:p w14:paraId="30E0203A">
      <w:pPr>
        <w:snapToGrid w:val="0"/>
        <w:spacing w:before="50" w:after="50"/>
        <w:jc w:val="left"/>
        <w:rPr>
          <w:rFonts w:ascii="仿宋" w:eastAsia="仿宋"/>
          <w:b/>
          <w:bCs/>
          <w:sz w:val="30"/>
          <w:szCs w:val="30"/>
        </w:rPr>
      </w:pPr>
      <w:r>
        <w:rPr>
          <w:rFonts w:hint="eastAsia" w:ascii="仿宋" w:eastAsia="仿宋"/>
          <w:b/>
          <w:bCs/>
          <w:sz w:val="30"/>
          <w:szCs w:val="30"/>
        </w:rPr>
        <w:t>2.报价一经涂改，应在涂改处加盖单位公章或者由法定代表人或其授权代表签字或盖章，否则作无效投标处理。</w:t>
      </w:r>
    </w:p>
    <w:p w14:paraId="504B8E0A">
      <w:pPr>
        <w:snapToGrid w:val="0"/>
        <w:spacing w:before="50" w:after="50"/>
        <w:jc w:val="left"/>
        <w:rPr>
          <w:rFonts w:ascii="仿宋" w:eastAsia="仿宋"/>
          <w:b/>
          <w:bCs/>
          <w:sz w:val="30"/>
          <w:szCs w:val="30"/>
        </w:rPr>
      </w:pPr>
    </w:p>
    <w:p w14:paraId="315411D1">
      <w:pPr>
        <w:snapToGrid w:val="0"/>
        <w:ind w:firstLine="480" w:firstLineChars="200"/>
        <w:jc w:val="left"/>
        <w:rPr>
          <w:rFonts w:ascii="仿宋_GB2312" w:eastAsia="仿宋_GB2312"/>
          <w:sz w:val="24"/>
        </w:rPr>
      </w:pPr>
      <w:r>
        <w:rPr>
          <w:rFonts w:hint="eastAsia" w:ascii="仿宋_GB2312" w:eastAsia="仿宋_GB2312"/>
          <w:sz w:val="24"/>
        </w:rPr>
        <w:t>供应商名称（盖公章）：</w:t>
      </w:r>
    </w:p>
    <w:p w14:paraId="5AB216B1">
      <w:pPr>
        <w:snapToGrid w:val="0"/>
        <w:ind w:firstLine="480" w:firstLineChars="200"/>
        <w:jc w:val="left"/>
        <w:rPr>
          <w:rFonts w:ascii="仿宋_GB2312" w:eastAsia="仿宋_GB2312"/>
          <w:sz w:val="24"/>
        </w:rPr>
      </w:pPr>
      <w:r>
        <w:rPr>
          <w:rFonts w:hint="eastAsia" w:ascii="仿宋_GB2312" w:eastAsia="仿宋_GB2312"/>
          <w:sz w:val="24"/>
        </w:rPr>
        <w:t xml:space="preserve">法定代表人或其授权代表签字（或盖章）：            </w:t>
      </w:r>
    </w:p>
    <w:p w14:paraId="22106F27">
      <w:pPr>
        <w:snapToGrid w:val="0"/>
        <w:ind w:firstLine="480" w:firstLineChars="200"/>
        <w:jc w:val="left"/>
        <w:rPr>
          <w:rFonts w:ascii="仿宋_GB2312" w:eastAsia="仿宋_GB2312"/>
          <w:sz w:val="24"/>
        </w:rPr>
      </w:pPr>
      <w:r>
        <w:rPr>
          <w:rFonts w:hint="eastAsia" w:ascii="仿宋_GB2312" w:eastAsia="仿宋_GB2312"/>
          <w:sz w:val="24"/>
        </w:rPr>
        <w:t>日期：    年   月   日</w:t>
      </w:r>
    </w:p>
    <w:p w14:paraId="243EDC83">
      <w:pPr>
        <w:snapToGrid w:val="0"/>
        <w:ind w:firstLine="480" w:firstLineChars="200"/>
        <w:jc w:val="left"/>
        <w:rPr>
          <w:rFonts w:ascii="仿宋_GB2312" w:eastAsia="仿宋_GB2312"/>
          <w:sz w:val="24"/>
        </w:rPr>
        <w:sectPr>
          <w:footerReference r:id="rId6" w:type="default"/>
          <w:pgSz w:w="11907" w:h="16840"/>
          <w:pgMar w:top="1440" w:right="1236" w:bottom="1440" w:left="1803" w:header="851" w:footer="992" w:gutter="0"/>
          <w:cols w:space="720" w:num="1"/>
          <w:docGrid w:type="lines" w:linePitch="312" w:charSpace="0"/>
        </w:sectPr>
      </w:pPr>
    </w:p>
    <w:p w14:paraId="4047F456">
      <w:pPr>
        <w:snapToGrid w:val="0"/>
        <w:spacing w:before="50" w:after="50"/>
        <w:jc w:val="left"/>
        <w:rPr>
          <w:rFonts w:ascii="仿宋" w:eastAsia="仿宋"/>
          <w:b/>
          <w:bCs/>
          <w:sz w:val="30"/>
          <w:szCs w:val="30"/>
        </w:rPr>
      </w:pPr>
      <w:r>
        <w:rPr>
          <w:rFonts w:ascii="仿宋" w:eastAsia="仿宋"/>
          <w:b/>
          <w:bCs/>
          <w:sz w:val="30"/>
          <w:szCs w:val="30"/>
        </w:rPr>
        <w:t>附件</w:t>
      </w:r>
      <w:r>
        <w:rPr>
          <w:rFonts w:hint="eastAsia" w:ascii="仿宋" w:eastAsia="仿宋"/>
          <w:b/>
          <w:bCs/>
          <w:sz w:val="30"/>
          <w:szCs w:val="30"/>
        </w:rPr>
        <w:t>20（如有）</w:t>
      </w:r>
      <w:r>
        <w:rPr>
          <w:rFonts w:ascii="仿宋" w:eastAsia="仿宋"/>
          <w:b/>
          <w:bCs/>
          <w:sz w:val="30"/>
          <w:szCs w:val="30"/>
        </w:rPr>
        <w:t>：</w:t>
      </w:r>
    </w:p>
    <w:p w14:paraId="0DDCD5DC">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6BE510D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ascii="仿宋" w:eastAsia="仿宋"/>
          <w:sz w:val="24"/>
          <w:szCs w:val="24"/>
          <w:u w:val="single"/>
        </w:rPr>
        <w:t xml:space="preserve">   （采购人名称）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25C2158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采购文件中明确的</w:t>
      </w:r>
      <w:r>
        <w:rPr>
          <w:rFonts w:hint="eastAsia" w:ascii="仿宋" w:eastAsia="仿宋"/>
          <w:sz w:val="24"/>
          <w:szCs w:val="24"/>
          <w:u w:val="single"/>
        </w:rPr>
        <w:t>所属行业）</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hint="eastAsia" w:ascii="仿宋" w:eastAsia="仿宋"/>
          <w:sz w:val="24"/>
          <w:szCs w:val="24"/>
        </w:rPr>
        <w:t>，从业人员</w:t>
      </w:r>
      <w:r>
        <w:rPr>
          <w:rFonts w:hint="eastAsia" w:ascii="仿宋" w:eastAsia="仿宋"/>
          <w:sz w:val="24"/>
          <w:u w:val="single"/>
          <w:lang w:val="en-US" w:eastAsia="zh-CN"/>
        </w:rPr>
        <w:t xml:space="preserve">      </w:t>
      </w:r>
      <w:r>
        <w:rPr>
          <w:rFonts w:hint="eastAsia" w:ascii="仿宋" w:eastAsia="仿宋"/>
          <w:sz w:val="24"/>
          <w:szCs w:val="24"/>
        </w:rPr>
        <w:t>人，营业收入为</w:t>
      </w:r>
      <w:r>
        <w:rPr>
          <w:rFonts w:hint="eastAsia" w:ascii="仿宋" w:eastAsia="仿宋"/>
          <w:sz w:val="24"/>
          <w:u w:val="single"/>
          <w:lang w:val="en-US" w:eastAsia="zh-CN"/>
        </w:rPr>
        <w:t xml:space="preserve">      </w:t>
      </w:r>
      <w:r>
        <w:rPr>
          <w:rFonts w:hint="eastAsia" w:ascii="仿宋" w:eastAsia="仿宋"/>
          <w:sz w:val="24"/>
          <w:szCs w:val="24"/>
        </w:rPr>
        <w:t>万元，资产总额为</w:t>
      </w:r>
      <w:r>
        <w:rPr>
          <w:rFonts w:hint="eastAsia" w:ascii="仿宋" w:eastAsia="仿宋"/>
          <w:sz w:val="24"/>
          <w:u w:val="single"/>
          <w:lang w:val="en-US" w:eastAsia="zh-CN"/>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750CCDF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采购文件中明确的</w:t>
      </w:r>
      <w:r>
        <w:rPr>
          <w:rFonts w:hint="eastAsia" w:ascii="仿宋" w:eastAsia="仿宋"/>
          <w:sz w:val="24"/>
          <w:szCs w:val="24"/>
          <w:u w:val="single"/>
        </w:rPr>
        <w:t>所属行业）</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hint="eastAsia" w:ascii="仿宋" w:eastAsia="仿宋"/>
          <w:sz w:val="24"/>
          <w:szCs w:val="24"/>
        </w:rPr>
        <w:t>，从业人员</w:t>
      </w:r>
      <w:r>
        <w:rPr>
          <w:rFonts w:hint="eastAsia" w:ascii="仿宋" w:eastAsia="仿宋"/>
          <w:sz w:val="24"/>
          <w:u w:val="single"/>
          <w:lang w:val="en-US" w:eastAsia="zh-CN"/>
        </w:rPr>
        <w:t xml:space="preserve">      </w:t>
      </w:r>
      <w:r>
        <w:rPr>
          <w:rFonts w:hint="eastAsia" w:ascii="仿宋" w:eastAsia="仿宋"/>
          <w:sz w:val="24"/>
          <w:szCs w:val="24"/>
        </w:rPr>
        <w:t>人，营业收入为</w:t>
      </w:r>
      <w:r>
        <w:rPr>
          <w:rFonts w:hint="eastAsia" w:ascii="仿宋" w:eastAsia="仿宋"/>
          <w:sz w:val="24"/>
          <w:u w:val="single"/>
          <w:lang w:val="en-US" w:eastAsia="zh-CN"/>
        </w:rPr>
        <w:t xml:space="preserve">      </w:t>
      </w:r>
      <w:r>
        <w:rPr>
          <w:rFonts w:hint="eastAsia" w:ascii="仿宋" w:eastAsia="仿宋"/>
          <w:sz w:val="24"/>
          <w:szCs w:val="24"/>
        </w:rPr>
        <w:t>万元，资产总额为</w:t>
      </w:r>
      <w:r>
        <w:rPr>
          <w:rFonts w:hint="eastAsia" w:ascii="仿宋" w:eastAsia="仿宋"/>
          <w:sz w:val="24"/>
          <w:u w:val="single"/>
          <w:lang w:val="en-US" w:eastAsia="zh-CN"/>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6C75BF4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1E86CC7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507E12F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022A57AF">
      <w:pPr>
        <w:snapToGrid w:val="0"/>
        <w:spacing w:before="50" w:after="50" w:line="360" w:lineRule="auto"/>
        <w:ind w:firstLine="480" w:firstLineChars="200"/>
        <w:jc w:val="left"/>
        <w:rPr>
          <w:rFonts w:ascii="仿宋" w:eastAsia="仿宋"/>
          <w:sz w:val="24"/>
          <w:szCs w:val="24"/>
        </w:rPr>
      </w:pPr>
    </w:p>
    <w:p w14:paraId="6100845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企业名称（盖</w:t>
      </w:r>
      <w:r>
        <w:rPr>
          <w:rFonts w:ascii="仿宋" w:eastAsia="仿宋"/>
          <w:sz w:val="24"/>
          <w:szCs w:val="24"/>
        </w:rPr>
        <w:t>公</w:t>
      </w:r>
      <w:r>
        <w:rPr>
          <w:rFonts w:hint="eastAsia" w:ascii="仿宋" w:eastAsia="仿宋"/>
          <w:sz w:val="24"/>
          <w:szCs w:val="24"/>
        </w:rPr>
        <w:t xml:space="preserve">章）： </w:t>
      </w:r>
    </w:p>
    <w:p w14:paraId="0328454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309F8C1D"/>
    <w:p w14:paraId="778079A0">
      <w:pPr>
        <w:spacing w:line="588" w:lineRule="exact"/>
        <w:rPr>
          <w:rFonts w:ascii="仿宋" w:eastAsia="仿宋" w:cs="仿宋_GB2312"/>
          <w:sz w:val="24"/>
        </w:rPr>
      </w:pPr>
    </w:p>
    <w:p w14:paraId="53676040">
      <w:pPr>
        <w:spacing w:line="588" w:lineRule="exact"/>
        <w:rPr>
          <w:rFonts w:ascii="仿宋" w:eastAsia="仿宋" w:cs="仿宋_GB2312"/>
          <w:sz w:val="24"/>
        </w:rPr>
      </w:pPr>
    </w:p>
    <w:p w14:paraId="1A339493">
      <w:pPr>
        <w:snapToGrid w:val="0"/>
        <w:spacing w:before="50" w:after="50"/>
        <w:jc w:val="left"/>
        <w:rPr>
          <w:rFonts w:ascii="仿宋" w:eastAsia="仿宋"/>
          <w:b/>
          <w:bCs/>
          <w:sz w:val="24"/>
          <w:szCs w:val="24"/>
        </w:rPr>
      </w:pPr>
      <w:r>
        <w:rPr>
          <w:rFonts w:ascii="仿宋" w:eastAsia="仿宋"/>
          <w:b/>
          <w:bCs/>
          <w:sz w:val="24"/>
          <w:szCs w:val="24"/>
        </w:rPr>
        <w:t>备注：</w:t>
      </w:r>
    </w:p>
    <w:p w14:paraId="111C53D4">
      <w:pPr>
        <w:numPr>
          <w:ilvl w:val="0"/>
          <w:numId w:val="12"/>
        </w:numPr>
        <w:snapToGrid w:val="0"/>
        <w:spacing w:before="50" w:after="50"/>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65ECC7A5">
      <w:pPr>
        <w:numPr>
          <w:ilvl w:val="0"/>
          <w:numId w:val="12"/>
        </w:numPr>
        <w:snapToGrid w:val="0"/>
        <w:spacing w:before="50" w:after="50"/>
        <w:jc w:val="left"/>
        <w:rPr>
          <w:rFonts w:ascii="仿宋" w:eastAsia="仿宋"/>
          <w:b/>
          <w:sz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4E18D439">
      <w:pPr>
        <w:numPr>
          <w:ilvl w:val="0"/>
          <w:numId w:val="12"/>
        </w:numPr>
        <w:snapToGrid w:val="0"/>
        <w:spacing w:before="50" w:after="50"/>
        <w:jc w:val="left"/>
        <w:rPr>
          <w:rFonts w:ascii="仿宋" w:eastAsia="仿宋"/>
          <w:b/>
          <w:sz w:val="24"/>
        </w:rPr>
      </w:pPr>
      <w:r>
        <w:rPr>
          <w:rFonts w:hint="eastAsia" w:ascii="仿宋" w:eastAsia="仿宋" w:cs="仿宋_GB2312"/>
          <w:b/>
          <w:bCs/>
          <w:sz w:val="24"/>
          <w:u w:val="single"/>
        </w:rPr>
        <w:t>“标的名称”、“所属行业”按前附表所列填写，有实质性偏离的将不予享受价格扣除。</w:t>
      </w:r>
    </w:p>
    <w:p w14:paraId="5A99316E">
      <w:pPr>
        <w:spacing w:line="588" w:lineRule="exact"/>
        <w:rPr>
          <w:rFonts w:ascii="仿宋" w:eastAsia="仿宋"/>
          <w:b/>
          <w:spacing w:val="6"/>
          <w:sz w:val="30"/>
          <w:szCs w:val="30"/>
        </w:rPr>
      </w:pPr>
      <w:bookmarkStart w:id="77" w:name="_Hlk523382353"/>
      <w:r>
        <w:rPr>
          <w:rFonts w:ascii="仿宋" w:eastAsia="仿宋"/>
          <w:b/>
          <w:spacing w:val="6"/>
          <w:sz w:val="30"/>
          <w:szCs w:val="30"/>
        </w:rPr>
        <w:t>附件</w:t>
      </w:r>
      <w:r>
        <w:rPr>
          <w:rFonts w:hint="eastAsia" w:ascii="仿宋" w:eastAsia="仿宋"/>
          <w:b/>
          <w:spacing w:val="6"/>
          <w:sz w:val="30"/>
          <w:szCs w:val="30"/>
        </w:rPr>
        <w:t>21</w:t>
      </w:r>
      <w:r>
        <w:rPr>
          <w:rFonts w:ascii="仿宋" w:eastAsia="仿宋"/>
          <w:b/>
          <w:spacing w:val="6"/>
          <w:sz w:val="30"/>
          <w:szCs w:val="30"/>
        </w:rPr>
        <w:t>（如有）：</w:t>
      </w:r>
    </w:p>
    <w:bookmarkEnd w:id="77"/>
    <w:p w14:paraId="2BC3526B">
      <w:pPr>
        <w:spacing w:line="588" w:lineRule="exact"/>
        <w:ind w:firstLine="667"/>
        <w:jc w:val="center"/>
        <w:rPr>
          <w:rFonts w:ascii="仿宋" w:eastAsia="仿宋"/>
          <w:b/>
          <w:spacing w:val="6"/>
          <w:sz w:val="32"/>
          <w:szCs w:val="32"/>
        </w:rPr>
      </w:pPr>
    </w:p>
    <w:p w14:paraId="6F600AF9">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63726F13">
      <w:pPr>
        <w:spacing w:line="588" w:lineRule="exact"/>
        <w:ind w:firstLine="626"/>
        <w:rPr>
          <w:rFonts w:ascii="仿宋" w:eastAsia="仿宋"/>
          <w:b/>
          <w:spacing w:val="6"/>
          <w:sz w:val="30"/>
          <w:szCs w:val="30"/>
        </w:rPr>
      </w:pPr>
    </w:p>
    <w:p w14:paraId="7234817B">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sz w:val="24"/>
          <w:u w:val="single"/>
        </w:rPr>
        <w:t xml:space="preserve">  （请填写采购人名称）  </w:t>
      </w:r>
      <w:r>
        <w:rPr>
          <w:rFonts w:hint="eastAsia" w:ascii="仿宋" w:eastAsia="仿宋" w:cs="仿宋_GB2312"/>
          <w:sz w:val="24"/>
        </w:rPr>
        <w:t>的</w:t>
      </w:r>
      <w:r>
        <w:rPr>
          <w:rFonts w:ascii="仿宋" w:eastAsia="仿宋" w:cs="仿宋_GB2312"/>
          <w:sz w:val="24"/>
          <w:u w:val="single"/>
        </w:rPr>
        <w:t xml:space="preserve">  （请填写项目名称）  </w:t>
      </w:r>
      <w:r>
        <w:rPr>
          <w:rFonts w:hint="eastAsia" w:ascii="仿宋" w:eastAsia="仿宋" w:cs="仿宋_GB2312"/>
          <w:sz w:val="24"/>
        </w:rPr>
        <w:t>项目采购活动</w:t>
      </w:r>
      <w:r>
        <w:rPr>
          <w:rFonts w:ascii="仿宋" w:eastAsia="仿宋" w:cs="仿宋_GB2312"/>
          <w:sz w:val="24"/>
        </w:rPr>
        <w:t>由</w:t>
      </w:r>
      <w:r>
        <w:rPr>
          <w:rFonts w:hint="eastAsia" w:ascii="仿宋" w:eastAsia="仿宋" w:cs="仿宋_GB2312"/>
          <w:sz w:val="24"/>
        </w:rPr>
        <w:t>本单位提供服务。</w:t>
      </w:r>
    </w:p>
    <w:p w14:paraId="37F910BD">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24509C9B">
      <w:pPr>
        <w:spacing w:line="588" w:lineRule="exact"/>
        <w:ind w:firstLine="480"/>
        <w:rPr>
          <w:rFonts w:ascii="仿宋" w:eastAsia="仿宋" w:cs="仿宋_GB2312"/>
          <w:sz w:val="24"/>
        </w:rPr>
      </w:pPr>
    </w:p>
    <w:p w14:paraId="26BAFC42">
      <w:pPr>
        <w:spacing w:line="588" w:lineRule="exact"/>
        <w:ind w:firstLine="480"/>
        <w:rPr>
          <w:rFonts w:ascii="仿宋" w:eastAsia="仿宋" w:cs="仿宋_GB2312"/>
          <w:sz w:val="24"/>
        </w:rPr>
      </w:pPr>
    </w:p>
    <w:p w14:paraId="46B7BF32">
      <w:pPr>
        <w:spacing w:line="588" w:lineRule="exact"/>
        <w:ind w:firstLine="480"/>
        <w:rPr>
          <w:rFonts w:ascii="仿宋" w:eastAsia="仿宋" w:cs="仿宋_GB2312"/>
          <w:sz w:val="24"/>
        </w:rPr>
      </w:pPr>
    </w:p>
    <w:p w14:paraId="2954346B">
      <w:pPr>
        <w:spacing w:line="588" w:lineRule="exact"/>
        <w:ind w:firstLine="480"/>
        <w:rPr>
          <w:rFonts w:ascii="仿宋" w:eastAsia="仿宋" w:cs="仿宋_GB2312"/>
          <w:sz w:val="24"/>
        </w:rPr>
      </w:pPr>
    </w:p>
    <w:p w14:paraId="5E988BD2">
      <w:pPr>
        <w:spacing w:line="588" w:lineRule="exact"/>
        <w:ind w:firstLine="480"/>
        <w:rPr>
          <w:rFonts w:ascii="仿宋" w:eastAsia="仿宋" w:cs="仿宋_GB2312"/>
          <w:sz w:val="24"/>
        </w:rPr>
      </w:pPr>
    </w:p>
    <w:p w14:paraId="2D5030B5">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w:t>
      </w:r>
      <w:r>
        <w:rPr>
          <w:rFonts w:ascii="仿宋" w:eastAsia="仿宋" w:cs="仿宋_GB2312"/>
          <w:sz w:val="24"/>
        </w:rPr>
        <w:t>公</w:t>
      </w:r>
      <w:r>
        <w:rPr>
          <w:rFonts w:hint="eastAsia" w:ascii="仿宋" w:eastAsia="仿宋" w:cs="仿宋_GB2312"/>
          <w:sz w:val="24"/>
        </w:rPr>
        <w:t>章）：</w:t>
      </w:r>
    </w:p>
    <w:p w14:paraId="2B8ABC90">
      <w:pPr>
        <w:spacing w:line="480" w:lineRule="exact"/>
        <w:ind w:firstLine="480" w:firstLineChars="200"/>
        <w:jc w:val="right"/>
        <w:rPr>
          <w:rFonts w:ascii="仿宋" w:eastAsia="仿宋"/>
          <w:sz w:val="24"/>
        </w:rPr>
      </w:pPr>
      <w:r>
        <w:rPr>
          <w:rFonts w:hint="eastAsia" w:ascii="仿宋" w:eastAsia="仿宋"/>
          <w:sz w:val="24"/>
        </w:rPr>
        <w:t>日期：    年    月    日</w:t>
      </w:r>
    </w:p>
    <w:p w14:paraId="0F19DF2A">
      <w:pPr>
        <w:ind w:firstLine="480"/>
        <w:rPr>
          <w:rFonts w:ascii="仿宋" w:eastAsia="仿宋" w:cs="仿宋_GB2312"/>
          <w:sz w:val="24"/>
        </w:rPr>
      </w:pPr>
    </w:p>
    <w:p w14:paraId="455F52DF">
      <w:pPr>
        <w:ind w:firstLine="420"/>
        <w:rPr>
          <w:rFonts w:ascii="仿宋" w:eastAsia="仿宋"/>
        </w:rPr>
      </w:pPr>
    </w:p>
    <w:p w14:paraId="703A8FB9">
      <w:pPr>
        <w:ind w:firstLine="420"/>
        <w:rPr>
          <w:rFonts w:ascii="仿宋" w:eastAsia="仿宋"/>
        </w:rPr>
      </w:pPr>
    </w:p>
    <w:p w14:paraId="7FE411C7">
      <w:pPr>
        <w:ind w:firstLine="420"/>
        <w:rPr>
          <w:rFonts w:ascii="仿宋" w:eastAsia="仿宋"/>
        </w:rPr>
      </w:pPr>
    </w:p>
    <w:p w14:paraId="59ABFF20">
      <w:pPr>
        <w:ind w:firstLine="420"/>
        <w:rPr>
          <w:rFonts w:ascii="仿宋" w:eastAsia="仿宋"/>
        </w:rPr>
      </w:pPr>
    </w:p>
    <w:p w14:paraId="2F985D31">
      <w:pPr>
        <w:ind w:firstLine="420"/>
        <w:rPr>
          <w:rFonts w:ascii="仿宋" w:eastAsia="仿宋"/>
        </w:rPr>
      </w:pPr>
    </w:p>
    <w:p w14:paraId="5076E056">
      <w:pPr>
        <w:ind w:firstLine="420"/>
        <w:rPr>
          <w:rFonts w:ascii="仿宋" w:eastAsia="仿宋"/>
        </w:rPr>
      </w:pPr>
    </w:p>
    <w:p w14:paraId="3FC74C1A">
      <w:pPr>
        <w:ind w:firstLine="420"/>
        <w:rPr>
          <w:rFonts w:ascii="仿宋" w:eastAsia="仿宋"/>
        </w:rPr>
      </w:pPr>
    </w:p>
    <w:p w14:paraId="040B67BB">
      <w:pPr>
        <w:ind w:firstLine="420"/>
        <w:rPr>
          <w:rFonts w:ascii="仿宋" w:eastAsia="仿宋"/>
        </w:rPr>
      </w:pPr>
    </w:p>
    <w:p w14:paraId="7FD12E21">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107D5ED2">
      <w:pPr>
        <w:ind w:firstLine="420"/>
        <w:rPr>
          <w:rFonts w:ascii="仿宋" w:eastAsia="仿宋"/>
        </w:rPr>
      </w:pPr>
    </w:p>
    <w:p w14:paraId="3FEF5CFC">
      <w:pPr>
        <w:pStyle w:val="4"/>
      </w:pPr>
      <w:bookmarkStart w:id="78" w:name="_Toc83838340"/>
      <w:r>
        <w:t>第七章  询问、质疑及投诉</w:t>
      </w:r>
      <w:bookmarkEnd w:id="78"/>
    </w:p>
    <w:p w14:paraId="55D39239">
      <w:pPr>
        <w:pStyle w:val="14"/>
        <w:spacing w:line="360" w:lineRule="auto"/>
        <w:ind w:firstLine="480" w:firstLineChars="200"/>
        <w:rPr>
          <w:rFonts w:ascii="仿宋_GB2312" w:eastAsia="仿宋_GB2312"/>
          <w:sz w:val="24"/>
        </w:rPr>
      </w:pPr>
      <w:r>
        <w:rPr>
          <w:rFonts w:ascii="仿宋_GB2312" w:eastAsia="仿宋_GB2312"/>
          <w:sz w:val="24"/>
        </w:rPr>
        <w:t>参照</w:t>
      </w:r>
      <w:r>
        <w:rPr>
          <w:rFonts w:hint="eastAsia" w:ascii="仿宋_GB2312" w:eastAsia="仿宋_GB2312"/>
          <w:sz w:val="24"/>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sz w:val="24"/>
        </w:rPr>
        <w:t>等法律法规</w:t>
      </w:r>
      <w:r>
        <w:rPr>
          <w:rFonts w:hint="eastAsia" w:ascii="仿宋_GB2312" w:eastAsia="仿宋_GB2312"/>
          <w:sz w:val="24"/>
        </w:rPr>
        <w:t>的规定，供应商可以依法</w:t>
      </w:r>
      <w:r>
        <w:rPr>
          <w:rFonts w:ascii="仿宋_GB2312" w:eastAsia="仿宋_GB2312"/>
          <w:sz w:val="24"/>
        </w:rPr>
        <w:t>提出询问、</w:t>
      </w:r>
      <w:r>
        <w:rPr>
          <w:rFonts w:hint="eastAsia" w:ascii="仿宋_GB2312" w:eastAsia="仿宋_GB2312"/>
          <w:sz w:val="24"/>
        </w:rPr>
        <w:t>质疑和投诉。</w:t>
      </w:r>
    </w:p>
    <w:p w14:paraId="0D7861AE">
      <w:pPr>
        <w:pStyle w:val="5"/>
      </w:pPr>
      <w:bookmarkStart w:id="79" w:name="_Toc83838341"/>
      <w:r>
        <w:t>一、供应商询问</w:t>
      </w:r>
      <w:bookmarkEnd w:id="79"/>
    </w:p>
    <w:p w14:paraId="2396B156">
      <w:pPr>
        <w:pStyle w:val="14"/>
        <w:spacing w:line="360" w:lineRule="auto"/>
        <w:rPr>
          <w:rFonts w:ascii="仿宋_GB2312" w:eastAsia="仿宋_GB2312"/>
          <w:sz w:val="24"/>
        </w:rPr>
      </w:pPr>
      <w:r>
        <w:rPr>
          <w:rFonts w:ascii="仿宋_GB2312" w:eastAsia="仿宋_GB2312"/>
          <w:sz w:val="24"/>
        </w:rPr>
        <w:t>1.1</w:t>
      </w:r>
      <w:r>
        <w:rPr>
          <w:rFonts w:hint="eastAsia" w:ascii="仿宋_GB2312" w:eastAsia="仿宋_GB2312"/>
          <w:sz w:val="24"/>
        </w:rPr>
        <w:t>供应商对</w:t>
      </w:r>
      <w:r>
        <w:rPr>
          <w:rFonts w:ascii="仿宋_GB2312" w:eastAsia="仿宋_GB2312"/>
          <w:sz w:val="24"/>
        </w:rPr>
        <w:t>本项目</w:t>
      </w:r>
      <w:r>
        <w:rPr>
          <w:rFonts w:hint="eastAsia" w:ascii="仿宋_GB2312" w:eastAsia="仿宋_GB2312"/>
          <w:sz w:val="24"/>
        </w:rPr>
        <w:t>有疑问的，可以向采购机构提出询问，采购机构将对供应商依法提出的询问作出答复，但答复的内容不得涉及商业秘密。</w:t>
      </w:r>
    </w:p>
    <w:p w14:paraId="652BFF43">
      <w:pPr>
        <w:pStyle w:val="14"/>
        <w:spacing w:line="360" w:lineRule="auto"/>
        <w:rPr>
          <w:rFonts w:ascii="仿宋_GB2312" w:eastAsia="仿宋_GB2312"/>
          <w:sz w:val="24"/>
        </w:rPr>
      </w:pPr>
      <w:r>
        <w:rPr>
          <w:rFonts w:ascii="仿宋_GB2312" w:eastAsia="仿宋_GB2312"/>
          <w:sz w:val="24"/>
        </w:rPr>
        <w:t>1.2采购机构将在3个工作日内对供应商依法提出的询问作出答复。</w:t>
      </w:r>
    </w:p>
    <w:p w14:paraId="1E7900A4">
      <w:pPr>
        <w:pStyle w:val="14"/>
        <w:spacing w:line="360" w:lineRule="auto"/>
        <w:rPr>
          <w:rFonts w:ascii="仿宋_GB2312" w:eastAsia="仿宋_GB2312"/>
          <w:sz w:val="24"/>
        </w:rPr>
      </w:pPr>
      <w:r>
        <w:rPr>
          <w:rFonts w:ascii="仿宋_GB2312" w:eastAsia="仿宋_GB2312"/>
          <w:sz w:val="24"/>
        </w:rPr>
        <w:t>1.3采购机构的一般通过电话形式答复。</w:t>
      </w:r>
    </w:p>
    <w:p w14:paraId="2ABB6739">
      <w:pPr>
        <w:pStyle w:val="5"/>
      </w:pPr>
      <w:bookmarkStart w:id="80" w:name="_Toc83838342"/>
      <w:r>
        <w:t>二、供应商质疑</w:t>
      </w:r>
      <w:bookmarkEnd w:id="80"/>
    </w:p>
    <w:p w14:paraId="17669A41">
      <w:pPr>
        <w:pStyle w:val="14"/>
        <w:spacing w:line="360" w:lineRule="auto"/>
        <w:rPr>
          <w:rFonts w:ascii="仿宋_GB2312" w:eastAsia="仿宋_GB2312"/>
          <w:b/>
          <w:bCs/>
          <w:sz w:val="24"/>
        </w:rPr>
      </w:pPr>
      <w:r>
        <w:rPr>
          <w:rFonts w:hint="eastAsia" w:ascii="仿宋_GB2312" w:eastAsia="仿宋_GB2312"/>
          <w:b/>
          <w:bCs/>
          <w:sz w:val="24"/>
        </w:rPr>
        <w:t>2.1</w:t>
      </w:r>
      <w:r>
        <w:rPr>
          <w:rFonts w:ascii="仿宋_GB2312" w:eastAsia="仿宋_GB2312"/>
          <w:b/>
          <w:bCs/>
          <w:sz w:val="24"/>
        </w:rPr>
        <w:t>质疑有效期：</w:t>
      </w:r>
    </w:p>
    <w:p w14:paraId="52D7EFA0">
      <w:pPr>
        <w:pStyle w:val="14"/>
        <w:spacing w:line="360" w:lineRule="auto"/>
        <w:ind w:firstLine="480" w:firstLineChars="200"/>
        <w:rPr>
          <w:rFonts w:ascii="仿宋_GB2312" w:eastAsia="仿宋_GB2312"/>
          <w:sz w:val="24"/>
        </w:rPr>
      </w:pPr>
      <w:r>
        <w:rPr>
          <w:rFonts w:hint="eastAsia" w:ascii="仿宋_GB2312" w:eastAsia="仿宋_GB2312"/>
          <w:sz w:val="24"/>
        </w:rPr>
        <w:t>供应商认为采购文件、采购过程和成交结果使自己的权益受到损害的，可以在知道或者应知其权益受到损害之日起</w:t>
      </w:r>
      <w:r>
        <w:rPr>
          <w:rFonts w:hint="eastAsia" w:ascii="仿宋_GB2312" w:eastAsia="仿宋_GB2312"/>
          <w:b/>
          <w:bCs/>
          <w:sz w:val="24"/>
        </w:rPr>
        <w:t>七个工作日内</w:t>
      </w:r>
      <w:r>
        <w:rPr>
          <w:rFonts w:hint="eastAsia" w:ascii="仿宋_GB2312" w:eastAsia="仿宋_GB2312"/>
          <w:sz w:val="24"/>
        </w:rPr>
        <w:t>，</w:t>
      </w:r>
      <w:r>
        <w:rPr>
          <w:rFonts w:ascii="仿宋_GB2312" w:eastAsia="仿宋_GB2312"/>
          <w:sz w:val="24"/>
        </w:rPr>
        <w:t>以</w:t>
      </w:r>
      <w:r>
        <w:rPr>
          <w:rFonts w:hint="eastAsia" w:ascii="仿宋_GB2312" w:eastAsia="仿宋_GB2312"/>
          <w:sz w:val="24"/>
        </w:rPr>
        <w:t>书面形式</w:t>
      </w:r>
      <w:r>
        <w:rPr>
          <w:rFonts w:hint="eastAsia" w:ascii="仿宋" w:eastAsia="仿宋"/>
          <w:b/>
          <w:bCs/>
          <w:sz w:val="24"/>
        </w:rPr>
        <w:t>（或授权代表签字（盖章）并加盖投标供应商电子公章的数据电文）</w:t>
      </w:r>
      <w:r>
        <w:rPr>
          <w:rFonts w:hint="eastAsia" w:ascii="仿宋_GB2312" w:eastAsia="仿宋_GB2312"/>
          <w:sz w:val="24"/>
        </w:rPr>
        <w:t>向</w:t>
      </w:r>
      <w:r>
        <w:rPr>
          <w:rFonts w:hint="eastAsia" w:ascii="仿宋_GB2312" w:eastAsia="仿宋_GB2312"/>
          <w:b/>
          <w:bCs/>
          <w:sz w:val="24"/>
        </w:rPr>
        <w:t>采购机构</w:t>
      </w:r>
      <w:r>
        <w:rPr>
          <w:rFonts w:hint="eastAsia" w:ascii="仿宋_GB2312" w:eastAsia="仿宋_GB2312"/>
          <w:sz w:val="24"/>
        </w:rPr>
        <w:t>提出质疑，否则，采购机构不予受理：</w:t>
      </w:r>
    </w:p>
    <w:p w14:paraId="1258C4F7">
      <w:pPr>
        <w:pStyle w:val="14"/>
        <w:spacing w:line="360" w:lineRule="auto"/>
        <w:ind w:firstLine="480" w:firstLineChars="200"/>
        <w:rPr>
          <w:rFonts w:ascii="仿宋_GB2312" w:eastAsia="仿宋_GB2312"/>
          <w:sz w:val="24"/>
        </w:rPr>
      </w:pPr>
      <w:r>
        <w:rPr>
          <w:rFonts w:hint="eastAsia" w:ascii="仿宋_GB2312" w:eastAsia="仿宋_GB2312"/>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2698174">
      <w:pPr>
        <w:pStyle w:val="14"/>
        <w:spacing w:line="360" w:lineRule="auto"/>
        <w:ind w:firstLine="480" w:firstLineChars="200"/>
        <w:rPr>
          <w:rFonts w:ascii="仿宋_GB2312" w:eastAsia="仿宋_GB2312"/>
          <w:b/>
          <w:bCs/>
          <w:sz w:val="24"/>
        </w:rPr>
      </w:pPr>
      <w:r>
        <w:rPr>
          <w:rFonts w:hint="eastAsia" w:ascii="仿宋_GB2312" w:eastAsia="仿宋_GB2312"/>
          <w:sz w:val="24"/>
        </w:rPr>
        <w:t>（2）对采购过程提出质疑的，质疑期限为各采购程序环节结束之日起计算。</w:t>
      </w:r>
      <w:r>
        <w:rPr>
          <w:rFonts w:hint="eastAsia" w:ascii="仿宋_GB2312" w:eastAsia="仿宋_GB2312"/>
          <w:b/>
          <w:bCs/>
          <w:sz w:val="24"/>
        </w:rPr>
        <w:t>供应商的法定代表人</w:t>
      </w:r>
      <w:r>
        <w:rPr>
          <w:rFonts w:ascii="仿宋_GB2312" w:eastAsia="仿宋_GB2312"/>
          <w:b/>
          <w:bCs/>
          <w:sz w:val="24"/>
        </w:rPr>
        <w:t>（</w:t>
      </w:r>
      <w:r>
        <w:rPr>
          <w:rFonts w:hint="eastAsia" w:ascii="仿宋_GB2312" w:eastAsia="仿宋_GB2312"/>
          <w:b/>
          <w:bCs/>
          <w:sz w:val="24"/>
        </w:rPr>
        <w:t>或其授权代表</w:t>
      </w:r>
      <w:r>
        <w:rPr>
          <w:rFonts w:ascii="仿宋_GB2312" w:eastAsia="仿宋_GB2312"/>
          <w:b/>
          <w:bCs/>
          <w:sz w:val="24"/>
        </w:rPr>
        <w:t>）</w:t>
      </w:r>
      <w:r>
        <w:rPr>
          <w:rFonts w:hint="eastAsia" w:ascii="仿宋" w:eastAsia="仿宋"/>
          <w:b/>
          <w:bCs/>
          <w:sz w:val="24"/>
        </w:rPr>
        <w:t>或个体工商户经营者</w:t>
      </w:r>
      <w:r>
        <w:rPr>
          <w:rFonts w:hint="eastAsia" w:ascii="仿宋_GB2312" w:eastAsia="仿宋_GB2312"/>
          <w:b/>
          <w:bCs/>
          <w:sz w:val="24"/>
        </w:rPr>
        <w:t>未参加开标会议的，事后不得对采购相关人员、开标过程和开标结果提出</w:t>
      </w:r>
      <w:r>
        <w:rPr>
          <w:rFonts w:ascii="仿宋_GB2312" w:eastAsia="仿宋_GB2312"/>
          <w:b/>
          <w:bCs/>
          <w:sz w:val="24"/>
        </w:rPr>
        <w:t>质疑</w:t>
      </w:r>
      <w:r>
        <w:rPr>
          <w:rFonts w:hint="eastAsia" w:ascii="仿宋_GB2312" w:eastAsia="仿宋_GB2312"/>
          <w:b/>
          <w:bCs/>
          <w:sz w:val="24"/>
        </w:rPr>
        <w:t>。</w:t>
      </w:r>
    </w:p>
    <w:p w14:paraId="7A5BE88C">
      <w:pPr>
        <w:pStyle w:val="14"/>
        <w:spacing w:line="360" w:lineRule="auto"/>
        <w:ind w:firstLine="480" w:firstLineChars="200"/>
        <w:rPr>
          <w:rFonts w:ascii="仿宋_GB2312" w:eastAsia="仿宋_GB2312"/>
          <w:sz w:val="24"/>
        </w:rPr>
      </w:pPr>
      <w:r>
        <w:rPr>
          <w:rFonts w:hint="eastAsia" w:ascii="仿宋_GB2312" w:eastAsia="仿宋_GB2312"/>
          <w:sz w:val="24"/>
        </w:rPr>
        <w:t>（3）对采购结果提出质疑的，质疑期限自采购结果公告（包括公示、预公告、结果更正公告等）期限届满之日起计算。</w:t>
      </w:r>
    </w:p>
    <w:p w14:paraId="7625430A">
      <w:pPr>
        <w:pStyle w:val="14"/>
        <w:spacing w:line="360" w:lineRule="auto"/>
        <w:ind w:firstLine="480" w:firstLineChars="200"/>
        <w:rPr>
          <w:rFonts w:ascii="仿宋_GB2312" w:eastAsia="仿宋_GB2312"/>
          <w:sz w:val="24"/>
        </w:rPr>
      </w:pPr>
      <w:r>
        <w:rPr>
          <w:rFonts w:hint="eastAsia" w:ascii="仿宋_GB2312" w:eastAsia="仿宋_GB2312"/>
          <w:sz w:val="24"/>
        </w:rPr>
        <w:t>（4）供应商应在法定质疑期内一次性提出针对同一采购程序环节的质疑。</w:t>
      </w:r>
      <w:r>
        <w:rPr>
          <w:rFonts w:ascii="仿宋_GB2312" w:eastAsia="仿宋_GB2312"/>
          <w:sz w:val="24"/>
        </w:rPr>
        <w:t>提供新的事实或证据的除外。</w:t>
      </w:r>
    </w:p>
    <w:p w14:paraId="74D2A425">
      <w:pPr>
        <w:pStyle w:val="14"/>
        <w:spacing w:line="360" w:lineRule="auto"/>
        <w:rPr>
          <w:rFonts w:ascii="仿宋_GB2312" w:eastAsia="仿宋_GB2312"/>
          <w:b/>
          <w:bCs/>
          <w:sz w:val="24"/>
        </w:rPr>
      </w:pPr>
      <w:r>
        <w:rPr>
          <w:rFonts w:hint="eastAsia" w:ascii="仿宋_GB2312" w:eastAsia="仿宋_GB2312"/>
          <w:b/>
          <w:bCs/>
          <w:sz w:val="24"/>
        </w:rPr>
        <w:t>2.</w:t>
      </w:r>
      <w:r>
        <w:rPr>
          <w:rFonts w:ascii="仿宋_GB2312" w:eastAsia="仿宋_GB2312"/>
          <w:b/>
          <w:bCs/>
          <w:sz w:val="24"/>
        </w:rPr>
        <w:t>2质疑主体的有效性：</w:t>
      </w:r>
    </w:p>
    <w:p w14:paraId="5CA4B734">
      <w:pPr>
        <w:pStyle w:val="14"/>
        <w:spacing w:line="360" w:lineRule="auto"/>
        <w:rPr>
          <w:rFonts w:ascii="仿宋_GB2312" w:eastAsia="仿宋_GB2312"/>
          <w:sz w:val="24"/>
        </w:rPr>
      </w:pPr>
      <w:r>
        <w:rPr>
          <w:rFonts w:ascii="仿宋_GB2312" w:eastAsia="仿宋_GB2312"/>
          <w:sz w:val="24"/>
        </w:rPr>
        <w:t>2.2.1提出质疑的供应商应当是参与所质疑项目采购活动的供应商。</w:t>
      </w:r>
    </w:p>
    <w:p w14:paraId="5EBE7D8B">
      <w:pPr>
        <w:pStyle w:val="14"/>
        <w:spacing w:line="360" w:lineRule="auto"/>
        <w:rPr>
          <w:rFonts w:ascii="仿宋_GB2312" w:eastAsia="仿宋_GB2312"/>
          <w:sz w:val="24"/>
        </w:rPr>
      </w:pPr>
      <w:r>
        <w:rPr>
          <w:rFonts w:ascii="仿宋_GB2312" w:eastAsia="仿宋_GB2312"/>
          <w:sz w:val="24"/>
        </w:rPr>
        <w:t>2.2.2质疑人与质疑事项须存在利害关系,不得提出</w:t>
      </w:r>
      <w:r>
        <w:rPr>
          <w:rFonts w:hint="eastAsia" w:ascii="仿宋_GB2312" w:eastAsia="仿宋_GB2312"/>
          <w:sz w:val="24"/>
        </w:rPr>
        <w:t>“</w:t>
      </w:r>
      <w:r>
        <w:rPr>
          <w:rFonts w:ascii="仿宋_GB2312" w:eastAsia="仿宋_GB2312"/>
          <w:sz w:val="24"/>
        </w:rPr>
        <w:t>自杀式质疑</w:t>
      </w:r>
      <w:r>
        <w:rPr>
          <w:rFonts w:hint="eastAsia" w:ascii="仿宋_GB2312" w:eastAsia="仿宋_GB2312"/>
          <w:sz w:val="24"/>
        </w:rPr>
        <w:t>”。</w:t>
      </w:r>
    </w:p>
    <w:p w14:paraId="7012E898">
      <w:pPr>
        <w:pStyle w:val="14"/>
        <w:spacing w:line="360" w:lineRule="auto"/>
        <w:rPr>
          <w:rFonts w:ascii="仿宋_GB2312" w:eastAsia="仿宋_GB2312"/>
          <w:b/>
          <w:bCs/>
          <w:sz w:val="24"/>
        </w:rPr>
      </w:pPr>
      <w:r>
        <w:rPr>
          <w:rFonts w:ascii="仿宋_GB2312" w:eastAsia="仿宋_GB2312"/>
          <w:b/>
          <w:bCs/>
          <w:sz w:val="24"/>
        </w:rPr>
        <w:t>2.3质疑的答复</w:t>
      </w:r>
    </w:p>
    <w:p w14:paraId="3EABCAC1">
      <w:pPr>
        <w:pStyle w:val="14"/>
        <w:spacing w:line="360" w:lineRule="auto"/>
        <w:ind w:firstLine="480" w:firstLineChars="200"/>
        <w:rPr>
          <w:rFonts w:ascii="仿宋_GB2312" w:eastAsia="仿宋_GB2312"/>
          <w:sz w:val="24"/>
        </w:rPr>
      </w:pPr>
      <w:r>
        <w:rPr>
          <w:rFonts w:hint="eastAsia" w:ascii="仿宋_GB2312" w:eastAsia="仿宋_GB2312"/>
          <w:sz w:val="24"/>
        </w:rPr>
        <w:t>采购机构</w:t>
      </w:r>
      <w:r>
        <w:rPr>
          <w:rFonts w:ascii="仿宋_GB2312" w:eastAsia="仿宋_GB2312"/>
          <w:sz w:val="24"/>
        </w:rPr>
        <w:t>将</w:t>
      </w:r>
      <w:r>
        <w:rPr>
          <w:rFonts w:hint="eastAsia" w:ascii="仿宋_GB2312" w:eastAsia="仿宋_GB2312"/>
          <w:sz w:val="24"/>
        </w:rPr>
        <w:t>在收到供应商的质疑后七个工作日内作出答复，并以</w:t>
      </w:r>
      <w:r>
        <w:rPr>
          <w:rFonts w:ascii="仿宋_GB2312" w:eastAsia="仿宋_GB2312"/>
          <w:sz w:val="24"/>
        </w:rPr>
        <w:t>书面形式或数据电文形式</w:t>
      </w:r>
      <w:r>
        <w:rPr>
          <w:rFonts w:hint="eastAsia" w:ascii="仿宋_GB2312" w:eastAsia="仿宋_GB2312"/>
          <w:sz w:val="24"/>
        </w:rPr>
        <w:t>通知质疑供应商和其他与质疑处理结果有利害关系的采购当事人，但答复的内容不得涉及商业秘密。</w:t>
      </w:r>
    </w:p>
    <w:p w14:paraId="75937348">
      <w:pPr>
        <w:pStyle w:val="14"/>
        <w:spacing w:line="360" w:lineRule="auto"/>
        <w:ind w:firstLine="480" w:firstLineChars="200"/>
        <w:rPr>
          <w:rFonts w:ascii="仿宋_GB2312" w:eastAsia="仿宋_GB2312"/>
          <w:sz w:val="24"/>
        </w:rPr>
      </w:pPr>
      <w:r>
        <w:rPr>
          <w:rFonts w:hint="eastAsia" w:ascii="仿宋_GB2312" w:eastAsia="仿宋_GB2312"/>
          <w:sz w:val="24"/>
        </w:rPr>
        <w:t>询问或者质疑事项可能影响采购结果的，采购人应当暂停签订合同，已经签订合同的，应当中止履行合同。</w:t>
      </w:r>
    </w:p>
    <w:p w14:paraId="67EBF7F4">
      <w:pPr>
        <w:pStyle w:val="14"/>
        <w:spacing w:line="360" w:lineRule="auto"/>
        <w:rPr>
          <w:rFonts w:ascii="仿宋_GB2312" w:eastAsia="仿宋_GB2312"/>
          <w:b/>
          <w:bCs/>
          <w:sz w:val="24"/>
        </w:rPr>
      </w:pPr>
      <w:r>
        <w:rPr>
          <w:rFonts w:ascii="仿宋_GB2312" w:eastAsia="仿宋_GB2312"/>
          <w:b/>
          <w:bCs/>
          <w:sz w:val="24"/>
        </w:rPr>
        <w:t>2.4质疑的撤回</w:t>
      </w:r>
    </w:p>
    <w:p w14:paraId="21842D9D">
      <w:pPr>
        <w:widowControl/>
        <w:snapToGrid w:val="0"/>
        <w:spacing w:line="480" w:lineRule="exact"/>
        <w:ind w:firstLine="480" w:firstLineChars="200"/>
        <w:rPr>
          <w:rFonts w:ascii="仿宋" w:eastAsia="仿宋"/>
          <w:kern w:val="0"/>
          <w:sz w:val="24"/>
        </w:rPr>
      </w:pPr>
      <w:r>
        <w:rPr>
          <w:rFonts w:ascii="仿宋" w:eastAsia="仿宋"/>
          <w:kern w:val="0"/>
          <w:sz w:val="24"/>
        </w:rPr>
        <w:t>供应商可以通过书面形式（或加盖电子公章的数据电文）撤回已经被受理的质疑书。</w:t>
      </w:r>
    </w:p>
    <w:p w14:paraId="48FBE5F4">
      <w:pPr>
        <w:pStyle w:val="5"/>
      </w:pPr>
      <w:bookmarkStart w:id="81" w:name="_Toc83838343"/>
      <w:r>
        <w:t>三、供应商投诉</w:t>
      </w:r>
      <w:bookmarkEnd w:id="81"/>
    </w:p>
    <w:p w14:paraId="454419A4">
      <w:pPr>
        <w:widowControl/>
        <w:snapToGrid w:val="0"/>
        <w:spacing w:line="480" w:lineRule="exact"/>
        <w:rPr>
          <w:rFonts w:ascii="仿宋" w:eastAsia="仿宋"/>
          <w:b/>
          <w:bCs/>
          <w:kern w:val="0"/>
          <w:sz w:val="24"/>
        </w:rPr>
      </w:pPr>
      <w:r>
        <w:rPr>
          <w:rFonts w:ascii="仿宋" w:eastAsia="仿宋"/>
          <w:b/>
          <w:bCs/>
          <w:kern w:val="0"/>
          <w:sz w:val="24"/>
        </w:rPr>
        <w:t>3.1投诉有效期</w:t>
      </w:r>
    </w:p>
    <w:p w14:paraId="5EB18A26">
      <w:pPr>
        <w:widowControl/>
        <w:snapToGrid w:val="0"/>
        <w:spacing w:line="480" w:lineRule="exact"/>
        <w:rPr>
          <w:rFonts w:ascii="仿宋" w:eastAsia="仿宋"/>
          <w:kern w:val="0"/>
          <w:sz w:val="24"/>
        </w:rPr>
      </w:pPr>
      <w:r>
        <w:rPr>
          <w:rFonts w:ascii="仿宋" w:eastAsia="仿宋"/>
          <w:kern w:val="0"/>
          <w:sz w:val="24"/>
        </w:rPr>
        <w:t>质疑供应商对采购人、采购代理机构的答复不满意，或者采购人、采购代理机构未在规定时间内作出答复的，可以在答复期满后 15 个工作日内向本项目监督部门提起投诉。</w:t>
      </w:r>
    </w:p>
    <w:p w14:paraId="233A0516">
      <w:pPr>
        <w:widowControl/>
        <w:snapToGrid w:val="0"/>
        <w:spacing w:line="480" w:lineRule="exact"/>
        <w:rPr>
          <w:rFonts w:ascii="仿宋" w:eastAsia="仿宋"/>
          <w:b/>
          <w:bCs/>
          <w:kern w:val="0"/>
          <w:sz w:val="24"/>
          <w:u w:val="single"/>
        </w:rPr>
      </w:pPr>
      <w:r>
        <w:rPr>
          <w:rFonts w:ascii="仿宋" w:eastAsia="仿宋"/>
          <w:b/>
          <w:bCs/>
          <w:kern w:val="0"/>
          <w:sz w:val="24"/>
          <w:u w:val="single"/>
        </w:rPr>
        <w:t>特别提醒：质疑是投诉的前置程序，供应商必须先质疑后投诉。</w:t>
      </w:r>
    </w:p>
    <w:p w14:paraId="14B9B3AD">
      <w:pPr>
        <w:widowControl/>
        <w:snapToGrid w:val="0"/>
        <w:spacing w:line="480" w:lineRule="exact"/>
        <w:rPr>
          <w:rFonts w:ascii="仿宋" w:eastAsia="仿宋"/>
          <w:b/>
          <w:bCs/>
          <w:kern w:val="0"/>
          <w:sz w:val="24"/>
        </w:rPr>
      </w:pPr>
      <w:r>
        <w:rPr>
          <w:rFonts w:ascii="仿宋" w:eastAsia="仿宋"/>
          <w:b/>
          <w:bCs/>
          <w:kern w:val="0"/>
          <w:sz w:val="24"/>
        </w:rPr>
        <w:t>3.2投诉内容</w:t>
      </w:r>
    </w:p>
    <w:p w14:paraId="522C6D8B">
      <w:pPr>
        <w:widowControl/>
        <w:snapToGrid w:val="0"/>
        <w:spacing w:line="480" w:lineRule="exact"/>
        <w:ind w:firstLine="480" w:firstLineChars="200"/>
        <w:rPr>
          <w:rFonts w:ascii="仿宋" w:eastAsia="仿宋"/>
          <w:kern w:val="0"/>
          <w:sz w:val="24"/>
        </w:rPr>
      </w:pPr>
      <w:r>
        <w:rPr>
          <w:rFonts w:ascii="仿宋" w:eastAsia="仿宋"/>
          <w:kern w:val="0"/>
          <w:sz w:val="24"/>
        </w:rPr>
        <w:t>供应商投诉的事项不得超出已质疑事项的范围，但基于质疑答复内容提出的投诉事项除外。</w:t>
      </w:r>
    </w:p>
    <w:p w14:paraId="3B24CFF6">
      <w:pPr>
        <w:widowControl/>
        <w:snapToGrid w:val="0"/>
        <w:spacing w:line="480" w:lineRule="exact"/>
        <w:rPr>
          <w:rFonts w:ascii="仿宋" w:eastAsia="仿宋"/>
          <w:kern w:val="0"/>
          <w:sz w:val="24"/>
        </w:rPr>
      </w:pPr>
      <w:r>
        <w:rPr>
          <w:rFonts w:ascii="仿宋" w:eastAsia="仿宋"/>
          <w:kern w:val="0"/>
          <w:sz w:val="24"/>
        </w:rPr>
        <w:t xml:space="preserve">    投诉书需包括以下内容：</w:t>
      </w:r>
    </w:p>
    <w:p w14:paraId="210FAFD4">
      <w:pPr>
        <w:widowControl/>
        <w:snapToGrid w:val="0"/>
        <w:spacing w:line="480" w:lineRule="exact"/>
        <w:rPr>
          <w:rFonts w:ascii="仿宋" w:eastAsia="仿宋"/>
          <w:kern w:val="0"/>
          <w:sz w:val="24"/>
        </w:rPr>
      </w:pPr>
      <w:r>
        <w:rPr>
          <w:rFonts w:ascii="仿宋" w:eastAsia="仿宋"/>
          <w:kern w:val="0"/>
          <w:sz w:val="24"/>
        </w:rPr>
        <w:t>（一）投诉人和被投诉人的姓名或者名称、通讯地址、邮编、联系人及联系电话；</w:t>
      </w:r>
    </w:p>
    <w:p w14:paraId="02C5578B">
      <w:pPr>
        <w:widowControl/>
        <w:snapToGrid w:val="0"/>
        <w:spacing w:line="480" w:lineRule="exact"/>
        <w:rPr>
          <w:rFonts w:ascii="仿宋" w:eastAsia="仿宋"/>
          <w:kern w:val="0"/>
          <w:sz w:val="24"/>
        </w:rPr>
      </w:pPr>
      <w:r>
        <w:rPr>
          <w:rFonts w:ascii="仿宋" w:eastAsia="仿宋"/>
          <w:kern w:val="0"/>
          <w:sz w:val="24"/>
        </w:rPr>
        <w:t>（二）质疑和质疑答复情况说明及相关证明材料；</w:t>
      </w:r>
    </w:p>
    <w:p w14:paraId="0262F909">
      <w:pPr>
        <w:widowControl/>
        <w:snapToGrid w:val="0"/>
        <w:spacing w:line="480" w:lineRule="exact"/>
        <w:rPr>
          <w:rFonts w:ascii="仿宋" w:eastAsia="仿宋"/>
          <w:kern w:val="0"/>
          <w:sz w:val="24"/>
        </w:rPr>
      </w:pPr>
      <w:r>
        <w:rPr>
          <w:rFonts w:ascii="仿宋" w:eastAsia="仿宋"/>
          <w:kern w:val="0"/>
          <w:sz w:val="24"/>
        </w:rPr>
        <w:t>（三）具体、明确的投诉事项和与投诉事项相关的投诉请求；</w:t>
      </w:r>
    </w:p>
    <w:p w14:paraId="7EE3958B">
      <w:pPr>
        <w:widowControl/>
        <w:snapToGrid w:val="0"/>
        <w:spacing w:line="480" w:lineRule="exact"/>
        <w:rPr>
          <w:rFonts w:ascii="仿宋" w:eastAsia="仿宋"/>
          <w:kern w:val="0"/>
          <w:sz w:val="24"/>
        </w:rPr>
      </w:pPr>
      <w:r>
        <w:rPr>
          <w:rFonts w:ascii="仿宋" w:eastAsia="仿宋"/>
          <w:kern w:val="0"/>
          <w:sz w:val="24"/>
        </w:rPr>
        <w:t>（四）事实依据；</w:t>
      </w:r>
    </w:p>
    <w:p w14:paraId="5A8B8EF2">
      <w:pPr>
        <w:widowControl/>
        <w:snapToGrid w:val="0"/>
        <w:spacing w:line="480" w:lineRule="exact"/>
        <w:rPr>
          <w:rFonts w:ascii="仿宋" w:eastAsia="仿宋"/>
          <w:kern w:val="0"/>
          <w:sz w:val="24"/>
        </w:rPr>
      </w:pPr>
      <w:r>
        <w:rPr>
          <w:rFonts w:ascii="仿宋" w:eastAsia="仿宋"/>
          <w:kern w:val="0"/>
          <w:sz w:val="24"/>
        </w:rPr>
        <w:t>（五）法律依据；</w:t>
      </w:r>
    </w:p>
    <w:p w14:paraId="66C54F16">
      <w:pPr>
        <w:widowControl/>
        <w:snapToGrid w:val="0"/>
        <w:spacing w:line="480" w:lineRule="exact"/>
        <w:rPr>
          <w:rFonts w:ascii="仿宋" w:eastAsia="仿宋"/>
          <w:kern w:val="0"/>
          <w:sz w:val="24"/>
        </w:rPr>
      </w:pPr>
      <w:r>
        <w:rPr>
          <w:rFonts w:ascii="仿宋" w:eastAsia="仿宋"/>
          <w:kern w:val="0"/>
          <w:sz w:val="24"/>
        </w:rPr>
        <w:t>（六）提起投诉的日期。</w:t>
      </w:r>
    </w:p>
    <w:p w14:paraId="5A92061D">
      <w:pPr>
        <w:widowControl/>
        <w:snapToGrid w:val="0"/>
        <w:spacing w:line="480" w:lineRule="exact"/>
        <w:ind w:firstLine="480" w:firstLineChars="200"/>
        <w:rPr>
          <w:rFonts w:ascii="仿宋" w:eastAsia="仿宋"/>
          <w:kern w:val="0"/>
          <w:sz w:val="24"/>
        </w:rPr>
      </w:pPr>
      <w:r>
        <w:rPr>
          <w:rFonts w:ascii="仿宋" w:eastAsia="仿宋"/>
          <w:kern w:val="0"/>
          <w:sz w:val="24"/>
        </w:rPr>
        <w:t>投诉人为自然人的，应当由本人签字；投诉人为法人或者其他组织的，应当由法定代表人、主要负责人，或者其授权代表签字或者盖章，并加盖公章。</w:t>
      </w:r>
    </w:p>
    <w:p w14:paraId="0F603810">
      <w:pPr>
        <w:widowControl/>
        <w:snapToGrid w:val="0"/>
        <w:spacing w:line="480" w:lineRule="exact"/>
        <w:rPr>
          <w:rFonts w:ascii="仿宋" w:eastAsia="仿宋"/>
          <w:kern w:val="0"/>
          <w:sz w:val="24"/>
        </w:rPr>
      </w:pPr>
    </w:p>
    <w:p w14:paraId="55165CFB">
      <w:pPr>
        <w:widowControl/>
        <w:snapToGrid w:val="0"/>
        <w:spacing w:line="480" w:lineRule="exact"/>
        <w:rPr>
          <w:rFonts w:ascii="仿宋" w:eastAsia="仿宋" w:cs="宋体"/>
          <w:kern w:val="0"/>
          <w:sz w:val="24"/>
          <w:szCs w:val="24"/>
        </w:rPr>
      </w:pPr>
    </w:p>
    <w:p w14:paraId="2EEBD036">
      <w:pPr>
        <w:widowControl/>
        <w:snapToGrid w:val="0"/>
        <w:spacing w:line="480" w:lineRule="exact"/>
        <w:rPr>
          <w:rFonts w:ascii="仿宋" w:eastAsia="仿宋" w:cs="宋体"/>
          <w:kern w:val="0"/>
          <w:sz w:val="24"/>
          <w:szCs w:val="24"/>
        </w:rPr>
      </w:pPr>
    </w:p>
    <w:p w14:paraId="51279595">
      <w:pPr>
        <w:widowControl/>
        <w:snapToGrid w:val="0"/>
        <w:spacing w:line="480" w:lineRule="exact"/>
        <w:rPr>
          <w:rFonts w:ascii="仿宋" w:eastAsia="仿宋" w:cs="宋体"/>
          <w:kern w:val="0"/>
          <w:sz w:val="24"/>
          <w:szCs w:val="24"/>
        </w:rPr>
      </w:pPr>
    </w:p>
    <w:p w14:paraId="06516B20">
      <w:pPr>
        <w:widowControl/>
        <w:snapToGrid w:val="0"/>
        <w:spacing w:line="480" w:lineRule="exact"/>
        <w:rPr>
          <w:rFonts w:ascii="仿宋" w:eastAsia="仿宋" w:cs="宋体"/>
          <w:kern w:val="0"/>
          <w:sz w:val="24"/>
          <w:szCs w:val="24"/>
        </w:rPr>
      </w:pPr>
    </w:p>
    <w:p w14:paraId="4FDBEB4F">
      <w:pPr>
        <w:widowControl/>
        <w:snapToGrid w:val="0"/>
        <w:spacing w:line="480" w:lineRule="exact"/>
        <w:rPr>
          <w:rFonts w:ascii="仿宋" w:eastAsia="仿宋" w:cs="宋体"/>
          <w:kern w:val="0"/>
          <w:sz w:val="24"/>
          <w:szCs w:val="24"/>
        </w:rPr>
      </w:pPr>
    </w:p>
    <w:p w14:paraId="6A2935E3">
      <w:pPr>
        <w:widowControl/>
        <w:snapToGrid w:val="0"/>
        <w:spacing w:line="480" w:lineRule="exact"/>
        <w:rPr>
          <w:rFonts w:ascii="仿宋" w:eastAsia="仿宋" w:cs="宋体"/>
          <w:kern w:val="0"/>
          <w:sz w:val="24"/>
          <w:szCs w:val="24"/>
        </w:rPr>
      </w:pPr>
    </w:p>
    <w:p w14:paraId="1736DD9D">
      <w:pPr>
        <w:widowControl/>
        <w:snapToGrid w:val="0"/>
        <w:spacing w:line="480" w:lineRule="exact"/>
        <w:rPr>
          <w:rFonts w:ascii="仿宋" w:eastAsia="仿宋" w:cs="宋体"/>
          <w:kern w:val="0"/>
          <w:sz w:val="24"/>
          <w:szCs w:val="24"/>
        </w:rPr>
      </w:pPr>
    </w:p>
    <w:p w14:paraId="549AB114">
      <w:pPr>
        <w:widowControl/>
        <w:snapToGrid w:val="0"/>
        <w:spacing w:line="480" w:lineRule="exact"/>
        <w:rPr>
          <w:rFonts w:ascii="仿宋" w:eastAsia="仿宋" w:cs="宋体"/>
          <w:kern w:val="0"/>
          <w:sz w:val="24"/>
          <w:szCs w:val="24"/>
        </w:rPr>
      </w:pPr>
    </w:p>
    <w:p w14:paraId="44A2C602">
      <w:pPr>
        <w:widowControl/>
        <w:snapToGrid w:val="0"/>
        <w:spacing w:line="480" w:lineRule="exact"/>
        <w:rPr>
          <w:rFonts w:ascii="仿宋" w:eastAsia="仿宋" w:cs="宋体"/>
          <w:kern w:val="0"/>
          <w:sz w:val="24"/>
          <w:szCs w:val="24"/>
        </w:rPr>
      </w:pPr>
    </w:p>
    <w:p w14:paraId="706B2DE0">
      <w:pPr>
        <w:widowControl/>
        <w:snapToGrid w:val="0"/>
        <w:spacing w:line="480" w:lineRule="exact"/>
        <w:rPr>
          <w:rFonts w:ascii="仿宋" w:eastAsia="仿宋" w:cs="宋体"/>
          <w:kern w:val="0"/>
          <w:sz w:val="24"/>
          <w:szCs w:val="24"/>
        </w:rPr>
      </w:pPr>
    </w:p>
    <w:p w14:paraId="6F31B67F">
      <w:pPr>
        <w:widowControl/>
        <w:snapToGrid w:val="0"/>
        <w:spacing w:line="480" w:lineRule="exact"/>
        <w:rPr>
          <w:rFonts w:ascii="仿宋" w:eastAsia="仿宋" w:cs="宋体"/>
          <w:kern w:val="0"/>
          <w:sz w:val="24"/>
          <w:szCs w:val="24"/>
        </w:rPr>
      </w:pPr>
    </w:p>
    <w:p w14:paraId="34B6CE70">
      <w:pPr>
        <w:widowControl/>
        <w:snapToGrid w:val="0"/>
        <w:spacing w:line="480" w:lineRule="exact"/>
        <w:rPr>
          <w:rFonts w:ascii="仿宋" w:eastAsia="仿宋" w:cs="宋体"/>
          <w:kern w:val="0"/>
          <w:sz w:val="24"/>
          <w:szCs w:val="24"/>
        </w:rPr>
      </w:pPr>
    </w:p>
    <w:p w14:paraId="21F80A35">
      <w:pPr>
        <w:widowControl/>
        <w:snapToGrid w:val="0"/>
        <w:spacing w:line="480" w:lineRule="exact"/>
        <w:rPr>
          <w:rFonts w:ascii="仿宋" w:eastAsia="仿宋" w:cs="宋体"/>
          <w:kern w:val="0"/>
          <w:sz w:val="24"/>
          <w:szCs w:val="24"/>
        </w:rPr>
      </w:pPr>
    </w:p>
    <w:p w14:paraId="257C0C74">
      <w:pPr>
        <w:widowControl/>
        <w:snapToGrid w:val="0"/>
        <w:spacing w:line="480" w:lineRule="exact"/>
        <w:rPr>
          <w:rFonts w:ascii="仿宋" w:eastAsia="仿宋" w:cs="宋体"/>
          <w:kern w:val="0"/>
          <w:sz w:val="24"/>
          <w:szCs w:val="24"/>
        </w:rPr>
      </w:pPr>
    </w:p>
    <w:p w14:paraId="24B73A0D">
      <w:pPr>
        <w:widowControl/>
        <w:snapToGrid w:val="0"/>
        <w:spacing w:line="480" w:lineRule="exact"/>
        <w:rPr>
          <w:rFonts w:ascii="仿宋" w:eastAsia="仿宋" w:cs="宋体"/>
          <w:kern w:val="0"/>
          <w:sz w:val="24"/>
          <w:szCs w:val="24"/>
        </w:rPr>
      </w:pPr>
    </w:p>
    <w:p w14:paraId="3D9B347E">
      <w:pPr>
        <w:widowControl/>
        <w:snapToGrid w:val="0"/>
        <w:spacing w:line="480" w:lineRule="exact"/>
        <w:rPr>
          <w:rFonts w:ascii="仿宋" w:eastAsia="仿宋" w:cs="宋体"/>
          <w:kern w:val="0"/>
          <w:sz w:val="24"/>
          <w:szCs w:val="24"/>
        </w:rPr>
      </w:pPr>
    </w:p>
    <w:p w14:paraId="4B4E7237">
      <w:pPr>
        <w:widowControl/>
        <w:snapToGrid w:val="0"/>
        <w:spacing w:line="480" w:lineRule="exact"/>
        <w:rPr>
          <w:rFonts w:ascii="仿宋" w:eastAsia="仿宋" w:cs="宋体"/>
          <w:kern w:val="0"/>
          <w:sz w:val="24"/>
          <w:szCs w:val="24"/>
        </w:rPr>
      </w:pPr>
    </w:p>
    <w:p w14:paraId="33FBF0F3">
      <w:pPr>
        <w:widowControl/>
        <w:snapToGrid w:val="0"/>
        <w:spacing w:line="480" w:lineRule="exact"/>
        <w:rPr>
          <w:rFonts w:ascii="仿宋" w:eastAsia="仿宋" w:cs="宋体"/>
          <w:kern w:val="0"/>
          <w:sz w:val="24"/>
          <w:szCs w:val="24"/>
        </w:rPr>
      </w:pPr>
    </w:p>
    <w:p w14:paraId="715A8597">
      <w:pPr>
        <w:widowControl/>
        <w:snapToGrid w:val="0"/>
        <w:spacing w:line="480" w:lineRule="exact"/>
        <w:rPr>
          <w:rFonts w:ascii="仿宋" w:eastAsia="仿宋" w:cs="宋体"/>
          <w:kern w:val="0"/>
          <w:sz w:val="24"/>
          <w:szCs w:val="24"/>
        </w:rPr>
      </w:pPr>
    </w:p>
    <w:p w14:paraId="640CFD3D">
      <w:pPr>
        <w:widowControl/>
        <w:snapToGrid w:val="0"/>
        <w:spacing w:line="480" w:lineRule="exact"/>
        <w:rPr>
          <w:rFonts w:ascii="仿宋" w:eastAsia="仿宋" w:cs="宋体"/>
          <w:kern w:val="0"/>
          <w:sz w:val="24"/>
          <w:szCs w:val="24"/>
        </w:rPr>
      </w:pPr>
    </w:p>
    <w:p w14:paraId="361C4E09">
      <w:pPr>
        <w:widowControl/>
        <w:snapToGrid w:val="0"/>
        <w:spacing w:line="480" w:lineRule="exact"/>
        <w:rPr>
          <w:rFonts w:ascii="仿宋" w:eastAsia="仿宋" w:cs="宋体"/>
          <w:kern w:val="0"/>
          <w:sz w:val="24"/>
          <w:szCs w:val="24"/>
        </w:rPr>
      </w:pPr>
    </w:p>
    <w:p w14:paraId="35C5A064">
      <w:pPr>
        <w:widowControl/>
        <w:snapToGrid w:val="0"/>
        <w:spacing w:line="480" w:lineRule="exact"/>
        <w:rPr>
          <w:rFonts w:ascii="仿宋" w:eastAsia="仿宋" w:cs="宋体"/>
          <w:kern w:val="0"/>
          <w:sz w:val="24"/>
          <w:szCs w:val="24"/>
        </w:rPr>
      </w:pPr>
    </w:p>
    <w:p w14:paraId="3DDF8480">
      <w:pPr>
        <w:widowControl/>
        <w:snapToGrid w:val="0"/>
        <w:spacing w:line="480" w:lineRule="exact"/>
        <w:rPr>
          <w:rFonts w:ascii="仿宋" w:eastAsia="仿宋" w:cs="宋体"/>
          <w:kern w:val="0"/>
          <w:sz w:val="24"/>
          <w:szCs w:val="24"/>
        </w:rPr>
      </w:pPr>
    </w:p>
    <w:p w14:paraId="763AE3C7">
      <w:pPr>
        <w:widowControl/>
        <w:snapToGrid w:val="0"/>
        <w:spacing w:line="480" w:lineRule="exact"/>
        <w:rPr>
          <w:rFonts w:ascii="仿宋" w:eastAsia="仿宋" w:cs="宋体"/>
          <w:kern w:val="0"/>
          <w:sz w:val="24"/>
          <w:szCs w:val="24"/>
        </w:rPr>
      </w:pPr>
    </w:p>
    <w:p w14:paraId="6E409C69">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725DD52D">
      <w:pPr>
        <w:jc w:val="center"/>
        <w:rPr>
          <w:rFonts w:ascii="仿宋" w:eastAsia="仿宋" w:cs="仿宋"/>
          <w:b/>
          <w:bCs/>
          <w:sz w:val="24"/>
          <w:szCs w:val="24"/>
        </w:rPr>
      </w:pPr>
      <w:r>
        <w:rPr>
          <w:rFonts w:hint="eastAsia" w:ascii="仿宋" w:eastAsia="仿宋" w:cs="仿宋"/>
          <w:b/>
          <w:bCs/>
          <w:sz w:val="24"/>
          <w:szCs w:val="24"/>
        </w:rPr>
        <w:t>质疑函</w:t>
      </w:r>
    </w:p>
    <w:p w14:paraId="3CBA6E06">
      <w:pPr>
        <w:adjustRightInd w:val="0"/>
        <w:snapToGrid w:val="0"/>
        <w:spacing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4D58E6A5">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p>
    <w:p w14:paraId="533D8AB7">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lang w:val="en-US" w:eastAsia="zh-CN"/>
        </w:rPr>
        <w:t xml:space="preserve">                           </w:t>
      </w:r>
      <w:r>
        <w:rPr>
          <w:rFonts w:hint="eastAsia" w:ascii="仿宋" w:eastAsia="仿宋" w:cs="仿宋"/>
          <w:sz w:val="24"/>
          <w:szCs w:val="24"/>
        </w:rPr>
        <w:t>邮编：</w:t>
      </w:r>
    </w:p>
    <w:p w14:paraId="2A2D38C5">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lang w:val="en-US" w:eastAsia="zh-CN"/>
        </w:rPr>
        <w:t xml:space="preserve">                       </w:t>
      </w:r>
      <w:r>
        <w:rPr>
          <w:rFonts w:hint="eastAsia" w:ascii="仿宋" w:eastAsia="仿宋" w:cs="仿宋"/>
          <w:sz w:val="24"/>
          <w:szCs w:val="24"/>
        </w:rPr>
        <w:t>联系电话：</w:t>
      </w:r>
    </w:p>
    <w:p w14:paraId="0B2FCF01">
      <w:pPr>
        <w:adjustRightInd w:val="0"/>
        <w:snapToGrid w:val="0"/>
        <w:spacing w:line="360" w:lineRule="auto"/>
        <w:rPr>
          <w:rFonts w:ascii="仿宋" w:eastAsia="仿宋" w:cs="仿宋"/>
          <w:sz w:val="24"/>
          <w:szCs w:val="24"/>
        </w:rPr>
      </w:pPr>
      <w:r>
        <w:rPr>
          <w:rFonts w:hint="eastAsia" w:ascii="仿宋" w:eastAsia="仿宋" w:cs="仿宋"/>
          <w:sz w:val="24"/>
          <w:szCs w:val="24"/>
        </w:rPr>
        <w:t>邮箱：</w:t>
      </w:r>
    </w:p>
    <w:p w14:paraId="379A7F79">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2E491782">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p>
    <w:p w14:paraId="77A56528">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lang w:val="en-US" w:eastAsia="zh-CN"/>
        </w:rPr>
        <w:t xml:space="preserve">                  </w:t>
      </w:r>
      <w:r>
        <w:rPr>
          <w:rFonts w:hint="eastAsia" w:ascii="仿宋" w:eastAsia="仿宋" w:cs="仿宋"/>
          <w:sz w:val="24"/>
          <w:szCs w:val="24"/>
        </w:rPr>
        <w:t>标项：</w:t>
      </w:r>
    </w:p>
    <w:p w14:paraId="4B71EB0C">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p>
    <w:p w14:paraId="4CC432C2">
      <w:pPr>
        <w:adjustRightInd w:val="0"/>
        <w:snapToGrid w:val="0"/>
        <w:spacing w:line="360" w:lineRule="auto"/>
        <w:rPr>
          <w:rFonts w:ascii="仿宋" w:eastAsia="仿宋" w:cs="仿宋"/>
          <w:sz w:val="24"/>
          <w:szCs w:val="24"/>
        </w:rPr>
      </w:pPr>
      <w:r>
        <w:rPr>
          <w:rFonts w:ascii="仿宋" w:eastAsia="仿宋" w:cs="仿宋"/>
          <w:sz w:val="24"/>
          <w:szCs w:val="24"/>
        </w:rPr>
        <w:t>采购</w:t>
      </w:r>
      <w:r>
        <w:rPr>
          <w:rFonts w:hint="eastAsia" w:ascii="仿宋" w:eastAsia="仿宋" w:cs="仿宋"/>
          <w:sz w:val="24"/>
          <w:szCs w:val="24"/>
        </w:rPr>
        <w:t>文件获取日期：</w:t>
      </w:r>
    </w:p>
    <w:p w14:paraId="02E33E7D">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59F0D91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p>
    <w:p w14:paraId="087DF2E6">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p>
    <w:p w14:paraId="4CBDFBAA">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p>
    <w:p w14:paraId="37455609">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4E3BE712">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06D4F4E6">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7397AE97">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p>
    <w:p w14:paraId="1D02B470">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p>
    <w:p w14:paraId="3523AEA4">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1F1C3C17">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w:t>
      </w:r>
      <w:r>
        <w:rPr>
          <w:rFonts w:ascii="仿宋" w:eastAsia="仿宋" w:cs="仿宋"/>
          <w:b/>
          <w:bCs/>
          <w:sz w:val="24"/>
          <w:szCs w:val="24"/>
        </w:rPr>
        <w:t>（加盖电子签章）</w:t>
      </w:r>
      <w:r>
        <w:rPr>
          <w:rFonts w:hint="eastAsia" w:ascii="仿宋" w:eastAsia="仿宋" w:cs="仿宋"/>
          <w:b/>
          <w:bCs/>
          <w:sz w:val="24"/>
          <w:szCs w:val="24"/>
        </w:rPr>
        <w:t>的质疑答复，视为书面答复。</w:t>
      </w:r>
    </w:p>
    <w:p w14:paraId="6FA31CB1">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2231AB4E">
      <w:pPr>
        <w:adjustRightInd w:val="0"/>
        <w:snapToGrid w:val="0"/>
        <w:spacing w:line="360" w:lineRule="auto"/>
        <w:rPr>
          <w:rFonts w:ascii="仿宋" w:eastAsia="仿宋" w:cs="仿宋"/>
          <w:sz w:val="24"/>
          <w:szCs w:val="24"/>
          <w:u w:val="dotted"/>
        </w:rPr>
      </w:pPr>
    </w:p>
    <w:p w14:paraId="5B2B12ED">
      <w:pPr>
        <w:rPr>
          <w:rFonts w:ascii="仿宋" w:eastAsia="仿宋"/>
          <w:sz w:val="24"/>
          <w:szCs w:val="24"/>
        </w:rPr>
      </w:pPr>
      <w:r>
        <w:rPr>
          <w:rFonts w:hint="eastAsia" w:ascii="仿宋" w:eastAsia="仿宋"/>
          <w:sz w:val="24"/>
          <w:szCs w:val="24"/>
        </w:rPr>
        <w:t xml:space="preserve">授权代表签字(签章)：                 供应商签章：                      </w:t>
      </w:r>
    </w:p>
    <w:p w14:paraId="54C8BAAC">
      <w:pPr>
        <w:rPr>
          <w:rFonts w:ascii="仿宋" w:eastAsia="仿宋"/>
          <w:sz w:val="24"/>
          <w:szCs w:val="24"/>
        </w:rPr>
      </w:pPr>
      <w:r>
        <w:rPr>
          <w:rFonts w:hint="eastAsia" w:ascii="仿宋" w:eastAsia="仿宋"/>
          <w:sz w:val="24"/>
          <w:szCs w:val="24"/>
        </w:rPr>
        <w:t xml:space="preserve">日期：    </w:t>
      </w:r>
    </w:p>
    <w:p w14:paraId="291B97A7">
      <w:pPr>
        <w:adjustRightInd w:val="0"/>
        <w:snapToGrid w:val="0"/>
        <w:spacing w:line="360" w:lineRule="auto"/>
        <w:rPr>
          <w:rFonts w:ascii="仿宋" w:eastAsia="仿宋" w:cs="仿宋"/>
          <w:sz w:val="24"/>
          <w:szCs w:val="24"/>
        </w:rPr>
      </w:pPr>
    </w:p>
    <w:p w14:paraId="28BBB721">
      <w:pPr>
        <w:adjustRightInd w:val="0"/>
        <w:snapToGrid w:val="0"/>
        <w:spacing w:line="360" w:lineRule="auto"/>
        <w:rPr>
          <w:rFonts w:ascii="仿宋" w:eastAsia="仿宋" w:cs="宋体"/>
          <w:kern w:val="0"/>
          <w:sz w:val="24"/>
          <w:szCs w:val="24"/>
        </w:rPr>
      </w:pPr>
    </w:p>
    <w:p w14:paraId="0511EF1A"/>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01B9">
    <w:pPr>
      <w:pStyle w:val="1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A656FF3">
                <w:pPr>
                  <w:pStyle w:val="17"/>
                </w:pPr>
                <w:r>
                  <w:fldChar w:fldCharType="begin"/>
                </w:r>
                <w:r>
                  <w:instrText xml:space="preserve"> PAGE  \* MERGEFORMAT </w:instrText>
                </w:r>
                <w:r>
                  <w:fldChar w:fldCharType="separate"/>
                </w:r>
                <w:r>
                  <w:t>86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55E3">
    <w:pPr>
      <w:pStyle w:val="17"/>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08582C52">
                <w:pPr>
                  <w:pStyle w:val="17"/>
                </w:pPr>
                <w:r>
                  <w:rPr>
                    <w:rStyle w:val="26"/>
                  </w:rPr>
                  <w:fldChar w:fldCharType="begin"/>
                </w:r>
                <w:r>
                  <w:rPr>
                    <w:rStyle w:val="26"/>
                  </w:rPr>
                  <w:instrText xml:space="preserve">Page</w:instrText>
                </w:r>
                <w:r>
                  <w:rPr>
                    <w:rStyle w:val="26"/>
                  </w:rPr>
                  <w:fldChar w:fldCharType="separate"/>
                </w:r>
                <w:r>
                  <w:rPr>
                    <w:rStyle w:val="26"/>
                  </w:rPr>
                  <w:t>103</w:t>
                </w:r>
                <w:r>
                  <w:rPr>
                    <w:rStyle w:val="26"/>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66D5">
    <w:pPr>
      <w:pStyle w:val="17"/>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1EB5F634">
                <w:pPr>
                  <w:pStyle w:val="17"/>
                </w:pPr>
                <w:r>
                  <w:rPr>
                    <w:rStyle w:val="26"/>
                  </w:rPr>
                  <w:fldChar w:fldCharType="begin"/>
                </w:r>
                <w:r>
                  <w:rPr>
                    <w:rStyle w:val="26"/>
                  </w:rPr>
                  <w:instrText xml:space="preserve">Page</w:instrText>
                </w:r>
                <w:r>
                  <w:rPr>
                    <w:rStyle w:val="26"/>
                  </w:rPr>
                  <w:fldChar w:fldCharType="separate"/>
                </w:r>
                <w:r>
                  <w:rPr>
                    <w:rStyle w:val="26"/>
                  </w:rPr>
                  <w:t>125</w:t>
                </w:r>
                <w:r>
                  <w:rPr>
                    <w:rStyle w:val="26"/>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7B8C">
    <w:pPr>
      <w:pStyle w:val="17"/>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0E52C6B0">
                <w:pPr>
                  <w:pStyle w:val="17"/>
                </w:pPr>
                <w:r>
                  <w:rPr>
                    <w:rStyle w:val="26"/>
                  </w:rPr>
                  <w:fldChar w:fldCharType="begin"/>
                </w:r>
                <w:r>
                  <w:rPr>
                    <w:rStyle w:val="26"/>
                  </w:rPr>
                  <w:instrText xml:space="preserve">Page</w:instrText>
                </w:r>
                <w:r>
                  <w:rPr>
                    <w:rStyle w:val="26"/>
                  </w:rPr>
                  <w:fldChar w:fldCharType="separate"/>
                </w:r>
                <w:r>
                  <w:rPr>
                    <w:rStyle w:val="26"/>
                  </w:rPr>
                  <w:t>132</w:t>
                </w:r>
                <w:r>
                  <w:rPr>
                    <w:rStyle w:val="26"/>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AA95"/>
    <w:multiLevelType w:val="multilevel"/>
    <w:tmpl w:val="9F5EAA95"/>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C0897DF"/>
    <w:multiLevelType w:val="singleLevel"/>
    <w:tmpl w:val="AC0897DF"/>
    <w:lvl w:ilvl="0" w:tentative="0">
      <w:start w:val="1"/>
      <w:numFmt w:val="decimal"/>
      <w:lvlText w:val="%1."/>
      <w:lvlJc w:val="left"/>
      <w:pPr>
        <w:tabs>
          <w:tab w:val="left" w:pos="312"/>
        </w:tabs>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EE3A780"/>
    <w:multiLevelType w:val="singleLevel"/>
    <w:tmpl w:val="1EE3A780"/>
    <w:lvl w:ilvl="0" w:tentative="0">
      <w:start w:val="1"/>
      <w:numFmt w:val="decimal"/>
      <w:pStyle w:val="6"/>
      <w:lvlText w:val="%1."/>
      <w:lvlJc w:val="left"/>
      <w:pPr>
        <w:tabs>
          <w:tab w:val="left" w:pos="780"/>
        </w:tabs>
        <w:ind w:left="780" w:hanging="360"/>
      </w:pPr>
    </w:lvl>
  </w:abstractNum>
  <w:abstractNum w:abstractNumId="6">
    <w:nsid w:val="41A42EAB"/>
    <w:multiLevelType w:val="singleLevel"/>
    <w:tmpl w:val="41A42EAB"/>
    <w:lvl w:ilvl="0" w:tentative="0">
      <w:start w:val="1"/>
      <w:numFmt w:val="decimal"/>
      <w:suff w:val="nothing"/>
      <w:lvlText w:val="（%1）"/>
      <w:lvlJc w:val="left"/>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4B29703"/>
    <w:multiLevelType w:val="multilevel"/>
    <w:tmpl w:val="44B29703"/>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1">
    <w:nsid w:val="7DFF0D62"/>
    <w:multiLevelType w:val="singleLevel"/>
    <w:tmpl w:val="7DFF0D62"/>
    <w:lvl w:ilvl="0" w:tentative="0">
      <w:start w:val="1"/>
      <w:numFmt w:val="decimal"/>
      <w:pStyle w:val="7"/>
      <w:lvlText w:val="%1."/>
      <w:lvlJc w:val="left"/>
      <w:pPr>
        <w:tabs>
          <w:tab w:val="left" w:pos="360"/>
        </w:tabs>
        <w:ind w:left="360" w:hanging="360"/>
      </w:pPr>
    </w:lvl>
  </w:abstractNum>
  <w:num w:numId="1">
    <w:abstractNumId w:val="5"/>
  </w:num>
  <w:num w:numId="2">
    <w:abstractNumId w:val="11"/>
  </w:num>
  <w:num w:numId="3">
    <w:abstractNumId w:val="8"/>
  </w:num>
  <w:num w:numId="4">
    <w:abstractNumId w:val="1"/>
  </w:num>
  <w:num w:numId="5">
    <w:abstractNumId w:val="6"/>
  </w:num>
  <w:num w:numId="6">
    <w:abstractNumId w:val="9"/>
  </w:num>
  <w:num w:numId="7">
    <w:abstractNumId w:val="2"/>
  </w:num>
  <w:num w:numId="8">
    <w:abstractNumId w:val="3"/>
  </w:num>
  <w:num w:numId="9">
    <w:abstractNumId w:val="4"/>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2MTI0ZGFmN2E4NWM5YWY3MTdjN2U4NjA2Yjk0MzcifQ=="/>
  </w:docVars>
  <w:rsids>
    <w:rsidRoot w:val="2FDD446F"/>
    <w:rsid w:val="001A13D2"/>
    <w:rsid w:val="003319EE"/>
    <w:rsid w:val="005757E7"/>
    <w:rsid w:val="00A301B7"/>
    <w:rsid w:val="00C27155"/>
    <w:rsid w:val="00CA6C3A"/>
    <w:rsid w:val="00DA5384"/>
    <w:rsid w:val="00DD190D"/>
    <w:rsid w:val="00E814CF"/>
    <w:rsid w:val="01596B1B"/>
    <w:rsid w:val="01E925F2"/>
    <w:rsid w:val="0213141D"/>
    <w:rsid w:val="06B61AE7"/>
    <w:rsid w:val="07D96C64"/>
    <w:rsid w:val="08EE6E9A"/>
    <w:rsid w:val="092403B3"/>
    <w:rsid w:val="0A7C3C8A"/>
    <w:rsid w:val="0D9B6B66"/>
    <w:rsid w:val="0E19425F"/>
    <w:rsid w:val="0E745939"/>
    <w:rsid w:val="0F964CB9"/>
    <w:rsid w:val="1022319C"/>
    <w:rsid w:val="10397608"/>
    <w:rsid w:val="12F10C33"/>
    <w:rsid w:val="13A56092"/>
    <w:rsid w:val="15567B46"/>
    <w:rsid w:val="16C75AA6"/>
    <w:rsid w:val="1941466A"/>
    <w:rsid w:val="1A004DE0"/>
    <w:rsid w:val="1CD771E6"/>
    <w:rsid w:val="1E426EBA"/>
    <w:rsid w:val="1FE3647B"/>
    <w:rsid w:val="20CC01D5"/>
    <w:rsid w:val="21FE5E18"/>
    <w:rsid w:val="277B23EA"/>
    <w:rsid w:val="29F03DCB"/>
    <w:rsid w:val="2AD417E1"/>
    <w:rsid w:val="2C1A3224"/>
    <w:rsid w:val="2C1A4694"/>
    <w:rsid w:val="2C8132A3"/>
    <w:rsid w:val="2D2B11C3"/>
    <w:rsid w:val="2D305A61"/>
    <w:rsid w:val="2D811081"/>
    <w:rsid w:val="2DB153F0"/>
    <w:rsid w:val="2FD43702"/>
    <w:rsid w:val="2FDD446F"/>
    <w:rsid w:val="30703D5A"/>
    <w:rsid w:val="30780239"/>
    <w:rsid w:val="31C2592F"/>
    <w:rsid w:val="334358FC"/>
    <w:rsid w:val="338806E6"/>
    <w:rsid w:val="34093BBA"/>
    <w:rsid w:val="344413EF"/>
    <w:rsid w:val="363510B3"/>
    <w:rsid w:val="3711582B"/>
    <w:rsid w:val="389E2707"/>
    <w:rsid w:val="3A0B0EFA"/>
    <w:rsid w:val="3B4007CD"/>
    <w:rsid w:val="3C9A513B"/>
    <w:rsid w:val="3D4E015E"/>
    <w:rsid w:val="3E1E4AE0"/>
    <w:rsid w:val="3EC60578"/>
    <w:rsid w:val="40097737"/>
    <w:rsid w:val="406063CA"/>
    <w:rsid w:val="4232667D"/>
    <w:rsid w:val="42E14644"/>
    <w:rsid w:val="43CB3FF0"/>
    <w:rsid w:val="43CD117F"/>
    <w:rsid w:val="43E00EE7"/>
    <w:rsid w:val="45101210"/>
    <w:rsid w:val="46A71700"/>
    <w:rsid w:val="48206756"/>
    <w:rsid w:val="483F3403"/>
    <w:rsid w:val="48EB6344"/>
    <w:rsid w:val="49221F86"/>
    <w:rsid w:val="4A9F486F"/>
    <w:rsid w:val="4B8F51CA"/>
    <w:rsid w:val="4CCA282F"/>
    <w:rsid w:val="4D5E5A6F"/>
    <w:rsid w:val="4D9F4BF4"/>
    <w:rsid w:val="4ED311C3"/>
    <w:rsid w:val="4FB64093"/>
    <w:rsid w:val="4FE43402"/>
    <w:rsid w:val="50091D29"/>
    <w:rsid w:val="51286051"/>
    <w:rsid w:val="51E1375F"/>
    <w:rsid w:val="53B2220E"/>
    <w:rsid w:val="53B97C29"/>
    <w:rsid w:val="5747564A"/>
    <w:rsid w:val="5757267E"/>
    <w:rsid w:val="59196AEB"/>
    <w:rsid w:val="59D209FB"/>
    <w:rsid w:val="5A4E0416"/>
    <w:rsid w:val="5B7B3430"/>
    <w:rsid w:val="5FB010AC"/>
    <w:rsid w:val="5FB05FBE"/>
    <w:rsid w:val="5FB97A3A"/>
    <w:rsid w:val="60465003"/>
    <w:rsid w:val="605C06E4"/>
    <w:rsid w:val="60BC66F6"/>
    <w:rsid w:val="615A3AE7"/>
    <w:rsid w:val="62890AE1"/>
    <w:rsid w:val="65A63703"/>
    <w:rsid w:val="65AC2438"/>
    <w:rsid w:val="65C4125C"/>
    <w:rsid w:val="66154481"/>
    <w:rsid w:val="662D1267"/>
    <w:rsid w:val="665728E8"/>
    <w:rsid w:val="67A106AD"/>
    <w:rsid w:val="67C12384"/>
    <w:rsid w:val="67DF4D46"/>
    <w:rsid w:val="687F3E33"/>
    <w:rsid w:val="693410C2"/>
    <w:rsid w:val="697B7247"/>
    <w:rsid w:val="69F06D97"/>
    <w:rsid w:val="69F65C23"/>
    <w:rsid w:val="6AE40C9C"/>
    <w:rsid w:val="6BC9479F"/>
    <w:rsid w:val="6C1A5014"/>
    <w:rsid w:val="6D2E412A"/>
    <w:rsid w:val="6E5B3415"/>
    <w:rsid w:val="6FE67C2C"/>
    <w:rsid w:val="738D38A8"/>
    <w:rsid w:val="73C850E7"/>
    <w:rsid w:val="741007C8"/>
    <w:rsid w:val="752B5DD3"/>
    <w:rsid w:val="753C15DA"/>
    <w:rsid w:val="75C86F2E"/>
    <w:rsid w:val="75DF2E4D"/>
    <w:rsid w:val="78AE27B8"/>
    <w:rsid w:val="7A1B025D"/>
    <w:rsid w:val="7A8A7D3A"/>
    <w:rsid w:val="7B007056"/>
    <w:rsid w:val="7C6F0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qFormat/>
    <w:uiPriority w:val="0"/>
    <w:pPr>
      <w:adjustRightInd w:val="0"/>
      <w:spacing w:after="120"/>
    </w:pPr>
    <w:rPr>
      <w:szCs w:val="24"/>
    </w:rPr>
  </w:style>
  <w:style w:type="paragraph" w:styleId="6">
    <w:name w:val="List Number 2"/>
    <w:basedOn w:val="1"/>
    <w:qFormat/>
    <w:uiPriority w:val="0"/>
    <w:pPr>
      <w:numPr>
        <w:ilvl w:val="0"/>
        <w:numId w:val="1"/>
      </w:numPr>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link w:val="35"/>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basedOn w:val="1"/>
    <w:next w:val="8"/>
    <w:qFormat/>
    <w:uiPriority w:val="0"/>
    <w:pPr>
      <w:spacing w:after="120"/>
      <w:ind w:left="200" w:leftChars="200"/>
    </w:pPr>
    <w:rPr>
      <w:szCs w:val="24"/>
    </w:rPr>
  </w:style>
  <w:style w:type="paragraph" w:styleId="13">
    <w:name w:val="List 2"/>
    <w:basedOn w:val="1"/>
    <w:qFormat/>
    <w:uiPriority w:val="0"/>
    <w:pPr>
      <w:spacing w:line="360" w:lineRule="auto"/>
      <w:ind w:left="100" w:leftChars="200" w:hanging="200" w:hangingChars="200"/>
    </w:pPr>
    <w:rPr>
      <w:rFonts w:eastAsia="微软雅黑"/>
      <w:szCs w:val="24"/>
    </w:rPr>
  </w:style>
  <w:style w:type="paragraph" w:styleId="14">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5">
    <w:name w:val="Date"/>
    <w:basedOn w:val="1"/>
    <w:next w:val="1"/>
    <w:qFormat/>
    <w:uiPriority w:val="0"/>
    <w:pPr>
      <w:ind w:left="2500" w:leftChars="2500"/>
    </w:pPr>
  </w:style>
  <w:style w:type="paragraph" w:styleId="16">
    <w:name w:val="Balloon Text"/>
    <w:basedOn w:val="1"/>
    <w:link w:val="34"/>
    <w:qFormat/>
    <w:uiPriority w:val="0"/>
    <w:rPr>
      <w:sz w:val="18"/>
      <w:szCs w:val="18"/>
    </w:rPr>
  </w:style>
  <w:style w:type="paragraph" w:styleId="1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link w:val="36"/>
    <w:qFormat/>
    <w:uiPriority w:val="0"/>
    <w:rPr>
      <w:b/>
      <w:bCs/>
    </w:rPr>
  </w:style>
  <w:style w:type="paragraph" w:styleId="22">
    <w:name w:val="Body Text First Indent 2"/>
    <w:basedOn w:val="12"/>
    <w:next w:val="2"/>
    <w:unhideWhenUsed/>
    <w:qFormat/>
    <w:uiPriority w:val="99"/>
    <w:pPr>
      <w:tabs>
        <w:tab w:val="left" w:pos="0"/>
        <w:tab w:val="left" w:pos="993"/>
        <w:tab w:val="left" w:pos="1134"/>
      </w:tabs>
      <w:ind w:left="420" w:firstLine="420" w:firstLineChars="200"/>
    </w:pPr>
    <w:rPr>
      <w:rFonts w:ascii="Calibri" w:hAnsi="Calibr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0">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1">
    <w:name w:val="[Normal]"/>
    <w:basedOn w:val="1"/>
    <w:qFormat/>
    <w:uiPriority w:val="0"/>
    <w:pPr>
      <w:autoSpaceDE w:val="0"/>
      <w:autoSpaceDN w:val="0"/>
      <w:adjustRightInd w:val="0"/>
      <w:jc w:val="left"/>
    </w:pPr>
    <w:rPr>
      <w:rFonts w:hint="eastAsia" w:ascii="宋体"/>
      <w:kern w:val="0"/>
      <w:sz w:val="24"/>
      <w:szCs w:val="24"/>
    </w:rPr>
  </w:style>
  <w:style w:type="paragraph" w:customStyle="1" w:styleId="32">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character" w:customStyle="1" w:styleId="33">
    <w:name w:val="页眉 Char"/>
    <w:basedOn w:val="25"/>
    <w:link w:val="18"/>
    <w:qFormat/>
    <w:uiPriority w:val="0"/>
    <w:rPr>
      <w:kern w:val="2"/>
      <w:sz w:val="18"/>
      <w:szCs w:val="18"/>
    </w:rPr>
  </w:style>
  <w:style w:type="character" w:customStyle="1" w:styleId="34">
    <w:name w:val="批注框文本 Char"/>
    <w:basedOn w:val="25"/>
    <w:link w:val="16"/>
    <w:qFormat/>
    <w:uiPriority w:val="0"/>
    <w:rPr>
      <w:kern w:val="2"/>
      <w:sz w:val="18"/>
      <w:szCs w:val="18"/>
    </w:rPr>
  </w:style>
  <w:style w:type="character" w:customStyle="1" w:styleId="35">
    <w:name w:val="批注文字 Char"/>
    <w:basedOn w:val="25"/>
    <w:link w:val="10"/>
    <w:qFormat/>
    <w:uiPriority w:val="0"/>
    <w:rPr>
      <w:kern w:val="2"/>
      <w:sz w:val="21"/>
    </w:rPr>
  </w:style>
  <w:style w:type="character" w:customStyle="1" w:styleId="36">
    <w:name w:val="批注主题 Char"/>
    <w:basedOn w:val="35"/>
    <w:link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132</Pages>
  <Words>77775</Words>
  <Characters>95079</Characters>
  <Lines>786</Lines>
  <Paragraphs>221</Paragraphs>
  <TotalTime>5</TotalTime>
  <ScaleCrop>false</ScaleCrop>
  <LinksUpToDate>false</LinksUpToDate>
  <CharactersWithSpaces>96595</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2024-10-09T10:07:00Z</dcterms:created>
  <dc:creator>周✌️鹏✨</dc:creator>
  <cp:lastModifiedBy>Miranda.Wong</cp:lastModifiedBy>
  <cp:lastPrinted>2024-11-21T06:13:00Z</cp:lastPrinted>
  <dcterms:modified xsi:type="dcterms:W3CDTF">2024-11-22T08:57:17Z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932C861C2533463BB5035D997253DD2E</vt:lpwstr>
  </property>
</Properties>
</file>