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76C37">
      <w:pPr>
        <w:jc w:val="center"/>
        <w:rPr>
          <w:rFonts w:hint="eastAsia" w:ascii="宋体" w:hAnsi="宋体" w:eastAsia="宋体" w:cs="宋体"/>
          <w:b/>
          <w:bCs/>
          <w:color w:val="auto"/>
          <w:sz w:val="40"/>
          <w:szCs w:val="40"/>
          <w:highlight w:val="none"/>
        </w:rPr>
      </w:pPr>
    </w:p>
    <w:p w14:paraId="52EF6F13">
      <w:pPr>
        <w:jc w:val="center"/>
        <w:rPr>
          <w:rFonts w:hint="eastAsia" w:ascii="宋体" w:hAnsi="宋体" w:eastAsia="宋体" w:cs="宋体"/>
          <w:b/>
          <w:bCs/>
          <w:color w:val="auto"/>
          <w:sz w:val="40"/>
          <w:szCs w:val="40"/>
          <w:highlight w:val="none"/>
          <w:lang w:eastAsia="zh-CN"/>
        </w:rPr>
      </w:pPr>
      <w:r>
        <w:rPr>
          <w:rFonts w:hint="eastAsia" w:ascii="宋体" w:hAnsi="宋体" w:cs="宋体"/>
          <w:b/>
          <w:bCs/>
          <w:color w:val="auto"/>
          <w:sz w:val="40"/>
          <w:szCs w:val="40"/>
          <w:highlight w:val="none"/>
          <w:lang w:eastAsia="zh-CN"/>
        </w:rPr>
        <w:t>建德市耕地功能恢复项目测绘服务单位</w:t>
      </w:r>
    </w:p>
    <w:p w14:paraId="0A710399">
      <w:pPr>
        <w:pStyle w:val="37"/>
        <w:ind w:firstLine="420"/>
        <w:rPr>
          <w:rFonts w:hint="eastAsia" w:ascii="宋体" w:hAnsi="宋体" w:eastAsia="宋体" w:cs="宋体"/>
          <w:color w:val="auto"/>
          <w:highlight w:val="none"/>
        </w:rPr>
      </w:pPr>
    </w:p>
    <w:p w14:paraId="5D743617">
      <w:pPr>
        <w:spacing w:line="52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招标编号：</w:t>
      </w:r>
      <w:r>
        <w:rPr>
          <w:rFonts w:hint="eastAsia" w:ascii="宋体" w:hAnsi="宋体" w:eastAsia="宋体" w:cs="宋体"/>
          <w:b/>
          <w:bCs/>
          <w:color w:val="auto"/>
          <w:sz w:val="32"/>
          <w:szCs w:val="32"/>
          <w:highlight w:val="none"/>
          <w:lang w:eastAsia="zh-CN"/>
        </w:rPr>
        <w:t>JDQS2025-001</w:t>
      </w:r>
      <w:r>
        <w:rPr>
          <w:rFonts w:hint="eastAsia" w:ascii="宋体" w:hAnsi="宋体" w:eastAsia="宋体" w:cs="宋体"/>
          <w:b/>
          <w:bCs/>
          <w:color w:val="auto"/>
          <w:sz w:val="36"/>
          <w:szCs w:val="36"/>
          <w:highlight w:val="none"/>
        </w:rPr>
        <w:t xml:space="preserve"> </w:t>
      </w:r>
    </w:p>
    <w:p w14:paraId="10A42E9A">
      <w:pPr>
        <w:spacing w:line="520" w:lineRule="exact"/>
        <w:jc w:val="center"/>
        <w:rPr>
          <w:rFonts w:hint="eastAsia" w:ascii="宋体" w:hAnsi="宋体" w:eastAsia="宋体" w:cs="宋体"/>
          <w:b/>
          <w:bCs/>
          <w:color w:val="auto"/>
          <w:sz w:val="84"/>
          <w:szCs w:val="84"/>
          <w:highlight w:val="none"/>
        </w:rPr>
      </w:pP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2"/>
          <w:szCs w:val="2"/>
          <w:highlight w:val="none"/>
        </w:rPr>
        <w:t xml:space="preserve">   </w:t>
      </w:r>
      <w:r>
        <w:rPr>
          <w:rFonts w:hint="eastAsia" w:ascii="宋体" w:hAnsi="宋体" w:eastAsia="宋体" w:cs="宋体"/>
          <w:b/>
          <w:bCs/>
          <w:color w:val="auto"/>
          <w:sz w:val="32"/>
          <w:szCs w:val="32"/>
          <w:highlight w:val="none"/>
        </w:rPr>
        <w:t xml:space="preserve">      </w:t>
      </w:r>
    </w:p>
    <w:p w14:paraId="2E5E2A1E">
      <w:pPr>
        <w:spacing w:line="1360" w:lineRule="exact"/>
        <w:jc w:val="center"/>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招</w:t>
      </w:r>
    </w:p>
    <w:p w14:paraId="3FE31963">
      <w:pPr>
        <w:spacing w:line="1360" w:lineRule="exact"/>
        <w:jc w:val="center"/>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标</w:t>
      </w:r>
    </w:p>
    <w:p w14:paraId="615500E3">
      <w:pPr>
        <w:spacing w:line="1360" w:lineRule="exact"/>
        <w:jc w:val="center"/>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文</w:t>
      </w:r>
    </w:p>
    <w:p w14:paraId="7191E1A6">
      <w:pPr>
        <w:spacing w:line="1360" w:lineRule="exact"/>
        <w:jc w:val="center"/>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件</w:t>
      </w:r>
    </w:p>
    <w:p w14:paraId="59A2A831">
      <w:pPr>
        <w:jc w:val="center"/>
        <w:rPr>
          <w:rFonts w:hint="eastAsia" w:ascii="宋体" w:hAnsi="宋体" w:eastAsia="宋体" w:cs="宋体"/>
          <w:b/>
          <w:bCs/>
          <w:color w:val="auto"/>
          <w:sz w:val="18"/>
          <w:szCs w:val="18"/>
          <w:highlight w:val="none"/>
        </w:rPr>
      </w:pPr>
    </w:p>
    <w:p w14:paraId="7474BA9D">
      <w:pPr>
        <w:spacing w:before="120" w:beforeLines="50" w:line="500" w:lineRule="exact"/>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采购单位：</w:t>
      </w:r>
      <w:r>
        <w:rPr>
          <w:rFonts w:hint="eastAsia" w:ascii="宋体" w:hAnsi="宋体" w:eastAsia="宋体" w:cs="宋体"/>
          <w:b/>
          <w:bCs/>
          <w:color w:val="auto"/>
          <w:sz w:val="28"/>
          <w:szCs w:val="28"/>
          <w:highlight w:val="none"/>
          <w:lang w:eastAsia="zh-CN"/>
        </w:rPr>
        <w:t>杭州两山建设开发有限公司</w:t>
      </w:r>
    </w:p>
    <w:p w14:paraId="17DC6A37">
      <w:pPr>
        <w:spacing w:line="600" w:lineRule="exact"/>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代理机构：</w:t>
      </w:r>
      <w:r>
        <w:rPr>
          <w:rFonts w:hint="eastAsia" w:ascii="宋体" w:hAnsi="宋体" w:eastAsia="宋体" w:cs="宋体"/>
          <w:b/>
          <w:bCs/>
          <w:color w:val="auto"/>
          <w:sz w:val="28"/>
          <w:szCs w:val="28"/>
          <w:highlight w:val="none"/>
          <w:lang w:eastAsia="zh-CN"/>
        </w:rPr>
        <w:t>浙江求是工程咨询监理有限公司</w:t>
      </w:r>
    </w:p>
    <w:p w14:paraId="50FDB0B3">
      <w:pPr>
        <w:spacing w:line="60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b/>
          <w:bCs/>
          <w:color w:val="auto"/>
          <w:sz w:val="28"/>
          <w:szCs w:val="28"/>
          <w:highlight w:val="none"/>
          <w:lang w:eastAsia="zh-CN"/>
        </w:rPr>
        <w:t xml:space="preserve">2025年 </w:t>
      </w:r>
      <w:r>
        <w:rPr>
          <w:rFonts w:hint="eastAsia" w:ascii="宋体" w:hAnsi="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eastAsia="zh-CN"/>
        </w:rPr>
        <w:t xml:space="preserve"> 月</w:t>
      </w:r>
      <w:r>
        <w:rPr>
          <w:rFonts w:hint="eastAsia" w:ascii="宋体" w:hAnsi="宋体" w:cs="宋体"/>
          <w:b/>
          <w:bCs/>
          <w:color w:val="auto"/>
          <w:sz w:val="28"/>
          <w:szCs w:val="28"/>
          <w:highlight w:val="none"/>
          <w:lang w:val="en-US" w:eastAsia="zh-CN"/>
        </w:rPr>
        <w:t>25</w:t>
      </w:r>
      <w:r>
        <w:rPr>
          <w:rFonts w:hint="eastAsia" w:ascii="宋体" w:hAnsi="宋体" w:eastAsia="宋体" w:cs="宋体"/>
          <w:b/>
          <w:bCs/>
          <w:color w:val="auto"/>
          <w:sz w:val="28"/>
          <w:szCs w:val="28"/>
          <w:highlight w:val="none"/>
          <w:lang w:eastAsia="zh-CN"/>
        </w:rPr>
        <w:t>日</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2"/>
        <w:gridCol w:w="4609"/>
      </w:tblGrid>
      <w:tr w14:paraId="2CA0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4942" w:type="dxa"/>
            <w:noWrap w:val="0"/>
            <w:vAlign w:val="center"/>
          </w:tcPr>
          <w:p w14:paraId="04E95FCF">
            <w:pPr>
              <w:autoSpaceDE w:val="0"/>
              <w:adjustRightInd w:val="0"/>
              <w:spacing w:after="100" w:afterAutospacing="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采购单位确认（公章）：</w:t>
            </w:r>
          </w:p>
          <w:p w14:paraId="5EB2B2C9">
            <w:pPr>
              <w:autoSpaceDE w:val="0"/>
              <w:adjustRightInd w:val="0"/>
              <w:spacing w:after="100" w:afterAutospacing="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该采购文件已经我单位审核确认。</w:t>
            </w:r>
          </w:p>
          <w:p w14:paraId="50F9A5C1">
            <w:pPr>
              <w:autoSpaceDE w:val="0"/>
              <w:adjustRightInd w:val="0"/>
              <w:spacing w:after="100" w:afterAutospacing="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经办人（签名）：</w:t>
            </w:r>
          </w:p>
          <w:p w14:paraId="75A22AC2">
            <w:pPr>
              <w:autoSpaceDE w:val="0"/>
              <w:adjustRightInd w:val="0"/>
              <w:spacing w:after="100" w:afterAutospacing="1"/>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rPr>
              <w:t>日期：</w:t>
            </w:r>
            <w:r>
              <w:rPr>
                <w:rFonts w:hint="eastAsia" w:ascii="宋体" w:hAnsi="宋体" w:eastAsia="宋体" w:cs="宋体"/>
                <w:b/>
                <w:bCs/>
                <w:color w:val="auto"/>
                <w:sz w:val="28"/>
                <w:szCs w:val="28"/>
                <w:highlight w:val="none"/>
                <w:lang w:eastAsia="zh-CN"/>
              </w:rPr>
              <w:t xml:space="preserve">2025年 </w:t>
            </w:r>
            <w:r>
              <w:rPr>
                <w:rFonts w:hint="eastAsia" w:ascii="宋体" w:hAnsi="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eastAsia="zh-CN"/>
              </w:rPr>
              <w:t xml:space="preserve"> 月</w:t>
            </w:r>
            <w:r>
              <w:rPr>
                <w:rFonts w:hint="eastAsia" w:ascii="宋体" w:hAnsi="宋体" w:cs="宋体"/>
                <w:b/>
                <w:bCs/>
                <w:color w:val="auto"/>
                <w:sz w:val="28"/>
                <w:szCs w:val="28"/>
                <w:highlight w:val="none"/>
                <w:lang w:val="en-US" w:eastAsia="zh-CN"/>
              </w:rPr>
              <w:t>25</w:t>
            </w:r>
            <w:r>
              <w:rPr>
                <w:rFonts w:hint="eastAsia" w:ascii="宋体" w:hAnsi="宋体" w:eastAsia="宋体" w:cs="宋体"/>
                <w:b/>
                <w:bCs/>
                <w:color w:val="auto"/>
                <w:sz w:val="28"/>
                <w:szCs w:val="28"/>
                <w:highlight w:val="none"/>
                <w:lang w:eastAsia="zh-CN"/>
              </w:rPr>
              <w:t>日</w:t>
            </w:r>
          </w:p>
        </w:tc>
        <w:tc>
          <w:tcPr>
            <w:tcW w:w="4609" w:type="dxa"/>
            <w:noWrap w:val="0"/>
            <w:vAlign w:val="center"/>
          </w:tcPr>
          <w:p w14:paraId="3E532FA1">
            <w:pPr>
              <w:autoSpaceDE w:val="0"/>
              <w:adjustRightInd w:val="0"/>
              <w:spacing w:after="100" w:afterAutospacing="1" w:line="240" w:lineRule="atLeas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招标代理机构审批（章）：</w:t>
            </w:r>
          </w:p>
          <w:p w14:paraId="4B6A6526">
            <w:pPr>
              <w:autoSpaceDE w:val="0"/>
              <w:adjustRightInd w:val="0"/>
              <w:spacing w:after="100" w:afterAutospacing="1" w:line="240" w:lineRule="atLeas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同意发布。</w:t>
            </w:r>
          </w:p>
          <w:p w14:paraId="3DF03052">
            <w:pPr>
              <w:autoSpaceDE w:val="0"/>
              <w:adjustRightInd w:val="0"/>
              <w:spacing w:after="100" w:afterAutospacing="1" w:line="240" w:lineRule="atLeas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经办人（签名）：</w:t>
            </w:r>
          </w:p>
          <w:p w14:paraId="6EC22EF5">
            <w:pPr>
              <w:autoSpaceDE w:val="0"/>
              <w:adjustRightInd w:val="0"/>
              <w:spacing w:after="100" w:afterAutospacing="1" w:line="240" w:lineRule="atLeast"/>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rPr>
              <w:t>日期：</w:t>
            </w:r>
            <w:r>
              <w:rPr>
                <w:rFonts w:hint="eastAsia" w:ascii="宋体" w:hAnsi="宋体" w:eastAsia="宋体" w:cs="宋体"/>
                <w:b/>
                <w:bCs/>
                <w:color w:val="auto"/>
                <w:sz w:val="28"/>
                <w:szCs w:val="28"/>
                <w:highlight w:val="none"/>
                <w:lang w:eastAsia="zh-CN"/>
              </w:rPr>
              <w:t xml:space="preserve">2025年 </w:t>
            </w:r>
            <w:r>
              <w:rPr>
                <w:rFonts w:hint="eastAsia" w:ascii="宋体" w:hAnsi="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eastAsia="zh-CN"/>
              </w:rPr>
              <w:t xml:space="preserve"> 月</w:t>
            </w:r>
            <w:r>
              <w:rPr>
                <w:rFonts w:hint="eastAsia" w:ascii="宋体" w:hAnsi="宋体" w:cs="宋体"/>
                <w:b/>
                <w:bCs/>
                <w:color w:val="auto"/>
                <w:sz w:val="28"/>
                <w:szCs w:val="28"/>
                <w:highlight w:val="none"/>
                <w:lang w:val="en-US" w:eastAsia="zh-CN"/>
              </w:rPr>
              <w:t>25</w:t>
            </w:r>
            <w:r>
              <w:rPr>
                <w:rFonts w:hint="eastAsia" w:ascii="宋体" w:hAnsi="宋体" w:eastAsia="宋体" w:cs="宋体"/>
                <w:b/>
                <w:bCs/>
                <w:color w:val="auto"/>
                <w:sz w:val="28"/>
                <w:szCs w:val="28"/>
                <w:highlight w:val="none"/>
                <w:lang w:eastAsia="zh-CN"/>
              </w:rPr>
              <w:t>日</w:t>
            </w:r>
          </w:p>
        </w:tc>
      </w:tr>
    </w:tbl>
    <w:p w14:paraId="06B75DDB">
      <w:pPr>
        <w:spacing w:before="120" w:beforeLines="50" w:line="500" w:lineRule="exact"/>
        <w:rPr>
          <w:rFonts w:hint="eastAsia" w:ascii="宋体" w:hAnsi="宋体" w:eastAsia="宋体" w:cs="宋体"/>
          <w:color w:val="auto"/>
          <w:highlight w:val="none"/>
        </w:rPr>
        <w:sectPr>
          <w:headerReference r:id="rId3" w:type="default"/>
          <w:pgSz w:w="11906" w:h="16838"/>
          <w:pgMar w:top="1087" w:right="1486" w:bottom="1440" w:left="1380" w:header="851" w:footer="992" w:gutter="0"/>
          <w:pgBorders>
            <w:top w:val="none" w:sz="0" w:space="0"/>
            <w:left w:val="none" w:sz="0" w:space="0"/>
            <w:bottom w:val="none" w:sz="0" w:space="0"/>
            <w:right w:val="none" w:sz="0" w:space="0"/>
          </w:pgBorders>
          <w:cols w:space="720" w:num="1"/>
          <w:docGrid w:type="lines" w:linePitch="312" w:charSpace="0"/>
        </w:sectPr>
      </w:pPr>
    </w:p>
    <w:p w14:paraId="39D71562">
      <w:pPr>
        <w:pStyle w:val="27"/>
        <w:rPr>
          <w:rFonts w:hint="eastAsia" w:ascii="宋体" w:hAnsi="宋体" w:eastAsia="宋体" w:cs="宋体"/>
          <w:color w:val="auto"/>
          <w:highlight w:val="none"/>
        </w:rPr>
      </w:pPr>
    </w:p>
    <w:p w14:paraId="5C19A6FE">
      <w:pPr>
        <w:spacing w:line="480" w:lineRule="auto"/>
        <w:jc w:val="center"/>
        <w:rPr>
          <w:rFonts w:hint="eastAsia" w:ascii="宋体" w:hAnsi="宋体" w:eastAsia="宋体" w:cs="宋体"/>
          <w:color w:val="auto"/>
          <w:sz w:val="30"/>
          <w:szCs w:val="30"/>
          <w:highlight w:val="none"/>
        </w:rPr>
      </w:pPr>
      <w:r>
        <w:rPr>
          <w:rFonts w:hint="eastAsia" w:ascii="宋体" w:hAnsi="宋体" w:eastAsia="宋体" w:cs="宋体"/>
          <w:b/>
          <w:bCs/>
          <w:color w:val="auto"/>
          <w:sz w:val="44"/>
          <w:szCs w:val="44"/>
          <w:highlight w:val="none"/>
        </w:rPr>
        <w:t>目  录</w:t>
      </w:r>
    </w:p>
    <w:p w14:paraId="2DC6509A">
      <w:pPr>
        <w:spacing w:line="800" w:lineRule="exact"/>
        <w:ind w:firstLine="606" w:firstLineChars="202"/>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第一章  招标公告………………………………………0</w:t>
      </w:r>
      <w:r>
        <w:rPr>
          <w:rFonts w:hint="eastAsia" w:ascii="宋体" w:hAnsi="宋体" w:eastAsia="宋体" w:cs="宋体"/>
          <w:color w:val="auto"/>
          <w:sz w:val="30"/>
          <w:szCs w:val="30"/>
          <w:highlight w:val="none"/>
          <w:lang w:val="en-US" w:eastAsia="zh-CN"/>
        </w:rPr>
        <w:t>2</w:t>
      </w:r>
    </w:p>
    <w:p w14:paraId="5F58DDC1">
      <w:pPr>
        <w:spacing w:line="800" w:lineRule="exact"/>
        <w:ind w:firstLine="606" w:firstLineChars="202"/>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第二章  投标须知………………………………………0</w:t>
      </w:r>
      <w:r>
        <w:rPr>
          <w:rFonts w:hint="eastAsia" w:ascii="宋体" w:hAnsi="宋体" w:eastAsia="宋体" w:cs="宋体"/>
          <w:color w:val="auto"/>
          <w:sz w:val="30"/>
          <w:szCs w:val="30"/>
          <w:highlight w:val="none"/>
          <w:lang w:val="en-US" w:eastAsia="zh-CN"/>
        </w:rPr>
        <w:t>4</w:t>
      </w:r>
    </w:p>
    <w:p w14:paraId="5274266D">
      <w:pPr>
        <w:spacing w:line="800" w:lineRule="exact"/>
        <w:ind w:firstLine="606" w:firstLineChars="202"/>
        <w:rPr>
          <w:rFonts w:hint="eastAsia" w:ascii="宋体" w:hAnsi="宋体" w:cs="宋体"/>
          <w:color w:val="auto"/>
          <w:sz w:val="30"/>
          <w:szCs w:val="30"/>
          <w:highlight w:val="none"/>
          <w:lang w:val="en-US" w:eastAsia="zh-CN"/>
        </w:rPr>
      </w:pPr>
      <w:r>
        <w:rPr>
          <w:rFonts w:hint="eastAsia" w:ascii="宋体" w:hAnsi="宋体" w:eastAsia="宋体" w:cs="宋体"/>
          <w:color w:val="auto"/>
          <w:sz w:val="30"/>
          <w:szCs w:val="30"/>
          <w:highlight w:val="none"/>
        </w:rPr>
        <w:t>第三章  开标和评标须知………………………………</w:t>
      </w:r>
      <w:r>
        <w:rPr>
          <w:rFonts w:hint="eastAsia" w:ascii="宋体" w:hAnsi="宋体" w:cs="宋体"/>
          <w:color w:val="auto"/>
          <w:sz w:val="30"/>
          <w:szCs w:val="30"/>
          <w:highlight w:val="none"/>
          <w:lang w:val="en-US" w:eastAsia="zh-CN"/>
        </w:rPr>
        <w:t>14</w:t>
      </w:r>
    </w:p>
    <w:p w14:paraId="410A05FE">
      <w:pPr>
        <w:spacing w:line="800" w:lineRule="exact"/>
        <w:ind w:firstLine="606" w:firstLineChars="202"/>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第四章  评分标准………………………………………1</w:t>
      </w:r>
      <w:r>
        <w:rPr>
          <w:rFonts w:hint="eastAsia" w:ascii="宋体" w:hAnsi="宋体" w:cs="宋体"/>
          <w:color w:val="auto"/>
          <w:sz w:val="30"/>
          <w:szCs w:val="30"/>
          <w:highlight w:val="none"/>
          <w:lang w:val="en-US" w:eastAsia="zh-CN"/>
        </w:rPr>
        <w:t>7</w:t>
      </w:r>
    </w:p>
    <w:p w14:paraId="177533D5">
      <w:pPr>
        <w:spacing w:line="800" w:lineRule="exact"/>
        <w:ind w:firstLine="606" w:firstLineChars="202"/>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第五章  招标内容与技术要求…………………………</w:t>
      </w:r>
      <w:r>
        <w:rPr>
          <w:rFonts w:hint="eastAsia" w:ascii="宋体" w:hAnsi="宋体" w:eastAsia="宋体" w:cs="宋体"/>
          <w:color w:val="auto"/>
          <w:sz w:val="30"/>
          <w:szCs w:val="30"/>
          <w:highlight w:val="none"/>
          <w:lang w:val="en-US" w:eastAsia="zh-CN"/>
        </w:rPr>
        <w:t>1</w:t>
      </w:r>
      <w:r>
        <w:rPr>
          <w:rFonts w:hint="eastAsia" w:ascii="宋体" w:hAnsi="宋体" w:cs="宋体"/>
          <w:color w:val="auto"/>
          <w:sz w:val="30"/>
          <w:szCs w:val="30"/>
          <w:highlight w:val="none"/>
          <w:lang w:val="en-US" w:eastAsia="zh-CN"/>
        </w:rPr>
        <w:t>9</w:t>
      </w:r>
    </w:p>
    <w:p w14:paraId="410AB0EA">
      <w:pPr>
        <w:spacing w:line="800" w:lineRule="exact"/>
        <w:ind w:firstLine="606" w:firstLineChars="202"/>
        <w:rPr>
          <w:rFonts w:hint="eastAsia" w:ascii="宋体" w:hAnsi="宋体" w:cs="宋体"/>
          <w:color w:val="auto"/>
          <w:sz w:val="30"/>
          <w:szCs w:val="30"/>
          <w:highlight w:val="none"/>
          <w:lang w:val="en-US" w:eastAsia="zh-CN"/>
        </w:rPr>
      </w:pPr>
      <w:r>
        <w:rPr>
          <w:rFonts w:hint="eastAsia" w:ascii="宋体" w:hAnsi="宋体" w:eastAsia="宋体" w:cs="宋体"/>
          <w:color w:val="auto"/>
          <w:sz w:val="30"/>
          <w:szCs w:val="30"/>
          <w:highlight w:val="none"/>
        </w:rPr>
        <w:t>第六章  商务条款</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w:t>
      </w:r>
      <w:r>
        <w:rPr>
          <w:rFonts w:hint="eastAsia" w:ascii="宋体" w:hAnsi="宋体" w:cs="宋体"/>
          <w:color w:val="auto"/>
          <w:sz w:val="30"/>
          <w:szCs w:val="30"/>
          <w:highlight w:val="none"/>
          <w:lang w:val="en-US" w:eastAsia="zh-CN"/>
        </w:rPr>
        <w:t>23</w:t>
      </w:r>
    </w:p>
    <w:p w14:paraId="20778759">
      <w:pPr>
        <w:spacing w:line="800" w:lineRule="exact"/>
        <w:ind w:firstLine="606" w:firstLineChars="202"/>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第七章  财务结算程序…………………………………</w:t>
      </w:r>
      <w:r>
        <w:rPr>
          <w:rFonts w:hint="eastAsia" w:ascii="宋体" w:hAnsi="宋体" w:cs="宋体"/>
          <w:color w:val="auto"/>
          <w:sz w:val="30"/>
          <w:szCs w:val="30"/>
          <w:highlight w:val="none"/>
          <w:lang w:val="en-US" w:eastAsia="zh-CN"/>
        </w:rPr>
        <w:t>24</w:t>
      </w:r>
    </w:p>
    <w:p w14:paraId="33FDD239">
      <w:pPr>
        <w:spacing w:line="800" w:lineRule="exact"/>
        <w:ind w:firstLine="606" w:firstLineChars="202"/>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第八章  合同范本及格式………………………………</w:t>
      </w:r>
      <w:r>
        <w:rPr>
          <w:rFonts w:hint="eastAsia" w:ascii="宋体" w:hAnsi="宋体" w:cs="宋体"/>
          <w:color w:val="auto"/>
          <w:sz w:val="30"/>
          <w:szCs w:val="30"/>
          <w:highlight w:val="none"/>
          <w:lang w:val="en-US" w:eastAsia="zh-CN"/>
        </w:rPr>
        <w:t>25</w:t>
      </w:r>
    </w:p>
    <w:p w14:paraId="76D51C93">
      <w:pPr>
        <w:spacing w:line="800" w:lineRule="exact"/>
        <w:ind w:firstLine="606" w:firstLineChars="202"/>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第九章  附件……………………………………………</w:t>
      </w:r>
      <w:r>
        <w:rPr>
          <w:rFonts w:hint="eastAsia" w:ascii="宋体" w:hAnsi="宋体" w:cs="宋体"/>
          <w:color w:val="auto"/>
          <w:sz w:val="30"/>
          <w:szCs w:val="30"/>
          <w:highlight w:val="none"/>
          <w:lang w:val="en-US" w:eastAsia="zh-CN"/>
        </w:rPr>
        <w:t>29</w:t>
      </w:r>
    </w:p>
    <w:p w14:paraId="0EEFCFEC">
      <w:pPr>
        <w:spacing w:line="800" w:lineRule="exact"/>
        <w:ind w:firstLine="606" w:firstLineChars="202"/>
        <w:rPr>
          <w:rFonts w:hint="eastAsia" w:ascii="宋体" w:hAnsi="宋体" w:eastAsia="宋体" w:cs="宋体"/>
          <w:color w:val="auto"/>
          <w:sz w:val="30"/>
          <w:szCs w:val="30"/>
          <w:highlight w:val="none"/>
        </w:rPr>
      </w:pPr>
    </w:p>
    <w:p w14:paraId="43719A26">
      <w:pPr>
        <w:spacing w:line="720" w:lineRule="auto"/>
        <w:ind w:left="2682"/>
        <w:rPr>
          <w:rFonts w:hint="eastAsia" w:ascii="宋体" w:hAnsi="宋体" w:eastAsia="宋体" w:cs="宋体"/>
          <w:color w:val="auto"/>
          <w:sz w:val="36"/>
          <w:szCs w:val="36"/>
          <w:highlight w:val="none"/>
        </w:rPr>
      </w:pPr>
    </w:p>
    <w:p w14:paraId="78AA62F7">
      <w:pPr>
        <w:spacing w:line="720" w:lineRule="auto"/>
        <w:ind w:left="2682"/>
        <w:rPr>
          <w:rFonts w:hint="eastAsia" w:ascii="宋体" w:hAnsi="宋体" w:eastAsia="宋体" w:cs="宋体"/>
          <w:color w:val="auto"/>
          <w:sz w:val="36"/>
          <w:szCs w:val="36"/>
          <w:highlight w:val="none"/>
        </w:rPr>
      </w:pPr>
    </w:p>
    <w:p w14:paraId="03E222EA">
      <w:pPr>
        <w:spacing w:line="360" w:lineRule="auto"/>
        <w:jc w:val="center"/>
        <w:rPr>
          <w:rFonts w:hint="eastAsia" w:ascii="宋体" w:hAnsi="宋体" w:eastAsia="宋体" w:cs="宋体"/>
          <w:b/>
          <w:bCs/>
          <w:color w:val="auto"/>
          <w:sz w:val="44"/>
          <w:szCs w:val="44"/>
          <w:highlight w:val="none"/>
        </w:rPr>
      </w:pPr>
    </w:p>
    <w:p w14:paraId="150D26DF">
      <w:pPr>
        <w:spacing w:line="360" w:lineRule="auto"/>
        <w:jc w:val="both"/>
        <w:rPr>
          <w:rFonts w:hint="eastAsia" w:ascii="宋体" w:hAnsi="宋体" w:eastAsia="宋体" w:cs="宋体"/>
          <w:b/>
          <w:bCs/>
          <w:color w:val="auto"/>
          <w:sz w:val="44"/>
          <w:szCs w:val="44"/>
          <w:highlight w:val="none"/>
        </w:rPr>
      </w:pPr>
    </w:p>
    <w:p w14:paraId="51FF1CD1">
      <w:pPr>
        <w:spacing w:line="360" w:lineRule="auto"/>
        <w:jc w:val="center"/>
        <w:rPr>
          <w:rFonts w:hint="eastAsia" w:ascii="宋体" w:hAnsi="宋体" w:eastAsia="宋体" w:cs="宋体"/>
          <w:color w:val="auto"/>
          <w:sz w:val="15"/>
          <w:szCs w:val="15"/>
          <w:highlight w:val="none"/>
        </w:rPr>
      </w:pPr>
      <w:r>
        <w:rPr>
          <w:rFonts w:hint="eastAsia" w:ascii="宋体" w:hAnsi="宋体" w:eastAsia="宋体" w:cs="宋体"/>
          <w:b/>
          <w:bCs/>
          <w:color w:val="auto"/>
          <w:sz w:val="44"/>
          <w:szCs w:val="44"/>
          <w:highlight w:val="none"/>
        </w:rPr>
        <w:t>第一章  招标公告</w:t>
      </w:r>
    </w:p>
    <w:p w14:paraId="73ADAFB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根据《中华人民共和国招标投标法》、参照《建德市市属国有企业非生产经营货物服务采购管理工作指引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建德市非政府采购管理办法（试行）》等有关法律法规规定，</w:t>
      </w:r>
      <w:r>
        <w:rPr>
          <w:rFonts w:hint="eastAsia" w:ascii="宋体" w:hAnsi="宋体" w:eastAsia="宋体" w:cs="宋体"/>
          <w:color w:val="auto"/>
          <w:sz w:val="24"/>
          <w:szCs w:val="24"/>
          <w:highlight w:val="none"/>
          <w:lang w:eastAsia="zh-CN"/>
        </w:rPr>
        <w:t>浙江求是工程咨询监理有限公司</w:t>
      </w:r>
      <w:r>
        <w:rPr>
          <w:rFonts w:hint="eastAsia" w:ascii="宋体" w:hAnsi="宋体" w:eastAsia="宋体" w:cs="宋体"/>
          <w:color w:val="auto"/>
          <w:sz w:val="24"/>
          <w:szCs w:val="24"/>
          <w:highlight w:val="none"/>
        </w:rPr>
        <w:t>受</w:t>
      </w:r>
      <w:r>
        <w:rPr>
          <w:rFonts w:hint="eastAsia" w:ascii="宋体" w:hAnsi="宋体" w:eastAsia="宋体" w:cs="宋体"/>
          <w:color w:val="auto"/>
          <w:sz w:val="24"/>
          <w:szCs w:val="24"/>
          <w:highlight w:val="none"/>
          <w:lang w:eastAsia="zh-CN"/>
        </w:rPr>
        <w:t>杭州两山建设开发有限公司</w:t>
      </w:r>
      <w:r>
        <w:rPr>
          <w:rFonts w:hint="eastAsia" w:ascii="宋体" w:hAnsi="宋体" w:eastAsia="宋体" w:cs="宋体"/>
          <w:color w:val="auto"/>
          <w:sz w:val="24"/>
          <w:szCs w:val="24"/>
          <w:highlight w:val="none"/>
        </w:rPr>
        <w:t>（以下称：采购单位）的委托，就</w:t>
      </w:r>
      <w:r>
        <w:rPr>
          <w:rFonts w:hint="eastAsia" w:ascii="宋体" w:hAnsi="宋体" w:cs="宋体"/>
          <w:color w:val="auto"/>
          <w:sz w:val="24"/>
          <w:szCs w:val="24"/>
          <w:highlight w:val="none"/>
          <w:lang w:eastAsia="zh-CN"/>
        </w:rPr>
        <w:t>建德市耕地功能恢复项目测绘服务单位</w:t>
      </w:r>
      <w:r>
        <w:rPr>
          <w:rFonts w:hint="eastAsia" w:ascii="宋体" w:hAnsi="宋体" w:eastAsia="宋体" w:cs="宋体"/>
          <w:color w:val="auto"/>
          <w:sz w:val="24"/>
          <w:szCs w:val="24"/>
          <w:highlight w:val="none"/>
        </w:rPr>
        <w:t>进行公开招标，欢迎国内合格的供应商前来投标</w:t>
      </w:r>
    </w:p>
    <w:p w14:paraId="06E5780E">
      <w:pPr>
        <w:keepNext w:val="0"/>
        <w:keepLines w:val="0"/>
        <w:pageBreakBefore w:val="0"/>
        <w:widowControl w:val="0"/>
        <w:kinsoku/>
        <w:wordWrap/>
        <w:overflowPunct/>
        <w:topLinePunct w:val="0"/>
        <w:autoSpaceDE/>
        <w:autoSpaceDN/>
        <w:bidi w:val="0"/>
        <w:adjustRightInd/>
        <w:snapToGrid/>
        <w:spacing w:line="420" w:lineRule="exact"/>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一、项目编号：</w:t>
      </w:r>
      <w:r>
        <w:rPr>
          <w:rFonts w:hint="eastAsia" w:ascii="宋体" w:hAnsi="宋体" w:eastAsia="宋体" w:cs="宋体"/>
          <w:color w:val="auto"/>
          <w:sz w:val="24"/>
          <w:szCs w:val="24"/>
          <w:highlight w:val="none"/>
          <w:lang w:eastAsia="zh-CN"/>
        </w:rPr>
        <w:t xml:space="preserve">JDQS2025-001 </w:t>
      </w:r>
    </w:p>
    <w:p w14:paraId="6381868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二、采购内容及数量：</w:t>
      </w:r>
    </w:p>
    <w:p w14:paraId="7FCF873C">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lang w:eastAsia="zh-CN"/>
        </w:rPr>
        <w:t>标项一：</w:t>
      </w:r>
      <w:r>
        <w:rPr>
          <w:rFonts w:hint="eastAsia" w:ascii="宋体" w:hAnsi="宋体" w:eastAsia="宋体" w:cs="宋体"/>
          <w:color w:val="auto"/>
          <w:sz w:val="24"/>
          <w:szCs w:val="24"/>
          <w:highlight w:val="none"/>
          <w:lang w:eastAsia="zh-CN"/>
        </w:rPr>
        <w:t>航头镇</w:t>
      </w:r>
      <w:r>
        <w:rPr>
          <w:rFonts w:hint="eastAsia" w:ascii="宋体" w:hAnsi="宋体" w:cs="宋体"/>
          <w:color w:val="auto"/>
          <w:sz w:val="24"/>
          <w:szCs w:val="24"/>
          <w:highlight w:val="none"/>
          <w:lang w:eastAsia="zh-CN"/>
        </w:rPr>
        <w:t>，暂定总面积</w:t>
      </w:r>
      <w:r>
        <w:rPr>
          <w:rFonts w:hint="eastAsia" w:ascii="宋体" w:hAnsi="宋体" w:cs="宋体"/>
          <w:color w:val="auto"/>
          <w:sz w:val="24"/>
          <w:szCs w:val="24"/>
          <w:highlight w:val="none"/>
          <w:lang w:val="en-US" w:eastAsia="zh-CN"/>
        </w:rPr>
        <w:t>3000亩；</w:t>
      </w:r>
    </w:p>
    <w:p w14:paraId="2BEA87E0">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标项二：</w:t>
      </w:r>
      <w:r>
        <w:rPr>
          <w:rFonts w:hint="eastAsia" w:ascii="宋体" w:hAnsi="宋体" w:cs="宋体"/>
          <w:color w:val="auto"/>
          <w:sz w:val="24"/>
          <w:szCs w:val="24"/>
          <w:highlight w:val="none"/>
          <w:lang w:eastAsia="zh-CN"/>
        </w:rPr>
        <w:t>大洋镇，暂定总面积</w:t>
      </w:r>
      <w:r>
        <w:rPr>
          <w:rFonts w:hint="eastAsia" w:ascii="宋体" w:hAnsi="宋体" w:cs="宋体"/>
          <w:color w:val="auto"/>
          <w:sz w:val="24"/>
          <w:szCs w:val="24"/>
          <w:highlight w:val="none"/>
          <w:lang w:val="en-US" w:eastAsia="zh-CN"/>
        </w:rPr>
        <w:t>3000亩；</w:t>
      </w:r>
    </w:p>
    <w:p w14:paraId="08F50B76">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标项三：</w:t>
      </w:r>
      <w:r>
        <w:rPr>
          <w:rFonts w:hint="eastAsia" w:ascii="宋体" w:hAnsi="宋体" w:cs="宋体"/>
          <w:color w:val="auto"/>
          <w:sz w:val="24"/>
          <w:szCs w:val="24"/>
          <w:highlight w:val="none"/>
          <w:lang w:eastAsia="zh-CN"/>
        </w:rPr>
        <w:t>李家镇、大同镇，暂定总面积</w:t>
      </w:r>
      <w:r>
        <w:rPr>
          <w:rFonts w:hint="eastAsia" w:ascii="宋体" w:hAnsi="宋体" w:cs="宋体"/>
          <w:color w:val="auto"/>
          <w:sz w:val="24"/>
          <w:szCs w:val="24"/>
          <w:highlight w:val="none"/>
          <w:lang w:val="en-US" w:eastAsia="zh-CN"/>
        </w:rPr>
        <w:t>3000亩；</w:t>
      </w:r>
    </w:p>
    <w:p w14:paraId="3DAE1847">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标项四：</w:t>
      </w:r>
      <w:r>
        <w:rPr>
          <w:rFonts w:hint="eastAsia" w:ascii="宋体" w:hAnsi="宋体" w:cs="宋体"/>
          <w:color w:val="auto"/>
          <w:sz w:val="24"/>
          <w:szCs w:val="24"/>
          <w:highlight w:val="none"/>
          <w:lang w:eastAsia="zh-CN"/>
        </w:rPr>
        <w:t>寿昌镇、大慈岩镇、更楼街道、新安江街道、洋溪街道、莲花镇，暂定总面积</w:t>
      </w:r>
      <w:r>
        <w:rPr>
          <w:rFonts w:hint="eastAsia" w:ascii="宋体" w:hAnsi="宋体" w:cs="宋体"/>
          <w:color w:val="auto"/>
          <w:sz w:val="24"/>
          <w:szCs w:val="24"/>
          <w:highlight w:val="none"/>
          <w:lang w:val="en-US" w:eastAsia="zh-CN"/>
        </w:rPr>
        <w:t>3000亩；</w:t>
      </w:r>
    </w:p>
    <w:p w14:paraId="4F5AA476">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标项五：</w:t>
      </w:r>
      <w:r>
        <w:rPr>
          <w:rFonts w:hint="eastAsia" w:ascii="宋体" w:hAnsi="宋体" w:cs="宋体"/>
          <w:color w:val="auto"/>
          <w:sz w:val="24"/>
          <w:szCs w:val="24"/>
          <w:highlight w:val="none"/>
          <w:lang w:eastAsia="zh-CN"/>
        </w:rPr>
        <w:t>杨村桥镇、下涯镇、梅城镇、三都镇、乾潭镇、钦堂乡，暂定总面积</w:t>
      </w:r>
      <w:r>
        <w:rPr>
          <w:rFonts w:hint="eastAsia" w:ascii="宋体" w:hAnsi="宋体" w:cs="宋体"/>
          <w:color w:val="auto"/>
          <w:sz w:val="24"/>
          <w:szCs w:val="24"/>
          <w:highlight w:val="none"/>
          <w:lang w:val="en-US" w:eastAsia="zh-CN"/>
        </w:rPr>
        <w:t>3000亩。</w:t>
      </w:r>
    </w:p>
    <w:p w14:paraId="46BD4B48">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注 ：★ 1. </w:t>
      </w:r>
      <w:r>
        <w:rPr>
          <w:rStyle w:val="31"/>
          <w:rFonts w:hint="eastAsia" w:ascii="宋体" w:hAnsi="宋体" w:eastAsia="宋体" w:cs="宋体"/>
          <w:bCs/>
          <w:color w:val="auto"/>
          <w:szCs w:val="24"/>
          <w:highlight w:val="none"/>
        </w:rPr>
        <w:t>每个标项各确定1家中标供应商，若同一供应商满足所有标项关于投标供应商的资格要求的，该供应商可以同时参加所有标项的投标，但只能中一个标项。具体中标标项按开标顺序。本项目开标按标项一、标项二、标项三</w:t>
      </w:r>
      <w:r>
        <w:rPr>
          <w:rStyle w:val="31"/>
          <w:rFonts w:hint="eastAsia" w:ascii="宋体" w:hAnsi="宋体" w:cs="宋体"/>
          <w:bCs/>
          <w:color w:val="auto"/>
          <w:szCs w:val="24"/>
          <w:highlight w:val="none"/>
        </w:rPr>
        <w:t>、</w:t>
      </w:r>
      <w:r>
        <w:rPr>
          <w:rStyle w:val="31"/>
          <w:rFonts w:hint="eastAsia" w:ascii="宋体" w:hAnsi="宋体" w:eastAsia="宋体" w:cs="宋体"/>
          <w:bCs/>
          <w:color w:val="auto"/>
          <w:szCs w:val="24"/>
          <w:highlight w:val="none"/>
        </w:rPr>
        <w:t>标项</w:t>
      </w:r>
      <w:r>
        <w:rPr>
          <w:rStyle w:val="31"/>
          <w:rFonts w:hint="eastAsia" w:ascii="宋体" w:hAnsi="宋体" w:cs="宋体"/>
          <w:bCs/>
          <w:color w:val="auto"/>
          <w:szCs w:val="24"/>
          <w:highlight w:val="none"/>
        </w:rPr>
        <w:t>四、</w:t>
      </w:r>
      <w:r>
        <w:rPr>
          <w:rStyle w:val="31"/>
          <w:rFonts w:hint="eastAsia" w:ascii="宋体" w:hAnsi="宋体" w:eastAsia="宋体" w:cs="宋体"/>
          <w:bCs/>
          <w:color w:val="auto"/>
          <w:szCs w:val="24"/>
          <w:highlight w:val="none"/>
        </w:rPr>
        <w:t>标项</w:t>
      </w:r>
      <w:r>
        <w:rPr>
          <w:rStyle w:val="31"/>
          <w:rFonts w:hint="eastAsia" w:ascii="宋体" w:hAnsi="宋体" w:cs="宋体"/>
          <w:bCs/>
          <w:color w:val="auto"/>
          <w:szCs w:val="24"/>
          <w:highlight w:val="none"/>
        </w:rPr>
        <w:t>五</w:t>
      </w:r>
      <w:r>
        <w:rPr>
          <w:rStyle w:val="31"/>
          <w:rFonts w:hint="eastAsia" w:ascii="宋体" w:hAnsi="宋体" w:eastAsia="宋体" w:cs="宋体"/>
          <w:bCs/>
          <w:color w:val="auto"/>
          <w:szCs w:val="24"/>
          <w:highlight w:val="none"/>
        </w:rPr>
        <w:t>的顺序进行。如：某单位同时中标项一、标项二、标项三</w:t>
      </w:r>
      <w:r>
        <w:rPr>
          <w:rStyle w:val="31"/>
          <w:rFonts w:hint="eastAsia" w:ascii="宋体" w:hAnsi="宋体" w:cs="宋体"/>
          <w:bCs/>
          <w:color w:val="auto"/>
          <w:szCs w:val="24"/>
          <w:highlight w:val="none"/>
        </w:rPr>
        <w:t>、</w:t>
      </w:r>
      <w:r>
        <w:rPr>
          <w:rStyle w:val="31"/>
          <w:rFonts w:hint="eastAsia" w:ascii="宋体" w:hAnsi="宋体" w:eastAsia="宋体" w:cs="宋体"/>
          <w:bCs/>
          <w:color w:val="auto"/>
          <w:szCs w:val="24"/>
          <w:highlight w:val="none"/>
        </w:rPr>
        <w:t>标项</w:t>
      </w:r>
      <w:r>
        <w:rPr>
          <w:rStyle w:val="31"/>
          <w:rFonts w:hint="eastAsia" w:ascii="宋体" w:hAnsi="宋体" w:cs="宋体"/>
          <w:bCs/>
          <w:color w:val="auto"/>
          <w:szCs w:val="24"/>
          <w:highlight w:val="none"/>
        </w:rPr>
        <w:t>四、</w:t>
      </w:r>
      <w:r>
        <w:rPr>
          <w:rStyle w:val="31"/>
          <w:rFonts w:hint="eastAsia" w:ascii="宋体" w:hAnsi="宋体" w:eastAsia="宋体" w:cs="宋体"/>
          <w:bCs/>
          <w:color w:val="auto"/>
          <w:szCs w:val="24"/>
          <w:highlight w:val="none"/>
        </w:rPr>
        <w:t>标项</w:t>
      </w:r>
      <w:r>
        <w:rPr>
          <w:rStyle w:val="31"/>
          <w:rFonts w:hint="eastAsia" w:ascii="宋体" w:hAnsi="宋体" w:cs="宋体"/>
          <w:bCs/>
          <w:color w:val="auto"/>
          <w:szCs w:val="24"/>
          <w:highlight w:val="none"/>
        </w:rPr>
        <w:t>五</w:t>
      </w:r>
      <w:r>
        <w:rPr>
          <w:rStyle w:val="31"/>
          <w:rFonts w:hint="eastAsia" w:ascii="宋体" w:hAnsi="宋体" w:eastAsia="宋体" w:cs="宋体"/>
          <w:bCs/>
          <w:color w:val="auto"/>
          <w:szCs w:val="24"/>
          <w:highlight w:val="none"/>
        </w:rPr>
        <w:t xml:space="preserve"> ，则标项一为最终中标标项，标项二、标项</w:t>
      </w:r>
      <w:r>
        <w:rPr>
          <w:rStyle w:val="31"/>
          <w:rFonts w:hint="eastAsia" w:ascii="宋体" w:hAnsi="宋体" w:cs="宋体"/>
          <w:bCs/>
          <w:color w:val="auto"/>
          <w:szCs w:val="24"/>
          <w:highlight w:val="none"/>
          <w:lang w:val="en-US"/>
        </w:rPr>
        <w:t xml:space="preserve"> </w:t>
      </w:r>
      <w:r>
        <w:rPr>
          <w:rStyle w:val="31"/>
          <w:rFonts w:hint="eastAsia" w:ascii="宋体" w:hAnsi="宋体" w:eastAsia="宋体" w:cs="宋体"/>
          <w:bCs/>
          <w:color w:val="auto"/>
          <w:szCs w:val="24"/>
          <w:highlight w:val="none"/>
        </w:rPr>
        <w:t>三</w:t>
      </w:r>
      <w:r>
        <w:rPr>
          <w:rStyle w:val="31"/>
          <w:rFonts w:hint="eastAsia" w:ascii="宋体" w:hAnsi="宋体" w:cs="宋体"/>
          <w:bCs/>
          <w:color w:val="auto"/>
          <w:szCs w:val="24"/>
          <w:highlight w:val="none"/>
        </w:rPr>
        <w:t>、</w:t>
      </w:r>
      <w:r>
        <w:rPr>
          <w:rStyle w:val="31"/>
          <w:rFonts w:hint="eastAsia" w:ascii="宋体" w:hAnsi="宋体" w:eastAsia="宋体" w:cs="宋体"/>
          <w:bCs/>
          <w:color w:val="auto"/>
          <w:szCs w:val="24"/>
          <w:highlight w:val="none"/>
        </w:rPr>
        <w:t>标项</w:t>
      </w:r>
      <w:r>
        <w:rPr>
          <w:rStyle w:val="31"/>
          <w:rFonts w:hint="eastAsia" w:ascii="宋体" w:hAnsi="宋体" w:cs="宋体"/>
          <w:bCs/>
          <w:color w:val="auto"/>
          <w:szCs w:val="24"/>
          <w:highlight w:val="none"/>
        </w:rPr>
        <w:t>四、</w:t>
      </w:r>
      <w:r>
        <w:rPr>
          <w:rStyle w:val="31"/>
          <w:rFonts w:hint="eastAsia" w:ascii="宋体" w:hAnsi="宋体" w:eastAsia="宋体" w:cs="宋体"/>
          <w:bCs/>
          <w:color w:val="auto"/>
          <w:szCs w:val="24"/>
          <w:highlight w:val="none"/>
        </w:rPr>
        <w:t>标项</w:t>
      </w:r>
      <w:r>
        <w:rPr>
          <w:rStyle w:val="31"/>
          <w:rFonts w:hint="eastAsia" w:ascii="宋体" w:hAnsi="宋体" w:cs="宋体"/>
          <w:bCs/>
          <w:color w:val="auto"/>
          <w:szCs w:val="24"/>
          <w:highlight w:val="none"/>
        </w:rPr>
        <w:t>五</w:t>
      </w:r>
      <w:r>
        <w:rPr>
          <w:rStyle w:val="31"/>
          <w:rFonts w:hint="eastAsia" w:ascii="宋体" w:hAnsi="宋体" w:eastAsia="宋体" w:cs="宋体"/>
          <w:bCs/>
          <w:color w:val="auto"/>
          <w:szCs w:val="24"/>
          <w:highlight w:val="none"/>
        </w:rPr>
        <w:t>则由各自标项综合得分第二名的投标单位替补，以此类推。</w:t>
      </w:r>
    </w:p>
    <w:p w14:paraId="3329A7F2">
      <w:pPr>
        <w:keepNext w:val="0"/>
        <w:keepLines w:val="0"/>
        <w:pageBreakBefore w:val="0"/>
        <w:widowControl w:val="0"/>
        <w:numPr>
          <w:ilvl w:val="0"/>
          <w:numId w:val="3"/>
        </w:numPr>
        <w:kinsoku/>
        <w:wordWrap/>
        <w:overflowPunct/>
        <w:topLinePunct w:val="0"/>
        <w:autoSpaceDE/>
        <w:autoSpaceDN/>
        <w:bidi w:val="0"/>
        <w:adjustRightInd/>
        <w:snapToGrid/>
        <w:spacing w:line="42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合格供应商的资格要求：</w:t>
      </w:r>
    </w:p>
    <w:p w14:paraId="6738463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标项一、标项二、标项三</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标项</w:t>
      </w:r>
      <w:r>
        <w:rPr>
          <w:rFonts w:hint="eastAsia" w:ascii="宋体" w:hAnsi="宋体" w:cs="宋体"/>
          <w:b/>
          <w:bCs/>
          <w:color w:val="auto"/>
          <w:sz w:val="24"/>
          <w:szCs w:val="24"/>
          <w:highlight w:val="none"/>
          <w:lang w:eastAsia="zh-CN"/>
        </w:rPr>
        <w:t>四</w:t>
      </w:r>
      <w:r>
        <w:rPr>
          <w:rFonts w:hint="eastAsia" w:ascii="宋体" w:hAnsi="宋体" w:eastAsia="宋体" w:cs="宋体"/>
          <w:b/>
          <w:bCs/>
          <w:color w:val="auto"/>
          <w:sz w:val="24"/>
          <w:szCs w:val="24"/>
          <w:highlight w:val="none"/>
        </w:rPr>
        <w:t>、标项</w:t>
      </w:r>
      <w:r>
        <w:rPr>
          <w:rFonts w:hint="eastAsia" w:ascii="宋体" w:hAnsi="宋体" w:cs="宋体"/>
          <w:b/>
          <w:bCs/>
          <w:color w:val="auto"/>
          <w:sz w:val="24"/>
          <w:szCs w:val="24"/>
          <w:highlight w:val="none"/>
          <w:lang w:eastAsia="zh-CN"/>
        </w:rPr>
        <w:t>五</w:t>
      </w:r>
      <w:r>
        <w:rPr>
          <w:rFonts w:hint="eastAsia" w:ascii="宋体" w:hAnsi="宋体" w:eastAsia="宋体" w:cs="宋体"/>
          <w:b/>
          <w:bCs/>
          <w:color w:val="auto"/>
          <w:sz w:val="24"/>
          <w:szCs w:val="24"/>
          <w:highlight w:val="none"/>
        </w:rPr>
        <w:t>均须满足以下要求：</w:t>
      </w:r>
    </w:p>
    <w:p w14:paraId="3DA6C8EF">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leftChars="0" w:firstLine="369"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符合《中华人民共和国政府采购法》对投标主体的要求</w:t>
      </w:r>
      <w:r>
        <w:rPr>
          <w:rFonts w:hint="eastAsia" w:ascii="宋体" w:hAnsi="宋体" w:cs="宋体"/>
          <w:b w:val="0"/>
          <w:bCs w:val="0"/>
          <w:color w:val="auto"/>
          <w:sz w:val="24"/>
          <w:szCs w:val="24"/>
          <w:highlight w:val="none"/>
          <w:lang w:eastAsia="zh-CN"/>
        </w:rPr>
        <w:t>；</w:t>
      </w:r>
    </w:p>
    <w:p w14:paraId="4AAD3CB4">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leftChars="0" w:firstLine="369"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本项目的特定资格要求：</w:t>
      </w:r>
      <w:bookmarkStart w:id="0" w:name="OLE_LINK5"/>
      <w:bookmarkStart w:id="1" w:name="OLE_LINK25"/>
      <w:r>
        <w:rPr>
          <w:rFonts w:hint="eastAsia" w:ascii="宋体" w:hAnsi="宋体" w:eastAsia="宋体" w:cs="宋体"/>
          <w:color w:val="auto"/>
          <w:sz w:val="24"/>
          <w:szCs w:val="24"/>
          <w:highlight w:val="none"/>
          <w:lang w:val="en-US" w:eastAsia="zh-CN"/>
        </w:rPr>
        <w:t>供应商具有有效的乙级及以上测绘资质证书</w:t>
      </w:r>
      <w:bookmarkEnd w:id="0"/>
      <w:bookmarkEnd w:id="1"/>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项目负责人具备测绘类高级工程师；</w:t>
      </w:r>
    </w:p>
    <w:p w14:paraId="442EAC72">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leftChars="0" w:firstLine="369" w:firstLineChars="0"/>
        <w:jc w:val="left"/>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b w:val="0"/>
          <w:bCs w:val="0"/>
          <w:color w:val="auto"/>
          <w:sz w:val="24"/>
          <w:szCs w:val="24"/>
          <w:highlight w:val="none"/>
          <w:lang w:eastAsia="zh-CN"/>
        </w:rPr>
        <w:t>本项目不允许转包、分包</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允许联合体投标（若以联合体形式参与投标，须提供联合体协议）；</w:t>
      </w:r>
    </w:p>
    <w:p w14:paraId="6E84DCFC">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leftChars="0" w:firstLine="369" w:firstLineChars="0"/>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落实政府采购政策需满足的资格要求：</w:t>
      </w:r>
      <w:r>
        <w:rPr>
          <w:rFonts w:hint="eastAsia" w:ascii="宋体" w:hAnsi="宋体" w:eastAsia="宋体" w:cs="宋体"/>
          <w:b w:val="0"/>
          <w:bCs w:val="0"/>
          <w:color w:val="auto"/>
          <w:sz w:val="24"/>
          <w:szCs w:val="24"/>
          <w:highlight w:val="none"/>
          <w:lang w:eastAsia="zh-CN"/>
        </w:rPr>
        <w:t>专</w:t>
      </w:r>
      <w:r>
        <w:rPr>
          <w:rFonts w:hint="eastAsia" w:ascii="宋体" w:hAnsi="宋体" w:eastAsia="宋体" w:cs="宋体"/>
          <w:b w:val="0"/>
          <w:bCs w:val="0"/>
          <w:color w:val="auto"/>
          <w:sz w:val="24"/>
          <w:szCs w:val="24"/>
          <w:highlight w:val="none"/>
          <w:lang w:val="en-US" w:eastAsia="zh-CN"/>
        </w:rPr>
        <w:t>门面向中小企业。</w:t>
      </w:r>
    </w:p>
    <w:p w14:paraId="6E146CEF">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四、本项目的报名、招标文件的发售时间、地址、售价：</w:t>
      </w:r>
    </w:p>
    <w:p w14:paraId="224186E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1、本项目无需报名。</w:t>
      </w:r>
    </w:p>
    <w:p w14:paraId="39A8E3A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2、发布时间</w:t>
      </w:r>
      <w:r>
        <w:rPr>
          <w:rFonts w:hint="eastAsia" w:ascii="宋体" w:hAnsi="宋体" w:eastAsia="宋体" w:cs="宋体"/>
          <w:b w:val="0"/>
          <w:bCs/>
          <w:color w:val="auto"/>
          <w:sz w:val="24"/>
          <w:szCs w:val="24"/>
          <w:highlight w:val="none"/>
          <w:lang w:val="en-US" w:eastAsia="zh-CN"/>
        </w:rPr>
        <w:t>：2025年</w:t>
      </w: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月</w:t>
      </w:r>
      <w:r>
        <w:rPr>
          <w:rFonts w:hint="eastAsia" w:ascii="宋体" w:hAnsi="宋体" w:cs="宋体"/>
          <w:b w:val="0"/>
          <w:bCs/>
          <w:color w:val="auto"/>
          <w:sz w:val="24"/>
          <w:szCs w:val="24"/>
          <w:highlight w:val="none"/>
          <w:lang w:val="en-US" w:eastAsia="zh-CN"/>
        </w:rPr>
        <w:t>25</w:t>
      </w:r>
      <w:r>
        <w:rPr>
          <w:rFonts w:hint="eastAsia" w:ascii="宋体" w:hAnsi="宋体" w:eastAsia="宋体" w:cs="宋体"/>
          <w:b w:val="0"/>
          <w:bCs/>
          <w:color w:val="auto"/>
          <w:sz w:val="24"/>
          <w:szCs w:val="24"/>
          <w:highlight w:val="none"/>
          <w:lang w:val="en-US" w:eastAsia="zh-CN"/>
        </w:rPr>
        <w:t>日至2025年</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月</w:t>
      </w:r>
      <w:r>
        <w:rPr>
          <w:rFonts w:hint="eastAsia" w:ascii="宋体" w:hAnsi="宋体" w:cs="宋体"/>
          <w:b w:val="0"/>
          <w:bCs/>
          <w:color w:val="auto"/>
          <w:sz w:val="24"/>
          <w:szCs w:val="24"/>
          <w:highlight w:val="none"/>
          <w:lang w:val="en-US" w:eastAsia="zh-CN"/>
        </w:rPr>
        <w:t>18</w:t>
      </w:r>
      <w:r>
        <w:rPr>
          <w:rFonts w:hint="eastAsia" w:ascii="宋体" w:hAnsi="宋体" w:eastAsia="宋体" w:cs="宋体"/>
          <w:b w:val="0"/>
          <w:bCs/>
          <w:color w:val="auto"/>
          <w:sz w:val="24"/>
          <w:szCs w:val="24"/>
          <w:highlight w:val="none"/>
          <w:lang w:val="en-US" w:eastAsia="zh-CN"/>
        </w:rPr>
        <w:t xml:space="preserve"> 日9:</w:t>
      </w:r>
      <w:r>
        <w:rPr>
          <w:rFonts w:hint="eastAsia" w:ascii="宋体" w:hAnsi="宋体" w:cs="宋体"/>
          <w:b w:val="0"/>
          <w:bCs/>
          <w:color w:val="auto"/>
          <w:sz w:val="24"/>
          <w:szCs w:val="24"/>
          <w:highlight w:val="none"/>
          <w:lang w:val="en-US" w:eastAsia="zh-CN"/>
        </w:rPr>
        <w:t>0</w:t>
      </w:r>
      <w:r>
        <w:rPr>
          <w:rFonts w:hint="eastAsia" w:ascii="宋体" w:hAnsi="宋体" w:eastAsia="宋体" w:cs="宋体"/>
          <w:b w:val="0"/>
          <w:bCs/>
          <w:color w:val="auto"/>
          <w:sz w:val="24"/>
          <w:szCs w:val="24"/>
          <w:highlight w:val="none"/>
          <w:lang w:val="en-US" w:eastAsia="zh-CN"/>
        </w:rPr>
        <w:t>0止。</w:t>
      </w:r>
    </w:p>
    <w:p w14:paraId="01B017C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3、发售/获取地址：</w:t>
      </w:r>
    </w:p>
    <w:p w14:paraId="3EDFF96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8"/>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浙江政府采购网(https://zfcg.czt.zj.gov.cn/)和建德市门户网站公共资源交易网址（http://www.jiande.gov.cn/col/col1229346101/index.html）。</w:t>
      </w:r>
      <w:r>
        <w:rPr>
          <w:rStyle w:val="28"/>
          <w:rFonts w:hint="eastAsia" w:ascii="宋体" w:hAnsi="宋体" w:eastAsia="宋体" w:cs="宋体"/>
          <w:color w:val="auto"/>
          <w:sz w:val="24"/>
          <w:szCs w:val="24"/>
          <w:highlight w:val="none"/>
        </w:rPr>
        <w:t xml:space="preserve">   </w:t>
      </w:r>
    </w:p>
    <w:p w14:paraId="2D04E17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8"/>
          <w:rFonts w:hint="eastAsia" w:ascii="宋体" w:hAnsi="宋体" w:eastAsia="宋体" w:cs="宋体"/>
          <w:color w:val="auto"/>
          <w:sz w:val="24"/>
          <w:szCs w:val="24"/>
          <w:highlight w:val="none"/>
        </w:rPr>
      </w:pPr>
      <w:r>
        <w:rPr>
          <w:rStyle w:val="28"/>
          <w:rFonts w:hint="eastAsia" w:ascii="宋体" w:hAnsi="宋体" w:eastAsia="宋体" w:cs="宋体"/>
          <w:color w:val="auto"/>
          <w:sz w:val="24"/>
          <w:szCs w:val="24"/>
          <w:highlight w:val="none"/>
          <w:lang w:val="en-US" w:eastAsia="zh-CN"/>
        </w:rPr>
        <w:t>4</w:t>
      </w:r>
      <w:r>
        <w:rPr>
          <w:rStyle w:val="28"/>
          <w:rFonts w:hint="eastAsia" w:ascii="宋体" w:hAnsi="宋体" w:eastAsia="宋体" w:cs="宋体"/>
          <w:color w:val="auto"/>
          <w:sz w:val="24"/>
          <w:szCs w:val="24"/>
          <w:highlight w:val="none"/>
        </w:rPr>
        <w:t>、招标文件费用：免费下载。</w:t>
      </w:r>
    </w:p>
    <w:p w14:paraId="23D077B0">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lang w:val="en-US" w:eastAsia="zh-CN"/>
        </w:rPr>
        <w:t>五、投标保证金：</w:t>
      </w:r>
      <w:r>
        <w:rPr>
          <w:rFonts w:hint="eastAsia" w:ascii="宋体" w:hAnsi="宋体" w:eastAsia="宋体" w:cs="宋体"/>
          <w:b/>
          <w:bCs/>
          <w:color w:val="auto"/>
          <w:sz w:val="24"/>
          <w:szCs w:val="24"/>
          <w:highlight w:val="none"/>
          <w:lang w:eastAsia="zh-CN"/>
        </w:rPr>
        <w:t>无</w:t>
      </w:r>
    </w:p>
    <w:p w14:paraId="1B2B1EF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六</w:t>
      </w:r>
      <w:r>
        <w:rPr>
          <w:rFonts w:hint="eastAsia" w:ascii="宋体" w:hAnsi="宋体" w:eastAsia="宋体" w:cs="宋体"/>
          <w:b/>
          <w:color w:val="auto"/>
          <w:sz w:val="24"/>
          <w:szCs w:val="24"/>
          <w:highlight w:val="none"/>
        </w:rPr>
        <w:t>、投标截止时间和地点：</w:t>
      </w:r>
      <w:r>
        <w:rPr>
          <w:rFonts w:hint="eastAsia" w:ascii="宋体" w:hAnsi="宋体" w:eastAsia="宋体" w:cs="宋体"/>
          <w:b w:val="0"/>
          <w:bCs/>
          <w:color w:val="auto"/>
          <w:sz w:val="24"/>
          <w:szCs w:val="24"/>
          <w:highlight w:val="none"/>
          <w:lang w:val="en-US" w:eastAsia="zh-CN"/>
        </w:rPr>
        <w:t>投标人</w:t>
      </w:r>
      <w:r>
        <w:rPr>
          <w:rFonts w:hint="eastAsia" w:ascii="宋体" w:hAnsi="宋体" w:eastAsia="宋体" w:cs="宋体"/>
          <w:b w:val="0"/>
          <w:bCs/>
          <w:color w:val="auto"/>
          <w:sz w:val="24"/>
          <w:szCs w:val="24"/>
          <w:highlight w:val="none"/>
        </w:rPr>
        <w:t>应于202</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年</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月</w:t>
      </w:r>
      <w:r>
        <w:rPr>
          <w:rFonts w:hint="eastAsia" w:ascii="宋体" w:hAnsi="宋体" w:cs="宋体"/>
          <w:b w:val="0"/>
          <w:bCs w:val="0"/>
          <w:color w:val="auto"/>
          <w:sz w:val="24"/>
          <w:szCs w:val="24"/>
          <w:highlight w:val="none"/>
          <w:lang w:val="en-US" w:eastAsia="zh-CN"/>
        </w:rPr>
        <w:t>18</w:t>
      </w:r>
      <w:r>
        <w:rPr>
          <w:rFonts w:hint="eastAsia" w:ascii="宋体" w:hAnsi="宋体" w:eastAsia="宋体" w:cs="宋体"/>
          <w:b w:val="0"/>
          <w:bCs w:val="0"/>
          <w:color w:val="auto"/>
          <w:sz w:val="24"/>
          <w:szCs w:val="24"/>
          <w:highlight w:val="none"/>
          <w:lang w:val="en-US" w:eastAsia="zh-CN"/>
        </w:rPr>
        <w:t>日9:</w:t>
      </w:r>
      <w:r>
        <w:rPr>
          <w:rFonts w:hint="eastAsia" w:ascii="宋体" w:hAnsi="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lang w:val="en-US" w:eastAsia="zh-CN"/>
        </w:rPr>
        <w:t>0</w:t>
      </w:r>
      <w:r>
        <w:rPr>
          <w:rFonts w:hint="eastAsia" w:ascii="宋体" w:hAnsi="宋体" w:eastAsia="宋体" w:cs="宋体"/>
          <w:b w:val="0"/>
          <w:bCs/>
          <w:color w:val="auto"/>
          <w:sz w:val="24"/>
          <w:szCs w:val="24"/>
          <w:highlight w:val="none"/>
        </w:rPr>
        <w:t>前将投标文件密封送交到杭州市公共资源交易中心建德分中心</w:t>
      </w: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号开标室（建德市洋安社区荷映路113号三楼），逾期</w:t>
      </w:r>
      <w:r>
        <w:rPr>
          <w:rFonts w:hint="eastAsia" w:ascii="宋体" w:hAnsi="宋体" w:eastAsia="宋体" w:cs="宋体"/>
          <w:color w:val="auto"/>
          <w:sz w:val="24"/>
          <w:szCs w:val="24"/>
          <w:highlight w:val="none"/>
        </w:rPr>
        <w:t>送达或未密封将予以拒收。</w:t>
      </w:r>
    </w:p>
    <w:p w14:paraId="744066D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七</w:t>
      </w:r>
      <w:r>
        <w:rPr>
          <w:rFonts w:hint="eastAsia" w:ascii="宋体" w:hAnsi="宋体" w:eastAsia="宋体" w:cs="宋体"/>
          <w:b/>
          <w:color w:val="auto"/>
          <w:sz w:val="24"/>
          <w:szCs w:val="24"/>
          <w:highlight w:val="none"/>
        </w:rPr>
        <w:t>、开标时间及地点：</w:t>
      </w:r>
      <w:r>
        <w:rPr>
          <w:rFonts w:hint="eastAsia" w:ascii="宋体" w:hAnsi="宋体" w:eastAsia="宋体" w:cs="宋体"/>
          <w:b w:val="0"/>
          <w:bCs w:val="0"/>
          <w:color w:val="auto"/>
          <w:sz w:val="24"/>
          <w:szCs w:val="24"/>
          <w:highlight w:val="none"/>
        </w:rPr>
        <w:t>本次招标将于</w:t>
      </w:r>
      <w:r>
        <w:rPr>
          <w:rFonts w:hint="eastAsia" w:ascii="宋体" w:hAnsi="宋体" w:eastAsia="宋体" w:cs="宋体"/>
          <w:b w:val="0"/>
          <w:bCs/>
          <w:color w:val="auto"/>
          <w:sz w:val="24"/>
          <w:szCs w:val="24"/>
          <w:highlight w:val="none"/>
        </w:rPr>
        <w:t>202</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年</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月</w:t>
      </w:r>
      <w:r>
        <w:rPr>
          <w:rFonts w:hint="eastAsia" w:ascii="宋体" w:hAnsi="宋体" w:cs="宋体"/>
          <w:b w:val="0"/>
          <w:bCs w:val="0"/>
          <w:color w:val="auto"/>
          <w:sz w:val="24"/>
          <w:szCs w:val="24"/>
          <w:highlight w:val="none"/>
          <w:lang w:val="en-US" w:eastAsia="zh-CN"/>
        </w:rPr>
        <w:t>18</w:t>
      </w:r>
      <w:r>
        <w:rPr>
          <w:rFonts w:hint="eastAsia" w:ascii="宋体" w:hAnsi="宋体" w:eastAsia="宋体" w:cs="宋体"/>
          <w:b w:val="0"/>
          <w:bCs w:val="0"/>
          <w:color w:val="auto"/>
          <w:sz w:val="24"/>
          <w:szCs w:val="24"/>
          <w:highlight w:val="none"/>
          <w:lang w:val="en-US" w:eastAsia="zh-CN"/>
        </w:rPr>
        <w:t>日9:</w:t>
      </w:r>
      <w:r>
        <w:rPr>
          <w:rFonts w:hint="eastAsia" w:ascii="宋体" w:hAnsi="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lang w:val="en-US" w:eastAsia="zh-CN"/>
        </w:rPr>
        <w:t>0时在</w:t>
      </w:r>
      <w:r>
        <w:rPr>
          <w:rFonts w:hint="eastAsia" w:ascii="宋体" w:hAnsi="宋体" w:eastAsia="宋体" w:cs="宋体"/>
          <w:b w:val="0"/>
          <w:bCs w:val="0"/>
          <w:color w:val="auto"/>
          <w:sz w:val="24"/>
          <w:szCs w:val="24"/>
          <w:highlight w:val="none"/>
        </w:rPr>
        <w:t>杭州市公共资源交易中心建德分中心</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号开标室（建德市洋安社区荷映路113号三楼），</w:t>
      </w:r>
      <w:r>
        <w:rPr>
          <w:rFonts w:hint="eastAsia" w:ascii="宋体" w:hAnsi="宋体" w:eastAsia="宋体" w:cs="宋体"/>
          <w:color w:val="auto"/>
          <w:sz w:val="24"/>
          <w:szCs w:val="24"/>
          <w:highlight w:val="none"/>
          <w:lang w:eastAsia="zh-CN"/>
        </w:rPr>
        <w:t>投标人应</w:t>
      </w:r>
      <w:r>
        <w:rPr>
          <w:rFonts w:hint="eastAsia" w:ascii="宋体" w:hAnsi="宋体" w:eastAsia="宋体" w:cs="宋体"/>
          <w:color w:val="auto"/>
          <w:sz w:val="24"/>
          <w:szCs w:val="24"/>
          <w:highlight w:val="none"/>
        </w:rPr>
        <w:t>派</w:t>
      </w:r>
      <w:r>
        <w:rPr>
          <w:rFonts w:hint="eastAsia" w:ascii="宋体" w:hAnsi="宋体" w:eastAsia="宋体" w:cs="宋体"/>
          <w:color w:val="auto"/>
          <w:sz w:val="24"/>
          <w:szCs w:val="24"/>
          <w:highlight w:val="none"/>
          <w:lang w:eastAsia="zh-CN"/>
        </w:rPr>
        <w:t>全</w:t>
      </w:r>
      <w:r>
        <w:rPr>
          <w:rFonts w:hint="eastAsia" w:ascii="宋体" w:hAnsi="宋体" w:eastAsia="宋体" w:cs="宋体"/>
          <w:color w:val="auto"/>
          <w:sz w:val="24"/>
          <w:szCs w:val="24"/>
          <w:highlight w:val="none"/>
        </w:rPr>
        <w:t>权代表出席开标会议</w:t>
      </w:r>
      <w:r>
        <w:rPr>
          <w:rFonts w:hint="eastAsia" w:ascii="宋体" w:hAnsi="宋体" w:eastAsia="宋体" w:cs="宋体"/>
          <w:b w:val="0"/>
          <w:bCs w:val="0"/>
          <w:color w:val="auto"/>
          <w:sz w:val="24"/>
          <w:szCs w:val="24"/>
          <w:highlight w:val="none"/>
        </w:rPr>
        <w:t>（全权代表若是法定代表人须携带身份证参加；若是</w:t>
      </w:r>
      <w:r>
        <w:rPr>
          <w:rFonts w:hint="eastAsia" w:ascii="宋体" w:hAnsi="宋体" w:eastAsia="宋体" w:cs="宋体"/>
          <w:b w:val="0"/>
          <w:bCs w:val="0"/>
          <w:color w:val="auto"/>
          <w:sz w:val="24"/>
          <w:szCs w:val="24"/>
          <w:highlight w:val="none"/>
          <w:lang w:val="en-US" w:eastAsia="zh-CN"/>
        </w:rPr>
        <w:t>被授权人</w:t>
      </w:r>
      <w:r>
        <w:rPr>
          <w:rFonts w:hint="eastAsia" w:ascii="宋体" w:hAnsi="宋体" w:eastAsia="宋体" w:cs="宋体"/>
          <w:b w:val="0"/>
          <w:bCs w:val="0"/>
          <w:color w:val="auto"/>
          <w:sz w:val="24"/>
          <w:szCs w:val="24"/>
          <w:highlight w:val="none"/>
        </w:rPr>
        <w:t>的须携带身份证及授权委托书原件参加）</w:t>
      </w:r>
      <w:r>
        <w:rPr>
          <w:rFonts w:hint="eastAsia" w:ascii="宋体" w:hAnsi="宋体" w:eastAsia="宋体" w:cs="宋体"/>
          <w:color w:val="auto"/>
          <w:sz w:val="24"/>
          <w:szCs w:val="24"/>
          <w:highlight w:val="none"/>
        </w:rPr>
        <w:t>。</w:t>
      </w:r>
    </w:p>
    <w:p w14:paraId="49F8482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八</w:t>
      </w:r>
      <w:r>
        <w:rPr>
          <w:rFonts w:hint="eastAsia" w:ascii="宋体" w:hAnsi="宋体" w:eastAsia="宋体" w:cs="宋体"/>
          <w:b/>
          <w:color w:val="auto"/>
          <w:sz w:val="24"/>
          <w:szCs w:val="24"/>
          <w:highlight w:val="none"/>
        </w:rPr>
        <w:t>、发布媒体：</w:t>
      </w:r>
    </w:p>
    <w:p w14:paraId="2F885AA1">
      <w:pPr>
        <w:keepNext w:val="0"/>
        <w:keepLines w:val="0"/>
        <w:pageBreakBefore w:val="0"/>
        <w:widowControl w:val="0"/>
        <w:kinsoku/>
        <w:wordWrap/>
        <w:overflowPunct/>
        <w:topLinePunct w:val="0"/>
        <w:autoSpaceDE/>
        <w:autoSpaceDN/>
        <w:bidi w:val="0"/>
        <w:adjustRightInd/>
        <w:snapToGrid/>
        <w:spacing w:line="420" w:lineRule="exact"/>
        <w:ind w:left="0" w:leftChars="0"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浙江政府采购网(</w:t>
      </w:r>
      <w:r>
        <w:rPr>
          <w:rFonts w:hint="eastAsia" w:ascii="宋体" w:hAnsi="宋体" w:eastAsia="宋体" w:cs="宋体"/>
          <w:b w:val="0"/>
          <w:bCs w:val="0"/>
          <w:color w:val="auto"/>
          <w:sz w:val="24"/>
          <w:szCs w:val="24"/>
          <w:highlight w:val="none"/>
          <w:lang w:val="en-US" w:eastAsia="zh-CN"/>
        </w:rPr>
        <w:t>https://zfcg.czt.zj.gov.cn/</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和建德市门户网站公共资源交易网址</w:t>
      </w:r>
      <w:r>
        <w:rPr>
          <w:rFonts w:hint="eastAsia" w:ascii="宋体" w:hAnsi="宋体" w:eastAsia="宋体" w:cs="宋体"/>
          <w:color w:val="auto"/>
          <w:sz w:val="24"/>
          <w:szCs w:val="24"/>
          <w:highlight w:val="none"/>
        </w:rPr>
        <w:t>（http://www.jiande.gov.cn/col/col1229346101/index.html）。</w:t>
      </w:r>
    </w:p>
    <w:p w14:paraId="0AC2A2A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九</w:t>
      </w:r>
      <w:r>
        <w:rPr>
          <w:rFonts w:hint="eastAsia" w:ascii="宋体" w:hAnsi="宋体" w:eastAsia="宋体" w:cs="宋体"/>
          <w:b/>
          <w:color w:val="auto"/>
          <w:sz w:val="24"/>
          <w:szCs w:val="24"/>
          <w:highlight w:val="none"/>
        </w:rPr>
        <w:t>、信用记录</w:t>
      </w:r>
    </w:p>
    <w:p w14:paraId="385E7725">
      <w:pPr>
        <w:keepNext w:val="0"/>
        <w:keepLines w:val="0"/>
        <w:pageBreakBefore w:val="0"/>
        <w:widowControl w:val="0"/>
        <w:kinsoku/>
        <w:wordWrap/>
        <w:overflowPunct/>
        <w:topLinePunct w:val="0"/>
        <w:autoSpaceDE/>
        <w:autoSpaceDN/>
        <w:bidi w:val="0"/>
        <w:adjustRightInd/>
        <w:snapToGrid/>
        <w:spacing w:line="420" w:lineRule="exact"/>
        <w:ind w:firstLine="523" w:firstLineChars="217"/>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代理机构会对投标供应商的信用记录进行查询并甄别，投标供应商存在不良信用记录的，其投标文件将被拒绝。（不良信用记录指：被列入失信被执行人、重大税收违法失信主体、政府采购严重违法失信行为记录名单中的）</w:t>
      </w:r>
    </w:p>
    <w:p w14:paraId="61BE24EB">
      <w:pPr>
        <w:keepNext w:val="0"/>
        <w:keepLines w:val="0"/>
        <w:pageBreakBefore w:val="0"/>
        <w:widowControl w:val="0"/>
        <w:kinsoku/>
        <w:wordWrap/>
        <w:overflowPunct/>
        <w:topLinePunct w:val="0"/>
        <w:autoSpaceDE/>
        <w:autoSpaceDN/>
        <w:bidi w:val="0"/>
        <w:adjustRightInd/>
        <w:snapToGrid/>
        <w:spacing w:line="420" w:lineRule="exact"/>
        <w:ind w:firstLine="523" w:firstLineChars="217"/>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1.信用信息查询的截止时点：投标截止时间；</w:t>
      </w:r>
    </w:p>
    <w:p w14:paraId="0BBEC792">
      <w:pPr>
        <w:keepNext w:val="0"/>
        <w:keepLines w:val="0"/>
        <w:pageBreakBefore w:val="0"/>
        <w:widowControl w:val="0"/>
        <w:kinsoku/>
        <w:wordWrap/>
        <w:overflowPunct/>
        <w:topLinePunct w:val="0"/>
        <w:autoSpaceDE/>
        <w:autoSpaceDN/>
        <w:bidi w:val="0"/>
        <w:adjustRightInd/>
        <w:snapToGrid/>
        <w:spacing w:line="420" w:lineRule="exact"/>
        <w:ind w:firstLine="523" w:firstLineChars="217"/>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2.查询渠道：</w:t>
      </w:r>
    </w:p>
    <w:p w14:paraId="5B01C56F">
      <w:pPr>
        <w:keepNext w:val="0"/>
        <w:keepLines w:val="0"/>
        <w:pageBreakBefore w:val="0"/>
        <w:widowControl w:val="0"/>
        <w:kinsoku/>
        <w:wordWrap/>
        <w:overflowPunct/>
        <w:topLinePunct w:val="0"/>
        <w:autoSpaceDE/>
        <w:autoSpaceDN/>
        <w:bidi w:val="0"/>
        <w:adjustRightInd/>
        <w:snapToGrid/>
        <w:spacing w:line="420" w:lineRule="exact"/>
        <w:ind w:firstLine="523" w:firstLineChars="217"/>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中国政府采购网（http://www.ccgp.gov.cn）；</w:t>
      </w:r>
    </w:p>
    <w:p w14:paraId="35FF25ED">
      <w:pPr>
        <w:keepNext w:val="0"/>
        <w:keepLines w:val="0"/>
        <w:pageBreakBefore w:val="0"/>
        <w:widowControl w:val="0"/>
        <w:kinsoku/>
        <w:wordWrap/>
        <w:overflowPunct/>
        <w:topLinePunct w:val="0"/>
        <w:autoSpaceDE/>
        <w:autoSpaceDN/>
        <w:bidi w:val="0"/>
        <w:adjustRightInd/>
        <w:snapToGrid/>
        <w:spacing w:line="420" w:lineRule="exact"/>
        <w:ind w:firstLine="523" w:firstLineChars="217"/>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信用中国（</w:t>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http://www.creditchina.gov.cn/）和企业所在的省、市、区（县）四级信用平台查询投标截止日期前7天之内（不含投标当天）的信用信息，打印查询结果页面内容并加盖投标单位公章。信用信息查询因网站原因无法提供记录的，到所在区（县）信用办开具相关证明。"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http://www.creditchina.gov.cn/）</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t>。</w:t>
      </w:r>
    </w:p>
    <w:p w14:paraId="505A61AB">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firstLine="523" w:firstLineChars="217"/>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信用信息查询记录和证据留存具体方式：采购代理机构经办人和现场管理员将查询网页打印、签字与其他采购文件一并保存。</w:t>
      </w:r>
    </w:p>
    <w:p w14:paraId="0E98DC6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十</w:t>
      </w:r>
      <w:r>
        <w:rPr>
          <w:rFonts w:hint="eastAsia" w:ascii="宋体" w:hAnsi="宋体" w:eastAsia="宋体" w:cs="宋体"/>
          <w:b/>
          <w:color w:val="auto"/>
          <w:sz w:val="24"/>
          <w:szCs w:val="24"/>
          <w:highlight w:val="none"/>
        </w:rPr>
        <w:t>、本项目为非政府采购项目。</w:t>
      </w:r>
    </w:p>
    <w:p w14:paraId="7F8E5DC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eastAsia="zh-CN"/>
        </w:rPr>
        <w:t>一</w:t>
      </w:r>
      <w:r>
        <w:rPr>
          <w:rFonts w:hint="eastAsia" w:ascii="宋体" w:hAnsi="宋体" w:eastAsia="宋体" w:cs="宋体"/>
          <w:b/>
          <w:color w:val="auto"/>
          <w:sz w:val="24"/>
          <w:szCs w:val="24"/>
          <w:highlight w:val="none"/>
        </w:rPr>
        <w:t>、业务咨询：</w:t>
      </w:r>
    </w:p>
    <w:p w14:paraId="3C7E780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采购单位: 杭州两山建设开发有限公司</w:t>
      </w:r>
    </w:p>
    <w:p w14:paraId="1F5392A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联系人：陆</w:t>
      </w:r>
      <w:r>
        <w:rPr>
          <w:rFonts w:hint="eastAsia" w:ascii="宋体" w:hAnsi="宋体" w:cs="宋体"/>
          <w:color w:val="auto"/>
          <w:sz w:val="24"/>
          <w:szCs w:val="24"/>
          <w:highlight w:val="none"/>
          <w:lang w:val="en-US" w:eastAsia="zh-CN"/>
        </w:rPr>
        <w:t>工</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联系电话：</w:t>
      </w:r>
      <w:r>
        <w:rPr>
          <w:rFonts w:hint="eastAsia" w:ascii="宋体" w:hAnsi="宋体" w:eastAsia="宋体" w:cs="宋体"/>
          <w:color w:val="auto"/>
          <w:sz w:val="24"/>
          <w:szCs w:val="24"/>
          <w:highlight w:val="none"/>
          <w:lang w:val="en-US" w:eastAsia="zh-CN"/>
        </w:rPr>
        <w:t>17706627302</w:t>
      </w:r>
    </w:p>
    <w:p w14:paraId="71C1DB6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质疑接收人：</w:t>
      </w:r>
      <w:r>
        <w:rPr>
          <w:rFonts w:hint="eastAsia" w:ascii="宋体" w:hAnsi="宋体" w:cs="宋体"/>
          <w:color w:val="auto"/>
          <w:sz w:val="24"/>
          <w:szCs w:val="24"/>
          <w:highlight w:val="none"/>
          <w:lang w:eastAsia="zh-CN"/>
        </w:rPr>
        <w:t>钱工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联系电话：</w:t>
      </w:r>
      <w:r>
        <w:rPr>
          <w:rFonts w:hint="eastAsia" w:ascii="宋体" w:hAnsi="宋体" w:cs="宋体"/>
          <w:color w:val="auto"/>
          <w:sz w:val="24"/>
          <w:szCs w:val="24"/>
          <w:highlight w:val="none"/>
          <w:lang w:val="en-US" w:eastAsia="zh-CN"/>
        </w:rPr>
        <w:t>15157167790</w:t>
      </w:r>
    </w:p>
    <w:p w14:paraId="2D506F8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采购代理机构：浙江求是工程咨询监理有限公司</w:t>
      </w:r>
    </w:p>
    <w:p w14:paraId="211D53C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项目联系人：</w:t>
      </w:r>
      <w:r>
        <w:rPr>
          <w:rFonts w:hint="eastAsia" w:ascii="宋体" w:hAnsi="宋体" w:eastAsia="宋体" w:cs="宋体"/>
          <w:color w:val="auto"/>
          <w:sz w:val="24"/>
          <w:szCs w:val="24"/>
          <w:highlight w:val="none"/>
          <w:lang w:val="en-US" w:eastAsia="zh-CN"/>
        </w:rPr>
        <w:t xml:space="preserve">颜工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联系电话：</w:t>
      </w:r>
      <w:r>
        <w:rPr>
          <w:rFonts w:hint="eastAsia" w:ascii="宋体" w:hAnsi="宋体" w:eastAsia="宋体" w:cs="宋体"/>
          <w:color w:val="auto"/>
          <w:sz w:val="24"/>
          <w:szCs w:val="24"/>
          <w:highlight w:val="none"/>
          <w:lang w:val="en-US" w:eastAsia="zh-CN"/>
        </w:rPr>
        <w:t>15869103957</w:t>
      </w:r>
    </w:p>
    <w:p w14:paraId="7BA1459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质疑联系人：</w:t>
      </w:r>
      <w:r>
        <w:rPr>
          <w:rFonts w:hint="eastAsia" w:ascii="宋体" w:hAnsi="宋体" w:eastAsia="宋体" w:cs="宋体"/>
          <w:color w:val="auto"/>
          <w:sz w:val="24"/>
          <w:szCs w:val="24"/>
          <w:highlight w:val="none"/>
          <w:lang w:val="en-US" w:eastAsia="zh-CN"/>
        </w:rPr>
        <w:t>陈</w:t>
      </w:r>
      <w:r>
        <w:rPr>
          <w:rFonts w:hint="eastAsia" w:ascii="宋体" w:hAnsi="宋体" w:eastAsia="宋体" w:cs="宋体"/>
          <w:color w:val="auto"/>
          <w:sz w:val="24"/>
          <w:szCs w:val="24"/>
          <w:highlight w:val="none"/>
          <w:lang w:eastAsia="zh-CN"/>
        </w:rPr>
        <w:t>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联系电话：</w:t>
      </w:r>
      <w:r>
        <w:rPr>
          <w:rFonts w:hint="eastAsia" w:ascii="宋体" w:hAnsi="宋体" w:eastAsia="宋体" w:cs="宋体"/>
          <w:color w:val="auto"/>
          <w:sz w:val="24"/>
          <w:szCs w:val="24"/>
          <w:highlight w:val="none"/>
          <w:lang w:val="en-US" w:eastAsia="zh-CN"/>
        </w:rPr>
        <w:t>13735563112</w:t>
      </w:r>
    </w:p>
    <w:p w14:paraId="1DD309A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采购争议处理机构：杭州两山建设开发有限公司纪委</w:t>
      </w:r>
    </w:p>
    <w:p w14:paraId="77C3C33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地址：建德市新安江街道江滨中路199号1幢9楼北902室</w:t>
      </w:r>
    </w:p>
    <w:p w14:paraId="55A5D35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联系人：方先生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联系电话：0571-29800671</w:t>
      </w:r>
      <w:r>
        <w:rPr>
          <w:rFonts w:hint="eastAsia" w:ascii="宋体" w:hAnsi="宋体" w:eastAsia="宋体" w:cs="宋体"/>
          <w:color w:val="auto"/>
          <w:highlight w:val="none"/>
        </w:rPr>
        <w:t xml:space="preserve">                        </w:t>
      </w:r>
      <w:r>
        <w:rPr>
          <w:rFonts w:hint="eastAsia" w:ascii="宋体" w:hAnsi="宋体" w:eastAsia="宋体" w:cs="宋体"/>
          <w:color w:val="auto"/>
          <w:sz w:val="24"/>
          <w:szCs w:val="24"/>
          <w:highlight w:val="none"/>
        </w:rPr>
        <w:t xml:space="preserve">       </w:t>
      </w:r>
    </w:p>
    <w:p w14:paraId="412473BD">
      <w:pPr>
        <w:pStyle w:val="13"/>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rPr>
          <w:rStyle w:val="31"/>
          <w:rFonts w:hint="eastAsia" w:ascii="宋体" w:hAnsi="宋体" w:eastAsia="宋体" w:cs="宋体"/>
          <w:bCs/>
          <w:color w:val="auto"/>
          <w:sz w:val="36"/>
          <w:szCs w:val="36"/>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2025年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eastAsia="zh-CN"/>
        </w:rPr>
        <w:t>日</w:t>
      </w:r>
    </w:p>
    <w:p w14:paraId="49CEF20F">
      <w:pPr>
        <w:keepNext w:val="0"/>
        <w:keepLines w:val="0"/>
        <w:pageBreakBefore w:val="0"/>
        <w:widowControl w:val="0"/>
        <w:kinsoku/>
        <w:wordWrap/>
        <w:overflowPunct/>
        <w:topLinePunct w:val="0"/>
        <w:autoSpaceDE/>
        <w:autoSpaceDN/>
        <w:bidi w:val="0"/>
        <w:adjustRightInd/>
        <w:snapToGrid/>
        <w:spacing w:line="420" w:lineRule="exact"/>
        <w:jc w:val="both"/>
        <w:textAlignment w:val="auto"/>
        <w:rPr>
          <w:rStyle w:val="31"/>
          <w:rFonts w:hint="eastAsia" w:ascii="宋体" w:hAnsi="宋体" w:eastAsia="宋体" w:cs="宋体"/>
          <w:bCs/>
          <w:color w:val="auto"/>
          <w:sz w:val="36"/>
          <w:szCs w:val="36"/>
          <w:highlight w:val="none"/>
        </w:rPr>
        <w:sectPr>
          <w:headerReference r:id="rId4" w:type="default"/>
          <w:footerReference r:id="rId5" w:type="default"/>
          <w:pgSz w:w="11906" w:h="16838"/>
          <w:pgMar w:top="1154" w:right="1134" w:bottom="1404" w:left="1157"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4F7809DE">
      <w:pPr>
        <w:spacing w:line="240" w:lineRule="auto"/>
        <w:jc w:val="center"/>
        <w:rPr>
          <w:rStyle w:val="31"/>
          <w:rFonts w:hint="eastAsia" w:ascii="宋体" w:hAnsi="宋体" w:eastAsia="宋体" w:cs="宋体"/>
          <w:bCs/>
          <w:color w:val="auto"/>
          <w:sz w:val="36"/>
          <w:szCs w:val="36"/>
          <w:highlight w:val="none"/>
        </w:rPr>
      </w:pPr>
      <w:r>
        <w:rPr>
          <w:rStyle w:val="31"/>
          <w:rFonts w:hint="eastAsia" w:ascii="宋体" w:hAnsi="宋体" w:eastAsia="宋体" w:cs="宋体"/>
          <w:bCs/>
          <w:color w:val="auto"/>
          <w:sz w:val="36"/>
          <w:szCs w:val="36"/>
          <w:highlight w:val="none"/>
        </w:rPr>
        <w:t>第二章   投标须知</w:t>
      </w:r>
    </w:p>
    <w:p w14:paraId="1621AF18">
      <w:pPr>
        <w:spacing w:line="500" w:lineRule="exact"/>
        <w:jc w:val="center"/>
        <w:rPr>
          <w:rStyle w:val="31"/>
          <w:rFonts w:hint="eastAsia" w:ascii="宋体" w:hAnsi="宋体" w:eastAsia="宋体" w:cs="宋体"/>
          <w:bCs/>
          <w:color w:val="auto"/>
          <w:sz w:val="36"/>
          <w:szCs w:val="36"/>
          <w:highlight w:val="none"/>
        </w:rPr>
      </w:pPr>
      <w:r>
        <w:rPr>
          <w:rStyle w:val="31"/>
          <w:rFonts w:hint="eastAsia" w:ascii="宋体" w:hAnsi="宋体" w:eastAsia="宋体" w:cs="宋体"/>
          <w:bCs/>
          <w:color w:val="auto"/>
          <w:sz w:val="36"/>
          <w:szCs w:val="36"/>
          <w:highlight w:val="none"/>
        </w:rPr>
        <w:t>前附表</w:t>
      </w:r>
    </w:p>
    <w:tbl>
      <w:tblPr>
        <w:tblStyle w:val="20"/>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920"/>
      </w:tblGrid>
      <w:tr w14:paraId="3F9B5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84" w:type="dxa"/>
            <w:noWrap w:val="0"/>
            <w:vAlign w:val="center"/>
          </w:tcPr>
          <w:p w14:paraId="272F000D">
            <w:pPr>
              <w:spacing w:line="300" w:lineRule="exact"/>
              <w:jc w:val="center"/>
              <w:rPr>
                <w:rStyle w:val="31"/>
                <w:rFonts w:hint="eastAsia" w:ascii="宋体" w:hAnsi="宋体" w:eastAsia="宋体" w:cs="宋体"/>
                <w:bCs/>
                <w:color w:val="auto"/>
                <w:szCs w:val="24"/>
                <w:highlight w:val="none"/>
              </w:rPr>
            </w:pPr>
            <w:r>
              <w:rPr>
                <w:rStyle w:val="31"/>
                <w:rFonts w:hint="eastAsia" w:ascii="宋体" w:hAnsi="宋体" w:eastAsia="宋体" w:cs="宋体"/>
                <w:bCs/>
                <w:color w:val="auto"/>
                <w:szCs w:val="24"/>
                <w:highlight w:val="none"/>
              </w:rPr>
              <w:t>序号</w:t>
            </w:r>
          </w:p>
        </w:tc>
        <w:tc>
          <w:tcPr>
            <w:tcW w:w="8920" w:type="dxa"/>
            <w:noWrap w:val="0"/>
            <w:vAlign w:val="center"/>
          </w:tcPr>
          <w:p w14:paraId="16F12BBA">
            <w:pPr>
              <w:spacing w:line="300" w:lineRule="exact"/>
              <w:jc w:val="center"/>
              <w:rPr>
                <w:rStyle w:val="31"/>
                <w:rFonts w:hint="eastAsia" w:ascii="宋体" w:hAnsi="宋体" w:eastAsia="宋体" w:cs="宋体"/>
                <w:bCs/>
                <w:color w:val="auto"/>
                <w:szCs w:val="24"/>
                <w:highlight w:val="none"/>
              </w:rPr>
            </w:pPr>
            <w:r>
              <w:rPr>
                <w:rStyle w:val="31"/>
                <w:rFonts w:hint="eastAsia" w:ascii="宋体" w:hAnsi="宋体" w:eastAsia="宋体" w:cs="宋体"/>
                <w:bCs/>
                <w:color w:val="auto"/>
                <w:szCs w:val="24"/>
                <w:highlight w:val="none"/>
              </w:rPr>
              <w:t>内容、要求</w:t>
            </w:r>
          </w:p>
        </w:tc>
      </w:tr>
      <w:tr w14:paraId="4DCD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84" w:type="dxa"/>
            <w:noWrap w:val="0"/>
            <w:vAlign w:val="center"/>
          </w:tcPr>
          <w:p w14:paraId="43234188">
            <w:pPr>
              <w:spacing w:line="300" w:lineRule="exact"/>
              <w:jc w:val="center"/>
              <w:rPr>
                <w:rStyle w:val="31"/>
                <w:rFonts w:hint="eastAsia" w:ascii="宋体" w:hAnsi="宋体" w:eastAsia="宋体" w:cs="宋体"/>
                <w:bCs/>
                <w:color w:val="auto"/>
                <w:szCs w:val="24"/>
                <w:highlight w:val="none"/>
              </w:rPr>
            </w:pPr>
            <w:r>
              <w:rPr>
                <w:rStyle w:val="31"/>
                <w:rFonts w:hint="eastAsia" w:ascii="宋体" w:hAnsi="宋体" w:eastAsia="宋体" w:cs="宋体"/>
                <w:bCs/>
                <w:color w:val="auto"/>
                <w:szCs w:val="24"/>
                <w:highlight w:val="none"/>
              </w:rPr>
              <w:t>1</w:t>
            </w:r>
          </w:p>
        </w:tc>
        <w:tc>
          <w:tcPr>
            <w:tcW w:w="8920" w:type="dxa"/>
            <w:noWrap w:val="0"/>
            <w:vAlign w:val="center"/>
          </w:tcPr>
          <w:p w14:paraId="74070BCE">
            <w:pPr>
              <w:spacing w:line="300" w:lineRule="exact"/>
              <w:rPr>
                <w:rStyle w:val="31"/>
                <w:rFonts w:hint="eastAsia" w:ascii="宋体" w:hAnsi="宋体" w:eastAsia="宋体" w:cs="宋体"/>
                <w:bCs/>
                <w:color w:val="auto"/>
                <w:szCs w:val="24"/>
                <w:highlight w:val="none"/>
              </w:rPr>
            </w:pPr>
            <w:r>
              <w:rPr>
                <w:rStyle w:val="31"/>
                <w:rFonts w:hint="eastAsia" w:ascii="宋体" w:hAnsi="宋体" w:eastAsia="宋体" w:cs="宋体"/>
                <w:bCs/>
                <w:color w:val="auto"/>
                <w:szCs w:val="24"/>
                <w:highlight w:val="none"/>
              </w:rPr>
              <w:t>项目名称：</w:t>
            </w:r>
            <w:r>
              <w:rPr>
                <w:rStyle w:val="31"/>
                <w:rFonts w:hint="eastAsia" w:ascii="宋体" w:hAnsi="宋体" w:cs="宋体"/>
                <w:bCs/>
                <w:color w:val="auto"/>
                <w:szCs w:val="24"/>
                <w:highlight w:val="none"/>
              </w:rPr>
              <w:t>建德市耕地功能恢复项目测绘服务单位</w:t>
            </w:r>
          </w:p>
        </w:tc>
      </w:tr>
      <w:tr w14:paraId="04E4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84" w:type="dxa"/>
            <w:noWrap w:val="0"/>
            <w:vAlign w:val="center"/>
          </w:tcPr>
          <w:p w14:paraId="014EFB7E">
            <w:pPr>
              <w:spacing w:line="300" w:lineRule="exact"/>
              <w:jc w:val="center"/>
              <w:rPr>
                <w:rStyle w:val="31"/>
                <w:rFonts w:hint="eastAsia" w:ascii="宋体" w:hAnsi="宋体" w:eastAsia="宋体" w:cs="宋体"/>
                <w:bCs/>
                <w:color w:val="auto"/>
                <w:szCs w:val="24"/>
                <w:highlight w:val="none"/>
              </w:rPr>
            </w:pPr>
            <w:r>
              <w:rPr>
                <w:rStyle w:val="31"/>
                <w:rFonts w:hint="eastAsia" w:ascii="宋体" w:hAnsi="宋体" w:eastAsia="宋体" w:cs="宋体"/>
                <w:bCs/>
                <w:color w:val="auto"/>
                <w:szCs w:val="24"/>
                <w:highlight w:val="none"/>
              </w:rPr>
              <w:t>2</w:t>
            </w:r>
          </w:p>
        </w:tc>
        <w:tc>
          <w:tcPr>
            <w:tcW w:w="8920" w:type="dxa"/>
            <w:noWrap w:val="0"/>
            <w:vAlign w:val="center"/>
          </w:tcPr>
          <w:p w14:paraId="361C93B0">
            <w:pPr>
              <w:spacing w:line="300" w:lineRule="exact"/>
              <w:rPr>
                <w:rStyle w:val="31"/>
                <w:rFonts w:hint="eastAsia" w:ascii="宋体" w:hAnsi="宋体" w:eastAsia="宋体" w:cs="宋体"/>
                <w:bCs/>
                <w:color w:val="auto"/>
                <w:szCs w:val="24"/>
                <w:highlight w:val="none"/>
                <w:lang w:val="en-US"/>
              </w:rPr>
            </w:pPr>
            <w:r>
              <w:rPr>
                <w:rStyle w:val="31"/>
                <w:rFonts w:hint="eastAsia" w:ascii="宋体" w:hAnsi="宋体" w:eastAsia="宋体" w:cs="宋体"/>
                <w:bCs/>
                <w:color w:val="auto"/>
                <w:szCs w:val="24"/>
                <w:highlight w:val="none"/>
              </w:rPr>
              <w:t xml:space="preserve">项目编号：JDQS2025-001 </w:t>
            </w:r>
          </w:p>
        </w:tc>
      </w:tr>
      <w:tr w14:paraId="68EC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84" w:type="dxa"/>
            <w:noWrap w:val="0"/>
            <w:vAlign w:val="center"/>
          </w:tcPr>
          <w:p w14:paraId="7686B8A6">
            <w:pPr>
              <w:spacing w:line="300" w:lineRule="exact"/>
              <w:jc w:val="center"/>
              <w:rPr>
                <w:rStyle w:val="31"/>
                <w:rFonts w:hint="eastAsia" w:ascii="宋体" w:hAnsi="宋体" w:eastAsia="宋体" w:cs="宋体"/>
                <w:bCs/>
                <w:color w:val="auto"/>
                <w:szCs w:val="24"/>
                <w:highlight w:val="none"/>
              </w:rPr>
            </w:pPr>
            <w:r>
              <w:rPr>
                <w:rStyle w:val="31"/>
                <w:rFonts w:hint="eastAsia" w:ascii="宋体" w:hAnsi="宋体" w:eastAsia="宋体" w:cs="宋体"/>
                <w:bCs/>
                <w:color w:val="auto"/>
                <w:szCs w:val="24"/>
                <w:highlight w:val="none"/>
              </w:rPr>
              <w:t>3</w:t>
            </w:r>
          </w:p>
        </w:tc>
        <w:tc>
          <w:tcPr>
            <w:tcW w:w="8920" w:type="dxa"/>
            <w:noWrap w:val="0"/>
            <w:vAlign w:val="center"/>
          </w:tcPr>
          <w:p w14:paraId="31E4D87B">
            <w:pPr>
              <w:spacing w:line="300" w:lineRule="exact"/>
              <w:rPr>
                <w:rStyle w:val="31"/>
                <w:rFonts w:hint="eastAsia" w:ascii="宋体" w:hAnsi="宋体" w:eastAsia="宋体" w:cs="宋体"/>
                <w:bCs/>
                <w:color w:val="auto"/>
                <w:szCs w:val="24"/>
                <w:highlight w:val="none"/>
              </w:rPr>
            </w:pPr>
            <w:r>
              <w:rPr>
                <w:rStyle w:val="31"/>
                <w:rFonts w:hint="eastAsia" w:ascii="宋体" w:hAnsi="宋体" w:eastAsia="宋体" w:cs="宋体"/>
                <w:bCs/>
                <w:color w:val="auto"/>
                <w:szCs w:val="24"/>
                <w:highlight w:val="none"/>
              </w:rPr>
              <w:t>投标报价及费用：1. 本项目投标应以人民币报价；2. 不论投标结果如何，投标人均应自行承担所有与投标有关的全部费用。</w:t>
            </w:r>
          </w:p>
        </w:tc>
      </w:tr>
      <w:tr w14:paraId="32CE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84" w:type="dxa"/>
            <w:noWrap w:val="0"/>
            <w:vAlign w:val="center"/>
          </w:tcPr>
          <w:p w14:paraId="0B166FF1">
            <w:pPr>
              <w:spacing w:line="300" w:lineRule="exact"/>
              <w:jc w:val="center"/>
              <w:rPr>
                <w:rStyle w:val="31"/>
                <w:rFonts w:hint="eastAsia" w:ascii="宋体" w:hAnsi="宋体" w:eastAsia="宋体" w:cs="宋体"/>
                <w:bCs/>
                <w:color w:val="auto"/>
                <w:szCs w:val="24"/>
                <w:highlight w:val="none"/>
                <w:lang w:val="en-US"/>
              </w:rPr>
            </w:pPr>
            <w:r>
              <w:rPr>
                <w:rStyle w:val="31"/>
                <w:rFonts w:hint="eastAsia" w:ascii="宋体" w:hAnsi="宋体" w:eastAsia="宋体" w:cs="宋体"/>
                <w:bCs/>
                <w:color w:val="auto"/>
                <w:szCs w:val="24"/>
                <w:highlight w:val="none"/>
                <w:lang w:val="en-US"/>
              </w:rPr>
              <w:t>4</w:t>
            </w:r>
          </w:p>
        </w:tc>
        <w:tc>
          <w:tcPr>
            <w:tcW w:w="8920" w:type="dxa"/>
            <w:noWrap w:val="0"/>
            <w:vAlign w:val="center"/>
          </w:tcPr>
          <w:p w14:paraId="64E15528">
            <w:pPr>
              <w:spacing w:line="300" w:lineRule="exact"/>
              <w:rPr>
                <w:rStyle w:val="31"/>
                <w:rFonts w:hint="eastAsia" w:ascii="宋体" w:hAnsi="宋体" w:eastAsia="宋体" w:cs="宋体"/>
                <w:bCs/>
                <w:color w:val="auto"/>
                <w:szCs w:val="24"/>
                <w:highlight w:val="none"/>
                <w:lang w:val="en-US"/>
              </w:rPr>
            </w:pPr>
            <w:r>
              <w:rPr>
                <w:rStyle w:val="31"/>
                <w:rFonts w:hint="eastAsia" w:ascii="宋体" w:hAnsi="宋体" w:eastAsia="宋体" w:cs="宋体"/>
                <w:bCs/>
                <w:color w:val="auto"/>
                <w:szCs w:val="24"/>
                <w:highlight w:val="none"/>
              </w:rPr>
              <w:t>投标保证金：</w:t>
            </w:r>
            <w:r>
              <w:rPr>
                <w:rFonts w:hint="eastAsia" w:ascii="宋体" w:hAnsi="宋体" w:eastAsia="宋体" w:cs="宋体"/>
                <w:b/>
                <w:bCs/>
                <w:color w:val="auto"/>
                <w:sz w:val="24"/>
                <w:szCs w:val="24"/>
                <w:highlight w:val="none"/>
                <w:lang w:eastAsia="zh-CN"/>
              </w:rPr>
              <w:t>无</w:t>
            </w:r>
            <w:r>
              <w:rPr>
                <w:rStyle w:val="31"/>
                <w:rFonts w:hint="eastAsia" w:ascii="宋体" w:hAnsi="宋体" w:eastAsia="宋体" w:cs="宋体"/>
                <w:bCs/>
                <w:color w:val="auto"/>
                <w:szCs w:val="24"/>
                <w:highlight w:val="none"/>
              </w:rPr>
              <w:t>。</w:t>
            </w:r>
          </w:p>
        </w:tc>
      </w:tr>
      <w:tr w14:paraId="27C99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784" w:type="dxa"/>
            <w:noWrap w:val="0"/>
            <w:vAlign w:val="center"/>
          </w:tcPr>
          <w:p w14:paraId="36B7530E">
            <w:pPr>
              <w:spacing w:line="300" w:lineRule="exact"/>
              <w:jc w:val="center"/>
              <w:rPr>
                <w:rStyle w:val="31"/>
                <w:rFonts w:hint="eastAsia" w:ascii="宋体" w:hAnsi="宋体" w:eastAsia="宋体" w:cs="宋体"/>
                <w:bCs/>
                <w:color w:val="auto"/>
                <w:szCs w:val="24"/>
                <w:highlight w:val="none"/>
              </w:rPr>
            </w:pPr>
            <w:r>
              <w:rPr>
                <w:rStyle w:val="31"/>
                <w:rFonts w:hint="eastAsia" w:ascii="宋体" w:hAnsi="宋体" w:eastAsia="宋体" w:cs="宋体"/>
                <w:bCs/>
                <w:color w:val="auto"/>
                <w:szCs w:val="24"/>
                <w:highlight w:val="none"/>
              </w:rPr>
              <w:t>4</w:t>
            </w:r>
          </w:p>
        </w:tc>
        <w:tc>
          <w:tcPr>
            <w:tcW w:w="8920" w:type="dxa"/>
            <w:noWrap w:val="0"/>
            <w:vAlign w:val="center"/>
          </w:tcPr>
          <w:p w14:paraId="5EA4B1E6">
            <w:pPr>
              <w:spacing w:line="300" w:lineRule="exact"/>
              <w:rPr>
                <w:rStyle w:val="31"/>
                <w:rFonts w:hint="eastAsia" w:ascii="宋体" w:hAnsi="宋体" w:eastAsia="宋体" w:cs="宋体"/>
                <w:bCs/>
                <w:color w:val="auto"/>
                <w:szCs w:val="24"/>
                <w:highlight w:val="none"/>
              </w:rPr>
            </w:pPr>
            <w:r>
              <w:rPr>
                <w:rStyle w:val="31"/>
                <w:rFonts w:hint="eastAsia" w:ascii="宋体" w:hAnsi="宋体" w:eastAsia="宋体" w:cs="宋体"/>
                <w:bCs/>
                <w:color w:val="auto"/>
                <w:szCs w:val="24"/>
                <w:highlight w:val="none"/>
              </w:rPr>
              <w:t>答疑与澄清：投标人如认为招标文件表述不清晰、存在歧视性或者其他违法内容的，应当于202</w:t>
            </w:r>
            <w:r>
              <w:rPr>
                <w:rStyle w:val="31"/>
                <w:rFonts w:hint="eastAsia" w:ascii="宋体" w:hAnsi="宋体" w:eastAsia="宋体" w:cs="宋体"/>
                <w:bCs/>
                <w:color w:val="auto"/>
                <w:szCs w:val="24"/>
                <w:highlight w:val="none"/>
                <w:lang w:val="en-US"/>
              </w:rPr>
              <w:t>5</w:t>
            </w:r>
            <w:r>
              <w:rPr>
                <w:rStyle w:val="31"/>
                <w:rFonts w:hint="eastAsia" w:ascii="宋体" w:hAnsi="宋体" w:eastAsia="宋体" w:cs="宋体"/>
                <w:bCs/>
                <w:color w:val="auto"/>
                <w:szCs w:val="24"/>
                <w:highlight w:val="none"/>
              </w:rPr>
              <w:t>年</w:t>
            </w:r>
            <w:r>
              <w:rPr>
                <w:rStyle w:val="31"/>
                <w:rFonts w:hint="eastAsia" w:ascii="宋体" w:hAnsi="宋体" w:eastAsia="宋体" w:cs="宋体"/>
                <w:bCs/>
                <w:color w:val="auto"/>
                <w:szCs w:val="24"/>
                <w:highlight w:val="none"/>
                <w:lang w:val="en-US"/>
              </w:rPr>
              <w:t xml:space="preserve"> </w:t>
            </w:r>
            <w:r>
              <w:rPr>
                <w:rStyle w:val="31"/>
                <w:rFonts w:hint="eastAsia" w:ascii="宋体" w:hAnsi="宋体" w:cs="宋体"/>
                <w:bCs/>
                <w:color w:val="auto"/>
                <w:szCs w:val="24"/>
                <w:highlight w:val="none"/>
                <w:lang w:val="en-US"/>
              </w:rPr>
              <w:t>3</w:t>
            </w:r>
            <w:r>
              <w:rPr>
                <w:rStyle w:val="31"/>
                <w:rFonts w:hint="eastAsia" w:ascii="宋体" w:hAnsi="宋体" w:eastAsia="宋体" w:cs="宋体"/>
                <w:bCs/>
                <w:color w:val="auto"/>
                <w:szCs w:val="24"/>
                <w:highlight w:val="none"/>
              </w:rPr>
              <w:t>月</w:t>
            </w:r>
            <w:r>
              <w:rPr>
                <w:rStyle w:val="31"/>
                <w:rFonts w:hint="eastAsia" w:ascii="宋体" w:hAnsi="宋体" w:cs="宋体"/>
                <w:bCs/>
                <w:color w:val="auto"/>
                <w:szCs w:val="24"/>
                <w:highlight w:val="none"/>
                <w:lang w:val="en-US"/>
              </w:rPr>
              <w:t>10</w:t>
            </w:r>
            <w:r>
              <w:rPr>
                <w:rStyle w:val="31"/>
                <w:rFonts w:hint="eastAsia" w:ascii="宋体" w:hAnsi="宋体" w:eastAsia="宋体" w:cs="宋体"/>
                <w:bCs/>
                <w:color w:val="auto"/>
                <w:szCs w:val="24"/>
                <w:highlight w:val="none"/>
              </w:rPr>
              <w:t>日17:00时前，以书面形式要求招标采购单位作出书面解释、澄清或者向招标采购单位提出书面质疑；如有投标人提出质疑的，招标采购单位将于202</w:t>
            </w:r>
            <w:r>
              <w:rPr>
                <w:rStyle w:val="31"/>
                <w:rFonts w:hint="eastAsia" w:ascii="宋体" w:hAnsi="宋体" w:eastAsia="宋体" w:cs="宋体"/>
                <w:bCs/>
                <w:color w:val="auto"/>
                <w:szCs w:val="24"/>
                <w:highlight w:val="none"/>
                <w:lang w:val="en-US"/>
              </w:rPr>
              <w:t>5</w:t>
            </w:r>
            <w:r>
              <w:rPr>
                <w:rStyle w:val="31"/>
                <w:rFonts w:hint="eastAsia" w:ascii="宋体" w:hAnsi="宋体" w:eastAsia="宋体" w:cs="宋体"/>
                <w:bCs/>
                <w:color w:val="auto"/>
                <w:szCs w:val="24"/>
                <w:highlight w:val="none"/>
              </w:rPr>
              <w:t>年</w:t>
            </w:r>
            <w:r>
              <w:rPr>
                <w:rStyle w:val="31"/>
                <w:rFonts w:hint="eastAsia" w:ascii="宋体" w:hAnsi="宋体" w:eastAsia="宋体" w:cs="宋体"/>
                <w:bCs/>
                <w:color w:val="auto"/>
                <w:szCs w:val="24"/>
                <w:highlight w:val="none"/>
                <w:lang w:val="en-US"/>
              </w:rPr>
              <w:t xml:space="preserve"> </w:t>
            </w:r>
            <w:r>
              <w:rPr>
                <w:rStyle w:val="31"/>
                <w:rFonts w:hint="eastAsia" w:ascii="宋体" w:hAnsi="宋体" w:cs="宋体"/>
                <w:bCs/>
                <w:color w:val="auto"/>
                <w:szCs w:val="24"/>
                <w:highlight w:val="none"/>
                <w:lang w:val="en-US"/>
              </w:rPr>
              <w:t>3</w:t>
            </w:r>
            <w:r>
              <w:rPr>
                <w:rStyle w:val="31"/>
                <w:rFonts w:hint="eastAsia" w:ascii="宋体" w:hAnsi="宋体" w:eastAsia="宋体" w:cs="宋体"/>
                <w:bCs/>
                <w:color w:val="auto"/>
                <w:szCs w:val="24"/>
                <w:highlight w:val="none"/>
              </w:rPr>
              <w:t>月</w:t>
            </w:r>
            <w:r>
              <w:rPr>
                <w:rStyle w:val="31"/>
                <w:rFonts w:hint="eastAsia" w:ascii="宋体" w:hAnsi="宋体" w:eastAsia="宋体" w:cs="宋体"/>
                <w:bCs/>
                <w:color w:val="auto"/>
                <w:szCs w:val="24"/>
                <w:highlight w:val="none"/>
                <w:lang w:val="en-US"/>
              </w:rPr>
              <w:t xml:space="preserve"> </w:t>
            </w:r>
            <w:r>
              <w:rPr>
                <w:rStyle w:val="31"/>
                <w:rFonts w:hint="eastAsia" w:ascii="宋体" w:hAnsi="宋体" w:cs="宋体"/>
                <w:bCs/>
                <w:color w:val="auto"/>
                <w:szCs w:val="24"/>
                <w:highlight w:val="none"/>
                <w:lang w:val="en-US"/>
              </w:rPr>
              <w:t>11</w:t>
            </w:r>
            <w:r>
              <w:rPr>
                <w:rStyle w:val="31"/>
                <w:rFonts w:hint="eastAsia" w:ascii="宋体" w:hAnsi="宋体" w:eastAsia="宋体" w:cs="宋体"/>
                <w:bCs/>
                <w:color w:val="auto"/>
                <w:szCs w:val="24"/>
                <w:highlight w:val="none"/>
              </w:rPr>
              <w:t>日17:00时前统一组织答疑；答疑内容是招标文件的组成部分，同时在招标文件发布的网站发布。</w:t>
            </w:r>
          </w:p>
        </w:tc>
      </w:tr>
      <w:tr w14:paraId="1A788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4" w:type="dxa"/>
            <w:noWrap w:val="0"/>
            <w:vAlign w:val="center"/>
          </w:tcPr>
          <w:p w14:paraId="188D75DB">
            <w:pPr>
              <w:spacing w:line="300" w:lineRule="exact"/>
              <w:jc w:val="center"/>
              <w:rPr>
                <w:rStyle w:val="31"/>
                <w:rFonts w:hint="eastAsia" w:ascii="宋体" w:hAnsi="宋体" w:eastAsia="宋体" w:cs="宋体"/>
                <w:bCs/>
                <w:color w:val="auto"/>
                <w:szCs w:val="24"/>
                <w:highlight w:val="none"/>
              </w:rPr>
            </w:pPr>
            <w:r>
              <w:rPr>
                <w:rStyle w:val="31"/>
                <w:rFonts w:hint="eastAsia" w:ascii="宋体" w:hAnsi="宋体" w:eastAsia="宋体" w:cs="宋体"/>
                <w:bCs/>
                <w:color w:val="auto"/>
                <w:szCs w:val="24"/>
                <w:highlight w:val="none"/>
              </w:rPr>
              <w:t>5</w:t>
            </w:r>
          </w:p>
        </w:tc>
        <w:tc>
          <w:tcPr>
            <w:tcW w:w="8920" w:type="dxa"/>
            <w:noWrap w:val="0"/>
            <w:vAlign w:val="center"/>
          </w:tcPr>
          <w:p w14:paraId="254EC06B">
            <w:pPr>
              <w:snapToGrid w:val="0"/>
              <w:spacing w:line="300" w:lineRule="exact"/>
              <w:rPr>
                <w:rStyle w:val="31"/>
                <w:rFonts w:hint="eastAsia" w:ascii="宋体" w:hAnsi="宋体" w:eastAsia="宋体" w:cs="宋体"/>
                <w:bCs/>
                <w:color w:val="auto"/>
                <w:szCs w:val="24"/>
                <w:highlight w:val="none"/>
              </w:rPr>
            </w:pPr>
            <w:r>
              <w:rPr>
                <w:rStyle w:val="31"/>
                <w:rFonts w:hint="eastAsia" w:ascii="宋体" w:hAnsi="宋体" w:eastAsia="宋体" w:cs="宋体"/>
                <w:bCs/>
                <w:color w:val="auto"/>
                <w:szCs w:val="24"/>
                <w:highlight w:val="none"/>
              </w:rPr>
              <w:t>本项目</w:t>
            </w:r>
            <w:r>
              <w:rPr>
                <w:rStyle w:val="31"/>
                <w:rFonts w:hint="eastAsia" w:ascii="宋体" w:hAnsi="宋体" w:eastAsia="宋体" w:cs="宋体"/>
                <w:bCs/>
                <w:color w:val="auto"/>
                <w:szCs w:val="24"/>
                <w:highlight w:val="none"/>
                <w:lang w:eastAsia="zh-CN"/>
              </w:rPr>
              <w:t>允许联合体投标（若以联合体形式参与投标，须提供联合体协议）。</w:t>
            </w:r>
          </w:p>
        </w:tc>
      </w:tr>
      <w:tr w14:paraId="4BA35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4" w:type="dxa"/>
            <w:shd w:val="clear" w:color="auto" w:fill="auto"/>
            <w:noWrap w:val="0"/>
            <w:vAlign w:val="center"/>
          </w:tcPr>
          <w:p w14:paraId="0974B510">
            <w:pPr>
              <w:spacing w:line="300" w:lineRule="exact"/>
              <w:jc w:val="center"/>
              <w:rPr>
                <w:rFonts w:hint="eastAsia" w:ascii="宋体" w:hAnsi="宋体" w:eastAsia="宋体" w:cs="宋体"/>
                <w:b/>
                <w:bCs/>
                <w:color w:val="auto"/>
                <w:spacing w:val="-2"/>
                <w:kern w:val="2"/>
                <w:sz w:val="24"/>
                <w:szCs w:val="24"/>
                <w:highlight w:val="none"/>
                <w:lang w:val="en-US" w:eastAsia="zh-CN" w:bidi="ar-SA"/>
              </w:rPr>
            </w:pPr>
            <w:r>
              <w:rPr>
                <w:rStyle w:val="31"/>
                <w:rFonts w:hint="eastAsia" w:ascii="宋体" w:hAnsi="宋体" w:eastAsia="宋体" w:cs="宋体"/>
                <w:bCs/>
                <w:color w:val="auto"/>
                <w:szCs w:val="24"/>
                <w:highlight w:val="none"/>
              </w:rPr>
              <w:t>6</w:t>
            </w:r>
          </w:p>
        </w:tc>
        <w:tc>
          <w:tcPr>
            <w:tcW w:w="8920" w:type="dxa"/>
            <w:noWrap w:val="0"/>
            <w:vAlign w:val="center"/>
          </w:tcPr>
          <w:p w14:paraId="26BD173D">
            <w:pPr>
              <w:snapToGrid w:val="0"/>
              <w:spacing w:line="300" w:lineRule="exact"/>
              <w:rPr>
                <w:rStyle w:val="31"/>
                <w:rFonts w:hint="eastAsia" w:ascii="宋体" w:hAnsi="宋体" w:eastAsia="宋体" w:cs="宋体"/>
                <w:bCs/>
                <w:color w:val="auto"/>
                <w:szCs w:val="24"/>
                <w:highlight w:val="none"/>
                <w:lang w:eastAsia="zh-CN"/>
              </w:rPr>
            </w:pPr>
            <w:r>
              <w:rPr>
                <w:rFonts w:hint="eastAsia" w:ascii="宋体" w:hAnsi="宋体" w:eastAsia="宋体" w:cs="宋体"/>
                <w:b/>
                <w:color w:val="FF0000"/>
                <w:sz w:val="24"/>
                <w:highlight w:val="none"/>
              </w:rPr>
              <w:t>采购标的及其对应的中小企业划分标准所属行业</w:t>
            </w:r>
            <w:r>
              <w:rPr>
                <w:rFonts w:hint="eastAsia" w:ascii="宋体" w:hAnsi="宋体" w:eastAsia="宋体" w:cs="宋体"/>
                <w:b/>
                <w:color w:val="FF0000"/>
                <w:sz w:val="24"/>
                <w:highlight w:val="none"/>
                <w:lang w:eastAsia="zh-CN"/>
              </w:rPr>
              <w:t>：</w:t>
            </w:r>
            <w:r>
              <w:rPr>
                <w:rFonts w:hint="eastAsia" w:ascii="宋体" w:hAnsi="宋体" w:eastAsia="宋体" w:cs="宋体"/>
                <w:b/>
                <w:color w:val="FF0000"/>
                <w:sz w:val="24"/>
                <w:highlight w:val="none"/>
              </w:rPr>
              <w:t>标的：建德市耕地功能恢复项目测绘服务单位，属于</w:t>
            </w:r>
            <w:r>
              <w:rPr>
                <w:rFonts w:hint="eastAsia" w:ascii="宋体" w:hAnsi="宋体" w:eastAsia="宋体" w:cs="宋体"/>
                <w:b/>
                <w:color w:val="FF0000"/>
                <w:sz w:val="24"/>
                <w:highlight w:val="yellow"/>
                <w:u w:val="single"/>
              </w:rPr>
              <w:t>其他未列明行业</w:t>
            </w:r>
            <w:r>
              <w:rPr>
                <w:rStyle w:val="31"/>
                <w:rFonts w:hint="eastAsia" w:ascii="宋体" w:hAnsi="宋体" w:eastAsia="宋体" w:cs="宋体"/>
                <w:bCs/>
                <w:color w:val="FF0000"/>
                <w:szCs w:val="24"/>
                <w:highlight w:val="yellow"/>
              </w:rPr>
              <w:t>。</w:t>
            </w:r>
          </w:p>
        </w:tc>
      </w:tr>
      <w:tr w14:paraId="345E7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4" w:type="dxa"/>
            <w:shd w:val="clear" w:color="auto" w:fill="auto"/>
            <w:noWrap w:val="0"/>
            <w:vAlign w:val="center"/>
          </w:tcPr>
          <w:p w14:paraId="35D70235">
            <w:pPr>
              <w:spacing w:line="300" w:lineRule="exact"/>
              <w:jc w:val="center"/>
              <w:rPr>
                <w:rFonts w:hint="eastAsia" w:ascii="宋体" w:hAnsi="宋体" w:eastAsia="宋体" w:cs="宋体"/>
                <w:b/>
                <w:bCs/>
                <w:color w:val="auto"/>
                <w:spacing w:val="-2"/>
                <w:kern w:val="2"/>
                <w:sz w:val="24"/>
                <w:szCs w:val="24"/>
                <w:highlight w:val="none"/>
                <w:lang w:val="en-US" w:eastAsia="zh-CN" w:bidi="ar-SA"/>
              </w:rPr>
            </w:pPr>
            <w:r>
              <w:rPr>
                <w:rStyle w:val="31"/>
                <w:rFonts w:hint="eastAsia" w:ascii="宋体" w:hAnsi="宋体" w:eastAsia="宋体" w:cs="宋体"/>
                <w:bCs/>
                <w:color w:val="auto"/>
                <w:szCs w:val="24"/>
                <w:highlight w:val="none"/>
              </w:rPr>
              <w:t>7</w:t>
            </w:r>
          </w:p>
        </w:tc>
        <w:tc>
          <w:tcPr>
            <w:tcW w:w="8920" w:type="dxa"/>
            <w:noWrap w:val="0"/>
            <w:vAlign w:val="center"/>
          </w:tcPr>
          <w:p w14:paraId="2E4C59AF">
            <w:pPr>
              <w:snapToGrid w:val="0"/>
              <w:spacing w:line="300" w:lineRule="exact"/>
              <w:rPr>
                <w:rStyle w:val="31"/>
                <w:rFonts w:hint="eastAsia" w:ascii="宋体" w:hAnsi="宋体" w:eastAsia="宋体" w:cs="宋体"/>
                <w:bCs/>
                <w:color w:val="auto"/>
                <w:szCs w:val="24"/>
                <w:highlight w:val="none"/>
                <w:lang w:val="en-US"/>
              </w:rPr>
            </w:pPr>
            <w:r>
              <w:rPr>
                <w:rStyle w:val="31"/>
                <w:rFonts w:hint="eastAsia" w:ascii="宋体" w:hAnsi="宋体" w:eastAsia="宋体" w:cs="宋体"/>
                <w:bCs/>
                <w:color w:val="auto"/>
                <w:szCs w:val="24"/>
                <w:highlight w:val="none"/>
              </w:rPr>
              <w:t>现场踏勘：自行前往，费用自理。</w:t>
            </w:r>
          </w:p>
        </w:tc>
      </w:tr>
      <w:tr w14:paraId="574E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84" w:type="dxa"/>
            <w:shd w:val="clear" w:color="auto" w:fill="auto"/>
            <w:noWrap w:val="0"/>
            <w:vAlign w:val="center"/>
          </w:tcPr>
          <w:p w14:paraId="6B393FEC">
            <w:pPr>
              <w:spacing w:line="300" w:lineRule="exact"/>
              <w:jc w:val="center"/>
              <w:rPr>
                <w:rFonts w:hint="eastAsia" w:ascii="宋体" w:hAnsi="宋体" w:eastAsia="宋体" w:cs="宋体"/>
                <w:b/>
                <w:bCs/>
                <w:color w:val="auto"/>
                <w:spacing w:val="-2"/>
                <w:kern w:val="2"/>
                <w:sz w:val="24"/>
                <w:szCs w:val="24"/>
                <w:highlight w:val="none"/>
                <w:lang w:val="en-US" w:eastAsia="zh-CN" w:bidi="ar-SA"/>
              </w:rPr>
            </w:pPr>
            <w:r>
              <w:rPr>
                <w:rStyle w:val="31"/>
                <w:rFonts w:hint="eastAsia" w:ascii="宋体" w:hAnsi="宋体" w:eastAsia="宋体" w:cs="宋体"/>
                <w:bCs/>
                <w:color w:val="auto"/>
                <w:szCs w:val="24"/>
                <w:highlight w:val="none"/>
              </w:rPr>
              <w:t>8</w:t>
            </w:r>
          </w:p>
        </w:tc>
        <w:tc>
          <w:tcPr>
            <w:tcW w:w="8920" w:type="dxa"/>
            <w:noWrap w:val="0"/>
            <w:vAlign w:val="center"/>
          </w:tcPr>
          <w:p w14:paraId="1747C754">
            <w:pPr>
              <w:snapToGrid w:val="0"/>
              <w:spacing w:line="300" w:lineRule="exact"/>
              <w:rPr>
                <w:rStyle w:val="31"/>
                <w:rFonts w:hint="eastAsia" w:ascii="宋体" w:hAnsi="宋体" w:eastAsia="宋体" w:cs="宋体"/>
                <w:bCs/>
                <w:color w:val="auto"/>
                <w:szCs w:val="24"/>
                <w:highlight w:val="none"/>
                <w:lang w:val="en-US"/>
              </w:rPr>
            </w:pPr>
            <w:r>
              <w:rPr>
                <w:rStyle w:val="31"/>
                <w:rFonts w:hint="eastAsia" w:ascii="宋体" w:hAnsi="宋体" w:eastAsia="宋体" w:cs="宋体"/>
                <w:bCs/>
                <w:color w:val="auto"/>
                <w:szCs w:val="24"/>
                <w:highlight w:val="none"/>
              </w:rPr>
              <w:t>方案解说：</w:t>
            </w:r>
            <w:r>
              <w:rPr>
                <w:rStyle w:val="31"/>
                <w:rFonts w:hint="eastAsia" w:ascii="宋体" w:hAnsi="宋体" w:eastAsia="宋体" w:cs="宋体"/>
                <w:bCs/>
                <w:color w:val="auto"/>
                <w:szCs w:val="24"/>
                <w:highlight w:val="none"/>
                <w:lang w:val="en-US"/>
              </w:rPr>
              <w:t>无</w:t>
            </w:r>
          </w:p>
        </w:tc>
      </w:tr>
      <w:tr w14:paraId="2438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84" w:type="dxa"/>
            <w:shd w:val="clear" w:color="auto" w:fill="auto"/>
            <w:noWrap w:val="0"/>
            <w:vAlign w:val="center"/>
          </w:tcPr>
          <w:p w14:paraId="7B43F787">
            <w:pPr>
              <w:spacing w:line="300" w:lineRule="exact"/>
              <w:jc w:val="center"/>
              <w:rPr>
                <w:rFonts w:hint="eastAsia" w:ascii="宋体" w:hAnsi="宋体" w:eastAsia="宋体" w:cs="宋体"/>
                <w:b/>
                <w:bCs/>
                <w:color w:val="auto"/>
                <w:spacing w:val="-2"/>
                <w:kern w:val="2"/>
                <w:sz w:val="24"/>
                <w:szCs w:val="24"/>
                <w:highlight w:val="none"/>
                <w:lang w:val="en-US" w:eastAsia="zh-CN" w:bidi="ar-SA"/>
              </w:rPr>
            </w:pPr>
            <w:r>
              <w:rPr>
                <w:rStyle w:val="31"/>
                <w:rFonts w:hint="eastAsia" w:ascii="宋体" w:hAnsi="宋体" w:eastAsia="宋体" w:cs="宋体"/>
                <w:bCs/>
                <w:color w:val="auto"/>
                <w:szCs w:val="24"/>
                <w:highlight w:val="none"/>
              </w:rPr>
              <w:t>9</w:t>
            </w:r>
          </w:p>
        </w:tc>
        <w:tc>
          <w:tcPr>
            <w:tcW w:w="8920" w:type="dxa"/>
            <w:noWrap w:val="0"/>
            <w:vAlign w:val="center"/>
          </w:tcPr>
          <w:p w14:paraId="64E798D0">
            <w:pPr>
              <w:spacing w:line="300" w:lineRule="exact"/>
              <w:rPr>
                <w:rStyle w:val="31"/>
                <w:rFonts w:hint="eastAsia" w:ascii="宋体" w:hAnsi="宋体" w:eastAsia="宋体" w:cs="宋体"/>
                <w:bCs/>
                <w:color w:val="auto"/>
                <w:szCs w:val="24"/>
                <w:highlight w:val="none"/>
              </w:rPr>
            </w:pPr>
            <w:r>
              <w:rPr>
                <w:rStyle w:val="31"/>
                <w:rFonts w:hint="eastAsia" w:ascii="宋体" w:hAnsi="宋体" w:eastAsia="宋体" w:cs="宋体"/>
                <w:color w:val="auto"/>
                <w:szCs w:val="24"/>
                <w:highlight w:val="none"/>
              </w:rPr>
              <w:t>投标文件的组成：</w:t>
            </w:r>
            <w:r>
              <w:rPr>
                <w:rFonts w:hint="eastAsia" w:ascii="宋体" w:hAnsi="宋体" w:eastAsia="宋体" w:cs="宋体"/>
                <w:b/>
                <w:color w:val="auto"/>
                <w:sz w:val="24"/>
                <w:szCs w:val="24"/>
                <w:highlight w:val="none"/>
              </w:rPr>
              <w:t>由资格审查文件正本1份，报价文件、技术文件、商务资信文件各正本1份，副本5份（副本可为正本的复印件，标书封面加盖公章）组成。（详见第二章第十一条）。</w:t>
            </w:r>
          </w:p>
        </w:tc>
      </w:tr>
      <w:tr w14:paraId="64E7D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84" w:type="dxa"/>
            <w:shd w:val="clear" w:color="auto" w:fill="auto"/>
            <w:noWrap w:val="0"/>
            <w:vAlign w:val="center"/>
          </w:tcPr>
          <w:p w14:paraId="7C3CB45B">
            <w:pPr>
              <w:spacing w:line="300" w:lineRule="exact"/>
              <w:jc w:val="center"/>
              <w:rPr>
                <w:rFonts w:hint="eastAsia" w:ascii="宋体" w:hAnsi="宋体" w:eastAsia="宋体" w:cs="宋体"/>
                <w:b/>
                <w:bCs/>
                <w:color w:val="auto"/>
                <w:spacing w:val="-2"/>
                <w:kern w:val="2"/>
                <w:sz w:val="24"/>
                <w:szCs w:val="24"/>
                <w:highlight w:val="none"/>
                <w:lang w:val="en-US" w:eastAsia="zh-CN" w:bidi="ar-SA"/>
              </w:rPr>
            </w:pPr>
            <w:r>
              <w:rPr>
                <w:rStyle w:val="31"/>
                <w:rFonts w:hint="eastAsia" w:ascii="宋体" w:hAnsi="宋体" w:eastAsia="宋体" w:cs="宋体"/>
                <w:bCs/>
                <w:color w:val="auto"/>
                <w:szCs w:val="24"/>
                <w:highlight w:val="none"/>
              </w:rPr>
              <w:t>10</w:t>
            </w:r>
          </w:p>
        </w:tc>
        <w:tc>
          <w:tcPr>
            <w:tcW w:w="8920" w:type="dxa"/>
            <w:noWrap w:val="0"/>
            <w:vAlign w:val="center"/>
          </w:tcPr>
          <w:p w14:paraId="40A7A8B0">
            <w:pPr>
              <w:rPr>
                <w:rStyle w:val="31"/>
                <w:rFonts w:hint="eastAsia" w:ascii="宋体" w:hAnsi="宋体" w:eastAsia="宋体" w:cs="宋体"/>
                <w:bCs/>
                <w:color w:val="auto"/>
                <w:szCs w:val="24"/>
                <w:highlight w:val="none"/>
              </w:rPr>
            </w:pPr>
            <w:r>
              <w:rPr>
                <w:rStyle w:val="31"/>
                <w:rFonts w:hint="eastAsia" w:ascii="宋体" w:hAnsi="宋体" w:eastAsia="宋体" w:cs="宋体"/>
                <w:bCs/>
                <w:color w:val="auto"/>
                <w:szCs w:val="24"/>
                <w:highlight w:val="none"/>
              </w:rPr>
              <w:t>提供的样品</w:t>
            </w:r>
            <w:r>
              <w:rPr>
                <w:rStyle w:val="31"/>
                <w:rFonts w:hint="eastAsia" w:ascii="宋体" w:hAnsi="宋体" w:eastAsia="宋体" w:cs="宋体"/>
                <w:b w:val="0"/>
                <w:bCs/>
                <w:color w:val="auto"/>
                <w:szCs w:val="24"/>
                <w:highlight w:val="none"/>
              </w:rPr>
              <w:t>：</w:t>
            </w:r>
            <w:r>
              <w:rPr>
                <w:rStyle w:val="31"/>
                <w:rFonts w:hint="eastAsia" w:ascii="宋体" w:hAnsi="宋体" w:eastAsia="宋体" w:cs="宋体"/>
                <w:color w:val="auto"/>
                <w:szCs w:val="24"/>
                <w:highlight w:val="none"/>
              </w:rPr>
              <w:t>无</w:t>
            </w:r>
          </w:p>
        </w:tc>
      </w:tr>
      <w:tr w14:paraId="54F68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4" w:type="dxa"/>
            <w:shd w:val="clear" w:color="auto" w:fill="auto"/>
            <w:noWrap w:val="0"/>
            <w:vAlign w:val="center"/>
          </w:tcPr>
          <w:p w14:paraId="4ABC3B16">
            <w:pPr>
              <w:spacing w:line="300" w:lineRule="exact"/>
              <w:jc w:val="center"/>
              <w:rPr>
                <w:rFonts w:hint="eastAsia" w:ascii="宋体" w:hAnsi="宋体" w:eastAsia="宋体" w:cs="宋体"/>
                <w:b/>
                <w:bCs/>
                <w:color w:val="auto"/>
                <w:spacing w:val="-2"/>
                <w:kern w:val="2"/>
                <w:sz w:val="24"/>
                <w:szCs w:val="24"/>
                <w:highlight w:val="none"/>
                <w:lang w:val="en-US" w:eastAsia="zh-CN" w:bidi="ar-SA"/>
              </w:rPr>
            </w:pPr>
            <w:r>
              <w:rPr>
                <w:rStyle w:val="31"/>
                <w:rFonts w:hint="eastAsia" w:ascii="宋体" w:hAnsi="宋体" w:eastAsia="宋体" w:cs="宋体"/>
                <w:bCs/>
                <w:color w:val="auto"/>
                <w:szCs w:val="24"/>
                <w:highlight w:val="none"/>
              </w:rPr>
              <w:t>11</w:t>
            </w:r>
          </w:p>
        </w:tc>
        <w:tc>
          <w:tcPr>
            <w:tcW w:w="8920" w:type="dxa"/>
            <w:noWrap w:val="0"/>
            <w:vAlign w:val="center"/>
          </w:tcPr>
          <w:p w14:paraId="7C29853D">
            <w:pPr>
              <w:spacing w:line="300" w:lineRule="exact"/>
              <w:rPr>
                <w:rStyle w:val="31"/>
                <w:rFonts w:hint="eastAsia" w:ascii="宋体" w:hAnsi="宋体" w:eastAsia="宋体" w:cs="宋体"/>
                <w:bCs/>
                <w:color w:val="auto"/>
                <w:szCs w:val="24"/>
                <w:highlight w:val="none"/>
              </w:rPr>
            </w:pPr>
            <w:r>
              <w:rPr>
                <w:rStyle w:val="31"/>
                <w:rFonts w:hint="eastAsia" w:ascii="宋体" w:hAnsi="宋体" w:eastAsia="宋体" w:cs="宋体"/>
                <w:bCs/>
                <w:color w:val="auto"/>
                <w:szCs w:val="24"/>
                <w:highlight w:val="none"/>
              </w:rPr>
              <w:t>投标截止时间：202</w:t>
            </w:r>
            <w:r>
              <w:rPr>
                <w:rStyle w:val="31"/>
                <w:rFonts w:hint="eastAsia" w:ascii="宋体" w:hAnsi="宋体" w:cs="宋体"/>
                <w:bCs/>
                <w:color w:val="auto"/>
                <w:szCs w:val="24"/>
                <w:highlight w:val="none"/>
                <w:lang w:val="en-US"/>
              </w:rPr>
              <w:t>5</w:t>
            </w:r>
            <w:r>
              <w:rPr>
                <w:rStyle w:val="31"/>
                <w:rFonts w:hint="eastAsia" w:ascii="宋体" w:hAnsi="宋体" w:eastAsia="宋体" w:cs="宋体"/>
                <w:bCs/>
                <w:color w:val="auto"/>
                <w:szCs w:val="24"/>
                <w:highlight w:val="none"/>
              </w:rPr>
              <w:t>年</w:t>
            </w:r>
            <w:r>
              <w:rPr>
                <w:rStyle w:val="31"/>
                <w:rFonts w:hint="eastAsia" w:ascii="宋体" w:hAnsi="宋体" w:cs="宋体"/>
                <w:bCs/>
                <w:color w:val="auto"/>
                <w:szCs w:val="24"/>
                <w:highlight w:val="none"/>
                <w:lang w:val="en-US" w:eastAsia="zh-CN"/>
              </w:rPr>
              <w:t>3</w:t>
            </w:r>
            <w:r>
              <w:rPr>
                <w:rStyle w:val="31"/>
                <w:rFonts w:hint="eastAsia" w:ascii="宋体" w:hAnsi="宋体" w:eastAsia="宋体" w:cs="宋体"/>
                <w:bCs/>
                <w:color w:val="auto"/>
                <w:szCs w:val="24"/>
                <w:highlight w:val="none"/>
                <w:lang w:val="en-US" w:eastAsia="zh-CN"/>
              </w:rPr>
              <w:t>月</w:t>
            </w:r>
            <w:r>
              <w:rPr>
                <w:rStyle w:val="31"/>
                <w:rFonts w:hint="eastAsia" w:ascii="宋体" w:hAnsi="宋体" w:cs="宋体"/>
                <w:bCs/>
                <w:color w:val="auto"/>
                <w:szCs w:val="24"/>
                <w:highlight w:val="none"/>
                <w:lang w:val="en-US" w:eastAsia="zh-CN"/>
              </w:rPr>
              <w:t>18</w:t>
            </w:r>
            <w:r>
              <w:rPr>
                <w:rStyle w:val="31"/>
                <w:rFonts w:hint="eastAsia" w:ascii="宋体" w:hAnsi="宋体" w:eastAsia="宋体" w:cs="宋体"/>
                <w:bCs/>
                <w:color w:val="auto"/>
                <w:szCs w:val="24"/>
                <w:highlight w:val="none"/>
                <w:lang w:val="en-US" w:eastAsia="zh-CN"/>
              </w:rPr>
              <w:t xml:space="preserve"> 日9:</w:t>
            </w:r>
            <w:r>
              <w:rPr>
                <w:rStyle w:val="31"/>
                <w:rFonts w:hint="eastAsia" w:ascii="宋体" w:hAnsi="宋体" w:cs="宋体"/>
                <w:bCs/>
                <w:color w:val="auto"/>
                <w:szCs w:val="24"/>
                <w:highlight w:val="none"/>
                <w:lang w:val="en-US" w:eastAsia="zh-CN"/>
              </w:rPr>
              <w:t>0</w:t>
            </w:r>
            <w:r>
              <w:rPr>
                <w:rStyle w:val="31"/>
                <w:rFonts w:hint="eastAsia" w:ascii="宋体" w:hAnsi="宋体" w:eastAsia="宋体" w:cs="宋体"/>
                <w:bCs/>
                <w:color w:val="auto"/>
                <w:szCs w:val="24"/>
                <w:highlight w:val="none"/>
                <w:lang w:val="en-US" w:eastAsia="zh-CN"/>
              </w:rPr>
              <w:t>0</w:t>
            </w:r>
            <w:r>
              <w:rPr>
                <w:rStyle w:val="31"/>
                <w:rFonts w:hint="eastAsia" w:ascii="宋体" w:hAnsi="宋体" w:eastAsia="宋体" w:cs="宋体"/>
                <w:bCs/>
                <w:color w:val="auto"/>
                <w:szCs w:val="24"/>
                <w:highlight w:val="none"/>
              </w:rPr>
              <w:t>时</w:t>
            </w:r>
          </w:p>
        </w:tc>
      </w:tr>
      <w:tr w14:paraId="3CF1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84" w:type="dxa"/>
            <w:shd w:val="clear" w:color="auto" w:fill="auto"/>
            <w:noWrap w:val="0"/>
            <w:vAlign w:val="center"/>
          </w:tcPr>
          <w:p w14:paraId="132F3F0A">
            <w:pPr>
              <w:spacing w:line="300" w:lineRule="exact"/>
              <w:jc w:val="center"/>
              <w:rPr>
                <w:rFonts w:hint="eastAsia" w:ascii="宋体" w:hAnsi="宋体" w:eastAsia="宋体" w:cs="宋体"/>
                <w:b/>
                <w:bCs/>
                <w:color w:val="auto"/>
                <w:spacing w:val="-2"/>
                <w:kern w:val="2"/>
                <w:sz w:val="24"/>
                <w:szCs w:val="24"/>
                <w:highlight w:val="none"/>
                <w:lang w:val="en-US" w:eastAsia="zh-CN" w:bidi="ar-SA"/>
              </w:rPr>
            </w:pPr>
            <w:r>
              <w:rPr>
                <w:rStyle w:val="31"/>
                <w:rFonts w:hint="eastAsia" w:ascii="宋体" w:hAnsi="宋体" w:eastAsia="宋体" w:cs="宋体"/>
                <w:bCs/>
                <w:color w:val="auto"/>
                <w:szCs w:val="24"/>
                <w:highlight w:val="none"/>
              </w:rPr>
              <w:t>12</w:t>
            </w:r>
          </w:p>
        </w:tc>
        <w:tc>
          <w:tcPr>
            <w:tcW w:w="8920" w:type="dxa"/>
            <w:noWrap w:val="0"/>
            <w:vAlign w:val="center"/>
          </w:tcPr>
          <w:p w14:paraId="10509216">
            <w:pPr>
              <w:spacing w:line="300" w:lineRule="exact"/>
              <w:rPr>
                <w:rStyle w:val="31"/>
                <w:rFonts w:hint="eastAsia" w:ascii="宋体" w:hAnsi="宋体" w:eastAsia="宋体" w:cs="宋体"/>
                <w:bCs/>
                <w:color w:val="auto"/>
                <w:szCs w:val="24"/>
                <w:highlight w:val="none"/>
              </w:rPr>
            </w:pPr>
            <w:r>
              <w:rPr>
                <w:rStyle w:val="31"/>
                <w:rFonts w:hint="eastAsia" w:ascii="宋体" w:hAnsi="宋体" w:eastAsia="宋体" w:cs="宋体"/>
                <w:bCs/>
                <w:color w:val="auto"/>
                <w:szCs w:val="24"/>
                <w:highlight w:val="none"/>
              </w:rPr>
              <w:t>投标地点：</w:t>
            </w:r>
            <w:r>
              <w:rPr>
                <w:rStyle w:val="31"/>
                <w:rFonts w:hint="eastAsia" w:ascii="宋体" w:hAnsi="宋体" w:eastAsia="宋体" w:cs="宋体"/>
                <w:color w:val="auto"/>
                <w:szCs w:val="24"/>
                <w:highlight w:val="none"/>
              </w:rPr>
              <w:t>杭州市公共资源交易中心建德分中心</w:t>
            </w:r>
            <w:r>
              <w:rPr>
                <w:rStyle w:val="31"/>
                <w:rFonts w:hint="eastAsia" w:ascii="宋体" w:hAnsi="宋体" w:cs="宋体"/>
                <w:color w:val="auto"/>
                <w:szCs w:val="24"/>
                <w:highlight w:val="none"/>
                <w:lang w:val="en-US"/>
              </w:rPr>
              <w:t>2</w:t>
            </w:r>
            <w:r>
              <w:rPr>
                <w:rStyle w:val="31"/>
                <w:rFonts w:hint="eastAsia" w:ascii="宋体" w:hAnsi="宋体" w:eastAsia="宋体" w:cs="宋体"/>
                <w:color w:val="auto"/>
                <w:szCs w:val="24"/>
                <w:highlight w:val="none"/>
              </w:rPr>
              <w:t>号开标室</w:t>
            </w:r>
            <w:r>
              <w:rPr>
                <w:rFonts w:hint="eastAsia" w:ascii="宋体" w:hAnsi="宋体" w:eastAsia="宋体" w:cs="宋体"/>
                <w:b/>
                <w:color w:val="auto"/>
                <w:spacing w:val="-2"/>
                <w:sz w:val="24"/>
                <w:szCs w:val="24"/>
                <w:highlight w:val="none"/>
              </w:rPr>
              <w:t>（建德市洋安社区荷映路113号三楼）</w:t>
            </w:r>
          </w:p>
        </w:tc>
      </w:tr>
      <w:tr w14:paraId="22A9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84" w:type="dxa"/>
            <w:shd w:val="clear" w:color="auto" w:fill="auto"/>
            <w:noWrap w:val="0"/>
            <w:vAlign w:val="center"/>
          </w:tcPr>
          <w:p w14:paraId="3B1EA65F">
            <w:pPr>
              <w:spacing w:line="300" w:lineRule="exact"/>
              <w:jc w:val="center"/>
              <w:rPr>
                <w:rFonts w:hint="eastAsia" w:ascii="宋体" w:hAnsi="宋体" w:eastAsia="宋体" w:cs="宋体"/>
                <w:b/>
                <w:bCs/>
                <w:color w:val="auto"/>
                <w:spacing w:val="-2"/>
                <w:kern w:val="2"/>
                <w:sz w:val="24"/>
                <w:szCs w:val="24"/>
                <w:highlight w:val="none"/>
                <w:lang w:val="en-US" w:eastAsia="zh-CN" w:bidi="ar-SA"/>
              </w:rPr>
            </w:pPr>
            <w:r>
              <w:rPr>
                <w:rStyle w:val="31"/>
                <w:rFonts w:hint="eastAsia" w:ascii="宋体" w:hAnsi="宋体" w:eastAsia="宋体" w:cs="宋体"/>
                <w:bCs/>
                <w:color w:val="auto"/>
                <w:szCs w:val="24"/>
                <w:highlight w:val="none"/>
              </w:rPr>
              <w:t>13</w:t>
            </w:r>
          </w:p>
        </w:tc>
        <w:tc>
          <w:tcPr>
            <w:tcW w:w="8920" w:type="dxa"/>
            <w:noWrap w:val="0"/>
            <w:vAlign w:val="center"/>
          </w:tcPr>
          <w:p w14:paraId="4A3B5320">
            <w:pPr>
              <w:spacing w:line="300" w:lineRule="exact"/>
              <w:rPr>
                <w:rStyle w:val="31"/>
                <w:rFonts w:hint="eastAsia" w:ascii="宋体" w:hAnsi="宋体" w:eastAsia="宋体" w:cs="宋体"/>
                <w:b w:val="0"/>
                <w:color w:val="auto"/>
                <w:szCs w:val="24"/>
                <w:highlight w:val="none"/>
              </w:rPr>
            </w:pPr>
            <w:r>
              <w:rPr>
                <w:rStyle w:val="31"/>
                <w:rFonts w:hint="eastAsia" w:ascii="宋体" w:hAnsi="宋体" w:eastAsia="宋体" w:cs="宋体"/>
                <w:bCs/>
                <w:color w:val="auto"/>
                <w:szCs w:val="24"/>
                <w:highlight w:val="none"/>
              </w:rPr>
              <w:t>开标时间及地点：202</w:t>
            </w:r>
            <w:r>
              <w:rPr>
                <w:rStyle w:val="31"/>
                <w:rFonts w:hint="eastAsia" w:ascii="宋体" w:hAnsi="宋体" w:cs="宋体"/>
                <w:bCs/>
                <w:color w:val="auto"/>
                <w:szCs w:val="24"/>
                <w:highlight w:val="none"/>
                <w:lang w:val="en-US"/>
              </w:rPr>
              <w:t>5</w:t>
            </w:r>
            <w:r>
              <w:rPr>
                <w:rStyle w:val="31"/>
                <w:rFonts w:hint="eastAsia" w:ascii="宋体" w:hAnsi="宋体" w:eastAsia="宋体" w:cs="宋体"/>
                <w:bCs/>
                <w:color w:val="auto"/>
                <w:szCs w:val="24"/>
                <w:highlight w:val="none"/>
              </w:rPr>
              <w:t>年</w:t>
            </w:r>
            <w:r>
              <w:rPr>
                <w:rStyle w:val="31"/>
                <w:rFonts w:hint="eastAsia" w:ascii="宋体" w:hAnsi="宋体" w:cs="宋体"/>
                <w:bCs/>
                <w:color w:val="auto"/>
                <w:szCs w:val="24"/>
                <w:highlight w:val="none"/>
                <w:lang w:val="en-US" w:eastAsia="zh-CN"/>
              </w:rPr>
              <w:t>3</w:t>
            </w:r>
            <w:r>
              <w:rPr>
                <w:rStyle w:val="31"/>
                <w:rFonts w:hint="eastAsia" w:ascii="宋体" w:hAnsi="宋体" w:eastAsia="宋体" w:cs="宋体"/>
                <w:bCs/>
                <w:color w:val="auto"/>
                <w:szCs w:val="24"/>
                <w:highlight w:val="none"/>
                <w:lang w:val="en-US" w:eastAsia="zh-CN"/>
              </w:rPr>
              <w:t>月</w:t>
            </w:r>
            <w:r>
              <w:rPr>
                <w:rStyle w:val="31"/>
                <w:rFonts w:hint="eastAsia" w:ascii="宋体" w:hAnsi="宋体" w:cs="宋体"/>
                <w:bCs/>
                <w:color w:val="auto"/>
                <w:szCs w:val="24"/>
                <w:highlight w:val="none"/>
                <w:lang w:val="en-US" w:eastAsia="zh-CN"/>
              </w:rPr>
              <w:t>18</w:t>
            </w:r>
            <w:r>
              <w:rPr>
                <w:rStyle w:val="31"/>
                <w:rFonts w:hint="eastAsia" w:ascii="宋体" w:hAnsi="宋体" w:eastAsia="宋体" w:cs="宋体"/>
                <w:bCs/>
                <w:color w:val="auto"/>
                <w:szCs w:val="24"/>
                <w:highlight w:val="none"/>
                <w:lang w:val="en-US" w:eastAsia="zh-CN"/>
              </w:rPr>
              <w:t xml:space="preserve"> 日9:</w:t>
            </w:r>
            <w:r>
              <w:rPr>
                <w:rStyle w:val="31"/>
                <w:rFonts w:hint="eastAsia" w:ascii="宋体" w:hAnsi="宋体" w:cs="宋体"/>
                <w:bCs/>
                <w:color w:val="auto"/>
                <w:szCs w:val="24"/>
                <w:highlight w:val="none"/>
                <w:lang w:val="en-US" w:eastAsia="zh-CN"/>
              </w:rPr>
              <w:t>0</w:t>
            </w:r>
            <w:r>
              <w:rPr>
                <w:rStyle w:val="31"/>
                <w:rFonts w:hint="eastAsia" w:ascii="宋体" w:hAnsi="宋体" w:eastAsia="宋体" w:cs="宋体"/>
                <w:bCs/>
                <w:color w:val="auto"/>
                <w:szCs w:val="24"/>
                <w:highlight w:val="none"/>
                <w:lang w:val="en-US" w:eastAsia="zh-CN"/>
              </w:rPr>
              <w:t>0</w:t>
            </w:r>
            <w:r>
              <w:rPr>
                <w:rStyle w:val="31"/>
                <w:rFonts w:hint="eastAsia" w:ascii="宋体" w:hAnsi="宋体" w:eastAsia="宋体" w:cs="宋体"/>
                <w:bCs/>
                <w:color w:val="auto"/>
                <w:szCs w:val="24"/>
                <w:highlight w:val="none"/>
              </w:rPr>
              <w:t>时</w:t>
            </w:r>
            <w:r>
              <w:rPr>
                <w:rStyle w:val="31"/>
                <w:rFonts w:hint="eastAsia" w:ascii="宋体" w:hAnsi="宋体" w:eastAsia="宋体" w:cs="宋体"/>
                <w:bCs/>
                <w:color w:val="auto"/>
                <w:szCs w:val="24"/>
                <w:highlight w:val="none"/>
                <w:lang w:val="en-US"/>
              </w:rPr>
              <w:t>杭</w:t>
            </w:r>
            <w:r>
              <w:rPr>
                <w:rStyle w:val="31"/>
                <w:rFonts w:hint="eastAsia" w:ascii="宋体" w:hAnsi="宋体" w:eastAsia="宋体" w:cs="宋体"/>
                <w:color w:val="auto"/>
                <w:szCs w:val="24"/>
                <w:highlight w:val="none"/>
              </w:rPr>
              <w:t>州市公共资源交易中心建德分中心</w:t>
            </w:r>
            <w:r>
              <w:rPr>
                <w:rStyle w:val="31"/>
                <w:rFonts w:hint="eastAsia" w:ascii="宋体" w:hAnsi="宋体" w:cs="宋体"/>
                <w:color w:val="auto"/>
                <w:szCs w:val="24"/>
                <w:highlight w:val="none"/>
                <w:lang w:val="en-US"/>
              </w:rPr>
              <w:t>2</w:t>
            </w:r>
            <w:r>
              <w:rPr>
                <w:rStyle w:val="31"/>
                <w:rFonts w:hint="eastAsia" w:ascii="宋体" w:hAnsi="宋体" w:eastAsia="宋体" w:cs="宋体"/>
                <w:color w:val="auto"/>
                <w:szCs w:val="24"/>
                <w:highlight w:val="none"/>
              </w:rPr>
              <w:t>号开标室</w:t>
            </w:r>
            <w:r>
              <w:rPr>
                <w:rFonts w:hint="eastAsia" w:ascii="宋体" w:hAnsi="宋体" w:eastAsia="宋体" w:cs="宋体"/>
                <w:b/>
                <w:color w:val="auto"/>
                <w:spacing w:val="-2"/>
                <w:sz w:val="24"/>
                <w:szCs w:val="24"/>
                <w:highlight w:val="none"/>
              </w:rPr>
              <w:t>（建德市洋安社区荷映路113号三楼）</w:t>
            </w:r>
          </w:p>
        </w:tc>
      </w:tr>
      <w:tr w14:paraId="63C8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84" w:type="dxa"/>
            <w:shd w:val="clear" w:color="auto" w:fill="auto"/>
            <w:noWrap w:val="0"/>
            <w:vAlign w:val="center"/>
          </w:tcPr>
          <w:p w14:paraId="576D8122">
            <w:pPr>
              <w:spacing w:line="300" w:lineRule="exact"/>
              <w:jc w:val="center"/>
              <w:rPr>
                <w:rFonts w:hint="eastAsia" w:ascii="宋体" w:hAnsi="宋体" w:eastAsia="宋体" w:cs="宋体"/>
                <w:b/>
                <w:bCs/>
                <w:color w:val="auto"/>
                <w:spacing w:val="-2"/>
                <w:kern w:val="2"/>
                <w:sz w:val="24"/>
                <w:szCs w:val="24"/>
                <w:highlight w:val="none"/>
                <w:lang w:val="en-US" w:eastAsia="zh-CN" w:bidi="ar-SA"/>
              </w:rPr>
            </w:pPr>
            <w:r>
              <w:rPr>
                <w:rStyle w:val="31"/>
                <w:rFonts w:hint="eastAsia" w:ascii="宋体" w:hAnsi="宋体" w:eastAsia="宋体" w:cs="宋体"/>
                <w:bCs/>
                <w:color w:val="auto"/>
                <w:szCs w:val="24"/>
                <w:highlight w:val="none"/>
              </w:rPr>
              <w:t>14</w:t>
            </w:r>
          </w:p>
        </w:tc>
        <w:tc>
          <w:tcPr>
            <w:tcW w:w="8920" w:type="dxa"/>
            <w:noWrap w:val="0"/>
            <w:vAlign w:val="center"/>
          </w:tcPr>
          <w:p w14:paraId="709D219F">
            <w:pPr>
              <w:spacing w:line="300" w:lineRule="exact"/>
              <w:rPr>
                <w:rStyle w:val="31"/>
                <w:rFonts w:hint="eastAsia" w:ascii="宋体" w:hAnsi="宋体" w:eastAsia="宋体" w:cs="宋体"/>
                <w:b w:val="0"/>
                <w:color w:val="auto"/>
                <w:szCs w:val="24"/>
                <w:highlight w:val="none"/>
              </w:rPr>
            </w:pPr>
            <w:r>
              <w:rPr>
                <w:rStyle w:val="31"/>
                <w:rFonts w:hint="eastAsia" w:ascii="宋体" w:hAnsi="宋体" w:eastAsia="宋体" w:cs="宋体"/>
                <w:color w:val="auto"/>
                <w:szCs w:val="24"/>
                <w:highlight w:val="none"/>
              </w:rPr>
              <w:t>评标结果公示：评标结束后2个工作日内，评标结果公示于浙江政府采购网（</w:t>
            </w:r>
            <w:r>
              <w:rPr>
                <w:rStyle w:val="31"/>
                <w:rFonts w:hint="eastAsia" w:ascii="宋体" w:hAnsi="宋体" w:eastAsia="宋体" w:cs="宋体"/>
                <w:color w:val="auto"/>
                <w:szCs w:val="24"/>
                <w:highlight w:val="none"/>
                <w:lang w:val="en-US" w:eastAsia="zh-CN"/>
              </w:rPr>
              <w:t>https://zfcg.czt.zj.gov.cn/</w:t>
            </w:r>
            <w:r>
              <w:rPr>
                <w:rStyle w:val="31"/>
                <w:rFonts w:hint="eastAsia" w:ascii="宋体" w:hAnsi="宋体" w:eastAsia="宋体" w:cs="宋体"/>
                <w:color w:val="auto"/>
                <w:szCs w:val="24"/>
                <w:highlight w:val="none"/>
              </w:rPr>
              <w:t>）和</w:t>
            </w:r>
            <w:r>
              <w:rPr>
                <w:rStyle w:val="31"/>
                <w:rFonts w:hint="eastAsia" w:ascii="宋体" w:hAnsi="宋体" w:eastAsia="宋体" w:cs="宋体"/>
                <w:color w:val="auto"/>
                <w:szCs w:val="24"/>
                <w:highlight w:val="none"/>
                <w:lang w:eastAsia="zh-CN"/>
              </w:rPr>
              <w:t>建德市门户网站公共资源交易网址</w:t>
            </w:r>
            <w:r>
              <w:rPr>
                <w:rStyle w:val="31"/>
                <w:rFonts w:hint="eastAsia" w:ascii="宋体" w:hAnsi="宋体" w:eastAsia="宋体" w:cs="宋体"/>
                <w:color w:val="auto"/>
                <w:szCs w:val="24"/>
                <w:highlight w:val="none"/>
              </w:rPr>
              <w:t>（</w:t>
            </w:r>
            <w:r>
              <w:rPr>
                <w:rFonts w:hint="eastAsia" w:ascii="宋体" w:hAnsi="宋体" w:eastAsia="宋体" w:cs="宋体"/>
                <w:b/>
                <w:color w:val="auto"/>
                <w:spacing w:val="-2"/>
                <w:sz w:val="24"/>
                <w:szCs w:val="24"/>
                <w:highlight w:val="none"/>
              </w:rPr>
              <w:t>http://www.jiande.gov.cn/col/col1229346101/index.html</w:t>
            </w:r>
            <w:r>
              <w:rPr>
                <w:rStyle w:val="31"/>
                <w:rFonts w:hint="eastAsia" w:ascii="宋体" w:hAnsi="宋体" w:eastAsia="宋体" w:cs="宋体"/>
                <w:color w:val="auto"/>
                <w:szCs w:val="24"/>
                <w:highlight w:val="none"/>
              </w:rPr>
              <w:t>）。</w:t>
            </w:r>
          </w:p>
        </w:tc>
      </w:tr>
      <w:tr w14:paraId="12E7D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84" w:type="dxa"/>
            <w:shd w:val="clear" w:color="auto" w:fill="auto"/>
            <w:noWrap w:val="0"/>
            <w:vAlign w:val="center"/>
          </w:tcPr>
          <w:p w14:paraId="7BEC05A2">
            <w:pPr>
              <w:spacing w:line="300" w:lineRule="exact"/>
              <w:jc w:val="center"/>
              <w:rPr>
                <w:rFonts w:hint="eastAsia" w:ascii="宋体" w:hAnsi="宋体" w:eastAsia="宋体" w:cs="宋体"/>
                <w:b/>
                <w:bCs/>
                <w:color w:val="auto"/>
                <w:spacing w:val="-2"/>
                <w:kern w:val="2"/>
                <w:sz w:val="24"/>
                <w:szCs w:val="24"/>
                <w:highlight w:val="none"/>
                <w:lang w:val="en-US" w:eastAsia="zh-CN" w:bidi="ar-SA"/>
              </w:rPr>
            </w:pPr>
            <w:r>
              <w:rPr>
                <w:rStyle w:val="31"/>
                <w:rFonts w:hint="eastAsia" w:ascii="宋体" w:hAnsi="宋体" w:eastAsia="宋体" w:cs="宋体"/>
                <w:bCs/>
                <w:color w:val="auto"/>
                <w:szCs w:val="24"/>
                <w:highlight w:val="none"/>
              </w:rPr>
              <w:t>15</w:t>
            </w:r>
          </w:p>
        </w:tc>
        <w:tc>
          <w:tcPr>
            <w:tcW w:w="8920" w:type="dxa"/>
            <w:noWrap w:val="0"/>
            <w:vAlign w:val="center"/>
          </w:tcPr>
          <w:p w14:paraId="62B016E9">
            <w:pPr>
              <w:spacing w:line="300" w:lineRule="exact"/>
              <w:ind w:right="-107" w:rightChars="-51"/>
              <w:rPr>
                <w:rStyle w:val="31"/>
                <w:rFonts w:hint="eastAsia" w:ascii="宋体" w:hAnsi="宋体" w:eastAsia="宋体" w:cs="宋体"/>
                <w:bCs/>
                <w:color w:val="auto"/>
                <w:szCs w:val="24"/>
                <w:highlight w:val="none"/>
              </w:rPr>
            </w:pPr>
            <w:r>
              <w:rPr>
                <w:rStyle w:val="31"/>
                <w:rFonts w:hint="eastAsia" w:ascii="宋体" w:hAnsi="宋体" w:eastAsia="宋体" w:cs="宋体"/>
                <w:color w:val="auto"/>
                <w:szCs w:val="24"/>
                <w:highlight w:val="none"/>
              </w:rPr>
              <w:t>评标办法及标准：按照招标文件第四章评标办法及评分标准。</w:t>
            </w:r>
          </w:p>
        </w:tc>
      </w:tr>
      <w:tr w14:paraId="6EC59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84" w:type="dxa"/>
            <w:shd w:val="clear" w:color="auto" w:fill="auto"/>
            <w:noWrap w:val="0"/>
            <w:vAlign w:val="center"/>
          </w:tcPr>
          <w:p w14:paraId="1C3999DA">
            <w:pPr>
              <w:spacing w:line="300" w:lineRule="exact"/>
              <w:jc w:val="center"/>
              <w:rPr>
                <w:rFonts w:hint="eastAsia" w:ascii="宋体" w:hAnsi="宋体" w:eastAsia="宋体" w:cs="宋体"/>
                <w:b/>
                <w:bCs/>
                <w:color w:val="auto"/>
                <w:spacing w:val="-2"/>
                <w:kern w:val="2"/>
                <w:sz w:val="24"/>
                <w:szCs w:val="24"/>
                <w:highlight w:val="none"/>
                <w:lang w:val="en-US" w:eastAsia="zh-CN" w:bidi="ar-SA"/>
              </w:rPr>
            </w:pPr>
            <w:r>
              <w:rPr>
                <w:rStyle w:val="31"/>
                <w:rFonts w:hint="eastAsia" w:ascii="宋体" w:hAnsi="宋体" w:eastAsia="宋体" w:cs="宋体"/>
                <w:bCs/>
                <w:color w:val="auto"/>
                <w:szCs w:val="24"/>
                <w:highlight w:val="none"/>
              </w:rPr>
              <w:t>16</w:t>
            </w:r>
          </w:p>
        </w:tc>
        <w:tc>
          <w:tcPr>
            <w:tcW w:w="8920" w:type="dxa"/>
            <w:noWrap w:val="0"/>
            <w:vAlign w:val="center"/>
          </w:tcPr>
          <w:p w14:paraId="2CE1EA2C">
            <w:pPr>
              <w:spacing w:line="300" w:lineRule="exact"/>
              <w:rPr>
                <w:rStyle w:val="31"/>
                <w:rFonts w:hint="eastAsia" w:ascii="宋体" w:hAnsi="宋体" w:eastAsia="宋体" w:cs="宋体"/>
                <w:bCs/>
                <w:color w:val="auto"/>
                <w:szCs w:val="24"/>
                <w:highlight w:val="none"/>
              </w:rPr>
            </w:pPr>
            <w:r>
              <w:rPr>
                <w:rStyle w:val="31"/>
                <w:rFonts w:hint="eastAsia" w:ascii="宋体" w:hAnsi="宋体" w:eastAsia="宋体" w:cs="宋体"/>
                <w:bCs/>
                <w:color w:val="auto"/>
                <w:szCs w:val="24"/>
                <w:highlight w:val="none"/>
              </w:rPr>
              <w:t>中标通知书：自中标人确定2个工作日内签发中标通知书。</w:t>
            </w:r>
          </w:p>
        </w:tc>
      </w:tr>
      <w:tr w14:paraId="19BF3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84" w:type="dxa"/>
            <w:shd w:val="clear" w:color="auto" w:fill="auto"/>
            <w:noWrap w:val="0"/>
            <w:vAlign w:val="center"/>
          </w:tcPr>
          <w:p w14:paraId="3C0C4CEE">
            <w:pPr>
              <w:spacing w:line="300" w:lineRule="exact"/>
              <w:jc w:val="center"/>
              <w:rPr>
                <w:rFonts w:hint="eastAsia" w:ascii="宋体" w:hAnsi="宋体" w:eastAsia="宋体" w:cs="宋体"/>
                <w:b/>
                <w:bCs/>
                <w:color w:val="auto"/>
                <w:spacing w:val="-2"/>
                <w:kern w:val="2"/>
                <w:sz w:val="24"/>
                <w:szCs w:val="24"/>
                <w:highlight w:val="none"/>
                <w:lang w:val="en-US" w:eastAsia="zh-CN" w:bidi="ar-SA"/>
              </w:rPr>
            </w:pPr>
            <w:r>
              <w:rPr>
                <w:rStyle w:val="31"/>
                <w:rFonts w:hint="eastAsia" w:ascii="宋体" w:hAnsi="宋体" w:eastAsia="宋体" w:cs="宋体"/>
                <w:bCs/>
                <w:color w:val="auto"/>
                <w:szCs w:val="24"/>
                <w:highlight w:val="none"/>
              </w:rPr>
              <w:t>17</w:t>
            </w:r>
          </w:p>
        </w:tc>
        <w:tc>
          <w:tcPr>
            <w:tcW w:w="8920" w:type="dxa"/>
            <w:noWrap w:val="0"/>
            <w:vAlign w:val="center"/>
          </w:tcPr>
          <w:p w14:paraId="6D13EA65">
            <w:pPr>
              <w:spacing w:line="300" w:lineRule="exact"/>
              <w:rPr>
                <w:rStyle w:val="31"/>
                <w:rFonts w:hint="eastAsia" w:ascii="宋体" w:hAnsi="宋体" w:eastAsia="宋体" w:cs="宋体"/>
                <w:bCs/>
                <w:color w:val="auto"/>
                <w:szCs w:val="24"/>
                <w:highlight w:val="none"/>
              </w:rPr>
            </w:pPr>
            <w:r>
              <w:rPr>
                <w:rStyle w:val="31"/>
                <w:rFonts w:hint="eastAsia" w:ascii="宋体" w:hAnsi="宋体" w:eastAsia="宋体" w:cs="宋体"/>
                <w:bCs/>
                <w:color w:val="auto"/>
                <w:szCs w:val="24"/>
                <w:highlight w:val="none"/>
              </w:rPr>
              <w:t>签订合同：中标通知书发出后30日历天内（具体时间按中标通知书）。</w:t>
            </w:r>
          </w:p>
        </w:tc>
      </w:tr>
      <w:tr w14:paraId="14218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84" w:type="dxa"/>
            <w:shd w:val="clear" w:color="auto" w:fill="auto"/>
            <w:noWrap w:val="0"/>
            <w:vAlign w:val="center"/>
          </w:tcPr>
          <w:p w14:paraId="0499B8C7">
            <w:pPr>
              <w:spacing w:line="300" w:lineRule="exact"/>
              <w:jc w:val="center"/>
              <w:rPr>
                <w:rFonts w:hint="default" w:ascii="宋体" w:hAnsi="宋体" w:eastAsia="宋体" w:cs="宋体"/>
                <w:b/>
                <w:bCs/>
                <w:color w:val="auto"/>
                <w:spacing w:val="-2"/>
                <w:kern w:val="2"/>
                <w:sz w:val="24"/>
                <w:szCs w:val="24"/>
                <w:highlight w:val="none"/>
                <w:lang w:val="en-US" w:eastAsia="zh-CN" w:bidi="ar-SA"/>
              </w:rPr>
            </w:pPr>
            <w:r>
              <w:rPr>
                <w:rFonts w:hint="eastAsia" w:ascii="宋体" w:hAnsi="宋体" w:cs="宋体"/>
                <w:b/>
                <w:bCs/>
                <w:color w:val="auto"/>
                <w:spacing w:val="-2"/>
                <w:kern w:val="2"/>
                <w:sz w:val="24"/>
                <w:szCs w:val="24"/>
                <w:highlight w:val="none"/>
                <w:lang w:val="en-US" w:eastAsia="zh-CN" w:bidi="ar-SA"/>
              </w:rPr>
              <w:t>18</w:t>
            </w:r>
          </w:p>
        </w:tc>
        <w:tc>
          <w:tcPr>
            <w:tcW w:w="8920" w:type="dxa"/>
            <w:noWrap w:val="0"/>
            <w:vAlign w:val="center"/>
          </w:tcPr>
          <w:p w14:paraId="2824D02F">
            <w:pPr>
              <w:spacing w:line="300" w:lineRule="exact"/>
              <w:rPr>
                <w:rStyle w:val="31"/>
                <w:rFonts w:hint="eastAsia" w:ascii="宋体" w:hAnsi="宋体" w:eastAsia="宋体" w:cs="宋体"/>
                <w:bCs/>
                <w:color w:val="auto"/>
                <w:szCs w:val="24"/>
                <w:highlight w:val="none"/>
              </w:rPr>
            </w:pPr>
            <w:r>
              <w:rPr>
                <w:rStyle w:val="31"/>
                <w:rFonts w:hint="eastAsia" w:ascii="宋体" w:hAnsi="宋体" w:eastAsia="宋体" w:cs="宋体"/>
                <w:bCs/>
                <w:color w:val="auto"/>
                <w:szCs w:val="24"/>
                <w:highlight w:val="none"/>
              </w:rPr>
              <w:t>每个标项各确定1家中标供应商，若同一供应商满足所有标项关于投标供应商的资格要求的，该供应商可以同时参加所有标项的投标，但只能中一个标项。具体中标标项按开标顺序。本项目开标按标项一、标项二、标项三</w:t>
            </w:r>
            <w:r>
              <w:rPr>
                <w:rStyle w:val="31"/>
                <w:rFonts w:hint="eastAsia" w:ascii="宋体" w:hAnsi="宋体" w:cs="宋体"/>
                <w:bCs/>
                <w:color w:val="auto"/>
                <w:szCs w:val="24"/>
                <w:highlight w:val="none"/>
              </w:rPr>
              <w:t>、</w:t>
            </w:r>
            <w:r>
              <w:rPr>
                <w:rStyle w:val="31"/>
                <w:rFonts w:hint="eastAsia" w:ascii="宋体" w:hAnsi="宋体" w:eastAsia="宋体" w:cs="宋体"/>
                <w:bCs/>
                <w:color w:val="auto"/>
                <w:szCs w:val="24"/>
                <w:highlight w:val="none"/>
              </w:rPr>
              <w:t>标项</w:t>
            </w:r>
            <w:r>
              <w:rPr>
                <w:rStyle w:val="31"/>
                <w:rFonts w:hint="eastAsia" w:ascii="宋体" w:hAnsi="宋体" w:cs="宋体"/>
                <w:bCs/>
                <w:color w:val="auto"/>
                <w:szCs w:val="24"/>
                <w:highlight w:val="none"/>
              </w:rPr>
              <w:t>四、</w:t>
            </w:r>
            <w:r>
              <w:rPr>
                <w:rStyle w:val="31"/>
                <w:rFonts w:hint="eastAsia" w:ascii="宋体" w:hAnsi="宋体" w:eastAsia="宋体" w:cs="宋体"/>
                <w:bCs/>
                <w:color w:val="auto"/>
                <w:szCs w:val="24"/>
                <w:highlight w:val="none"/>
              </w:rPr>
              <w:t>标项</w:t>
            </w:r>
            <w:r>
              <w:rPr>
                <w:rStyle w:val="31"/>
                <w:rFonts w:hint="eastAsia" w:ascii="宋体" w:hAnsi="宋体" w:cs="宋体"/>
                <w:bCs/>
                <w:color w:val="auto"/>
                <w:szCs w:val="24"/>
                <w:highlight w:val="none"/>
              </w:rPr>
              <w:t>五</w:t>
            </w:r>
            <w:r>
              <w:rPr>
                <w:rStyle w:val="31"/>
                <w:rFonts w:hint="eastAsia" w:ascii="宋体" w:hAnsi="宋体" w:eastAsia="宋体" w:cs="宋体"/>
                <w:bCs/>
                <w:color w:val="auto"/>
                <w:szCs w:val="24"/>
                <w:highlight w:val="none"/>
              </w:rPr>
              <w:t>的顺序进行。如：某单位同时中标项一、标项二、标项三</w:t>
            </w:r>
            <w:r>
              <w:rPr>
                <w:rStyle w:val="31"/>
                <w:rFonts w:hint="eastAsia" w:ascii="宋体" w:hAnsi="宋体" w:cs="宋体"/>
                <w:bCs/>
                <w:color w:val="auto"/>
                <w:szCs w:val="24"/>
                <w:highlight w:val="none"/>
              </w:rPr>
              <w:t>、</w:t>
            </w:r>
            <w:r>
              <w:rPr>
                <w:rStyle w:val="31"/>
                <w:rFonts w:hint="eastAsia" w:ascii="宋体" w:hAnsi="宋体" w:eastAsia="宋体" w:cs="宋体"/>
                <w:bCs/>
                <w:color w:val="auto"/>
                <w:szCs w:val="24"/>
                <w:highlight w:val="none"/>
              </w:rPr>
              <w:t>标项</w:t>
            </w:r>
            <w:r>
              <w:rPr>
                <w:rStyle w:val="31"/>
                <w:rFonts w:hint="eastAsia" w:ascii="宋体" w:hAnsi="宋体" w:cs="宋体"/>
                <w:bCs/>
                <w:color w:val="auto"/>
                <w:szCs w:val="24"/>
                <w:highlight w:val="none"/>
              </w:rPr>
              <w:t>四、</w:t>
            </w:r>
            <w:r>
              <w:rPr>
                <w:rStyle w:val="31"/>
                <w:rFonts w:hint="eastAsia" w:ascii="宋体" w:hAnsi="宋体" w:eastAsia="宋体" w:cs="宋体"/>
                <w:bCs/>
                <w:color w:val="auto"/>
                <w:szCs w:val="24"/>
                <w:highlight w:val="none"/>
              </w:rPr>
              <w:t>标项</w:t>
            </w:r>
            <w:r>
              <w:rPr>
                <w:rStyle w:val="31"/>
                <w:rFonts w:hint="eastAsia" w:ascii="宋体" w:hAnsi="宋体" w:cs="宋体"/>
                <w:bCs/>
                <w:color w:val="auto"/>
                <w:szCs w:val="24"/>
                <w:highlight w:val="none"/>
              </w:rPr>
              <w:t>五</w:t>
            </w:r>
            <w:r>
              <w:rPr>
                <w:rStyle w:val="31"/>
                <w:rFonts w:hint="eastAsia" w:ascii="宋体" w:hAnsi="宋体" w:eastAsia="宋体" w:cs="宋体"/>
                <w:bCs/>
                <w:color w:val="auto"/>
                <w:szCs w:val="24"/>
                <w:highlight w:val="none"/>
              </w:rPr>
              <w:t xml:space="preserve"> ，则标项一为最终中标标项，标项二、标项三</w:t>
            </w:r>
            <w:r>
              <w:rPr>
                <w:rStyle w:val="31"/>
                <w:rFonts w:hint="eastAsia" w:ascii="宋体" w:hAnsi="宋体" w:cs="宋体"/>
                <w:bCs/>
                <w:color w:val="auto"/>
                <w:szCs w:val="24"/>
                <w:highlight w:val="none"/>
              </w:rPr>
              <w:t>、</w:t>
            </w:r>
            <w:r>
              <w:rPr>
                <w:rStyle w:val="31"/>
                <w:rFonts w:hint="eastAsia" w:ascii="宋体" w:hAnsi="宋体" w:eastAsia="宋体" w:cs="宋体"/>
                <w:bCs/>
                <w:color w:val="auto"/>
                <w:szCs w:val="24"/>
                <w:highlight w:val="none"/>
              </w:rPr>
              <w:t>标项</w:t>
            </w:r>
            <w:r>
              <w:rPr>
                <w:rStyle w:val="31"/>
                <w:rFonts w:hint="eastAsia" w:ascii="宋体" w:hAnsi="宋体" w:cs="宋体"/>
                <w:bCs/>
                <w:color w:val="auto"/>
                <w:szCs w:val="24"/>
                <w:highlight w:val="none"/>
              </w:rPr>
              <w:t>四、</w:t>
            </w:r>
            <w:r>
              <w:rPr>
                <w:rStyle w:val="31"/>
                <w:rFonts w:hint="eastAsia" w:ascii="宋体" w:hAnsi="宋体" w:eastAsia="宋体" w:cs="宋体"/>
                <w:bCs/>
                <w:color w:val="auto"/>
                <w:szCs w:val="24"/>
                <w:highlight w:val="none"/>
              </w:rPr>
              <w:t>标项</w:t>
            </w:r>
            <w:r>
              <w:rPr>
                <w:rStyle w:val="31"/>
                <w:rFonts w:hint="eastAsia" w:ascii="宋体" w:hAnsi="宋体" w:cs="宋体"/>
                <w:bCs/>
                <w:color w:val="auto"/>
                <w:szCs w:val="24"/>
                <w:highlight w:val="none"/>
              </w:rPr>
              <w:t>五</w:t>
            </w:r>
            <w:r>
              <w:rPr>
                <w:rStyle w:val="31"/>
                <w:rFonts w:hint="eastAsia" w:ascii="宋体" w:hAnsi="宋体" w:eastAsia="宋体" w:cs="宋体"/>
                <w:bCs/>
                <w:color w:val="auto"/>
                <w:szCs w:val="24"/>
                <w:highlight w:val="none"/>
              </w:rPr>
              <w:t>则由各自标项综合得分第二名的投标单位替补，以此类推。</w:t>
            </w:r>
          </w:p>
        </w:tc>
      </w:tr>
      <w:tr w14:paraId="5BAA0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84" w:type="dxa"/>
            <w:shd w:val="clear" w:color="auto" w:fill="auto"/>
            <w:noWrap w:val="0"/>
            <w:vAlign w:val="center"/>
          </w:tcPr>
          <w:p w14:paraId="76AD28D1">
            <w:pPr>
              <w:spacing w:line="300" w:lineRule="exact"/>
              <w:jc w:val="center"/>
              <w:rPr>
                <w:rFonts w:hint="default" w:ascii="宋体" w:hAnsi="宋体" w:eastAsia="宋体" w:cs="宋体"/>
                <w:b/>
                <w:bCs/>
                <w:color w:val="auto"/>
                <w:spacing w:val="-2"/>
                <w:kern w:val="2"/>
                <w:sz w:val="24"/>
                <w:szCs w:val="24"/>
                <w:highlight w:val="none"/>
                <w:lang w:val="en-US" w:eastAsia="zh-CN" w:bidi="ar-SA"/>
              </w:rPr>
            </w:pPr>
            <w:r>
              <w:rPr>
                <w:rStyle w:val="31"/>
                <w:rFonts w:hint="eastAsia" w:ascii="宋体" w:hAnsi="宋体" w:cs="宋体"/>
                <w:bCs/>
                <w:color w:val="auto"/>
                <w:szCs w:val="24"/>
                <w:highlight w:val="none"/>
                <w:lang w:val="en-US"/>
              </w:rPr>
              <w:t>19</w:t>
            </w:r>
          </w:p>
        </w:tc>
        <w:tc>
          <w:tcPr>
            <w:tcW w:w="8920" w:type="dxa"/>
            <w:noWrap w:val="0"/>
            <w:vAlign w:val="center"/>
          </w:tcPr>
          <w:p w14:paraId="49C96FB8">
            <w:pPr>
              <w:spacing w:line="380" w:lineRule="exact"/>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最高限价：本次采购各个标项设有最高限价（预算价），</w:t>
            </w:r>
          </w:p>
          <w:p w14:paraId="4D861323">
            <w:pPr>
              <w:spacing w:line="380" w:lineRule="exact"/>
              <w:rPr>
                <w:rStyle w:val="31"/>
                <w:rFonts w:hint="eastAsia" w:ascii="宋体" w:hAnsi="宋体" w:eastAsia="宋体" w:cs="宋体"/>
                <w:color w:val="auto"/>
                <w:sz w:val="24"/>
                <w:szCs w:val="24"/>
                <w:highlight w:val="none"/>
                <w:lang w:eastAsia="zh-CN"/>
              </w:rPr>
            </w:pPr>
            <w:r>
              <w:rPr>
                <w:rStyle w:val="31"/>
                <w:rFonts w:hint="eastAsia" w:ascii="宋体" w:hAnsi="宋体" w:eastAsia="宋体" w:cs="宋体"/>
                <w:color w:val="auto"/>
                <w:sz w:val="24"/>
                <w:szCs w:val="24"/>
                <w:highlight w:val="none"/>
              </w:rPr>
              <w:t>标项一为人民币</w:t>
            </w:r>
            <w:r>
              <w:rPr>
                <w:rStyle w:val="31"/>
                <w:rFonts w:hint="eastAsia" w:ascii="宋体" w:hAnsi="宋体" w:cs="宋体"/>
                <w:color w:val="auto"/>
                <w:sz w:val="24"/>
                <w:szCs w:val="24"/>
                <w:highlight w:val="none"/>
                <w:lang w:val="en-US" w:eastAsia="zh-CN"/>
              </w:rPr>
              <w:t>柒拾伍万万元整</w:t>
            </w:r>
            <w:r>
              <w:rPr>
                <w:rStyle w:val="31"/>
                <w:rFonts w:hint="eastAsia" w:ascii="宋体" w:hAnsi="宋体" w:eastAsia="宋体" w:cs="宋体"/>
                <w:color w:val="auto"/>
                <w:sz w:val="24"/>
                <w:szCs w:val="24"/>
                <w:highlight w:val="none"/>
              </w:rPr>
              <w:t>（￥：</w:t>
            </w:r>
            <w:r>
              <w:rPr>
                <w:rStyle w:val="31"/>
                <w:rFonts w:hint="eastAsia" w:ascii="宋体" w:hAnsi="宋体" w:cs="宋体"/>
                <w:color w:val="auto"/>
                <w:sz w:val="24"/>
                <w:szCs w:val="24"/>
                <w:highlight w:val="none"/>
                <w:lang w:val="en-US" w:eastAsia="zh-CN"/>
              </w:rPr>
              <w:t>750000.00</w:t>
            </w:r>
            <w:r>
              <w:rPr>
                <w:rStyle w:val="31"/>
                <w:rFonts w:hint="eastAsia" w:ascii="宋体" w:hAnsi="宋体" w:eastAsia="宋体" w:cs="宋体"/>
                <w:color w:val="auto"/>
                <w:sz w:val="24"/>
                <w:szCs w:val="24"/>
                <w:highlight w:val="none"/>
              </w:rPr>
              <w:t>）</w:t>
            </w:r>
            <w:r>
              <w:rPr>
                <w:rStyle w:val="31"/>
                <w:rFonts w:hint="eastAsia" w:ascii="宋体" w:hAnsi="宋体" w:eastAsia="宋体" w:cs="宋体"/>
                <w:color w:val="auto"/>
                <w:sz w:val="24"/>
                <w:szCs w:val="24"/>
                <w:highlight w:val="none"/>
                <w:lang w:eastAsia="zh-CN"/>
              </w:rPr>
              <w:t>；</w:t>
            </w:r>
          </w:p>
          <w:p w14:paraId="485BC263">
            <w:pPr>
              <w:spacing w:line="380" w:lineRule="exact"/>
              <w:rPr>
                <w:rStyle w:val="31"/>
                <w:rFonts w:hint="eastAsia" w:ascii="宋体" w:hAnsi="宋体" w:eastAsia="宋体" w:cs="宋体"/>
                <w:color w:val="auto"/>
                <w:sz w:val="24"/>
                <w:szCs w:val="24"/>
                <w:highlight w:val="none"/>
                <w:lang w:eastAsia="zh-CN"/>
              </w:rPr>
            </w:pPr>
            <w:r>
              <w:rPr>
                <w:rStyle w:val="31"/>
                <w:rFonts w:hint="eastAsia" w:ascii="宋体" w:hAnsi="宋体" w:eastAsia="宋体" w:cs="宋体"/>
                <w:color w:val="auto"/>
                <w:sz w:val="24"/>
                <w:szCs w:val="24"/>
                <w:highlight w:val="none"/>
              </w:rPr>
              <w:t>标项二为人民币</w:t>
            </w:r>
            <w:r>
              <w:rPr>
                <w:rStyle w:val="31"/>
                <w:rFonts w:hint="eastAsia" w:ascii="宋体" w:hAnsi="宋体" w:cs="宋体"/>
                <w:color w:val="auto"/>
                <w:sz w:val="24"/>
                <w:szCs w:val="24"/>
                <w:highlight w:val="none"/>
                <w:lang w:val="en-US" w:eastAsia="zh-CN"/>
              </w:rPr>
              <w:t>柒拾伍万万元整</w:t>
            </w:r>
            <w:r>
              <w:rPr>
                <w:rStyle w:val="31"/>
                <w:rFonts w:hint="eastAsia" w:ascii="宋体" w:hAnsi="宋体" w:eastAsia="宋体" w:cs="宋体"/>
                <w:color w:val="auto"/>
                <w:sz w:val="24"/>
                <w:szCs w:val="24"/>
                <w:highlight w:val="none"/>
              </w:rPr>
              <w:t>（￥：</w:t>
            </w:r>
            <w:r>
              <w:rPr>
                <w:rStyle w:val="31"/>
                <w:rFonts w:hint="eastAsia" w:ascii="宋体" w:hAnsi="宋体" w:cs="宋体"/>
                <w:color w:val="auto"/>
                <w:sz w:val="24"/>
                <w:szCs w:val="24"/>
                <w:highlight w:val="none"/>
                <w:lang w:val="en-US" w:eastAsia="zh-CN"/>
              </w:rPr>
              <w:t>750000.00</w:t>
            </w:r>
            <w:r>
              <w:rPr>
                <w:rStyle w:val="31"/>
                <w:rFonts w:hint="eastAsia" w:ascii="宋体" w:hAnsi="宋体" w:eastAsia="宋体" w:cs="宋体"/>
                <w:color w:val="auto"/>
                <w:sz w:val="24"/>
                <w:szCs w:val="24"/>
                <w:highlight w:val="none"/>
              </w:rPr>
              <w:t>）</w:t>
            </w:r>
            <w:r>
              <w:rPr>
                <w:rStyle w:val="31"/>
                <w:rFonts w:hint="eastAsia" w:ascii="宋体" w:hAnsi="宋体" w:eastAsia="宋体" w:cs="宋体"/>
                <w:color w:val="auto"/>
                <w:sz w:val="24"/>
                <w:szCs w:val="24"/>
                <w:highlight w:val="none"/>
                <w:lang w:eastAsia="zh-CN"/>
              </w:rPr>
              <w:t>；</w:t>
            </w:r>
          </w:p>
          <w:p w14:paraId="7E581869">
            <w:pPr>
              <w:spacing w:line="380" w:lineRule="exact"/>
              <w:rPr>
                <w:rStyle w:val="31"/>
                <w:rFonts w:hint="eastAsia" w:ascii="宋体" w:hAnsi="宋体" w:eastAsia="宋体" w:cs="宋体"/>
                <w:color w:val="auto"/>
                <w:sz w:val="24"/>
                <w:szCs w:val="24"/>
                <w:highlight w:val="none"/>
                <w:lang w:eastAsia="zh-CN"/>
              </w:rPr>
            </w:pPr>
            <w:r>
              <w:rPr>
                <w:rStyle w:val="31"/>
                <w:rFonts w:hint="eastAsia" w:ascii="宋体" w:hAnsi="宋体" w:eastAsia="宋体" w:cs="宋体"/>
                <w:color w:val="auto"/>
                <w:sz w:val="24"/>
                <w:szCs w:val="24"/>
                <w:highlight w:val="none"/>
              </w:rPr>
              <w:t>标项三为人民币</w:t>
            </w:r>
            <w:r>
              <w:rPr>
                <w:rStyle w:val="31"/>
                <w:rFonts w:hint="eastAsia" w:ascii="宋体" w:hAnsi="宋体" w:cs="宋体"/>
                <w:color w:val="auto"/>
                <w:sz w:val="24"/>
                <w:szCs w:val="24"/>
                <w:highlight w:val="none"/>
                <w:lang w:val="en-US" w:eastAsia="zh-CN"/>
              </w:rPr>
              <w:t>柒拾伍万万元整</w:t>
            </w:r>
            <w:r>
              <w:rPr>
                <w:rStyle w:val="31"/>
                <w:rFonts w:hint="eastAsia" w:ascii="宋体" w:hAnsi="宋体" w:eastAsia="宋体" w:cs="宋体"/>
                <w:color w:val="auto"/>
                <w:sz w:val="24"/>
                <w:szCs w:val="24"/>
                <w:highlight w:val="none"/>
              </w:rPr>
              <w:t>（￥：</w:t>
            </w:r>
            <w:r>
              <w:rPr>
                <w:rStyle w:val="31"/>
                <w:rFonts w:hint="eastAsia" w:ascii="宋体" w:hAnsi="宋体" w:cs="宋体"/>
                <w:color w:val="auto"/>
                <w:sz w:val="24"/>
                <w:szCs w:val="24"/>
                <w:highlight w:val="none"/>
                <w:lang w:val="en-US" w:eastAsia="zh-CN"/>
              </w:rPr>
              <w:t>750000.00</w:t>
            </w:r>
            <w:r>
              <w:rPr>
                <w:rStyle w:val="31"/>
                <w:rFonts w:hint="eastAsia" w:ascii="宋体" w:hAnsi="宋体" w:eastAsia="宋体" w:cs="宋体"/>
                <w:color w:val="auto"/>
                <w:sz w:val="24"/>
                <w:szCs w:val="24"/>
                <w:highlight w:val="none"/>
              </w:rPr>
              <w:t>）</w:t>
            </w:r>
            <w:r>
              <w:rPr>
                <w:rStyle w:val="31"/>
                <w:rFonts w:hint="eastAsia" w:ascii="宋体" w:hAnsi="宋体" w:eastAsia="宋体" w:cs="宋体"/>
                <w:color w:val="auto"/>
                <w:sz w:val="24"/>
                <w:szCs w:val="24"/>
                <w:highlight w:val="none"/>
                <w:lang w:eastAsia="zh-CN"/>
              </w:rPr>
              <w:t>；</w:t>
            </w:r>
          </w:p>
          <w:p w14:paraId="5964F6DE">
            <w:pPr>
              <w:spacing w:line="380" w:lineRule="exact"/>
              <w:rPr>
                <w:rFonts w:hint="eastAsia"/>
                <w:color w:val="auto"/>
                <w:lang w:eastAsia="zh-CN"/>
              </w:rPr>
            </w:pPr>
            <w:r>
              <w:rPr>
                <w:rStyle w:val="31"/>
                <w:rFonts w:hint="eastAsia" w:ascii="宋体" w:hAnsi="宋体" w:eastAsia="宋体" w:cs="宋体"/>
                <w:color w:val="auto"/>
                <w:sz w:val="24"/>
                <w:szCs w:val="24"/>
                <w:highlight w:val="none"/>
              </w:rPr>
              <w:t>标项</w:t>
            </w:r>
            <w:r>
              <w:rPr>
                <w:rStyle w:val="31"/>
                <w:rFonts w:hint="eastAsia" w:ascii="宋体" w:hAnsi="宋体" w:cs="宋体"/>
                <w:color w:val="auto"/>
                <w:sz w:val="24"/>
                <w:szCs w:val="24"/>
                <w:highlight w:val="none"/>
              </w:rPr>
              <w:t>四</w:t>
            </w:r>
            <w:r>
              <w:rPr>
                <w:rStyle w:val="31"/>
                <w:rFonts w:hint="eastAsia" w:ascii="宋体" w:hAnsi="宋体" w:eastAsia="宋体" w:cs="宋体"/>
                <w:color w:val="auto"/>
                <w:sz w:val="24"/>
                <w:szCs w:val="24"/>
                <w:highlight w:val="none"/>
              </w:rPr>
              <w:t>为人民币</w:t>
            </w:r>
            <w:r>
              <w:rPr>
                <w:rStyle w:val="31"/>
                <w:rFonts w:hint="eastAsia" w:ascii="宋体" w:hAnsi="宋体" w:cs="宋体"/>
                <w:color w:val="auto"/>
                <w:sz w:val="24"/>
                <w:szCs w:val="24"/>
                <w:highlight w:val="none"/>
                <w:lang w:val="en-US" w:eastAsia="zh-CN"/>
              </w:rPr>
              <w:t>柒拾伍万万元整</w:t>
            </w:r>
            <w:r>
              <w:rPr>
                <w:rStyle w:val="31"/>
                <w:rFonts w:hint="eastAsia" w:ascii="宋体" w:hAnsi="宋体" w:eastAsia="宋体" w:cs="宋体"/>
                <w:color w:val="auto"/>
                <w:sz w:val="24"/>
                <w:szCs w:val="24"/>
                <w:highlight w:val="none"/>
              </w:rPr>
              <w:t>（￥：</w:t>
            </w:r>
            <w:r>
              <w:rPr>
                <w:rStyle w:val="31"/>
                <w:rFonts w:hint="eastAsia" w:ascii="宋体" w:hAnsi="宋体" w:cs="宋体"/>
                <w:color w:val="auto"/>
                <w:sz w:val="24"/>
                <w:szCs w:val="24"/>
                <w:highlight w:val="none"/>
                <w:lang w:val="en-US" w:eastAsia="zh-CN"/>
              </w:rPr>
              <w:t>750000.00</w:t>
            </w:r>
            <w:r>
              <w:rPr>
                <w:rStyle w:val="31"/>
                <w:rFonts w:hint="eastAsia" w:ascii="宋体" w:hAnsi="宋体" w:eastAsia="宋体" w:cs="宋体"/>
                <w:color w:val="auto"/>
                <w:sz w:val="24"/>
                <w:szCs w:val="24"/>
                <w:highlight w:val="none"/>
              </w:rPr>
              <w:t>）</w:t>
            </w:r>
            <w:r>
              <w:rPr>
                <w:rStyle w:val="31"/>
                <w:rFonts w:hint="eastAsia" w:ascii="宋体" w:hAnsi="宋体" w:eastAsia="宋体" w:cs="宋体"/>
                <w:color w:val="auto"/>
                <w:sz w:val="24"/>
                <w:szCs w:val="24"/>
                <w:highlight w:val="none"/>
                <w:lang w:eastAsia="zh-CN"/>
              </w:rPr>
              <w:t>；</w:t>
            </w:r>
          </w:p>
          <w:p w14:paraId="5AC8558A">
            <w:pPr>
              <w:spacing w:line="380" w:lineRule="exact"/>
              <w:rPr>
                <w:rFonts w:hint="eastAsia"/>
                <w:color w:val="auto"/>
                <w:lang w:eastAsia="zh-CN"/>
              </w:rPr>
            </w:pPr>
            <w:r>
              <w:rPr>
                <w:rStyle w:val="31"/>
                <w:rFonts w:hint="eastAsia" w:ascii="宋体" w:hAnsi="宋体" w:eastAsia="宋体" w:cs="宋体"/>
                <w:color w:val="auto"/>
                <w:sz w:val="24"/>
                <w:szCs w:val="24"/>
                <w:highlight w:val="none"/>
              </w:rPr>
              <w:t>标项</w:t>
            </w:r>
            <w:r>
              <w:rPr>
                <w:rStyle w:val="31"/>
                <w:rFonts w:hint="eastAsia" w:ascii="宋体" w:hAnsi="宋体" w:cs="宋体"/>
                <w:color w:val="auto"/>
                <w:sz w:val="24"/>
                <w:szCs w:val="24"/>
                <w:highlight w:val="none"/>
              </w:rPr>
              <w:t>五</w:t>
            </w:r>
            <w:r>
              <w:rPr>
                <w:rStyle w:val="31"/>
                <w:rFonts w:hint="eastAsia" w:ascii="宋体" w:hAnsi="宋体" w:eastAsia="宋体" w:cs="宋体"/>
                <w:color w:val="auto"/>
                <w:sz w:val="24"/>
                <w:szCs w:val="24"/>
                <w:highlight w:val="none"/>
              </w:rPr>
              <w:t>为人民币</w:t>
            </w:r>
            <w:r>
              <w:rPr>
                <w:rStyle w:val="31"/>
                <w:rFonts w:hint="eastAsia" w:ascii="宋体" w:hAnsi="宋体" w:cs="宋体"/>
                <w:color w:val="auto"/>
                <w:sz w:val="24"/>
                <w:szCs w:val="24"/>
                <w:highlight w:val="none"/>
                <w:lang w:val="en-US" w:eastAsia="zh-CN"/>
              </w:rPr>
              <w:t>柒拾伍万万元整</w:t>
            </w:r>
            <w:r>
              <w:rPr>
                <w:rStyle w:val="31"/>
                <w:rFonts w:hint="eastAsia" w:ascii="宋体" w:hAnsi="宋体" w:eastAsia="宋体" w:cs="宋体"/>
                <w:color w:val="auto"/>
                <w:sz w:val="24"/>
                <w:szCs w:val="24"/>
                <w:highlight w:val="none"/>
              </w:rPr>
              <w:t>（￥：</w:t>
            </w:r>
            <w:r>
              <w:rPr>
                <w:rStyle w:val="31"/>
                <w:rFonts w:hint="eastAsia" w:ascii="宋体" w:hAnsi="宋体" w:cs="宋体"/>
                <w:color w:val="auto"/>
                <w:sz w:val="24"/>
                <w:szCs w:val="24"/>
                <w:highlight w:val="none"/>
                <w:lang w:val="en-US" w:eastAsia="zh-CN"/>
              </w:rPr>
              <w:t>750000.00</w:t>
            </w:r>
            <w:r>
              <w:rPr>
                <w:rStyle w:val="31"/>
                <w:rFonts w:hint="eastAsia" w:ascii="宋体" w:hAnsi="宋体" w:eastAsia="宋体" w:cs="宋体"/>
                <w:color w:val="auto"/>
                <w:sz w:val="24"/>
                <w:szCs w:val="24"/>
                <w:highlight w:val="none"/>
              </w:rPr>
              <w:t>）</w:t>
            </w:r>
            <w:r>
              <w:rPr>
                <w:rStyle w:val="31"/>
                <w:rFonts w:hint="eastAsia" w:ascii="宋体" w:hAnsi="宋体" w:eastAsia="宋体" w:cs="宋体"/>
                <w:color w:val="auto"/>
                <w:sz w:val="24"/>
                <w:szCs w:val="24"/>
                <w:highlight w:val="none"/>
                <w:lang w:eastAsia="zh-CN"/>
              </w:rPr>
              <w:t>；</w:t>
            </w:r>
          </w:p>
          <w:p w14:paraId="35D4D79D">
            <w:pPr>
              <w:spacing w:line="380" w:lineRule="exact"/>
              <w:rPr>
                <w:rStyle w:val="31"/>
                <w:rFonts w:hint="eastAsia" w:ascii="宋体" w:hAnsi="宋体" w:eastAsia="宋体" w:cs="宋体"/>
                <w:color w:val="auto"/>
                <w:sz w:val="24"/>
                <w:szCs w:val="24"/>
                <w:highlight w:val="none"/>
              </w:rPr>
            </w:pPr>
            <w:r>
              <w:rPr>
                <w:rStyle w:val="31"/>
                <w:rFonts w:hint="eastAsia" w:ascii="宋体" w:hAnsi="宋体" w:eastAsia="宋体" w:cs="宋体"/>
                <w:bCs/>
                <w:color w:val="auto"/>
                <w:szCs w:val="24"/>
                <w:highlight w:val="none"/>
              </w:rPr>
              <w:t>投标报价超出最高限价(预算单价或预算总价)的作无效标处理</w:t>
            </w:r>
            <w:r>
              <w:rPr>
                <w:rStyle w:val="31"/>
                <w:rFonts w:hint="eastAsia" w:ascii="宋体" w:hAnsi="宋体" w:eastAsia="宋体" w:cs="宋体"/>
                <w:color w:val="auto"/>
                <w:sz w:val="24"/>
                <w:szCs w:val="24"/>
                <w:highlight w:val="none"/>
              </w:rPr>
              <w:t>。</w:t>
            </w:r>
          </w:p>
          <w:p w14:paraId="5BFD7891">
            <w:pPr>
              <w:spacing w:line="380" w:lineRule="exact"/>
              <w:rPr>
                <w:rFonts w:hint="eastAsia"/>
                <w:color w:val="auto"/>
              </w:rPr>
            </w:pPr>
            <w:r>
              <w:rPr>
                <w:rStyle w:val="31"/>
                <w:rFonts w:hint="eastAsia" w:ascii="宋体" w:hAnsi="宋体" w:cs="宋体"/>
                <w:color w:val="auto"/>
                <w:sz w:val="24"/>
                <w:szCs w:val="24"/>
                <w:highlight w:val="none"/>
              </w:rPr>
              <w:t>特别说明：为避免出现恶意低价竞争的情况，导致项目无法保质保量完成，设置低于投标文件满足招标文件全部实质性要求的投标人平均报价的90%为否决投标条款。</w:t>
            </w:r>
          </w:p>
        </w:tc>
      </w:tr>
      <w:tr w14:paraId="278B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84" w:type="dxa"/>
            <w:shd w:val="clear" w:color="auto" w:fill="auto"/>
            <w:noWrap w:val="0"/>
            <w:vAlign w:val="center"/>
          </w:tcPr>
          <w:p w14:paraId="4E34D78B">
            <w:pPr>
              <w:spacing w:line="300" w:lineRule="exact"/>
              <w:jc w:val="center"/>
              <w:rPr>
                <w:rFonts w:hint="default" w:ascii="宋体" w:hAnsi="宋体" w:eastAsia="宋体" w:cs="宋体"/>
                <w:b/>
                <w:bCs/>
                <w:color w:val="auto"/>
                <w:spacing w:val="-2"/>
                <w:kern w:val="2"/>
                <w:sz w:val="24"/>
                <w:szCs w:val="24"/>
                <w:highlight w:val="none"/>
                <w:lang w:val="en-US" w:eastAsia="zh-CN" w:bidi="ar-SA"/>
              </w:rPr>
            </w:pPr>
            <w:r>
              <w:rPr>
                <w:rStyle w:val="31"/>
                <w:rFonts w:hint="eastAsia" w:ascii="宋体" w:hAnsi="宋体" w:cs="宋体"/>
                <w:bCs/>
                <w:color w:val="auto"/>
                <w:szCs w:val="24"/>
                <w:highlight w:val="none"/>
                <w:lang w:val="en-US"/>
              </w:rPr>
              <w:t>20</w:t>
            </w:r>
          </w:p>
        </w:tc>
        <w:tc>
          <w:tcPr>
            <w:tcW w:w="8920" w:type="dxa"/>
            <w:noWrap w:val="0"/>
            <w:vAlign w:val="center"/>
          </w:tcPr>
          <w:p w14:paraId="7ABEE633">
            <w:pPr>
              <w:spacing w:line="300" w:lineRule="exact"/>
              <w:rPr>
                <w:rStyle w:val="31"/>
                <w:rFonts w:hint="eastAsia" w:ascii="宋体" w:hAnsi="宋体" w:eastAsia="宋体" w:cs="宋体"/>
                <w:bCs/>
                <w:color w:val="auto"/>
                <w:szCs w:val="24"/>
                <w:highlight w:val="none"/>
                <w:lang w:val="en-US"/>
              </w:rPr>
            </w:pPr>
            <w:r>
              <w:rPr>
                <w:rStyle w:val="31"/>
                <w:rFonts w:hint="eastAsia" w:ascii="宋体" w:hAnsi="宋体" w:eastAsia="宋体" w:cs="宋体"/>
                <w:bCs/>
                <w:color w:val="auto"/>
                <w:szCs w:val="24"/>
                <w:highlight w:val="none"/>
              </w:rPr>
              <w:t>履约保证金：</w:t>
            </w:r>
            <w:r>
              <w:rPr>
                <w:rStyle w:val="31"/>
                <w:rFonts w:hint="eastAsia" w:ascii="宋体" w:hAnsi="宋体" w:eastAsia="宋体" w:cs="宋体"/>
                <w:bCs/>
                <w:color w:val="auto"/>
                <w:szCs w:val="24"/>
                <w:highlight w:val="none"/>
                <w:lang w:val="zh-CN"/>
              </w:rPr>
              <w:t>在领取成交通知书后签订合同前</w:t>
            </w:r>
            <w:r>
              <w:rPr>
                <w:rStyle w:val="31"/>
                <w:rFonts w:hint="eastAsia" w:ascii="宋体" w:hAnsi="宋体" w:eastAsia="宋体" w:cs="宋体"/>
                <w:bCs/>
                <w:color w:val="auto"/>
                <w:szCs w:val="24"/>
                <w:highlight w:val="none"/>
              </w:rPr>
              <w:t>，由各中标供应商缴纳各标项合同总价的</w:t>
            </w:r>
            <w:r>
              <w:rPr>
                <w:rStyle w:val="31"/>
                <w:rFonts w:hint="eastAsia" w:ascii="宋体" w:hAnsi="宋体" w:eastAsia="宋体" w:cs="宋体"/>
                <w:bCs/>
                <w:color w:val="auto"/>
                <w:szCs w:val="24"/>
                <w:highlight w:val="none"/>
                <w:lang w:val="en-US" w:eastAsia="zh-CN"/>
              </w:rPr>
              <w:t>2.5</w:t>
            </w:r>
            <w:r>
              <w:rPr>
                <w:rStyle w:val="31"/>
                <w:rFonts w:hint="eastAsia" w:ascii="宋体" w:hAnsi="宋体" w:eastAsia="宋体" w:cs="宋体"/>
                <w:bCs/>
                <w:color w:val="auto"/>
                <w:szCs w:val="24"/>
                <w:highlight w:val="none"/>
              </w:rPr>
              <w:t>%作为缴纳至采购单位指定账户 (可采用银行、保险公司出具保函形式提交)，</w:t>
            </w:r>
            <w:r>
              <w:rPr>
                <w:rStyle w:val="31"/>
                <w:rFonts w:hint="eastAsia" w:ascii="宋体" w:hAnsi="宋体" w:eastAsia="宋体" w:cs="宋体"/>
                <w:bCs/>
                <w:color w:val="auto"/>
                <w:szCs w:val="24"/>
                <w:highlight w:val="none"/>
                <w:lang w:val="en-US" w:eastAsia="zh-CN"/>
              </w:rPr>
              <w:t>项目结束后，无质量、服务问题，由采购人向供应商无息退还。</w:t>
            </w:r>
            <w:r>
              <w:rPr>
                <w:rStyle w:val="31"/>
                <w:rFonts w:hint="eastAsia" w:ascii="宋体" w:hAnsi="宋体" w:eastAsia="宋体" w:cs="宋体"/>
                <w:bCs/>
                <w:color w:val="auto"/>
                <w:szCs w:val="24"/>
                <w:highlight w:val="none"/>
              </w:rPr>
              <w:t>因供应商所供服务原因造成采购单位损失的，采购单位有权要求供应商以其履约保证金作出补偿。</w:t>
            </w:r>
          </w:p>
        </w:tc>
      </w:tr>
      <w:tr w14:paraId="57F3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84" w:type="dxa"/>
            <w:shd w:val="clear" w:color="auto" w:fill="auto"/>
            <w:noWrap w:val="0"/>
            <w:vAlign w:val="center"/>
          </w:tcPr>
          <w:p w14:paraId="5409EE8A">
            <w:pPr>
              <w:spacing w:line="300" w:lineRule="exact"/>
              <w:jc w:val="center"/>
              <w:rPr>
                <w:rFonts w:hint="default" w:ascii="宋体" w:hAnsi="宋体" w:eastAsia="宋体" w:cs="宋体"/>
                <w:b/>
                <w:bCs/>
                <w:color w:val="auto"/>
                <w:spacing w:val="-2"/>
                <w:kern w:val="2"/>
                <w:sz w:val="24"/>
                <w:szCs w:val="24"/>
                <w:highlight w:val="none"/>
                <w:lang w:val="en-US" w:eastAsia="zh-CN" w:bidi="ar-SA"/>
              </w:rPr>
            </w:pPr>
            <w:r>
              <w:rPr>
                <w:rStyle w:val="31"/>
                <w:rFonts w:hint="eastAsia" w:ascii="宋体" w:hAnsi="宋体" w:cs="宋体"/>
                <w:bCs/>
                <w:color w:val="auto"/>
                <w:szCs w:val="24"/>
                <w:highlight w:val="none"/>
                <w:lang w:val="en-US"/>
              </w:rPr>
              <w:t>21</w:t>
            </w:r>
          </w:p>
        </w:tc>
        <w:tc>
          <w:tcPr>
            <w:tcW w:w="8920" w:type="dxa"/>
            <w:noWrap w:val="0"/>
            <w:vAlign w:val="center"/>
          </w:tcPr>
          <w:p w14:paraId="5ED78B2C">
            <w:pPr>
              <w:spacing w:line="300" w:lineRule="exact"/>
              <w:rPr>
                <w:rStyle w:val="31"/>
                <w:rFonts w:hint="eastAsia" w:ascii="宋体" w:hAnsi="宋体" w:eastAsia="宋体" w:cs="宋体"/>
                <w:bCs/>
                <w:color w:val="auto"/>
                <w:szCs w:val="24"/>
                <w:highlight w:val="none"/>
              </w:rPr>
            </w:pPr>
            <w:r>
              <w:rPr>
                <w:rStyle w:val="31"/>
                <w:rFonts w:hint="eastAsia" w:ascii="宋体" w:hAnsi="宋体" w:eastAsia="宋体" w:cs="宋体"/>
                <w:bCs/>
                <w:color w:val="auto"/>
                <w:szCs w:val="24"/>
                <w:highlight w:val="none"/>
              </w:rPr>
              <w:t>接受投标文件时间：投标截止时间前半小时内接收投标文件，逾期送达或未密封将予以拒收。</w:t>
            </w:r>
          </w:p>
        </w:tc>
      </w:tr>
      <w:tr w14:paraId="368DE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84" w:type="dxa"/>
            <w:shd w:val="clear" w:color="auto" w:fill="auto"/>
            <w:noWrap w:val="0"/>
            <w:vAlign w:val="center"/>
          </w:tcPr>
          <w:p w14:paraId="71260D53">
            <w:pPr>
              <w:spacing w:line="300" w:lineRule="exact"/>
              <w:jc w:val="center"/>
              <w:rPr>
                <w:rFonts w:hint="default" w:ascii="宋体" w:hAnsi="宋体" w:eastAsia="宋体" w:cs="宋体"/>
                <w:b/>
                <w:bCs/>
                <w:color w:val="auto"/>
                <w:spacing w:val="-2"/>
                <w:kern w:val="2"/>
                <w:sz w:val="24"/>
                <w:szCs w:val="24"/>
                <w:highlight w:val="none"/>
                <w:lang w:val="en-US" w:eastAsia="zh-CN" w:bidi="ar-SA"/>
              </w:rPr>
            </w:pPr>
            <w:r>
              <w:rPr>
                <w:rStyle w:val="31"/>
                <w:rFonts w:hint="eastAsia" w:ascii="宋体" w:hAnsi="宋体" w:cs="宋体"/>
                <w:bCs/>
                <w:color w:val="auto"/>
                <w:szCs w:val="24"/>
                <w:highlight w:val="none"/>
                <w:lang w:val="en-US"/>
              </w:rPr>
              <w:t>22</w:t>
            </w:r>
          </w:p>
        </w:tc>
        <w:tc>
          <w:tcPr>
            <w:tcW w:w="8920" w:type="dxa"/>
            <w:noWrap w:val="0"/>
            <w:vAlign w:val="center"/>
          </w:tcPr>
          <w:p w14:paraId="25DF162A">
            <w:pPr>
              <w:spacing w:line="380" w:lineRule="exact"/>
              <w:rPr>
                <w:rStyle w:val="31"/>
                <w:rFonts w:hint="eastAsia" w:ascii="宋体" w:hAnsi="宋体" w:eastAsia="宋体" w:cs="宋体"/>
                <w:bCs/>
                <w:color w:val="auto"/>
                <w:szCs w:val="24"/>
                <w:highlight w:val="none"/>
              </w:rPr>
            </w:pPr>
            <w:r>
              <w:rPr>
                <w:rStyle w:val="31"/>
                <w:rFonts w:hint="eastAsia" w:ascii="宋体" w:hAnsi="宋体" w:eastAsia="宋体" w:cs="宋体"/>
                <w:bCs/>
                <w:color w:val="auto"/>
                <w:szCs w:val="24"/>
                <w:highlight w:val="none"/>
              </w:rPr>
              <w:t>付款方式：按第七章财务结算方式支付。</w:t>
            </w:r>
          </w:p>
        </w:tc>
      </w:tr>
      <w:tr w14:paraId="0878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84" w:type="dxa"/>
            <w:shd w:val="clear" w:color="auto" w:fill="auto"/>
            <w:noWrap w:val="0"/>
            <w:vAlign w:val="center"/>
          </w:tcPr>
          <w:p w14:paraId="78E66762">
            <w:pPr>
              <w:spacing w:line="300" w:lineRule="exact"/>
              <w:jc w:val="center"/>
              <w:rPr>
                <w:rFonts w:hint="default" w:ascii="宋体" w:hAnsi="宋体" w:eastAsia="宋体" w:cs="宋体"/>
                <w:b/>
                <w:bCs/>
                <w:color w:val="auto"/>
                <w:spacing w:val="-2"/>
                <w:kern w:val="2"/>
                <w:sz w:val="24"/>
                <w:szCs w:val="24"/>
                <w:highlight w:val="none"/>
                <w:lang w:val="en-US" w:eastAsia="zh-CN" w:bidi="ar-SA"/>
              </w:rPr>
            </w:pPr>
            <w:r>
              <w:rPr>
                <w:rStyle w:val="31"/>
                <w:rFonts w:hint="eastAsia" w:ascii="宋体" w:hAnsi="宋体" w:cs="宋体"/>
                <w:bCs/>
                <w:color w:val="auto"/>
                <w:szCs w:val="24"/>
                <w:highlight w:val="none"/>
                <w:lang w:val="en-US"/>
              </w:rPr>
              <w:t>23</w:t>
            </w:r>
          </w:p>
        </w:tc>
        <w:tc>
          <w:tcPr>
            <w:tcW w:w="8920" w:type="dxa"/>
            <w:noWrap w:val="0"/>
            <w:vAlign w:val="center"/>
          </w:tcPr>
          <w:p w14:paraId="24FA8839">
            <w:pPr>
              <w:spacing w:line="380" w:lineRule="exact"/>
              <w:rPr>
                <w:rStyle w:val="31"/>
                <w:rFonts w:hint="eastAsia" w:ascii="宋体" w:hAnsi="宋体" w:eastAsia="宋体" w:cs="宋体"/>
                <w:bCs/>
                <w:color w:val="auto"/>
                <w:szCs w:val="24"/>
                <w:highlight w:val="none"/>
              </w:rPr>
            </w:pPr>
            <w:r>
              <w:rPr>
                <w:rStyle w:val="31"/>
                <w:rFonts w:hint="eastAsia" w:ascii="宋体" w:hAnsi="宋体" w:eastAsia="宋体" w:cs="宋体"/>
                <w:bCs/>
                <w:color w:val="auto"/>
                <w:szCs w:val="24"/>
                <w:highlight w:val="none"/>
              </w:rPr>
              <w:t>投标文件的有效期：90天。</w:t>
            </w:r>
          </w:p>
        </w:tc>
      </w:tr>
      <w:tr w14:paraId="6A263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84" w:type="dxa"/>
            <w:shd w:val="clear" w:color="auto" w:fill="auto"/>
            <w:noWrap w:val="0"/>
            <w:vAlign w:val="center"/>
          </w:tcPr>
          <w:p w14:paraId="567F1B9F">
            <w:pPr>
              <w:spacing w:line="300" w:lineRule="exact"/>
              <w:jc w:val="center"/>
              <w:rPr>
                <w:rStyle w:val="31"/>
                <w:rFonts w:hint="default" w:ascii="宋体" w:hAnsi="宋体" w:cs="宋体"/>
                <w:bCs/>
                <w:color w:val="auto"/>
                <w:szCs w:val="24"/>
                <w:highlight w:val="none"/>
                <w:lang w:val="en-US"/>
              </w:rPr>
            </w:pPr>
            <w:r>
              <w:rPr>
                <w:rStyle w:val="31"/>
                <w:rFonts w:hint="eastAsia" w:ascii="宋体" w:hAnsi="宋体" w:cs="宋体"/>
                <w:bCs/>
                <w:color w:val="auto"/>
                <w:szCs w:val="24"/>
                <w:highlight w:val="none"/>
                <w:lang w:val="en-US"/>
              </w:rPr>
              <w:t>24</w:t>
            </w:r>
          </w:p>
        </w:tc>
        <w:tc>
          <w:tcPr>
            <w:tcW w:w="8920" w:type="dxa"/>
            <w:noWrap w:val="0"/>
            <w:vAlign w:val="center"/>
          </w:tcPr>
          <w:p w14:paraId="534D77E8">
            <w:pPr>
              <w:spacing w:line="380" w:lineRule="exact"/>
              <w:rPr>
                <w:rStyle w:val="31"/>
                <w:rFonts w:hint="eastAsia" w:ascii="宋体" w:hAnsi="宋体" w:eastAsia="宋体" w:cs="宋体"/>
                <w:bCs/>
                <w:color w:val="auto"/>
                <w:szCs w:val="24"/>
                <w:highlight w:val="none"/>
              </w:rPr>
            </w:pPr>
            <w:r>
              <w:rPr>
                <w:rStyle w:val="31"/>
                <w:rFonts w:hint="eastAsia" w:ascii="宋体" w:hAnsi="宋体" w:cs="宋体"/>
                <w:bCs/>
                <w:color w:val="auto"/>
                <w:szCs w:val="24"/>
                <w:highlight w:val="none"/>
                <w:lang w:val="en-US"/>
              </w:rPr>
              <w:t>1、</w:t>
            </w:r>
            <w:r>
              <w:rPr>
                <w:rStyle w:val="31"/>
                <w:rFonts w:hint="eastAsia" w:ascii="宋体" w:hAnsi="宋体" w:eastAsia="宋体" w:cs="宋体"/>
                <w:bCs/>
                <w:color w:val="auto"/>
                <w:szCs w:val="24"/>
                <w:highlight w:val="none"/>
              </w:rPr>
              <w:t>符合《关于促进残疾人就业政府采购政策的通知》（财库〔2017〕141号）规定的条件并提供《残疾人福利性单位声明函》（附件</w:t>
            </w:r>
            <w:r>
              <w:rPr>
                <w:rStyle w:val="31"/>
                <w:rFonts w:hint="eastAsia" w:ascii="宋体" w:hAnsi="宋体" w:cs="宋体"/>
                <w:bCs/>
                <w:color w:val="auto"/>
                <w:szCs w:val="24"/>
                <w:highlight w:val="none"/>
                <w:lang w:eastAsia="zh-CN"/>
              </w:rPr>
              <w:t>十四（</w:t>
            </w:r>
            <w:r>
              <w:rPr>
                <w:rStyle w:val="31"/>
                <w:rFonts w:hint="eastAsia" w:ascii="宋体" w:hAnsi="宋体" w:cs="宋体"/>
                <w:bCs/>
                <w:color w:val="auto"/>
                <w:szCs w:val="24"/>
                <w:highlight w:val="none"/>
                <w:lang w:val="en-US" w:eastAsia="zh-CN"/>
              </w:rPr>
              <w:t>1</w:t>
            </w:r>
            <w:r>
              <w:rPr>
                <w:rStyle w:val="31"/>
                <w:rFonts w:hint="eastAsia" w:ascii="宋体" w:hAnsi="宋体" w:eastAsia="宋体" w:cs="宋体"/>
                <w:bCs/>
                <w:color w:val="auto"/>
                <w:szCs w:val="24"/>
                <w:highlight w:val="none"/>
              </w:rPr>
              <w:t>）</w:t>
            </w:r>
            <w:r>
              <w:rPr>
                <w:rStyle w:val="31"/>
                <w:rFonts w:hint="eastAsia" w:ascii="宋体" w:hAnsi="宋体" w:cs="宋体"/>
                <w:bCs/>
                <w:color w:val="auto"/>
                <w:szCs w:val="24"/>
                <w:highlight w:val="none"/>
                <w:lang w:val="en-US"/>
              </w:rPr>
              <w:t>)</w:t>
            </w:r>
            <w:r>
              <w:rPr>
                <w:rStyle w:val="31"/>
                <w:rFonts w:hint="eastAsia" w:ascii="宋体" w:hAnsi="宋体" w:eastAsia="宋体" w:cs="宋体"/>
                <w:bCs/>
                <w:color w:val="auto"/>
                <w:szCs w:val="24"/>
                <w:highlight w:val="none"/>
              </w:rPr>
              <w:t>的残疾人福利性单位视同小型、微型企业；</w:t>
            </w:r>
          </w:p>
          <w:p w14:paraId="4FFEA54D">
            <w:pPr>
              <w:spacing w:line="380" w:lineRule="exact"/>
              <w:rPr>
                <w:rStyle w:val="31"/>
                <w:rFonts w:hint="eastAsia" w:ascii="宋体" w:hAnsi="宋体" w:eastAsia="宋体" w:cs="宋体"/>
                <w:bCs/>
                <w:color w:val="auto"/>
                <w:szCs w:val="24"/>
                <w:highlight w:val="none"/>
              </w:rPr>
            </w:pPr>
            <w:r>
              <w:rPr>
                <w:rStyle w:val="31"/>
                <w:rFonts w:hint="eastAsia" w:ascii="宋体" w:hAnsi="宋体" w:cs="宋体"/>
                <w:bCs/>
                <w:color w:val="auto"/>
                <w:szCs w:val="24"/>
                <w:highlight w:val="none"/>
                <w:lang w:val="en-US"/>
              </w:rPr>
              <w:t>2、</w:t>
            </w:r>
            <w:r>
              <w:rPr>
                <w:rStyle w:val="31"/>
                <w:rFonts w:hint="eastAsia" w:ascii="宋体" w:hAnsi="宋体" w:eastAsia="宋体" w:cs="宋体"/>
                <w:bCs/>
                <w:color w:val="auto"/>
                <w:szCs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62FBA33">
            <w:pPr>
              <w:spacing w:line="380" w:lineRule="exact"/>
              <w:rPr>
                <w:rStyle w:val="31"/>
                <w:rFonts w:hint="eastAsia" w:ascii="宋体" w:hAnsi="宋体" w:eastAsia="宋体" w:cs="宋体"/>
                <w:bCs/>
                <w:color w:val="auto"/>
                <w:szCs w:val="24"/>
                <w:highlight w:val="none"/>
              </w:rPr>
            </w:pPr>
            <w:r>
              <w:rPr>
                <w:rStyle w:val="31"/>
                <w:rFonts w:hint="eastAsia" w:ascii="宋体" w:hAnsi="宋体" w:cs="宋体"/>
                <w:bCs/>
                <w:color w:val="auto"/>
                <w:szCs w:val="24"/>
                <w:highlight w:val="none"/>
                <w:lang w:val="en-US"/>
              </w:rPr>
              <w:t>3、</w:t>
            </w:r>
            <w:r>
              <w:rPr>
                <w:rStyle w:val="31"/>
                <w:rFonts w:hint="eastAsia" w:ascii="宋体" w:hAnsi="宋体" w:eastAsia="宋体" w:cs="宋体"/>
                <w:bCs/>
                <w:color w:val="auto"/>
                <w:szCs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tc>
      </w:tr>
      <w:tr w14:paraId="7110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84" w:type="dxa"/>
            <w:noWrap w:val="0"/>
            <w:vAlign w:val="center"/>
          </w:tcPr>
          <w:p w14:paraId="4AAD3963">
            <w:pPr>
              <w:spacing w:line="300" w:lineRule="exact"/>
              <w:jc w:val="center"/>
              <w:rPr>
                <w:rStyle w:val="31"/>
                <w:rFonts w:hint="eastAsia" w:ascii="宋体" w:hAnsi="宋体" w:eastAsia="宋体" w:cs="宋体"/>
                <w:bCs/>
                <w:color w:val="auto"/>
                <w:szCs w:val="24"/>
                <w:highlight w:val="none"/>
                <w:lang w:val="en-US"/>
              </w:rPr>
            </w:pPr>
          </w:p>
        </w:tc>
        <w:tc>
          <w:tcPr>
            <w:tcW w:w="8920" w:type="dxa"/>
            <w:noWrap w:val="0"/>
            <w:vAlign w:val="center"/>
          </w:tcPr>
          <w:p w14:paraId="14ABBD2F">
            <w:pPr>
              <w:spacing w:line="380" w:lineRule="exact"/>
              <w:rPr>
                <w:rStyle w:val="31"/>
                <w:rFonts w:hint="eastAsia" w:ascii="宋体" w:hAnsi="宋体" w:eastAsia="宋体" w:cs="宋体"/>
                <w:bCs/>
                <w:color w:val="auto"/>
                <w:szCs w:val="24"/>
                <w:highlight w:val="none"/>
              </w:rPr>
            </w:pPr>
            <w:r>
              <w:rPr>
                <w:rStyle w:val="31"/>
                <w:rFonts w:hint="eastAsia" w:ascii="宋体" w:hAnsi="宋体" w:eastAsia="宋体" w:cs="宋体"/>
                <w:bCs/>
                <w:color w:val="auto"/>
                <w:szCs w:val="24"/>
                <w:highlight w:val="none"/>
              </w:rPr>
              <w:t>解释：本招标文件的解释权属于招标采购单位。</w:t>
            </w:r>
          </w:p>
        </w:tc>
      </w:tr>
    </w:tbl>
    <w:p w14:paraId="24CBC99F">
      <w:pPr>
        <w:spacing w:line="440" w:lineRule="exact"/>
        <w:ind w:firstLine="523" w:firstLineChars="217"/>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一、适用范围</w:t>
      </w:r>
    </w:p>
    <w:p w14:paraId="50405F7A">
      <w:pPr>
        <w:spacing w:line="440" w:lineRule="exact"/>
        <w:ind w:firstLine="520" w:firstLineChars="21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本招标文件仅适用于本项目的招标、评标、定标、验收、合同履约、付款等（法律、法规另有规定的，从其规定）。</w:t>
      </w:r>
    </w:p>
    <w:p w14:paraId="166B74AC">
      <w:pPr>
        <w:spacing w:line="440" w:lineRule="exact"/>
        <w:ind w:firstLine="523" w:firstLineChars="217"/>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二、定义</w:t>
      </w:r>
    </w:p>
    <w:p w14:paraId="539B56D4">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1.“招标方”系指组织本次招标的</w:t>
      </w:r>
      <w:r>
        <w:rPr>
          <w:rFonts w:hint="eastAsia" w:ascii="宋体" w:hAnsi="宋体" w:eastAsia="宋体" w:cs="宋体"/>
          <w:color w:val="auto"/>
          <w:sz w:val="24"/>
          <w:szCs w:val="24"/>
          <w:highlight w:val="none"/>
          <w:lang w:eastAsia="zh-CN"/>
        </w:rPr>
        <w:t>浙江求是工程咨询监理有限公司</w:t>
      </w:r>
      <w:r>
        <w:rPr>
          <w:rFonts w:hint="eastAsia" w:ascii="宋体" w:hAnsi="宋体" w:eastAsia="宋体" w:cs="宋体"/>
          <w:color w:val="auto"/>
          <w:sz w:val="24"/>
          <w:szCs w:val="24"/>
          <w:highlight w:val="none"/>
        </w:rPr>
        <w:t>。</w:t>
      </w:r>
    </w:p>
    <w:p w14:paraId="2AEF0FE0">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2.“投标人”系指向招标方提交投标文件的单位。</w:t>
      </w:r>
    </w:p>
    <w:p w14:paraId="1105B5D3">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3.“采购单位”系指委托招标方采购本次项目的</w:t>
      </w:r>
      <w:r>
        <w:rPr>
          <w:rFonts w:hint="eastAsia" w:ascii="宋体" w:hAnsi="宋体" w:eastAsia="宋体" w:cs="宋体"/>
          <w:color w:val="auto"/>
          <w:sz w:val="24"/>
          <w:szCs w:val="24"/>
          <w:highlight w:val="none"/>
          <w:lang w:eastAsia="zh-CN"/>
        </w:rPr>
        <w:t>杭州两山建设开发有限公司</w:t>
      </w:r>
      <w:r>
        <w:rPr>
          <w:rFonts w:hint="eastAsia" w:ascii="宋体" w:hAnsi="宋体" w:eastAsia="宋体" w:cs="宋体"/>
          <w:color w:val="auto"/>
          <w:sz w:val="24"/>
          <w:szCs w:val="24"/>
          <w:highlight w:val="none"/>
        </w:rPr>
        <w:t>。</w:t>
      </w:r>
    </w:p>
    <w:p w14:paraId="6DDB6E18">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4.“产品”系指供方按招标文件规定，须向</w:t>
      </w:r>
      <w:r>
        <w:rPr>
          <w:rFonts w:hint="eastAsia" w:ascii="宋体" w:hAnsi="宋体" w:eastAsia="宋体" w:cs="宋体"/>
          <w:color w:val="auto"/>
          <w:sz w:val="24"/>
          <w:szCs w:val="24"/>
          <w:highlight w:val="none"/>
          <w:lang w:eastAsia="zh-CN"/>
        </w:rPr>
        <w:t>采购单位</w:t>
      </w:r>
      <w:r>
        <w:rPr>
          <w:rFonts w:hint="eastAsia" w:ascii="宋体" w:hAnsi="宋体" w:eastAsia="宋体" w:cs="宋体"/>
          <w:color w:val="auto"/>
          <w:sz w:val="24"/>
          <w:szCs w:val="24"/>
          <w:highlight w:val="none"/>
        </w:rPr>
        <w:t>提供的一切货物、保险、税金、备品备件、工具、手册及其它有关技术资料和材料。</w:t>
      </w:r>
    </w:p>
    <w:p w14:paraId="6391F77C">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5.“服务”系指招标文件规定投标人须承担的</w:t>
      </w:r>
      <w:r>
        <w:rPr>
          <w:rFonts w:hint="eastAsia" w:ascii="宋体" w:hAnsi="宋体" w:eastAsia="宋体" w:cs="宋体"/>
          <w:color w:val="auto"/>
          <w:sz w:val="24"/>
          <w:szCs w:val="24"/>
          <w:highlight w:val="none"/>
          <w:lang w:eastAsia="zh-CN"/>
        </w:rPr>
        <w:t>策划营销服务、</w:t>
      </w:r>
      <w:r>
        <w:rPr>
          <w:rFonts w:hint="eastAsia" w:ascii="宋体" w:hAnsi="宋体" w:eastAsia="宋体" w:cs="宋体"/>
          <w:color w:val="auto"/>
          <w:sz w:val="24"/>
          <w:szCs w:val="24"/>
          <w:highlight w:val="none"/>
        </w:rPr>
        <w:t>技术指导以及其他类似的</w:t>
      </w:r>
      <w:r>
        <w:rPr>
          <w:rFonts w:hint="eastAsia" w:ascii="宋体" w:hAnsi="宋体" w:eastAsia="宋体" w:cs="宋体"/>
          <w:color w:val="auto"/>
          <w:sz w:val="24"/>
          <w:szCs w:val="24"/>
          <w:highlight w:val="none"/>
          <w:lang w:eastAsia="zh-CN"/>
        </w:rPr>
        <w:t>服</w:t>
      </w:r>
      <w:r>
        <w:rPr>
          <w:rFonts w:hint="eastAsia" w:ascii="宋体" w:hAnsi="宋体" w:eastAsia="宋体" w:cs="宋体"/>
          <w:color w:val="auto"/>
          <w:sz w:val="24"/>
          <w:szCs w:val="24"/>
          <w:highlight w:val="none"/>
        </w:rPr>
        <w:t>务。</w:t>
      </w:r>
    </w:p>
    <w:p w14:paraId="54A8C088">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6.“项目”系指投标人按招标文件规定向</w:t>
      </w:r>
      <w:r>
        <w:rPr>
          <w:rFonts w:hint="eastAsia" w:ascii="宋体" w:hAnsi="宋体" w:eastAsia="宋体" w:cs="宋体"/>
          <w:color w:val="auto"/>
          <w:sz w:val="24"/>
          <w:szCs w:val="24"/>
          <w:highlight w:val="none"/>
          <w:lang w:eastAsia="zh-CN"/>
        </w:rPr>
        <w:t>采购单位</w:t>
      </w:r>
      <w:r>
        <w:rPr>
          <w:rFonts w:hint="eastAsia" w:ascii="宋体" w:hAnsi="宋体" w:eastAsia="宋体" w:cs="宋体"/>
          <w:color w:val="auto"/>
          <w:sz w:val="24"/>
          <w:szCs w:val="24"/>
          <w:highlight w:val="none"/>
        </w:rPr>
        <w:t>提供的产品和服务。</w:t>
      </w:r>
    </w:p>
    <w:p w14:paraId="743B4F60">
      <w:pPr>
        <w:snapToGrid w:val="0"/>
        <w:spacing w:line="440" w:lineRule="exact"/>
        <w:ind w:firstLine="472" w:firstLineChars="196"/>
        <w:jc w:val="left"/>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三、投标委托</w:t>
      </w:r>
    </w:p>
    <w:p w14:paraId="5E408CC8">
      <w:pPr>
        <w:spacing w:line="440" w:lineRule="exact"/>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全权代表须携带有效身份证件。</w:t>
      </w:r>
      <w:r>
        <w:rPr>
          <w:rFonts w:hint="eastAsia" w:ascii="宋体" w:hAnsi="宋体" w:eastAsia="宋体" w:cs="宋体"/>
          <w:color w:val="auto"/>
          <w:sz w:val="24"/>
          <w:szCs w:val="24"/>
          <w:highlight w:val="none"/>
          <w:lang w:eastAsia="zh-CN"/>
        </w:rPr>
        <w:t>若</w:t>
      </w:r>
      <w:r>
        <w:rPr>
          <w:rFonts w:hint="eastAsia" w:ascii="宋体" w:hAnsi="宋体" w:eastAsia="宋体" w:cs="宋体"/>
          <w:color w:val="auto"/>
          <w:sz w:val="24"/>
          <w:szCs w:val="24"/>
          <w:highlight w:val="none"/>
        </w:rPr>
        <w:t>全权代表不是法定代表人，须有法定代表人出具的授权委托书（格式见第九章附件八）。</w:t>
      </w:r>
    </w:p>
    <w:p w14:paraId="6B70B0F0">
      <w:pPr>
        <w:spacing w:line="440" w:lineRule="exact"/>
        <w:ind w:firstLine="523" w:firstLineChars="217"/>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四、投标费用</w:t>
      </w:r>
    </w:p>
    <w:p w14:paraId="409A9C0B">
      <w:pPr>
        <w:spacing w:line="440" w:lineRule="exact"/>
        <w:ind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无论投标过程和结果如何，</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自行承担与投标有关的全部费用（招标文件有其他相反规定除外）。</w:t>
      </w:r>
    </w:p>
    <w:p w14:paraId="2D797A38">
      <w:pPr>
        <w:spacing w:line="440" w:lineRule="exact"/>
        <w:ind w:firstLine="57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五、投标报价及修正</w:t>
      </w:r>
    </w:p>
    <w:p w14:paraId="5CE88DA4">
      <w:pPr>
        <w:spacing w:line="440" w:lineRule="exact"/>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〈一〉投标报价以人民币为结算货币。</w:t>
      </w:r>
    </w:p>
    <w:p w14:paraId="27CB41D7">
      <w:pPr>
        <w:spacing w:line="440" w:lineRule="exact"/>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应按招标文件要求认真填写《开标一览表》，开标时，投标文件的大写金额和小写金额不一致的，以大写金额为准；总价金额与按单价汇总金额不一致的，以单价金额计算结果为准；单价金额小数点有明显错位的，应以总价为准，并修改单价。</w:t>
      </w:r>
    </w:p>
    <w:p w14:paraId="4752C164">
      <w:pPr>
        <w:spacing w:line="440" w:lineRule="exact"/>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〈三〉供应商的报价是供应商响应招标项目要求的全部工作内容的价格体现，本项目</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包括</w:t>
      </w:r>
      <w:r>
        <w:rPr>
          <w:rFonts w:hint="eastAsia" w:ascii="宋体" w:hAnsi="宋体" w:eastAsia="宋体" w:cs="宋体"/>
          <w:color w:val="auto"/>
          <w:sz w:val="24"/>
          <w:szCs w:val="24"/>
          <w:highlight w:val="none"/>
          <w:lang w:eastAsia="zh-CN"/>
        </w:rPr>
        <w:t>检测</w:t>
      </w:r>
      <w:r>
        <w:rPr>
          <w:rFonts w:hint="eastAsia" w:ascii="宋体" w:hAnsi="宋体" w:eastAsia="宋体" w:cs="宋体"/>
          <w:color w:val="auto"/>
          <w:sz w:val="24"/>
          <w:szCs w:val="24"/>
          <w:highlight w:val="none"/>
        </w:rPr>
        <w:t>劳务</w:t>
      </w:r>
      <w:r>
        <w:rPr>
          <w:rFonts w:hint="eastAsia" w:ascii="宋体" w:hAnsi="宋体" w:eastAsia="宋体" w:cs="宋体"/>
          <w:color w:val="auto"/>
          <w:sz w:val="24"/>
          <w:szCs w:val="24"/>
          <w:highlight w:val="none"/>
          <w:lang w:eastAsia="zh-CN"/>
        </w:rPr>
        <w:t>费用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检测设备、维修服务费、</w:t>
      </w:r>
      <w:r>
        <w:rPr>
          <w:rFonts w:hint="eastAsia" w:ascii="宋体" w:hAnsi="宋体" w:eastAsia="宋体" w:cs="宋体"/>
          <w:color w:val="auto"/>
          <w:sz w:val="24"/>
          <w:szCs w:val="24"/>
          <w:highlight w:val="none"/>
        </w:rPr>
        <w:t>交通、住宿、税金、保险、管理费、辅助工作等培训、税金、验收等完成本项目的所有费用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及招标文件未列明、而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认为必需的费用也需列入报价。</w:t>
      </w:r>
    </w:p>
    <w:p w14:paraId="3B2126E0">
      <w:pPr>
        <w:widowControl/>
        <w:spacing w:line="440" w:lineRule="exact"/>
        <w:ind w:firstLine="360" w:firstLineChars="15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kern w:val="0"/>
          <w:sz w:val="24"/>
          <w:szCs w:val="24"/>
          <w:highlight w:val="none"/>
        </w:rPr>
        <w:t>供应商只允许有一个报价，并且在合同履行过程中是固定不变的，任何有选择或可调整的投标报价将不予接受，并按无效投标处理。</w:t>
      </w:r>
    </w:p>
    <w:p w14:paraId="18A05A67">
      <w:pPr>
        <w:spacing w:line="44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六、投标保证金</w:t>
      </w:r>
    </w:p>
    <w:p w14:paraId="03BBC394">
      <w:pPr>
        <w:spacing w:line="44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无</w:t>
      </w:r>
    </w:p>
    <w:p w14:paraId="0055A882">
      <w:pPr>
        <w:spacing w:line="44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、投标有效期</w:t>
      </w:r>
    </w:p>
    <w:p w14:paraId="02988343">
      <w:pPr>
        <w:spacing w:line="440" w:lineRule="exact"/>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〈一〉投标文件从开标之日起，投标有效期为</w:t>
      </w:r>
      <w:r>
        <w:rPr>
          <w:rFonts w:hint="eastAsia" w:ascii="宋体" w:hAnsi="宋体" w:eastAsia="宋体" w:cs="宋体"/>
          <w:b w:val="0"/>
          <w:bCs w:val="0"/>
          <w:color w:val="auto"/>
          <w:sz w:val="24"/>
          <w:szCs w:val="24"/>
          <w:highlight w:val="none"/>
        </w:rPr>
        <w:t>90日。</w:t>
      </w:r>
    </w:p>
    <w:p w14:paraId="21346B72">
      <w:pPr>
        <w:spacing w:line="440" w:lineRule="exact"/>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〈二〉特殊情况下，招标方可与</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协商延缓投标书的有效期，这种要求和答复均以书面形式进行。</w:t>
      </w:r>
      <w:bookmarkStart w:id="2" w:name="_Toc177870542"/>
    </w:p>
    <w:p w14:paraId="521613E9">
      <w:pPr>
        <w:spacing w:line="44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八</w:t>
      </w:r>
      <w:r>
        <w:rPr>
          <w:rFonts w:hint="eastAsia" w:ascii="宋体" w:hAnsi="宋体" w:eastAsia="宋体" w:cs="宋体"/>
          <w:b/>
          <w:bCs/>
          <w:color w:val="auto"/>
          <w:sz w:val="24"/>
          <w:szCs w:val="24"/>
          <w:highlight w:val="none"/>
        </w:rPr>
        <w:t>、特别说明</w:t>
      </w:r>
      <w:bookmarkEnd w:id="2"/>
    </w:p>
    <w:p w14:paraId="3E012C27">
      <w:pPr>
        <w:pStyle w:val="2"/>
        <w:widowControl/>
        <w:overflowPunct w:val="0"/>
        <w:autoSpaceDE w:val="0"/>
        <w:autoSpaceDN w:val="0"/>
        <w:adjustRightInd w:val="0"/>
        <w:snapToGrid w:val="0"/>
        <w:spacing w:line="44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▲1、投标人不得为本次采购进行设计或编制规范和其他文件的当事人；也不得直接或间接地与为本次采购进行设计或编制规范、其他文件的个人、企业、采购代理机构或其附属机构有任何关联。</w:t>
      </w:r>
    </w:p>
    <w:p w14:paraId="075FD322">
      <w:pPr>
        <w:pStyle w:val="2"/>
        <w:widowControl/>
        <w:overflowPunct w:val="0"/>
        <w:autoSpaceDE w:val="0"/>
        <w:autoSpaceDN w:val="0"/>
        <w:adjustRightInd w:val="0"/>
        <w:snapToGrid w:val="0"/>
        <w:spacing w:line="44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▲2、投标人投标所使用的资格、信誉、荣誉、业绩与企业认证必须为本法人所拥有。投标人投标所使用的采购项目实施人员可以为其控股公司的工作人员。</w:t>
      </w:r>
    </w:p>
    <w:p w14:paraId="5798B0E4">
      <w:pPr>
        <w:pStyle w:val="2"/>
        <w:widowControl/>
        <w:overflowPunct w:val="0"/>
        <w:autoSpaceDE w:val="0"/>
        <w:autoSpaceDN w:val="0"/>
        <w:adjustRightInd w:val="0"/>
        <w:snapToGrid w:val="0"/>
        <w:spacing w:line="44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▲3、投标人在投标活动中提供任何虚假材料或从事其他违法活动的,其投标无效，并报监管部门查处；中标后发现的,中标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须依照《中华人民共和国消费者权益保护法》第49条之规定双倍赔偿</w:t>
      </w:r>
      <w:r>
        <w:rPr>
          <w:rFonts w:hint="eastAsia" w:ascii="宋体" w:hAnsi="宋体" w:eastAsia="宋体" w:cs="宋体"/>
          <w:color w:val="auto"/>
          <w:sz w:val="24"/>
          <w:szCs w:val="24"/>
          <w:highlight w:val="none"/>
          <w:lang w:eastAsia="zh-CN"/>
        </w:rPr>
        <w:t>采购单位</w:t>
      </w:r>
      <w:r>
        <w:rPr>
          <w:rFonts w:hint="eastAsia" w:ascii="宋体" w:hAnsi="宋体" w:eastAsia="宋体" w:cs="宋体"/>
          <w:color w:val="auto"/>
          <w:sz w:val="24"/>
          <w:szCs w:val="24"/>
          <w:highlight w:val="none"/>
        </w:rPr>
        <w:t>。且民事赔偿并不免除违法投标人的行政与刑事责任。</w:t>
      </w:r>
    </w:p>
    <w:p w14:paraId="7F018DD0">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评标委员会集体决定。</w:t>
      </w:r>
    </w:p>
    <w:p w14:paraId="7AB168AF">
      <w:pPr>
        <w:widowControl/>
        <w:spacing w:line="44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多家代理商或经销商参加投标，如其中两家或两家以上供应商存在分级代理或代销关系，且提供的是其所代理品牌产品的，评审时，按上述规定确定其中一家为有效供应商。</w:t>
      </w:r>
    </w:p>
    <w:p w14:paraId="3560FE4B">
      <w:pPr>
        <w:pStyle w:val="2"/>
        <w:widowControl/>
        <w:overflowPunct w:val="0"/>
        <w:autoSpaceDE w:val="0"/>
        <w:autoSpaceDN w:val="0"/>
        <w:adjustRightInd w:val="0"/>
        <w:snapToGrid w:val="0"/>
        <w:spacing w:line="44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▲5、投标人应仔细阅读招标文件的所有内容，按照招标文件的要求提交投标文件。投标文件应对招标文件的要求作出实质性响应，并对所提供的全部资料的真实性承担法律责任。</w:t>
      </w:r>
      <w:bookmarkStart w:id="3" w:name="_Toc177870543"/>
    </w:p>
    <w:p w14:paraId="0B595EC9">
      <w:pPr>
        <w:spacing w:line="44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九</w:t>
      </w:r>
      <w:r>
        <w:rPr>
          <w:rFonts w:hint="eastAsia" w:ascii="宋体" w:hAnsi="宋体" w:eastAsia="宋体" w:cs="宋体"/>
          <w:b/>
          <w:bCs/>
          <w:color w:val="auto"/>
          <w:sz w:val="24"/>
          <w:szCs w:val="24"/>
          <w:highlight w:val="none"/>
        </w:rPr>
        <w:t>、质疑</w:t>
      </w:r>
      <w:bookmarkEnd w:id="3"/>
    </w:p>
    <w:p w14:paraId="77EE48B7">
      <w:pPr>
        <w:pStyle w:val="2"/>
        <w:widowControl/>
        <w:overflowPunct w:val="0"/>
        <w:autoSpaceDE w:val="0"/>
        <w:autoSpaceDN w:val="0"/>
        <w:adjustRightInd w:val="0"/>
        <w:snapToGrid w:val="0"/>
        <w:spacing w:line="44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1、投标人认为招标文件、招标过程和中标结果使自己的合法权益受到损害的，应当在知道或者应知其权益受到损害之日起七个工作日内，以书面形式向</w:t>
      </w:r>
      <w:r>
        <w:rPr>
          <w:rFonts w:hint="eastAsia" w:ascii="宋体" w:hAnsi="宋体" w:eastAsia="宋体" w:cs="宋体"/>
          <w:color w:val="auto"/>
          <w:sz w:val="24"/>
          <w:szCs w:val="24"/>
          <w:highlight w:val="none"/>
          <w:lang w:eastAsia="zh-CN"/>
        </w:rPr>
        <w:t>浙江求是工程咨询监理有限公司</w:t>
      </w:r>
      <w:r>
        <w:rPr>
          <w:rFonts w:hint="eastAsia" w:ascii="宋体" w:hAnsi="宋体" w:eastAsia="宋体" w:cs="宋体"/>
          <w:color w:val="auto"/>
          <w:sz w:val="24"/>
          <w:szCs w:val="24"/>
          <w:highlight w:val="none"/>
        </w:rPr>
        <w:t>提出质疑。</w:t>
      </w:r>
    </w:p>
    <w:p w14:paraId="67C2F039">
      <w:pPr>
        <w:pStyle w:val="2"/>
        <w:widowControl/>
        <w:overflowPunct w:val="0"/>
        <w:autoSpaceDE w:val="0"/>
        <w:autoSpaceDN w:val="0"/>
        <w:adjustRightInd w:val="0"/>
        <w:snapToGrid w:val="0"/>
        <w:spacing w:line="44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2、投标人提出质疑期限的计算，依照下列规定办理：</w:t>
      </w:r>
    </w:p>
    <w:p w14:paraId="56E099F5">
      <w:pPr>
        <w:pStyle w:val="2"/>
        <w:widowControl/>
        <w:overflowPunct w:val="0"/>
        <w:autoSpaceDE w:val="0"/>
        <w:autoSpaceDN w:val="0"/>
        <w:adjustRightInd w:val="0"/>
        <w:snapToGrid w:val="0"/>
        <w:spacing w:line="44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（1）对采购文件提出质疑的，应当在前附表规定的时间前提出。</w:t>
      </w:r>
    </w:p>
    <w:p w14:paraId="67FE3CF7">
      <w:pPr>
        <w:pStyle w:val="2"/>
        <w:widowControl/>
        <w:overflowPunct w:val="0"/>
        <w:autoSpaceDE w:val="0"/>
        <w:autoSpaceDN w:val="0"/>
        <w:adjustRightInd w:val="0"/>
        <w:snapToGrid w:val="0"/>
        <w:spacing w:line="44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（2）对采购过程提出质疑的，自采购程序环节结束之日起计算。</w:t>
      </w:r>
    </w:p>
    <w:p w14:paraId="6387E26E">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（3）对中标结果以及评标委员会组成人员提出质疑的，自中标结果公告之日起计算。</w:t>
      </w:r>
    </w:p>
    <w:p w14:paraId="133F245A">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应当采用加盖投标人公章的书面形式，质疑书应明确阐述招标过程或中标结果中使自己合法权益受到损害的实质性内容，提供相关事实、依据和证据及其来源或线索，便于有关单位调查、答复和处理，否则，</w:t>
      </w:r>
      <w:r>
        <w:rPr>
          <w:rFonts w:hint="eastAsia" w:ascii="宋体" w:hAnsi="宋体" w:eastAsia="宋体" w:cs="宋体"/>
          <w:color w:val="auto"/>
          <w:sz w:val="24"/>
          <w:szCs w:val="24"/>
          <w:highlight w:val="none"/>
          <w:lang w:eastAsia="zh-CN"/>
        </w:rPr>
        <w:t>浙江求是工程咨询监理有限公司</w:t>
      </w:r>
      <w:r>
        <w:rPr>
          <w:rFonts w:hint="eastAsia" w:ascii="宋体" w:hAnsi="宋体" w:eastAsia="宋体" w:cs="宋体"/>
          <w:color w:val="auto"/>
          <w:sz w:val="24"/>
          <w:szCs w:val="24"/>
          <w:highlight w:val="none"/>
        </w:rPr>
        <w:t>将不予受理。</w:t>
      </w:r>
    </w:p>
    <w:p w14:paraId="50BE525C">
      <w:pPr>
        <w:spacing w:line="44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十</w:t>
      </w:r>
      <w:r>
        <w:rPr>
          <w:rFonts w:hint="eastAsia" w:ascii="宋体" w:hAnsi="宋体" w:eastAsia="宋体" w:cs="宋体"/>
          <w:b/>
          <w:bCs/>
          <w:color w:val="auto"/>
          <w:sz w:val="24"/>
          <w:szCs w:val="24"/>
          <w:highlight w:val="none"/>
        </w:rPr>
        <w:t>、招标文件的澄清和修改</w:t>
      </w:r>
    </w:p>
    <w:p w14:paraId="1375A0D1">
      <w:pPr>
        <w:spacing w:line="440"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1、投标人应认真阅读本招标文件，发现其中有误或有要求不合理的，投标人必须在前附表规定的时间内以书面形式向</w:t>
      </w:r>
      <w:r>
        <w:rPr>
          <w:rFonts w:hint="eastAsia" w:ascii="宋体" w:hAnsi="宋体" w:eastAsia="宋体" w:cs="宋体"/>
          <w:color w:val="auto"/>
          <w:sz w:val="24"/>
          <w:szCs w:val="24"/>
          <w:highlight w:val="none"/>
          <w:lang w:eastAsia="zh-CN"/>
        </w:rPr>
        <w:t>浙江求是工程咨询监理有限公司</w:t>
      </w:r>
      <w:r>
        <w:rPr>
          <w:rFonts w:hint="eastAsia" w:ascii="宋体" w:hAnsi="宋体" w:eastAsia="宋体" w:cs="宋体"/>
          <w:color w:val="auto"/>
          <w:sz w:val="24"/>
          <w:szCs w:val="24"/>
          <w:highlight w:val="none"/>
        </w:rPr>
        <w:t>提出。</w:t>
      </w:r>
    </w:p>
    <w:p w14:paraId="4853B1D6">
      <w:pPr>
        <w:pStyle w:val="2"/>
        <w:widowControl/>
        <w:overflowPunct w:val="0"/>
        <w:autoSpaceDE w:val="0"/>
        <w:autoSpaceDN w:val="0"/>
        <w:adjustRightInd w:val="0"/>
        <w:snapToGrid w:val="0"/>
        <w:spacing w:line="440" w:lineRule="exact"/>
        <w:ind w:firstLine="480" w:firstLineChars="200"/>
        <w:jc w:val="left"/>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eastAsia="zh-CN"/>
        </w:rPr>
        <w:t>浙江求是工程咨询监理有限公司</w:t>
      </w:r>
      <w:r>
        <w:rPr>
          <w:rFonts w:hint="eastAsia" w:ascii="宋体" w:hAnsi="宋体" w:eastAsia="宋体" w:cs="宋体"/>
          <w:b w:val="0"/>
          <w:bCs w:val="0"/>
          <w:color w:val="auto"/>
          <w:sz w:val="24"/>
          <w:szCs w:val="24"/>
          <w:highlight w:val="none"/>
        </w:rPr>
        <w:t>对已发出的招标文件进行必要澄清、答复、修改或补充的，应当在前附表统一组织答疑时间前，在财政部门指定的政府采购信息发布媒体上发布更正公告，否则将延期组织开标，请在投标前关注相关信息。</w:t>
      </w:r>
    </w:p>
    <w:p w14:paraId="282EDE9C">
      <w:pPr>
        <w:pStyle w:val="2"/>
        <w:widowControl/>
        <w:overflowPunct w:val="0"/>
        <w:autoSpaceDE w:val="0"/>
        <w:autoSpaceDN w:val="0"/>
        <w:adjustRightInd w:val="0"/>
        <w:snapToGrid w:val="0"/>
        <w:spacing w:line="44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3、招标文件澄清、答复、修改、补充的内容为招标文件的组成部分。当招标文件与招标文件的答复、澄清、修改、补充通知就同一内容的表述不一致时，以最后发出的文件为准。</w:t>
      </w:r>
    </w:p>
    <w:p w14:paraId="41D7E6E4">
      <w:pPr>
        <w:spacing w:line="44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eastAsia="zh-CN"/>
        </w:rPr>
        <w:t>一</w:t>
      </w:r>
      <w:r>
        <w:rPr>
          <w:rFonts w:hint="eastAsia" w:ascii="宋体" w:hAnsi="宋体" w:eastAsia="宋体" w:cs="宋体"/>
          <w:b/>
          <w:bCs/>
          <w:color w:val="auto"/>
          <w:sz w:val="24"/>
          <w:szCs w:val="24"/>
          <w:highlight w:val="none"/>
        </w:rPr>
        <w:t>、投标文件的组成</w:t>
      </w:r>
    </w:p>
    <w:p w14:paraId="2D07908C">
      <w:pPr>
        <w:spacing w:line="440" w:lineRule="exact"/>
        <w:ind w:firstLine="482" w:firstLineChars="200"/>
        <w:jc w:val="left"/>
        <w:rPr>
          <w:rFonts w:hint="eastAsia" w:ascii="宋体" w:hAnsi="宋体" w:eastAsia="宋体" w:cs="宋体"/>
          <w:b/>
          <w:bCs/>
          <w:color w:val="auto"/>
          <w:sz w:val="24"/>
          <w:szCs w:val="24"/>
          <w:highlight w:val="none"/>
        </w:rPr>
      </w:pPr>
      <w:bookmarkStart w:id="4" w:name="B30_购买标书时须提交的文件资料"/>
      <w:r>
        <w:rPr>
          <w:rFonts w:hint="eastAsia" w:ascii="宋体" w:hAnsi="宋体" w:eastAsia="宋体" w:cs="宋体"/>
          <w:b/>
          <w:bCs/>
          <w:color w:val="auto"/>
          <w:sz w:val="24"/>
          <w:szCs w:val="24"/>
          <w:highlight w:val="none"/>
        </w:rPr>
        <w:t>注：本项目按不同标项分别编制投标文件。</w:t>
      </w:r>
    </w:p>
    <w:p w14:paraId="3CDC91EF">
      <w:pPr>
        <w:spacing w:line="44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标项一、标项二、标项三</w:t>
      </w:r>
      <w:r>
        <w:rPr>
          <w:rFonts w:hint="eastAsia" w:ascii="宋体" w:hAnsi="宋体" w:cs="宋体"/>
          <w:b/>
          <w:bCs/>
          <w:color w:val="auto"/>
          <w:sz w:val="24"/>
          <w:szCs w:val="24"/>
          <w:highlight w:val="none"/>
          <w:lang w:eastAsia="zh-CN"/>
        </w:rPr>
        <w:t>、标项四、标项五</w:t>
      </w:r>
      <w:r>
        <w:rPr>
          <w:rFonts w:hint="eastAsia" w:ascii="宋体" w:hAnsi="宋体" w:eastAsia="宋体" w:cs="宋体"/>
          <w:b/>
          <w:bCs/>
          <w:color w:val="auto"/>
          <w:sz w:val="24"/>
          <w:szCs w:val="24"/>
          <w:highlight w:val="none"/>
        </w:rPr>
        <w:t>的投标文件的组成及内容均如下：</w:t>
      </w:r>
    </w:p>
    <w:p w14:paraId="08134A1E">
      <w:pPr>
        <w:spacing w:line="44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A、资格审查文件内容（单独包封递交）；</w:t>
      </w:r>
    </w:p>
    <w:p w14:paraId="719E1FD5">
      <w:pPr>
        <w:spacing w:line="440"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〈一〉法定代表人授权委托书原件（</w:t>
      </w:r>
      <w:r>
        <w:rPr>
          <w:rFonts w:hint="eastAsia" w:ascii="宋体" w:hAnsi="宋体" w:eastAsia="宋体" w:cs="宋体"/>
          <w:b/>
          <w:bCs/>
          <w:color w:val="auto"/>
          <w:sz w:val="24"/>
          <w:szCs w:val="24"/>
          <w:highlight w:val="none"/>
          <w:lang w:eastAsia="zh-CN"/>
        </w:rPr>
        <w:t>若</w:t>
      </w:r>
      <w:r>
        <w:rPr>
          <w:rFonts w:hint="eastAsia" w:ascii="宋体" w:hAnsi="宋体" w:eastAsia="宋体" w:cs="宋体"/>
          <w:b/>
          <w:bCs/>
          <w:color w:val="auto"/>
          <w:sz w:val="24"/>
          <w:szCs w:val="24"/>
          <w:highlight w:val="none"/>
        </w:rPr>
        <w:t>法定代表人</w:t>
      </w:r>
      <w:r>
        <w:rPr>
          <w:rFonts w:hint="eastAsia" w:ascii="宋体" w:hAnsi="宋体" w:eastAsia="宋体" w:cs="宋体"/>
          <w:b/>
          <w:bCs/>
          <w:color w:val="auto"/>
          <w:sz w:val="24"/>
          <w:szCs w:val="24"/>
          <w:highlight w:val="none"/>
          <w:lang w:eastAsia="zh-CN"/>
        </w:rPr>
        <w:t>为全权代表</w:t>
      </w:r>
      <w:r>
        <w:rPr>
          <w:rFonts w:hint="eastAsia" w:ascii="宋体" w:hAnsi="宋体" w:eastAsia="宋体" w:cs="宋体"/>
          <w:b/>
          <w:bCs/>
          <w:color w:val="auto"/>
          <w:sz w:val="24"/>
          <w:szCs w:val="24"/>
          <w:highlight w:val="none"/>
        </w:rPr>
        <w:t>，无需提供此项</w:t>
      </w:r>
      <w:r>
        <w:rPr>
          <w:rFonts w:hint="eastAsia" w:ascii="宋体" w:hAnsi="宋体" w:eastAsia="宋体" w:cs="宋体"/>
          <w:b w:val="0"/>
          <w:bCs w:val="0"/>
          <w:color w:val="auto"/>
          <w:sz w:val="24"/>
          <w:szCs w:val="24"/>
          <w:highlight w:val="none"/>
        </w:rPr>
        <w:t>）；</w:t>
      </w:r>
    </w:p>
    <w:p w14:paraId="1CCDD5FC">
      <w:pPr>
        <w:spacing w:line="440"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二</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全权代表</w:t>
      </w:r>
      <w:r>
        <w:rPr>
          <w:rFonts w:hint="eastAsia" w:ascii="宋体" w:hAnsi="宋体" w:eastAsia="宋体" w:cs="宋体"/>
          <w:b w:val="0"/>
          <w:bCs w:val="0"/>
          <w:color w:val="auto"/>
          <w:sz w:val="24"/>
          <w:szCs w:val="24"/>
          <w:highlight w:val="none"/>
        </w:rPr>
        <w:t>（法定代表人或被授权人）身份证复印件并加盖公章（</w:t>
      </w:r>
      <w:r>
        <w:rPr>
          <w:rFonts w:hint="eastAsia" w:ascii="宋体" w:hAnsi="宋体" w:eastAsia="宋体" w:cs="宋体"/>
          <w:b/>
          <w:bCs/>
          <w:color w:val="auto"/>
          <w:sz w:val="24"/>
          <w:szCs w:val="24"/>
          <w:highlight w:val="none"/>
        </w:rPr>
        <w:t>原件备查</w:t>
      </w:r>
      <w:r>
        <w:rPr>
          <w:rFonts w:hint="eastAsia" w:ascii="宋体" w:hAnsi="宋体" w:eastAsia="宋体" w:cs="宋体"/>
          <w:b w:val="0"/>
          <w:bCs w:val="0"/>
          <w:color w:val="auto"/>
          <w:sz w:val="24"/>
          <w:szCs w:val="24"/>
          <w:highlight w:val="none"/>
        </w:rPr>
        <w:t xml:space="preserve">）； </w:t>
      </w:r>
    </w:p>
    <w:p w14:paraId="71DE7DD5">
      <w:pPr>
        <w:spacing w:line="440"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三</w:t>
      </w:r>
      <w:r>
        <w:rPr>
          <w:rFonts w:hint="eastAsia" w:ascii="宋体" w:hAnsi="宋体" w:eastAsia="宋体" w:cs="宋体"/>
          <w:b w:val="0"/>
          <w:bCs w:val="0"/>
          <w:color w:val="auto"/>
          <w:sz w:val="24"/>
          <w:szCs w:val="24"/>
          <w:highlight w:val="none"/>
        </w:rPr>
        <w:t>〉有效的营业执照副本复印件（</w:t>
      </w:r>
      <w:r>
        <w:rPr>
          <w:rFonts w:hint="eastAsia" w:ascii="宋体" w:hAnsi="宋体" w:eastAsia="宋体" w:cs="宋体"/>
          <w:b/>
          <w:bCs/>
          <w:color w:val="auto"/>
          <w:sz w:val="24"/>
          <w:szCs w:val="24"/>
          <w:highlight w:val="none"/>
        </w:rPr>
        <w:t>加盖公章，原件备查</w:t>
      </w:r>
      <w:r>
        <w:rPr>
          <w:rFonts w:hint="eastAsia" w:ascii="宋体" w:hAnsi="宋体" w:eastAsia="宋体" w:cs="宋体"/>
          <w:b w:val="0"/>
          <w:bCs w:val="0"/>
          <w:color w:val="auto"/>
          <w:sz w:val="24"/>
          <w:szCs w:val="24"/>
          <w:highlight w:val="none"/>
        </w:rPr>
        <w:t>）；</w:t>
      </w:r>
    </w:p>
    <w:p w14:paraId="4707B926">
      <w:pPr>
        <w:spacing w:line="44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四</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有效的乙级及以上测绘资质证书复印件(</w:t>
      </w:r>
      <w:r>
        <w:rPr>
          <w:rFonts w:hint="eastAsia" w:ascii="宋体" w:hAnsi="宋体" w:eastAsia="宋体" w:cs="宋体"/>
          <w:b/>
          <w:bCs/>
          <w:color w:val="auto"/>
          <w:sz w:val="24"/>
          <w:szCs w:val="24"/>
          <w:highlight w:val="none"/>
          <w:lang w:val="en-US" w:eastAsia="zh-CN"/>
        </w:rPr>
        <w:t>加盖公章,原件备查</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项目负责人资质证书复印件（</w:t>
      </w:r>
      <w:r>
        <w:rPr>
          <w:rFonts w:hint="eastAsia" w:ascii="宋体" w:hAnsi="宋体" w:eastAsia="宋体" w:cs="宋体"/>
          <w:b/>
          <w:bCs/>
          <w:color w:val="auto"/>
          <w:sz w:val="24"/>
          <w:szCs w:val="24"/>
          <w:highlight w:val="none"/>
          <w:lang w:val="en-US" w:eastAsia="zh-CN"/>
        </w:rPr>
        <w:t>加盖公章，原件备查</w:t>
      </w:r>
      <w:r>
        <w:rPr>
          <w:rFonts w:hint="eastAsia" w:ascii="宋体" w:hAnsi="宋体" w:eastAsia="宋体" w:cs="宋体"/>
          <w:b w:val="0"/>
          <w:bCs w:val="0"/>
          <w:color w:val="auto"/>
          <w:sz w:val="24"/>
          <w:szCs w:val="24"/>
          <w:highlight w:val="none"/>
          <w:lang w:val="en-US" w:eastAsia="zh-CN"/>
        </w:rPr>
        <w:t>）；项目负责人居民身份证（正反面）复印件（</w:t>
      </w:r>
      <w:r>
        <w:rPr>
          <w:rFonts w:hint="eastAsia" w:ascii="宋体" w:hAnsi="宋体" w:eastAsia="宋体" w:cs="宋体"/>
          <w:b/>
          <w:bCs/>
          <w:color w:val="auto"/>
          <w:sz w:val="24"/>
          <w:szCs w:val="24"/>
          <w:highlight w:val="none"/>
          <w:lang w:val="en-US" w:eastAsia="zh-CN"/>
        </w:rPr>
        <w:t>加盖公章，原件备查</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并出具项目负责人近3个月社保证明</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加盖公章，原件备查</w:t>
      </w:r>
      <w:r>
        <w:rPr>
          <w:rFonts w:hint="eastAsia" w:ascii="宋体" w:hAnsi="宋体" w:eastAsia="宋体" w:cs="宋体"/>
          <w:b w:val="0"/>
          <w:bCs w:val="0"/>
          <w:color w:val="auto"/>
          <w:sz w:val="24"/>
          <w:szCs w:val="24"/>
          <w:highlight w:val="none"/>
          <w:lang w:val="en-US" w:eastAsia="zh-CN"/>
        </w:rPr>
        <w:t>）；</w:t>
      </w:r>
    </w:p>
    <w:p w14:paraId="46A99E6C">
      <w:pPr>
        <w:spacing w:line="440" w:lineRule="exact"/>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&lt;五</w:t>
      </w:r>
      <w:r>
        <w:rPr>
          <w:rFonts w:hint="eastAsia" w:ascii="宋体" w:hAnsi="宋体" w:eastAsia="宋体" w:cs="宋体"/>
          <w:b w:val="0"/>
          <w:bCs w:val="0"/>
          <w:color w:val="auto"/>
          <w:sz w:val="24"/>
          <w:szCs w:val="24"/>
          <w:highlight w:val="none"/>
        </w:rPr>
        <w:t>〉由社保部门出具的</w:t>
      </w:r>
      <w:r>
        <w:rPr>
          <w:rFonts w:hint="eastAsia" w:ascii="宋体" w:hAnsi="宋体" w:eastAsia="宋体" w:cs="宋体"/>
          <w:b w:val="0"/>
          <w:bCs w:val="0"/>
          <w:color w:val="auto"/>
          <w:sz w:val="24"/>
          <w:szCs w:val="24"/>
          <w:highlight w:val="none"/>
          <w:lang w:eastAsia="zh-CN"/>
        </w:rPr>
        <w:t>全权代表</w:t>
      </w:r>
      <w:r>
        <w:rPr>
          <w:rFonts w:hint="eastAsia" w:ascii="宋体" w:hAnsi="宋体" w:eastAsia="宋体" w:cs="宋体"/>
          <w:b w:val="0"/>
          <w:bCs w:val="0"/>
          <w:color w:val="auto"/>
          <w:sz w:val="24"/>
          <w:szCs w:val="24"/>
          <w:highlight w:val="none"/>
        </w:rPr>
        <w:t>在</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缴纳近一个月社保的证明材料复印件并加盖公章（</w:t>
      </w:r>
      <w:r>
        <w:rPr>
          <w:rFonts w:hint="eastAsia" w:ascii="宋体" w:hAnsi="宋体" w:eastAsia="宋体" w:cs="宋体"/>
          <w:b/>
          <w:bCs/>
          <w:color w:val="auto"/>
          <w:sz w:val="24"/>
          <w:szCs w:val="24"/>
          <w:highlight w:val="none"/>
        </w:rPr>
        <w:t>原件备查，</w:t>
      </w:r>
      <w:r>
        <w:rPr>
          <w:rFonts w:hint="eastAsia" w:ascii="宋体" w:hAnsi="宋体" w:eastAsia="宋体" w:cs="宋体"/>
          <w:b/>
          <w:bCs/>
          <w:color w:val="auto"/>
          <w:sz w:val="24"/>
          <w:szCs w:val="24"/>
          <w:highlight w:val="none"/>
          <w:lang w:eastAsia="zh-CN"/>
        </w:rPr>
        <w:t>若</w:t>
      </w:r>
      <w:r>
        <w:rPr>
          <w:rFonts w:hint="eastAsia" w:ascii="宋体" w:hAnsi="宋体" w:eastAsia="宋体" w:cs="宋体"/>
          <w:b/>
          <w:bCs/>
          <w:color w:val="auto"/>
          <w:sz w:val="24"/>
          <w:szCs w:val="24"/>
          <w:highlight w:val="none"/>
        </w:rPr>
        <w:t>法定代表人参加开标，无需提供此项</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w:t>
      </w:r>
    </w:p>
    <w:p w14:paraId="78065ACD">
      <w:pPr>
        <w:spacing w:line="440" w:lineRule="exact"/>
        <w:ind w:firstLine="480" w:firstLineChars="200"/>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&lt;</w:t>
      </w:r>
      <w:r>
        <w:rPr>
          <w:rFonts w:hint="eastAsia" w:ascii="宋体" w:hAnsi="宋体" w:eastAsia="宋体" w:cs="宋体"/>
          <w:b w:val="0"/>
          <w:bCs w:val="0"/>
          <w:color w:val="auto"/>
          <w:sz w:val="24"/>
          <w:szCs w:val="24"/>
          <w:highlight w:val="none"/>
          <w:lang w:eastAsia="zh-CN"/>
        </w:rPr>
        <w:t>六</w:t>
      </w:r>
      <w:r>
        <w:rPr>
          <w:rFonts w:hint="eastAsia" w:ascii="宋体" w:hAnsi="宋体" w:cs="宋体"/>
          <w:b w:val="0"/>
          <w:bCs w:val="0"/>
          <w:color w:val="auto"/>
          <w:sz w:val="24"/>
          <w:szCs w:val="24"/>
          <w:highlight w:val="none"/>
          <w:lang w:val="en-US" w:eastAsia="zh-CN"/>
        </w:rPr>
        <w:t>&gt;</w:t>
      </w:r>
      <w:r>
        <w:rPr>
          <w:rFonts w:hint="eastAsia" w:ascii="宋体" w:hAnsi="宋体" w:eastAsia="宋体" w:cs="宋体"/>
          <w:b w:val="0"/>
          <w:bCs w:val="0"/>
          <w:color w:val="auto"/>
          <w:sz w:val="24"/>
          <w:szCs w:val="24"/>
          <w:highlight w:val="none"/>
          <w:lang w:eastAsia="zh-CN"/>
        </w:rPr>
        <w:t>联合体协议</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加盖公章</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原件备查）</w:t>
      </w:r>
      <w:r>
        <w:rPr>
          <w:rFonts w:hint="eastAsia" w:ascii="宋体" w:hAnsi="宋体" w:eastAsia="宋体" w:cs="宋体"/>
          <w:b w:val="0"/>
          <w:bCs w:val="0"/>
          <w:color w:val="auto"/>
          <w:sz w:val="24"/>
          <w:szCs w:val="24"/>
          <w:highlight w:val="none"/>
          <w:lang w:eastAsia="zh-CN"/>
        </w:rPr>
        <w:t>（若有）</w:t>
      </w:r>
      <w:r>
        <w:rPr>
          <w:rFonts w:hint="eastAsia" w:ascii="宋体" w:hAnsi="宋体" w:cs="宋体"/>
          <w:b w:val="0"/>
          <w:bCs w:val="0"/>
          <w:color w:val="auto"/>
          <w:sz w:val="24"/>
          <w:szCs w:val="24"/>
          <w:highlight w:val="none"/>
          <w:lang w:val="en-US" w:eastAsia="zh-CN"/>
        </w:rPr>
        <w:t>（附件十三）</w:t>
      </w:r>
    </w:p>
    <w:p w14:paraId="4CC193A1">
      <w:pPr>
        <w:spacing w:line="440" w:lineRule="exact"/>
        <w:ind w:firstLine="480" w:firstLineChars="200"/>
        <w:jc w:val="left"/>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&lt;七&gt;中小企业声明函（服务）（附件十四）或残疾人福利性单位声明函（附件十四（1））。</w:t>
      </w:r>
    </w:p>
    <w:p w14:paraId="4A7E2183">
      <w:pPr>
        <w:snapToGrid w:val="0"/>
        <w:spacing w:line="440" w:lineRule="exact"/>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资格审查文件注意点：</w:t>
      </w:r>
    </w:p>
    <w:p w14:paraId="1BD4DFFE">
      <w:pPr>
        <w:spacing w:line="440" w:lineRule="exact"/>
        <w:ind w:firstLine="570"/>
        <w:jc w:val="lef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1. 已经在浙江省供应商库注册的且上传了相关营业执照、资质证书资料的供应商可以不提供备查文件原件，但需在浙江政府采购外网上能够正常查询；</w:t>
      </w:r>
    </w:p>
    <w:p w14:paraId="01AFD478">
      <w:pPr>
        <w:spacing w:line="440" w:lineRule="exact"/>
        <w:ind w:firstLine="570"/>
        <w:jc w:val="lef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2. 非浙江省供应商库注册单位或未上传相关资质证书的单位需随身携带相关原件备查（无需密封入资格审查文件内）；</w:t>
      </w:r>
    </w:p>
    <w:p w14:paraId="655542FE">
      <w:pPr>
        <w:spacing w:line="440" w:lineRule="exact"/>
        <w:ind w:firstLine="570"/>
        <w:jc w:val="lef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3. 未按以上要求提供资格审查文件及备查原件的，按未提供合格的资格</w:t>
      </w:r>
      <w:r>
        <w:rPr>
          <w:rFonts w:hint="eastAsia" w:ascii="宋体" w:hAnsi="宋体" w:eastAsia="宋体" w:cs="宋体"/>
          <w:b/>
          <w:color w:val="auto"/>
          <w:sz w:val="24"/>
          <w:szCs w:val="24"/>
          <w:highlight w:val="none"/>
          <w:u w:val="single"/>
          <w:lang w:val="en-US" w:eastAsia="zh-CN"/>
        </w:rPr>
        <w:t>证明</w:t>
      </w:r>
      <w:r>
        <w:rPr>
          <w:rFonts w:hint="eastAsia" w:ascii="宋体" w:hAnsi="宋体" w:eastAsia="宋体" w:cs="宋体"/>
          <w:b/>
          <w:color w:val="auto"/>
          <w:sz w:val="24"/>
          <w:szCs w:val="24"/>
          <w:highlight w:val="none"/>
          <w:u w:val="single"/>
        </w:rPr>
        <w:t>文件处理。</w:t>
      </w:r>
    </w:p>
    <w:p w14:paraId="4C0445C1">
      <w:pPr>
        <w:spacing w:line="440" w:lineRule="exact"/>
        <w:ind w:firstLine="570"/>
        <w:jc w:val="left"/>
        <w:rPr>
          <w:rFonts w:hint="eastAsia" w:ascii="宋体" w:hAnsi="宋体" w:eastAsia="宋体" w:cs="宋体"/>
          <w:color w:val="auto"/>
          <w:highlight w:val="none"/>
        </w:rPr>
      </w:pPr>
      <w:r>
        <w:rPr>
          <w:rFonts w:hint="eastAsia" w:ascii="宋体" w:hAnsi="宋体" w:eastAsia="宋体" w:cs="宋体"/>
          <w:b/>
          <w:color w:val="auto"/>
          <w:sz w:val="24"/>
          <w:szCs w:val="24"/>
          <w:highlight w:val="none"/>
        </w:rPr>
        <w:t>以上资格审查文件1份单独密封成1包，密封处须加盖</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的单位公章（外包封封面格式参考“附件十二(2) ”）</w:t>
      </w:r>
      <w:bookmarkEnd w:id="4"/>
    </w:p>
    <w:p w14:paraId="505A91F4">
      <w:pPr>
        <w:spacing w:line="44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B、报价文件包括：</w:t>
      </w:r>
    </w:p>
    <w:p w14:paraId="2D87C814">
      <w:pPr>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〈一〉投标报价函（附件一）</w:t>
      </w:r>
    </w:p>
    <w:p w14:paraId="6CB7099F">
      <w:pPr>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〈二〉开标一览表（附件二①）</w:t>
      </w:r>
    </w:p>
    <w:p w14:paraId="60307C47">
      <w:pPr>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〈三〉报价明细表</w:t>
      </w:r>
      <w:r>
        <w:rPr>
          <w:rFonts w:hint="eastAsia" w:ascii="宋体" w:hAnsi="宋体" w:eastAsia="宋体" w:cs="宋体"/>
          <w:color w:val="auto"/>
          <w:sz w:val="24"/>
          <w:szCs w:val="24"/>
          <w:highlight w:val="none"/>
        </w:rPr>
        <w:t>（附件二②）</w:t>
      </w:r>
    </w:p>
    <w:p w14:paraId="596892C6">
      <w:pPr>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〉投标人针对报价需要说明的其他文件和说明（格式自拟）</w:t>
      </w:r>
    </w:p>
    <w:p w14:paraId="19AF30EF">
      <w:pPr>
        <w:adjustRightInd w:val="0"/>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color w:val="auto"/>
          <w:sz w:val="24"/>
          <w:szCs w:val="24"/>
          <w:highlight w:val="none"/>
        </w:rPr>
        <w:t>报价文件单独密封于一个密封袋内，在密封袋封面上标明《报价文件》字样，并加盖单位公章。资格审查文件、资信文件、商务技术文件中不得出现价格信息。</w:t>
      </w:r>
    </w:p>
    <w:p w14:paraId="56001EC8">
      <w:pPr>
        <w:spacing w:line="440" w:lineRule="exact"/>
        <w:ind w:firstLine="583" w:firstLineChars="242"/>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2、本项目的各标项的投标报价应含采购服务费，标项一的采购服务费为人民币</w:t>
      </w:r>
      <w:r>
        <w:rPr>
          <w:rFonts w:hint="eastAsia" w:ascii="宋体" w:hAnsi="宋体" w:cs="宋体"/>
          <w:b/>
          <w:color w:val="auto"/>
          <w:sz w:val="24"/>
          <w:szCs w:val="24"/>
          <w:highlight w:val="none"/>
          <w:lang w:val="en-US" w:eastAsia="zh-CN"/>
        </w:rPr>
        <w:t>陆仟叁佰</w:t>
      </w:r>
      <w:r>
        <w:rPr>
          <w:rFonts w:hint="eastAsia" w:ascii="宋体" w:hAnsi="宋体" w:eastAsia="宋体" w:cs="宋体"/>
          <w:b/>
          <w:color w:val="auto"/>
          <w:sz w:val="24"/>
          <w:szCs w:val="24"/>
          <w:highlight w:val="none"/>
        </w:rPr>
        <w:t>元整（￥：</w:t>
      </w:r>
      <w:r>
        <w:rPr>
          <w:rFonts w:hint="eastAsia" w:ascii="宋体" w:hAnsi="宋体" w:cs="宋体"/>
          <w:b/>
          <w:color w:val="auto"/>
          <w:sz w:val="24"/>
          <w:szCs w:val="24"/>
          <w:highlight w:val="none"/>
          <w:lang w:val="en-US" w:eastAsia="zh-CN"/>
        </w:rPr>
        <w:t>6300</w:t>
      </w:r>
      <w:r>
        <w:rPr>
          <w:rFonts w:hint="eastAsia" w:ascii="宋体" w:hAnsi="宋体" w:eastAsia="宋体" w:cs="宋体"/>
          <w:b/>
          <w:color w:val="auto"/>
          <w:sz w:val="24"/>
          <w:szCs w:val="24"/>
          <w:highlight w:val="none"/>
        </w:rPr>
        <w:t>元）；标项二的采购服务费为人民币</w:t>
      </w:r>
      <w:r>
        <w:rPr>
          <w:rFonts w:hint="eastAsia" w:ascii="宋体" w:hAnsi="宋体" w:cs="宋体"/>
          <w:b/>
          <w:color w:val="auto"/>
          <w:sz w:val="24"/>
          <w:szCs w:val="24"/>
          <w:highlight w:val="none"/>
          <w:lang w:val="en-US" w:eastAsia="zh-CN"/>
        </w:rPr>
        <w:t>陆仟叁佰</w:t>
      </w:r>
      <w:r>
        <w:rPr>
          <w:rFonts w:hint="eastAsia" w:ascii="宋体" w:hAnsi="宋体" w:eastAsia="宋体" w:cs="宋体"/>
          <w:b/>
          <w:color w:val="auto"/>
          <w:sz w:val="24"/>
          <w:szCs w:val="24"/>
          <w:highlight w:val="none"/>
        </w:rPr>
        <w:t>元整（￥：</w:t>
      </w:r>
      <w:r>
        <w:rPr>
          <w:rFonts w:hint="eastAsia" w:ascii="宋体" w:hAnsi="宋体" w:cs="宋体"/>
          <w:b/>
          <w:color w:val="auto"/>
          <w:sz w:val="24"/>
          <w:szCs w:val="24"/>
          <w:highlight w:val="none"/>
          <w:lang w:val="en-US" w:eastAsia="zh-CN"/>
        </w:rPr>
        <w:t>6300</w:t>
      </w:r>
      <w:r>
        <w:rPr>
          <w:rFonts w:hint="eastAsia" w:ascii="宋体" w:hAnsi="宋体" w:eastAsia="宋体" w:cs="宋体"/>
          <w:b/>
          <w:color w:val="auto"/>
          <w:sz w:val="24"/>
          <w:szCs w:val="24"/>
          <w:highlight w:val="none"/>
        </w:rPr>
        <w:t>元）；标项三的采购服务费为人民币</w:t>
      </w:r>
      <w:r>
        <w:rPr>
          <w:rFonts w:hint="eastAsia" w:ascii="宋体" w:hAnsi="宋体" w:cs="宋体"/>
          <w:b/>
          <w:color w:val="auto"/>
          <w:sz w:val="24"/>
          <w:szCs w:val="24"/>
          <w:highlight w:val="none"/>
          <w:lang w:val="en-US" w:eastAsia="zh-CN"/>
        </w:rPr>
        <w:t>陆仟叁佰</w:t>
      </w:r>
      <w:r>
        <w:rPr>
          <w:rFonts w:hint="eastAsia" w:ascii="宋体" w:hAnsi="宋体" w:eastAsia="宋体" w:cs="宋体"/>
          <w:b/>
          <w:color w:val="auto"/>
          <w:sz w:val="24"/>
          <w:szCs w:val="24"/>
          <w:highlight w:val="none"/>
        </w:rPr>
        <w:t>元整（￥：</w:t>
      </w:r>
      <w:r>
        <w:rPr>
          <w:rFonts w:hint="eastAsia" w:ascii="宋体" w:hAnsi="宋体" w:cs="宋体"/>
          <w:b/>
          <w:color w:val="auto"/>
          <w:sz w:val="24"/>
          <w:szCs w:val="24"/>
          <w:highlight w:val="none"/>
          <w:lang w:val="en-US" w:eastAsia="zh-CN"/>
        </w:rPr>
        <w:t>6300</w:t>
      </w:r>
      <w:r>
        <w:rPr>
          <w:rFonts w:hint="eastAsia" w:ascii="宋体" w:hAnsi="宋体" w:eastAsia="宋体" w:cs="宋体"/>
          <w:b/>
          <w:color w:val="auto"/>
          <w:sz w:val="24"/>
          <w:szCs w:val="24"/>
          <w:highlight w:val="none"/>
        </w:rPr>
        <w:t>元）；标项</w:t>
      </w:r>
      <w:r>
        <w:rPr>
          <w:rFonts w:hint="eastAsia" w:ascii="宋体" w:hAnsi="宋体" w:cs="宋体"/>
          <w:b/>
          <w:color w:val="auto"/>
          <w:sz w:val="24"/>
          <w:szCs w:val="24"/>
          <w:highlight w:val="none"/>
          <w:lang w:eastAsia="zh-CN"/>
        </w:rPr>
        <w:t>四</w:t>
      </w:r>
      <w:r>
        <w:rPr>
          <w:rFonts w:hint="eastAsia" w:ascii="宋体" w:hAnsi="宋体" w:eastAsia="宋体" w:cs="宋体"/>
          <w:b/>
          <w:color w:val="auto"/>
          <w:sz w:val="24"/>
          <w:szCs w:val="24"/>
          <w:highlight w:val="none"/>
        </w:rPr>
        <w:t>的采购服务费为人民币</w:t>
      </w:r>
      <w:r>
        <w:rPr>
          <w:rFonts w:hint="eastAsia" w:ascii="宋体" w:hAnsi="宋体" w:cs="宋体"/>
          <w:b/>
          <w:color w:val="auto"/>
          <w:sz w:val="24"/>
          <w:szCs w:val="24"/>
          <w:highlight w:val="none"/>
          <w:lang w:val="en-US" w:eastAsia="zh-CN"/>
        </w:rPr>
        <w:t>陆仟叁佰</w:t>
      </w:r>
      <w:r>
        <w:rPr>
          <w:rFonts w:hint="eastAsia" w:ascii="宋体" w:hAnsi="宋体" w:eastAsia="宋体" w:cs="宋体"/>
          <w:b/>
          <w:color w:val="auto"/>
          <w:sz w:val="24"/>
          <w:szCs w:val="24"/>
          <w:highlight w:val="none"/>
        </w:rPr>
        <w:t>元整（￥：</w:t>
      </w:r>
      <w:r>
        <w:rPr>
          <w:rFonts w:hint="eastAsia" w:ascii="宋体" w:hAnsi="宋体" w:cs="宋体"/>
          <w:b/>
          <w:color w:val="auto"/>
          <w:sz w:val="24"/>
          <w:szCs w:val="24"/>
          <w:highlight w:val="none"/>
          <w:lang w:val="en-US" w:eastAsia="zh-CN"/>
        </w:rPr>
        <w:t>6300</w:t>
      </w:r>
      <w:r>
        <w:rPr>
          <w:rFonts w:hint="eastAsia" w:ascii="宋体" w:hAnsi="宋体" w:eastAsia="宋体" w:cs="宋体"/>
          <w:b/>
          <w:color w:val="auto"/>
          <w:sz w:val="24"/>
          <w:szCs w:val="24"/>
          <w:highlight w:val="none"/>
        </w:rPr>
        <w:t>元）；标项</w:t>
      </w:r>
      <w:r>
        <w:rPr>
          <w:rFonts w:hint="eastAsia" w:ascii="宋体" w:hAnsi="宋体" w:cs="宋体"/>
          <w:b/>
          <w:color w:val="auto"/>
          <w:sz w:val="24"/>
          <w:szCs w:val="24"/>
          <w:highlight w:val="none"/>
          <w:lang w:eastAsia="zh-CN"/>
        </w:rPr>
        <w:t>五</w:t>
      </w:r>
      <w:r>
        <w:rPr>
          <w:rFonts w:hint="eastAsia" w:ascii="宋体" w:hAnsi="宋体" w:eastAsia="宋体" w:cs="宋体"/>
          <w:b/>
          <w:color w:val="auto"/>
          <w:sz w:val="24"/>
          <w:szCs w:val="24"/>
          <w:highlight w:val="none"/>
        </w:rPr>
        <w:t>的采购服务费为人民币</w:t>
      </w:r>
      <w:r>
        <w:rPr>
          <w:rFonts w:hint="eastAsia" w:ascii="宋体" w:hAnsi="宋体" w:cs="宋体"/>
          <w:b/>
          <w:color w:val="auto"/>
          <w:sz w:val="24"/>
          <w:szCs w:val="24"/>
          <w:highlight w:val="none"/>
          <w:lang w:val="en-US" w:eastAsia="zh-CN"/>
        </w:rPr>
        <w:t>陆仟叁佰</w:t>
      </w:r>
      <w:r>
        <w:rPr>
          <w:rFonts w:hint="eastAsia" w:ascii="宋体" w:hAnsi="宋体" w:eastAsia="宋体" w:cs="宋体"/>
          <w:b/>
          <w:color w:val="auto"/>
          <w:sz w:val="24"/>
          <w:szCs w:val="24"/>
          <w:highlight w:val="none"/>
        </w:rPr>
        <w:t>元整（￥：</w:t>
      </w:r>
      <w:r>
        <w:rPr>
          <w:rFonts w:hint="eastAsia" w:ascii="宋体" w:hAnsi="宋体" w:cs="宋体"/>
          <w:b/>
          <w:color w:val="auto"/>
          <w:sz w:val="24"/>
          <w:szCs w:val="24"/>
          <w:highlight w:val="none"/>
          <w:lang w:val="en-US" w:eastAsia="zh-CN"/>
        </w:rPr>
        <w:t>6300</w:t>
      </w:r>
      <w:r>
        <w:rPr>
          <w:rFonts w:hint="eastAsia" w:ascii="宋体" w:hAnsi="宋体" w:eastAsia="宋体" w:cs="宋体"/>
          <w:b/>
          <w:color w:val="auto"/>
          <w:sz w:val="24"/>
          <w:szCs w:val="24"/>
          <w:highlight w:val="none"/>
        </w:rPr>
        <w:t>元）；由各中标单位在领取中标通知书时分别支付给采购代理公司。各投标供应商在报价时应考虑包含上述费用。</w:t>
      </w:r>
    </w:p>
    <w:p w14:paraId="06069FAF">
      <w:pPr>
        <w:spacing w:line="440" w:lineRule="exact"/>
        <w:ind w:firstLine="583" w:firstLineChars="242"/>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C、</w:t>
      </w:r>
      <w:r>
        <w:rPr>
          <w:rFonts w:hint="eastAsia" w:ascii="宋体" w:hAnsi="宋体" w:eastAsia="宋体" w:cs="宋体"/>
          <w:b/>
          <w:bCs/>
          <w:color w:val="auto"/>
          <w:sz w:val="24"/>
          <w:szCs w:val="24"/>
          <w:highlight w:val="none"/>
          <w:lang w:val="en-US" w:eastAsia="zh-CN"/>
        </w:rPr>
        <w:t>商务</w:t>
      </w:r>
      <w:r>
        <w:rPr>
          <w:rFonts w:hint="eastAsia" w:ascii="宋体" w:hAnsi="宋体" w:eastAsia="宋体" w:cs="宋体"/>
          <w:b/>
          <w:bCs/>
          <w:color w:val="auto"/>
          <w:sz w:val="24"/>
          <w:szCs w:val="24"/>
          <w:highlight w:val="none"/>
        </w:rPr>
        <w:t>技术文件包括：</w:t>
      </w:r>
    </w:p>
    <w:p w14:paraId="03F862A3">
      <w:pPr>
        <w:spacing w:line="440" w:lineRule="exact"/>
        <w:ind w:firstLine="460" w:firstLineChars="192"/>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〈一〉投标函（附件三）；</w:t>
      </w:r>
    </w:p>
    <w:p w14:paraId="45605334">
      <w:pPr>
        <w:spacing w:line="440" w:lineRule="exact"/>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的技术文件：</w:t>
      </w:r>
    </w:p>
    <w:p w14:paraId="2A95770A">
      <w:pPr>
        <w:widowControl/>
        <w:snapToGrid w:val="0"/>
        <w:spacing w:line="440" w:lineRule="exact"/>
        <w:ind w:firstLine="525" w:firstLineChars="21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技术文件由</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视需要自行编制。技术文件应能够证明</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提供的服务符合招标文件规定。技术（参数）文件应包含以下内容：</w:t>
      </w:r>
    </w:p>
    <w:p w14:paraId="0C332EE9">
      <w:pPr>
        <w:widowControl/>
        <w:snapToGrid w:val="0"/>
        <w:spacing w:line="440" w:lineRule="exact"/>
        <w:ind w:firstLine="525" w:firstLineChars="21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1、技术参数对照表（附件四）；</w:t>
      </w:r>
    </w:p>
    <w:p w14:paraId="1C897EE0">
      <w:pPr>
        <w:widowControl/>
        <w:snapToGrid w:val="0"/>
        <w:spacing w:line="440" w:lineRule="exact"/>
        <w:ind w:firstLine="525" w:firstLineChars="21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2、现有经营场地、服务机构等情况资料；</w:t>
      </w:r>
    </w:p>
    <w:p w14:paraId="6CB53E9B">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对本次招标项目需提供技术（服务）方案，技术（服务）方案包含但不仅限于以下内容：</w:t>
      </w:r>
    </w:p>
    <w:p w14:paraId="3E9EB8EE">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（1）保证服务内容及服务质量的组织方案；</w:t>
      </w:r>
    </w:p>
    <w:p w14:paraId="7A15AF83">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（2）人力资源安排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项目实施人员一览表（附件五）；</w:t>
      </w:r>
    </w:p>
    <w:p w14:paraId="66CABDC8">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（3）质量保证措施；</w:t>
      </w:r>
    </w:p>
    <w:p w14:paraId="42A14F10">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（4）应急方案措施；</w:t>
      </w:r>
    </w:p>
    <w:p w14:paraId="0596BD8D">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（5）对本次招标项目需提供技术方案以及设备情况</w:t>
      </w:r>
      <w:r>
        <w:rPr>
          <w:rFonts w:hint="eastAsia" w:ascii="宋体" w:hAnsi="宋体" w:eastAsia="宋体" w:cs="宋体"/>
          <w:color w:val="auto"/>
          <w:sz w:val="24"/>
          <w:szCs w:val="24"/>
          <w:highlight w:val="none"/>
          <w:lang w:eastAsia="zh-CN"/>
        </w:rPr>
        <w:t>。</w:t>
      </w:r>
    </w:p>
    <w:p w14:paraId="73AD9CDE">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〈三〉商务条款应对表（附件六）；</w:t>
      </w:r>
    </w:p>
    <w:p w14:paraId="25093806">
      <w:pPr>
        <w:snapToGrid w:val="0"/>
        <w:spacing w:line="440" w:lineRule="exact"/>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〈四〉服务及承诺；</w:t>
      </w:r>
    </w:p>
    <w:p w14:paraId="792DAF1C">
      <w:pPr>
        <w:snapToGrid w:val="0"/>
        <w:spacing w:line="440" w:lineRule="exact"/>
        <w:ind w:firstLine="576" w:firstLineChars="2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自定，以不低于技术规格及服务要求中提出的标准填写，原则上由两部分组成：</w:t>
      </w:r>
    </w:p>
    <w:p w14:paraId="6BAE18B3">
      <w:pPr>
        <w:snapToGrid w:val="0"/>
        <w:spacing w:line="440" w:lineRule="exact"/>
        <w:ind w:firstLine="576" w:firstLineChars="24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标准服务，按行业常规服务填列；</w:t>
      </w:r>
    </w:p>
    <w:p w14:paraId="55F7FB76">
      <w:pPr>
        <w:snapToGrid w:val="0"/>
        <w:spacing w:line="440" w:lineRule="exact"/>
        <w:ind w:firstLine="576" w:firstLineChars="24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2、特色（或特殊）服务，按每个</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kern w:val="0"/>
          <w:sz w:val="24"/>
          <w:szCs w:val="24"/>
          <w:highlight w:val="none"/>
        </w:rPr>
        <w:t>的实际情况，针对本次招标项目进行服务特别承诺。</w:t>
      </w:r>
    </w:p>
    <w:p w14:paraId="2B4C1BC2">
      <w:pPr>
        <w:spacing w:line="440" w:lineRule="exact"/>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〈五〉服务计划表（附件七）；</w:t>
      </w:r>
    </w:p>
    <w:p w14:paraId="5A396D0D">
      <w:pPr>
        <w:spacing w:line="440" w:lineRule="exact"/>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〈六〉评分规则中涉及的所需提交的材料；</w:t>
      </w:r>
    </w:p>
    <w:p w14:paraId="1865AC35">
      <w:pPr>
        <w:spacing w:line="440" w:lineRule="exact"/>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认为需要的其他文件资料。</w:t>
      </w:r>
    </w:p>
    <w:p w14:paraId="3F61A349">
      <w:pPr>
        <w:numPr>
          <w:ilvl w:val="0"/>
          <w:numId w:val="6"/>
        </w:numPr>
        <w:spacing w:line="440" w:lineRule="exact"/>
        <w:ind w:firstLine="583" w:firstLineChars="242"/>
        <w:jc w:val="left"/>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资信文件包括：</w:t>
      </w:r>
    </w:p>
    <w:p w14:paraId="25DA29A3">
      <w:pPr>
        <w:spacing w:line="440"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〈一〉法定代表人授权委托书（附件八）（</w:t>
      </w:r>
      <w:r>
        <w:rPr>
          <w:rFonts w:hint="eastAsia" w:ascii="宋体" w:hAnsi="宋体" w:eastAsia="宋体" w:cs="宋体"/>
          <w:b w:val="0"/>
          <w:bCs w:val="0"/>
          <w:color w:val="auto"/>
          <w:sz w:val="24"/>
          <w:szCs w:val="24"/>
          <w:highlight w:val="none"/>
          <w:lang w:eastAsia="zh-CN"/>
        </w:rPr>
        <w:t>若</w:t>
      </w:r>
      <w:r>
        <w:rPr>
          <w:rFonts w:hint="eastAsia" w:ascii="宋体" w:hAnsi="宋体" w:eastAsia="宋体" w:cs="宋体"/>
          <w:b w:val="0"/>
          <w:bCs w:val="0"/>
          <w:color w:val="auto"/>
          <w:sz w:val="24"/>
          <w:szCs w:val="24"/>
          <w:highlight w:val="none"/>
        </w:rPr>
        <w:t>法定代表人</w:t>
      </w:r>
      <w:r>
        <w:rPr>
          <w:rFonts w:hint="eastAsia" w:ascii="宋体" w:hAnsi="宋体" w:eastAsia="宋体" w:cs="宋体"/>
          <w:b w:val="0"/>
          <w:bCs w:val="0"/>
          <w:color w:val="auto"/>
          <w:sz w:val="24"/>
          <w:szCs w:val="24"/>
          <w:highlight w:val="none"/>
          <w:lang w:eastAsia="zh-CN"/>
        </w:rPr>
        <w:t>为全权代表</w:t>
      </w:r>
      <w:r>
        <w:rPr>
          <w:rFonts w:hint="eastAsia" w:ascii="宋体" w:hAnsi="宋体" w:eastAsia="宋体" w:cs="宋体"/>
          <w:b w:val="0"/>
          <w:bCs w:val="0"/>
          <w:color w:val="auto"/>
          <w:sz w:val="24"/>
          <w:szCs w:val="24"/>
          <w:highlight w:val="none"/>
        </w:rPr>
        <w:t>，无需提供此项）；</w:t>
      </w:r>
    </w:p>
    <w:p w14:paraId="14731D6C">
      <w:pPr>
        <w:spacing w:line="440"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二</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全权代表</w:t>
      </w:r>
      <w:r>
        <w:rPr>
          <w:rFonts w:hint="eastAsia" w:ascii="宋体" w:hAnsi="宋体" w:eastAsia="宋体" w:cs="宋体"/>
          <w:b w:val="0"/>
          <w:bCs w:val="0"/>
          <w:color w:val="auto"/>
          <w:sz w:val="24"/>
          <w:szCs w:val="24"/>
          <w:highlight w:val="none"/>
        </w:rPr>
        <w:t>身份证复印件；</w:t>
      </w:r>
    </w:p>
    <w:p w14:paraId="4477459B">
      <w:pPr>
        <w:spacing w:line="440" w:lineRule="exact"/>
        <w:ind w:firstLine="580" w:firstLineChars="242"/>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三</w:t>
      </w:r>
      <w:r>
        <w:rPr>
          <w:rFonts w:hint="eastAsia" w:ascii="宋体" w:hAnsi="宋体" w:eastAsia="宋体" w:cs="宋体"/>
          <w:b w:val="0"/>
          <w:bCs w:val="0"/>
          <w:color w:val="auto"/>
          <w:sz w:val="24"/>
          <w:szCs w:val="24"/>
          <w:highlight w:val="none"/>
        </w:rPr>
        <w:t>〉关于资格的声明函（附件九）</w:t>
      </w:r>
    </w:p>
    <w:p w14:paraId="44CA58EF">
      <w:pPr>
        <w:spacing w:line="440" w:lineRule="exact"/>
        <w:ind w:firstLine="580" w:firstLineChars="242"/>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四</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一般情况（附件十）；</w:t>
      </w:r>
    </w:p>
    <w:p w14:paraId="3AFE6B0A">
      <w:pPr>
        <w:spacing w:line="440" w:lineRule="exact"/>
        <w:ind w:firstLine="580" w:firstLineChars="242"/>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五</w:t>
      </w:r>
      <w:r>
        <w:rPr>
          <w:rFonts w:hint="eastAsia" w:ascii="宋体" w:hAnsi="宋体" w:eastAsia="宋体" w:cs="宋体"/>
          <w:b w:val="0"/>
          <w:bCs w:val="0"/>
          <w:color w:val="auto"/>
          <w:sz w:val="24"/>
          <w:szCs w:val="24"/>
          <w:highlight w:val="none"/>
        </w:rPr>
        <w:t>〉营业执照复印件[若在建德有分支机构，还需提供在建德的分支机构营业执照复印件，加盖公章]（加盖公章）；</w:t>
      </w:r>
    </w:p>
    <w:p w14:paraId="1E7A5A1C">
      <w:pPr>
        <w:spacing w:line="440" w:lineRule="exact"/>
        <w:ind w:firstLine="580" w:firstLineChars="242"/>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六</w:t>
      </w:r>
      <w:r>
        <w:rPr>
          <w:rFonts w:hint="eastAsia" w:ascii="宋体" w:hAnsi="宋体" w:eastAsia="宋体" w:cs="宋体"/>
          <w:b w:val="0"/>
          <w:bCs w:val="0"/>
          <w:color w:val="auto"/>
          <w:sz w:val="24"/>
          <w:szCs w:val="24"/>
          <w:highlight w:val="none"/>
        </w:rPr>
        <w:t>〉节能、环保等方面的资质证书（若有）；</w:t>
      </w:r>
    </w:p>
    <w:p w14:paraId="5378E0A9">
      <w:pPr>
        <w:spacing w:line="440" w:lineRule="exact"/>
        <w:ind w:firstLine="580" w:firstLineChars="242"/>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七</w:t>
      </w:r>
      <w:r>
        <w:rPr>
          <w:rFonts w:hint="eastAsia" w:ascii="宋体" w:hAnsi="宋体" w:eastAsia="宋体" w:cs="宋体"/>
          <w:b w:val="0"/>
          <w:bCs w:val="0"/>
          <w:color w:val="auto"/>
          <w:sz w:val="24"/>
          <w:szCs w:val="24"/>
          <w:highlight w:val="none"/>
        </w:rPr>
        <w:t>〉成功案例和业绩证明（</w:t>
      </w:r>
      <w:r>
        <w:rPr>
          <w:rFonts w:hint="eastAsia" w:ascii="宋体" w:hAnsi="宋体" w:eastAsia="宋体" w:cs="宋体"/>
          <w:b w:val="0"/>
          <w:bCs w:val="0"/>
          <w:color w:val="auto"/>
          <w:sz w:val="24"/>
          <w:szCs w:val="24"/>
          <w:highlight w:val="none"/>
          <w:lang w:eastAsia="zh-CN"/>
        </w:rPr>
        <w:t>投标人类似</w:t>
      </w:r>
      <w:r>
        <w:rPr>
          <w:rFonts w:hint="eastAsia" w:ascii="宋体" w:hAnsi="宋体" w:eastAsia="宋体" w:cs="宋体"/>
          <w:b w:val="0"/>
          <w:bCs w:val="0"/>
          <w:color w:val="auto"/>
          <w:sz w:val="24"/>
          <w:szCs w:val="24"/>
          <w:highlight w:val="none"/>
        </w:rPr>
        <w:t>项目实施情况一览表、合同复印件、用户验收报告或用户评价）（若有）（附件十一）；</w:t>
      </w:r>
    </w:p>
    <w:p w14:paraId="2F8F622B">
      <w:pPr>
        <w:spacing w:line="440" w:lineRule="exact"/>
        <w:ind w:firstLine="580" w:firstLineChars="242"/>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八</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的信誉（重合同、守信用、银行资信等）证书、荣誉证书（若有）；</w:t>
      </w:r>
    </w:p>
    <w:p w14:paraId="25586837">
      <w:pPr>
        <w:spacing w:line="440" w:lineRule="exact"/>
        <w:ind w:firstLine="580" w:firstLineChars="242"/>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九</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质量管理和质量保证体系等方面的认证证书（若有）；</w:t>
      </w:r>
    </w:p>
    <w:p w14:paraId="6803C168">
      <w:pPr>
        <w:spacing w:line="360" w:lineRule="auto"/>
        <w:ind w:firstLine="580" w:firstLineChars="242"/>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〈十〉距采购单位最近的服务网点情况表（若有）；</w:t>
      </w:r>
    </w:p>
    <w:p w14:paraId="6E82E690">
      <w:pPr>
        <w:spacing w:line="360" w:lineRule="auto"/>
        <w:ind w:firstLine="580" w:firstLineChars="242"/>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w:t>
      </w: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认为可以证明其能力或业绩的其他材料；</w:t>
      </w:r>
    </w:p>
    <w:p w14:paraId="3C5677FF">
      <w:pPr>
        <w:spacing w:line="360" w:lineRule="auto"/>
        <w:ind w:firstLine="580" w:firstLineChars="242"/>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w:t>
      </w:r>
      <w:r>
        <w:rPr>
          <w:rFonts w:hint="eastAsia" w:ascii="宋体" w:hAnsi="宋体" w:eastAsia="宋体"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rPr>
        <w:t>〉采购单位提供的现场勘察情况证明材料（若有）；</w:t>
      </w:r>
    </w:p>
    <w:p w14:paraId="63BC33EC">
      <w:pPr>
        <w:spacing w:line="360" w:lineRule="auto"/>
        <w:ind w:firstLine="580" w:firstLineChars="242"/>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〈十</w:t>
      </w:r>
      <w:r>
        <w:rPr>
          <w:rFonts w:hint="eastAsia" w:ascii="宋体" w:hAnsi="宋体" w:eastAsia="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rPr>
        <w:t>〉评分规则中涉及的所需提交的材料</w:t>
      </w:r>
      <w:r>
        <w:rPr>
          <w:rFonts w:hint="eastAsia" w:ascii="宋体" w:hAnsi="宋体" w:eastAsia="宋体" w:cs="宋体"/>
          <w:b w:val="0"/>
          <w:bCs w:val="0"/>
          <w:color w:val="auto"/>
          <w:sz w:val="24"/>
          <w:szCs w:val="24"/>
          <w:highlight w:val="none"/>
          <w:lang w:eastAsia="zh-CN"/>
        </w:rPr>
        <w:t>；</w:t>
      </w:r>
    </w:p>
    <w:p w14:paraId="74AFAA48">
      <w:pPr>
        <w:spacing w:line="360" w:lineRule="auto"/>
        <w:ind w:firstLine="580" w:firstLineChars="242"/>
        <w:jc w:val="left"/>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〈十</w:t>
      </w:r>
      <w:r>
        <w:rPr>
          <w:rFonts w:hint="eastAsia" w:ascii="宋体" w:hAnsi="宋体" w:eastAsia="宋体" w:cs="宋体"/>
          <w:b w:val="0"/>
          <w:bCs w:val="0"/>
          <w:color w:val="auto"/>
          <w:sz w:val="24"/>
          <w:szCs w:val="24"/>
          <w:highlight w:val="none"/>
          <w:lang w:val="en-US" w:eastAsia="zh-CN"/>
        </w:rPr>
        <w:t>四</w:t>
      </w:r>
      <w:r>
        <w:rPr>
          <w:rFonts w:hint="eastAsia" w:ascii="宋体" w:hAnsi="宋体" w:eastAsia="宋体" w:cs="宋体"/>
          <w:b w:val="0"/>
          <w:bCs w:val="0"/>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认为需要的其他文件资料。</w:t>
      </w:r>
    </w:p>
    <w:p w14:paraId="18AD6D09">
      <w:pPr>
        <w:numPr>
          <w:ilvl w:val="0"/>
          <w:numId w:val="0"/>
        </w:numPr>
        <w:spacing w:line="44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u w:val="none"/>
          <w:lang w:eastAsia="zh-CN"/>
        </w:rPr>
        <w:t>投标文件</w:t>
      </w:r>
      <w:r>
        <w:rPr>
          <w:rFonts w:hint="eastAsia" w:ascii="宋体" w:hAnsi="宋体" w:eastAsia="宋体" w:cs="宋体"/>
          <w:b/>
          <w:color w:val="auto"/>
          <w:sz w:val="24"/>
          <w:szCs w:val="24"/>
          <w:highlight w:val="none"/>
        </w:rPr>
        <w:t>分别</w:t>
      </w:r>
      <w:r>
        <w:rPr>
          <w:rFonts w:hint="eastAsia" w:ascii="宋体" w:hAnsi="宋体" w:eastAsia="宋体" w:cs="宋体"/>
          <w:b/>
          <w:bCs/>
          <w:color w:val="auto"/>
          <w:sz w:val="24"/>
          <w:szCs w:val="24"/>
          <w:highlight w:val="none"/>
          <w:u w:val="none"/>
          <w:lang w:eastAsia="zh-CN"/>
        </w:rPr>
        <w:t>由</w:t>
      </w:r>
      <w:r>
        <w:rPr>
          <w:rFonts w:hint="eastAsia" w:ascii="宋体" w:hAnsi="宋体" w:eastAsia="宋体" w:cs="宋体"/>
          <w:b/>
          <w:bCs/>
          <w:color w:val="auto"/>
          <w:sz w:val="24"/>
          <w:szCs w:val="24"/>
          <w:highlight w:val="none"/>
          <w:u w:val="none"/>
        </w:rPr>
        <w:t>资格审查文件、报价文件、</w:t>
      </w:r>
      <w:r>
        <w:rPr>
          <w:rFonts w:hint="eastAsia" w:ascii="宋体" w:hAnsi="宋体" w:eastAsia="宋体" w:cs="宋体"/>
          <w:b/>
          <w:color w:val="auto"/>
          <w:sz w:val="24"/>
          <w:szCs w:val="24"/>
          <w:highlight w:val="none"/>
          <w:u w:val="none"/>
        </w:rPr>
        <w:t>商务技术文件</w:t>
      </w:r>
      <w:r>
        <w:rPr>
          <w:rFonts w:hint="eastAsia" w:ascii="宋体" w:hAnsi="宋体" w:eastAsia="宋体" w:cs="宋体"/>
          <w:b/>
          <w:color w:val="auto"/>
          <w:sz w:val="24"/>
          <w:szCs w:val="24"/>
          <w:highlight w:val="none"/>
          <w:u w:val="none"/>
          <w:lang w:eastAsia="zh-CN"/>
        </w:rPr>
        <w:t>、</w:t>
      </w:r>
      <w:r>
        <w:rPr>
          <w:rFonts w:hint="eastAsia" w:ascii="宋体" w:hAnsi="宋体" w:eastAsia="宋体" w:cs="宋体"/>
          <w:b/>
          <w:color w:val="auto"/>
          <w:sz w:val="24"/>
          <w:szCs w:val="24"/>
          <w:highlight w:val="none"/>
          <w:u w:val="none"/>
        </w:rPr>
        <w:t>资信文件</w:t>
      </w:r>
      <w:r>
        <w:rPr>
          <w:rFonts w:hint="eastAsia" w:ascii="宋体" w:hAnsi="宋体" w:eastAsia="宋体" w:cs="宋体"/>
          <w:b/>
          <w:color w:val="auto"/>
          <w:sz w:val="24"/>
          <w:szCs w:val="24"/>
          <w:highlight w:val="none"/>
        </w:rPr>
        <w:t>组成，投标人应</w:t>
      </w:r>
      <w:r>
        <w:rPr>
          <w:rFonts w:hint="eastAsia" w:ascii="宋体" w:hAnsi="宋体" w:eastAsia="宋体" w:cs="宋体"/>
          <w:b/>
          <w:color w:val="auto"/>
          <w:sz w:val="24"/>
          <w:szCs w:val="24"/>
          <w:highlight w:val="none"/>
          <w:u w:val="none"/>
        </w:rPr>
        <w:t>分别装订、单独密封</w:t>
      </w: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b/>
          <w:color w:val="auto"/>
          <w:sz w:val="24"/>
          <w:szCs w:val="24"/>
          <w:highlight w:val="none"/>
        </w:rPr>
        <w:t>即将资格审查文件1份密封成一包</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报价文件正本1份副本</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份合袋密封成一包</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商务技术文件正本1份副本</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份合袋密封成一包</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资信文件正本1份副本</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份合袋密封成一包</w:t>
      </w:r>
      <w:r>
        <w:rPr>
          <w:rStyle w:val="29"/>
          <w:rFonts w:hint="eastAsia" w:ascii="宋体" w:hAnsi="宋体" w:eastAsia="宋体" w:cs="宋体"/>
          <w:b/>
          <w:bCs/>
          <w:color w:val="auto"/>
          <w:sz w:val="24"/>
          <w:highlight w:val="none"/>
        </w:rPr>
        <w:t>，</w:t>
      </w:r>
      <w:r>
        <w:rPr>
          <w:rFonts w:hint="eastAsia" w:ascii="宋体" w:hAnsi="宋体" w:eastAsia="宋体" w:cs="宋体"/>
          <w:b/>
          <w:color w:val="auto"/>
          <w:sz w:val="24"/>
          <w:szCs w:val="24"/>
          <w:highlight w:val="none"/>
          <w:lang w:val="en-US" w:eastAsia="zh-CN"/>
        </w:rPr>
        <w:t>共</w:t>
      </w:r>
      <w:r>
        <w:rPr>
          <w:rFonts w:hint="eastAsia" w:ascii="宋体" w:hAnsi="宋体" w:eastAsia="宋体" w:cs="宋体"/>
          <w:b/>
          <w:color w:val="auto"/>
          <w:sz w:val="24"/>
          <w:szCs w:val="24"/>
          <w:highlight w:val="none"/>
        </w:rPr>
        <w:t>递交</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个密封包。</w:t>
      </w:r>
    </w:p>
    <w:p w14:paraId="74EE6192">
      <w:pPr>
        <w:spacing w:line="440" w:lineRule="exact"/>
        <w:ind w:firstLine="463" w:firstLineChars="192"/>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在</w:t>
      </w:r>
      <w:r>
        <w:rPr>
          <w:rFonts w:hint="eastAsia" w:ascii="宋体" w:hAnsi="宋体" w:eastAsia="宋体" w:cs="宋体"/>
          <w:b/>
          <w:color w:val="auto"/>
          <w:sz w:val="24"/>
          <w:szCs w:val="24"/>
          <w:highlight w:val="none"/>
          <w:u w:val="none"/>
        </w:rPr>
        <w:t>外包封</w:t>
      </w:r>
      <w:r>
        <w:rPr>
          <w:rFonts w:hint="eastAsia" w:ascii="宋体" w:hAnsi="宋体" w:eastAsia="宋体" w:cs="宋体"/>
          <w:b/>
          <w:bCs/>
          <w:color w:val="auto"/>
          <w:sz w:val="24"/>
          <w:szCs w:val="24"/>
          <w:highlight w:val="none"/>
          <w:u w:val="none"/>
        </w:rPr>
        <w:t>封面上需注明</w:t>
      </w:r>
      <w:r>
        <w:rPr>
          <w:rFonts w:hint="eastAsia" w:ascii="宋体" w:hAnsi="宋体" w:eastAsia="宋体" w:cs="宋体"/>
          <w:b/>
          <w:bCs/>
          <w:color w:val="auto"/>
          <w:sz w:val="24"/>
          <w:szCs w:val="24"/>
          <w:highlight w:val="none"/>
          <w:u w:val="none"/>
          <w:lang w:eastAsia="zh-CN"/>
        </w:rPr>
        <w:t>投标人</w:t>
      </w:r>
      <w:r>
        <w:rPr>
          <w:rFonts w:hint="eastAsia" w:ascii="宋体" w:hAnsi="宋体" w:eastAsia="宋体" w:cs="宋体"/>
          <w:b/>
          <w:bCs/>
          <w:color w:val="auto"/>
          <w:sz w:val="24"/>
          <w:szCs w:val="24"/>
          <w:highlight w:val="none"/>
          <w:u w:val="none"/>
        </w:rPr>
        <w:t>名称、项目名称、招标编号</w:t>
      </w: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b/>
          <w:bCs/>
          <w:color w:val="auto"/>
          <w:sz w:val="24"/>
          <w:szCs w:val="24"/>
          <w:highlight w:val="none"/>
          <w:u w:val="none"/>
        </w:rPr>
        <w:t>投标文件名称（资格审查文件、报价文件、商务技术文件或资信文件）等内容，</w:t>
      </w:r>
      <w:r>
        <w:rPr>
          <w:rFonts w:hint="eastAsia" w:ascii="宋体" w:hAnsi="宋体" w:eastAsia="宋体" w:cs="宋体"/>
          <w:b/>
          <w:color w:val="auto"/>
          <w:sz w:val="24"/>
          <w:szCs w:val="24"/>
          <w:highlight w:val="none"/>
          <w:u w:val="none"/>
        </w:rPr>
        <w:t>外包封封面及封口处均须加盖</w:t>
      </w:r>
      <w:r>
        <w:rPr>
          <w:rFonts w:hint="eastAsia" w:ascii="宋体" w:hAnsi="宋体" w:eastAsia="宋体" w:cs="宋体"/>
          <w:b/>
          <w:color w:val="auto"/>
          <w:sz w:val="24"/>
          <w:szCs w:val="24"/>
          <w:highlight w:val="none"/>
          <w:u w:val="none"/>
          <w:lang w:eastAsia="zh-CN"/>
        </w:rPr>
        <w:t>投标人</w:t>
      </w:r>
      <w:r>
        <w:rPr>
          <w:rFonts w:hint="eastAsia" w:ascii="宋体" w:hAnsi="宋体" w:eastAsia="宋体" w:cs="宋体"/>
          <w:b/>
          <w:color w:val="auto"/>
          <w:sz w:val="24"/>
          <w:szCs w:val="24"/>
          <w:highlight w:val="none"/>
          <w:u w:val="none"/>
        </w:rPr>
        <w:t>公章</w:t>
      </w:r>
      <w:r>
        <w:rPr>
          <w:rFonts w:hint="eastAsia" w:ascii="宋体" w:hAnsi="宋体" w:eastAsia="宋体" w:cs="宋体"/>
          <w:b/>
          <w:bCs/>
          <w:color w:val="auto"/>
          <w:sz w:val="24"/>
          <w:szCs w:val="24"/>
          <w:highlight w:val="none"/>
          <w:u w:val="none"/>
        </w:rPr>
        <w:t>。资格审查文件、商务技术文件</w:t>
      </w: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b/>
          <w:bCs/>
          <w:color w:val="auto"/>
          <w:sz w:val="24"/>
          <w:szCs w:val="24"/>
          <w:highlight w:val="none"/>
          <w:u w:val="none"/>
        </w:rPr>
        <w:t>资信文件中不得出现《报价文件》的相关报价内容。</w:t>
      </w:r>
    </w:p>
    <w:p w14:paraId="25670636">
      <w:pPr>
        <w:spacing w:line="440" w:lineRule="exact"/>
        <w:ind w:firstLine="619" w:firstLineChars="257"/>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、投标文件的签署和份数</w:t>
      </w:r>
    </w:p>
    <w:p w14:paraId="18D6D821">
      <w:pPr>
        <w:tabs>
          <w:tab w:val="left" w:pos="900"/>
        </w:tabs>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〈一〉投标文件需打印或用不褪色的墨水填写。投标文件的装订顺序应按本章第十条所叙顺序装订成册。</w:t>
      </w:r>
      <w:r>
        <w:rPr>
          <w:rFonts w:hint="eastAsia" w:ascii="宋体" w:hAnsi="宋体" w:eastAsia="宋体" w:cs="宋体"/>
          <w:b/>
          <w:bCs/>
          <w:color w:val="auto"/>
          <w:sz w:val="24"/>
          <w:szCs w:val="24"/>
          <w:highlight w:val="none"/>
        </w:rPr>
        <w:t>资格审查文件、</w:t>
      </w:r>
      <w:r>
        <w:rPr>
          <w:rFonts w:hint="eastAsia" w:ascii="宋体" w:hAnsi="宋体" w:eastAsia="宋体" w:cs="宋体"/>
          <w:b/>
          <w:color w:val="auto"/>
          <w:sz w:val="24"/>
          <w:szCs w:val="24"/>
          <w:highlight w:val="none"/>
        </w:rPr>
        <w:t>报价文件、商务技术文件、资信文件</w:t>
      </w:r>
      <w:r>
        <w:rPr>
          <w:rFonts w:hint="eastAsia" w:ascii="宋体" w:hAnsi="宋体" w:eastAsia="宋体" w:cs="宋体"/>
          <w:b/>
          <w:color w:val="auto"/>
          <w:sz w:val="24"/>
          <w:szCs w:val="24"/>
          <w:highlight w:val="none"/>
          <w:lang w:val="en-US" w:eastAsia="zh-CN"/>
        </w:rPr>
        <w:t>纸质文本</w:t>
      </w:r>
      <w:r>
        <w:rPr>
          <w:rFonts w:hint="eastAsia" w:ascii="宋体" w:hAnsi="宋体" w:eastAsia="宋体" w:cs="宋体"/>
          <w:b/>
          <w:color w:val="auto"/>
          <w:sz w:val="24"/>
          <w:szCs w:val="24"/>
          <w:highlight w:val="none"/>
        </w:rPr>
        <w:t>采用非胶装装订（是指用卡条、抽杆夹、订书机等形式装订，使标书可以拆卸或者在翻动过程中易脱落的一种装订方式）的按无效标处理。</w:t>
      </w:r>
    </w:p>
    <w:p w14:paraId="0C7250A7">
      <w:pPr>
        <w:spacing w:line="440" w:lineRule="exact"/>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〈二〉所有投标文件均须由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盖章，并由法定代表人或法定代表人授权代表签署。</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应写全称。</w:t>
      </w:r>
    </w:p>
    <w:p w14:paraId="0F85C82B">
      <w:pPr>
        <w:spacing w:line="440" w:lineRule="exact"/>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〈三〉投标文件不得涂改，若有修改错漏处，须加盖单位公章或者法定代表人或授权委托人签字或盖章。投标文件因字迹潦草或表达不清所引起的后果由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负责。</w:t>
      </w:r>
    </w:p>
    <w:p w14:paraId="470FFA6B">
      <w:pPr>
        <w:spacing w:line="440" w:lineRule="exact"/>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（四）投标文件填写字迹必须清楚、工整，对在投标文件中的不同文字文本的解释发生异议的，以中文文本为准。</w:t>
      </w:r>
    </w:p>
    <w:p w14:paraId="56DCF65E">
      <w:pPr>
        <w:spacing w:line="440" w:lineRule="exact"/>
        <w:ind w:firstLine="491" w:firstLineChars="205"/>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（五）投标文件的组成：投标文件</w:t>
      </w:r>
      <w:r>
        <w:rPr>
          <w:rFonts w:hint="eastAsia" w:ascii="宋体" w:hAnsi="宋体" w:eastAsia="宋体" w:cs="宋体"/>
          <w:b/>
          <w:color w:val="auto"/>
          <w:sz w:val="24"/>
          <w:szCs w:val="24"/>
          <w:highlight w:val="none"/>
        </w:rPr>
        <w:t>由报价文件、商务技术文件、资信文件</w:t>
      </w:r>
      <w:r>
        <w:rPr>
          <w:rStyle w:val="31"/>
          <w:rFonts w:hint="eastAsia" w:ascii="宋体" w:hAnsi="宋体" w:eastAsia="宋体" w:cs="宋体"/>
          <w:color w:val="auto"/>
          <w:szCs w:val="24"/>
          <w:highlight w:val="none"/>
        </w:rPr>
        <w:t>纸质文本各正本1份副本</w:t>
      </w:r>
      <w:r>
        <w:rPr>
          <w:rStyle w:val="31"/>
          <w:rFonts w:hint="eastAsia" w:ascii="宋体" w:hAnsi="宋体" w:eastAsia="宋体" w:cs="宋体"/>
          <w:color w:val="auto"/>
          <w:szCs w:val="24"/>
          <w:highlight w:val="none"/>
          <w:lang w:val="en-US"/>
        </w:rPr>
        <w:t>5</w:t>
      </w:r>
      <w:r>
        <w:rPr>
          <w:rStyle w:val="31"/>
          <w:rFonts w:hint="eastAsia" w:ascii="宋体" w:hAnsi="宋体" w:eastAsia="宋体" w:cs="宋体"/>
          <w:color w:val="auto"/>
          <w:szCs w:val="24"/>
          <w:highlight w:val="none"/>
        </w:rPr>
        <w:t>份及资格审查文件正本1份组成（副本可为正本的复印件，正副本的封面均须盖投标人公章）。</w:t>
      </w:r>
    </w:p>
    <w:p w14:paraId="7A6F5D87">
      <w:pPr>
        <w:spacing w:line="440" w:lineRule="exact"/>
        <w:ind w:firstLine="491" w:firstLineChars="20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应将投标文件的报价文件、</w:t>
      </w:r>
      <w:r>
        <w:rPr>
          <w:rFonts w:hint="eastAsia" w:ascii="宋体" w:hAnsi="宋体" w:eastAsia="宋体" w:cs="宋体"/>
          <w:color w:val="auto"/>
          <w:sz w:val="24"/>
          <w:szCs w:val="24"/>
          <w:highlight w:val="none"/>
          <w:lang w:eastAsia="zh-CN"/>
        </w:rPr>
        <w:t>商务</w:t>
      </w:r>
      <w:r>
        <w:rPr>
          <w:rFonts w:hint="eastAsia" w:ascii="宋体" w:hAnsi="宋体" w:eastAsia="宋体" w:cs="宋体"/>
          <w:color w:val="auto"/>
          <w:sz w:val="24"/>
          <w:szCs w:val="24"/>
          <w:highlight w:val="none"/>
        </w:rPr>
        <w:t>技术文件和资信文件分别单独密封，并标明项目名称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招标编号</w:t>
      </w:r>
      <w:r>
        <w:rPr>
          <w:rFonts w:hint="eastAsia" w:ascii="宋体" w:hAnsi="宋体" w:eastAsia="宋体" w:cs="宋体"/>
          <w:color w:val="auto"/>
          <w:sz w:val="24"/>
          <w:szCs w:val="24"/>
          <w:highlight w:val="none"/>
          <w:lang w:eastAsia="zh-CN"/>
        </w:rPr>
        <w:t>等内容，</w:t>
      </w:r>
      <w:r>
        <w:rPr>
          <w:rFonts w:hint="eastAsia" w:ascii="宋体" w:hAnsi="宋体" w:eastAsia="宋体" w:cs="宋体"/>
          <w:color w:val="auto"/>
          <w:sz w:val="24"/>
          <w:szCs w:val="24"/>
          <w:highlight w:val="none"/>
        </w:rPr>
        <w:t>标书封面统一格式详见 “第九章附件十二（1）”。</w:t>
      </w:r>
      <w:r>
        <w:rPr>
          <w:rStyle w:val="31"/>
          <w:rFonts w:hint="eastAsia" w:ascii="宋体" w:hAnsi="宋体" w:eastAsia="宋体" w:cs="宋体"/>
          <w:bCs/>
          <w:color w:val="auto"/>
          <w:szCs w:val="24"/>
          <w:highlight w:val="none"/>
        </w:rPr>
        <w:t xml:space="preserve"> </w:t>
      </w:r>
    </w:p>
    <w:p w14:paraId="79BF07E0">
      <w:pPr>
        <w:spacing w:line="440" w:lineRule="exact"/>
        <w:ind w:firstLine="547" w:firstLineChars="227"/>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、投标文件的递交、修改和撤回</w:t>
      </w:r>
    </w:p>
    <w:p w14:paraId="0BDA6310">
      <w:pPr>
        <w:spacing w:line="440" w:lineRule="exact"/>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b/>
          <w:color w:val="auto"/>
          <w:sz w:val="24"/>
          <w:szCs w:val="24"/>
          <w:highlight w:val="none"/>
        </w:rPr>
        <w:t>供应商应将资格审查文件正本1份密封成一包、投标报价文件正本1份副本</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份密封成一包、商务技术文件正本1份副本</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份密封成一包、资信文件正本1份副本</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份密封成一包</w:t>
      </w:r>
      <w:r>
        <w:rPr>
          <w:rStyle w:val="29"/>
          <w:rFonts w:hint="eastAsia" w:ascii="宋体" w:hAnsi="宋体" w:eastAsia="宋体" w:cs="宋体"/>
          <w:b/>
          <w:bCs/>
          <w:color w:val="auto"/>
          <w:sz w:val="24"/>
          <w:highlight w:val="none"/>
        </w:rPr>
        <w:t>，</w:t>
      </w:r>
      <w:r>
        <w:rPr>
          <w:rFonts w:hint="eastAsia" w:ascii="宋体" w:hAnsi="宋体" w:eastAsia="宋体" w:cs="宋体"/>
          <w:b/>
          <w:color w:val="auto"/>
          <w:sz w:val="24"/>
          <w:szCs w:val="24"/>
          <w:highlight w:val="none"/>
        </w:rPr>
        <w:t>共</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个包封密封递交，封口处须密封并加盖</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公章，并在外包封封面上写明：</w:t>
      </w:r>
    </w:p>
    <w:p w14:paraId="66F271A5">
      <w:pPr>
        <w:spacing w:line="440" w:lineRule="exact"/>
        <w:ind w:firstLine="463" w:firstLineChars="19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招标单位名称、项目名称、项目编号</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 xml:space="preserve"> </w:t>
      </w:r>
    </w:p>
    <w:p w14:paraId="5DA0C709">
      <w:pPr>
        <w:spacing w:line="440" w:lineRule="exact"/>
        <w:ind w:firstLine="463" w:firstLineChars="19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名称、通讯地址、邮政编码、联系人。</w:t>
      </w:r>
    </w:p>
    <w:p w14:paraId="3BDEFF4C">
      <w:pPr>
        <w:spacing w:line="440" w:lineRule="exact"/>
        <w:ind w:firstLine="463" w:firstLineChars="19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外包封封面格式参考 “第九章附件十二（2）”。</w:t>
      </w:r>
    </w:p>
    <w:p w14:paraId="3D590781">
      <w:pPr>
        <w:spacing w:line="440" w:lineRule="exact"/>
        <w:ind w:firstLine="445" w:firstLineChars="192"/>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〈二〉如果</w:t>
      </w:r>
      <w:r>
        <w:rPr>
          <w:rFonts w:hint="eastAsia" w:ascii="宋体" w:hAnsi="宋体" w:eastAsia="宋体" w:cs="宋体"/>
          <w:color w:val="auto"/>
          <w:spacing w:val="-4"/>
          <w:sz w:val="24"/>
          <w:szCs w:val="24"/>
          <w:highlight w:val="none"/>
          <w:lang w:eastAsia="zh-CN"/>
        </w:rPr>
        <w:t>投标人</w:t>
      </w:r>
      <w:r>
        <w:rPr>
          <w:rFonts w:hint="eastAsia" w:ascii="宋体" w:hAnsi="宋体" w:eastAsia="宋体" w:cs="宋体"/>
          <w:color w:val="auto"/>
          <w:spacing w:val="-4"/>
          <w:sz w:val="24"/>
          <w:szCs w:val="24"/>
          <w:highlight w:val="none"/>
        </w:rPr>
        <w:t>未加写标记，招标方对投标文件的误投和提前启封不负责任。</w:t>
      </w:r>
    </w:p>
    <w:p w14:paraId="7A3E5CFF">
      <w:pPr>
        <w:spacing w:line="440" w:lineRule="exact"/>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〈三〉投标文件的补充和修改</w:t>
      </w:r>
    </w:p>
    <w:p w14:paraId="20208CA4">
      <w:pPr>
        <w:pStyle w:val="7"/>
        <w:spacing w:line="440" w:lineRule="exact"/>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投标截止时间前，</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可以书面向招标方已递交的投标文件提出补充和修改，相应部分以最后的补充和修改为准。该书面材料应密封，由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代表签字并加盖公章。</w:t>
      </w:r>
    </w:p>
    <w:p w14:paraId="1EA550E8">
      <w:pPr>
        <w:spacing w:line="440" w:lineRule="exact"/>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〈四〉招标方接受</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标书时间：</w:t>
      </w:r>
    </w:p>
    <w:p w14:paraId="48C124D4">
      <w:pPr>
        <w:spacing w:line="440" w:lineRule="exact"/>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投标文件于开标现场在投标截止时间前半小时内递交。</w:t>
      </w:r>
    </w:p>
    <w:p w14:paraId="2F9E5F8B">
      <w:pPr>
        <w:spacing w:line="440" w:lineRule="exact"/>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〈五〉投标文件填写字迹必须清楚、工整，对不同文字文本投标文件的解释发生异议的，以中文文本为准。</w:t>
      </w:r>
    </w:p>
    <w:p w14:paraId="59303E06">
      <w:pPr>
        <w:spacing w:line="440" w:lineRule="exact"/>
        <w:ind w:firstLine="619" w:firstLineChars="257"/>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、无效投标</w:t>
      </w:r>
    </w:p>
    <w:p w14:paraId="40846A14">
      <w:pPr>
        <w:spacing w:line="440" w:lineRule="exact"/>
        <w:ind w:firstLine="619" w:firstLineChars="257"/>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发生下列情况之一的投标文件被视为无效：</w:t>
      </w:r>
    </w:p>
    <w:p w14:paraId="6746603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〈一〉在招标文件递交截止时间以后送达的投标文件；</w:t>
      </w:r>
    </w:p>
    <w:p w14:paraId="5457135D">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〈二〉由于未按规定进行装订、包装或在送交途中严重破损或失散的投标文件；</w:t>
      </w:r>
    </w:p>
    <w:p w14:paraId="11CF3A3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〈三〉仅以非纸制文本形式的投标文件；</w:t>
      </w:r>
    </w:p>
    <w:p w14:paraId="19BB3EB4">
      <w:pPr>
        <w:spacing w:line="440" w:lineRule="exact"/>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未能提供合格的资质证明文件；</w:t>
      </w:r>
    </w:p>
    <w:p w14:paraId="2DEFB6E7">
      <w:pPr>
        <w:spacing w:line="440" w:lineRule="exact"/>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〈五〉以赠送方式投标的，提供两个</w:t>
      </w:r>
      <w:r>
        <w:rPr>
          <w:rFonts w:hint="eastAsia" w:ascii="宋体" w:hAnsi="宋体" w:eastAsia="宋体" w:cs="宋体"/>
          <w:color w:val="auto"/>
          <w:sz w:val="24"/>
          <w:szCs w:val="24"/>
          <w:highlight w:val="none"/>
          <w:lang w:eastAsia="zh-CN"/>
        </w:rPr>
        <w:t>投标人方</w:t>
      </w:r>
      <w:r>
        <w:rPr>
          <w:rFonts w:hint="eastAsia" w:ascii="宋体" w:hAnsi="宋体" w:eastAsia="宋体" w:cs="宋体"/>
          <w:color w:val="auto"/>
          <w:sz w:val="24"/>
          <w:szCs w:val="24"/>
          <w:highlight w:val="none"/>
        </w:rPr>
        <w:t>案的；</w:t>
      </w:r>
    </w:p>
    <w:p w14:paraId="15EA3DD6">
      <w:pPr>
        <w:spacing w:line="440" w:lineRule="exact"/>
        <w:ind w:firstLine="491" w:firstLineChars="205"/>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〈六〉未注明或标明的服务质量标准和技术指标、服务内容等与招标文件有重大偏离的投标文件</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招标内容与技术要求中</w:t>
      </w:r>
      <w:r>
        <w:rPr>
          <w:rFonts w:hint="eastAsia" w:ascii="宋体" w:hAnsi="宋体" w:eastAsia="宋体" w:cs="宋体"/>
          <w:b/>
          <w:bCs/>
          <w:color w:val="auto"/>
          <w:sz w:val="24"/>
          <w:szCs w:val="24"/>
          <w:highlight w:val="none"/>
        </w:rPr>
        <w:t>打★号的条件不满足按技术指标与招标文件有重大偏离处理）；</w:t>
      </w:r>
    </w:p>
    <w:p w14:paraId="5CC3E795">
      <w:pPr>
        <w:spacing w:line="440" w:lineRule="exact"/>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〈七〉标书有应盖而未盖公章或盖非公司公章的、未按招标文件要求签字的、标书份数不符合招标文件要求的、未装订</w:t>
      </w:r>
      <w:r>
        <w:rPr>
          <w:rFonts w:hint="eastAsia" w:ascii="宋体" w:hAnsi="宋体" w:eastAsia="宋体" w:cs="宋体"/>
          <w:b/>
          <w:bCs/>
          <w:color w:val="auto"/>
          <w:sz w:val="24"/>
          <w:szCs w:val="24"/>
          <w:highlight w:val="none"/>
        </w:rPr>
        <w:t>（报价文件、资信文件、商务技术文件</w:t>
      </w:r>
      <w:r>
        <w:rPr>
          <w:rFonts w:hint="eastAsia" w:ascii="宋体" w:hAnsi="宋体" w:eastAsia="宋体" w:cs="宋体"/>
          <w:b/>
          <w:bCs/>
          <w:color w:val="auto"/>
          <w:sz w:val="24"/>
          <w:szCs w:val="24"/>
          <w:highlight w:val="none"/>
          <w:lang w:val="en-US" w:eastAsia="zh-CN"/>
        </w:rPr>
        <w:t>纸质文本</w:t>
      </w:r>
      <w:r>
        <w:rPr>
          <w:rFonts w:hint="eastAsia" w:ascii="宋体" w:hAnsi="宋体" w:eastAsia="宋体" w:cs="宋体"/>
          <w:b/>
          <w:bCs/>
          <w:color w:val="auto"/>
          <w:sz w:val="24"/>
          <w:szCs w:val="24"/>
          <w:highlight w:val="none"/>
        </w:rPr>
        <w:t>采用活页装订的投标文件（是指用卡条、抽杆夹、订书机等形式装订的投标文件）、</w:t>
      </w:r>
      <w:r>
        <w:rPr>
          <w:rFonts w:hint="eastAsia" w:ascii="宋体" w:hAnsi="宋体" w:eastAsia="宋体" w:cs="宋体"/>
          <w:color w:val="auto"/>
          <w:sz w:val="24"/>
          <w:szCs w:val="24"/>
          <w:highlight w:val="none"/>
        </w:rPr>
        <w:t>未密封、未有效授权、注册资金不符，投标书、法定代表人授权书、资格声明函等填写不完整的；</w:t>
      </w:r>
    </w:p>
    <w:p w14:paraId="4240C3C2">
      <w:pPr>
        <w:spacing w:line="440" w:lineRule="exact"/>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〈八〉投标文件正本与副本实质性内容不一致的；</w:t>
      </w:r>
    </w:p>
    <w:p w14:paraId="4563AC6B">
      <w:pPr>
        <w:spacing w:line="440" w:lineRule="exact"/>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〈九〉投标有效期、</w:t>
      </w:r>
      <w:r>
        <w:rPr>
          <w:rFonts w:hint="eastAsia" w:ascii="宋体" w:hAnsi="宋体" w:eastAsia="宋体" w:cs="宋体"/>
          <w:color w:val="auto"/>
          <w:sz w:val="24"/>
          <w:szCs w:val="24"/>
          <w:highlight w:val="none"/>
          <w:lang w:eastAsia="zh-CN"/>
        </w:rPr>
        <w:t>服务期限、服务要求等</w:t>
      </w:r>
      <w:r>
        <w:rPr>
          <w:rFonts w:hint="eastAsia" w:ascii="宋体" w:hAnsi="宋体" w:eastAsia="宋体" w:cs="宋体"/>
          <w:color w:val="auto"/>
          <w:sz w:val="24"/>
          <w:szCs w:val="24"/>
          <w:highlight w:val="none"/>
        </w:rPr>
        <w:t>商务条款不能满足招标文件要求的；</w:t>
      </w:r>
    </w:p>
    <w:p w14:paraId="25791127">
      <w:pPr>
        <w:spacing w:line="440" w:lineRule="exact"/>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〈十〉不响应或者擅自改变招标文件要求或者投标文件有招标文件不能接受的附加条件的；</w:t>
      </w:r>
    </w:p>
    <w:p w14:paraId="2D80A898">
      <w:pPr>
        <w:spacing w:line="440" w:lineRule="exact"/>
        <w:ind w:firstLine="491" w:firstLineChars="20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〈十一〉投标文件的实质性内容未使用中文表述、意思表述不明确、前后矛盾或者使用计量单位不符合招标文件要求的（经评标委员会认定允许其当场更正的笔误除外）</w:t>
      </w:r>
      <w:r>
        <w:rPr>
          <w:rFonts w:hint="eastAsia" w:ascii="宋体" w:hAnsi="宋体" w:eastAsia="宋体" w:cs="宋体"/>
          <w:color w:val="auto"/>
          <w:sz w:val="24"/>
          <w:szCs w:val="24"/>
          <w:highlight w:val="none"/>
          <w:lang w:eastAsia="zh-CN"/>
        </w:rPr>
        <w:t>；</w:t>
      </w:r>
    </w:p>
    <w:p w14:paraId="360B7009">
      <w:pPr>
        <w:spacing w:line="440" w:lineRule="exact"/>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〈十二〉投标文件的关键内容字迹模糊、无法辨认的,或者投标文件中经修正的内容字迹模糊难以辩认或者修改处未按规定签名盖章的；</w:t>
      </w:r>
    </w:p>
    <w:p w14:paraId="600C118F">
      <w:pPr>
        <w:spacing w:line="440" w:lineRule="exact"/>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〈十三〉投标文件内容不完整，缺少投标文件组成部分中必须提供的内容的；</w:t>
      </w:r>
    </w:p>
    <w:p w14:paraId="4A59E186">
      <w:pPr>
        <w:spacing w:line="440" w:lineRule="exact"/>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〈十四〉未提供或未如实提供投标的</w:t>
      </w:r>
      <w:r>
        <w:rPr>
          <w:rFonts w:hint="eastAsia" w:ascii="宋体" w:hAnsi="宋体" w:eastAsia="宋体" w:cs="宋体"/>
          <w:color w:val="auto"/>
          <w:sz w:val="24"/>
          <w:szCs w:val="24"/>
          <w:highlight w:val="none"/>
          <w:lang w:eastAsia="zh-CN"/>
        </w:rPr>
        <w:t>服务内容</w:t>
      </w:r>
      <w:r>
        <w:rPr>
          <w:rFonts w:hint="eastAsia" w:ascii="宋体" w:hAnsi="宋体" w:eastAsia="宋体" w:cs="宋体"/>
          <w:color w:val="auto"/>
          <w:sz w:val="24"/>
          <w:szCs w:val="24"/>
          <w:highlight w:val="none"/>
        </w:rPr>
        <w:t>，或者投标文件标明的响应或偏离与事实不符的；</w:t>
      </w:r>
    </w:p>
    <w:p w14:paraId="68FFC400">
      <w:pPr>
        <w:spacing w:line="440" w:lineRule="exact"/>
        <w:ind w:firstLine="491" w:firstLineChars="205"/>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〈十五〉</w:t>
      </w:r>
      <w:r>
        <w:rPr>
          <w:rFonts w:hint="eastAsia" w:ascii="宋体" w:hAnsi="宋体" w:eastAsia="宋体" w:cs="宋体"/>
          <w:color w:val="auto"/>
          <w:kern w:val="0"/>
          <w:sz w:val="24"/>
          <w:szCs w:val="24"/>
          <w:highlight w:val="none"/>
        </w:rPr>
        <w:t>未提供《报价文件》以及在</w:t>
      </w:r>
      <w:r>
        <w:rPr>
          <w:rFonts w:hint="eastAsia" w:ascii="宋体" w:hAnsi="宋体" w:eastAsia="宋体" w:cs="宋体"/>
          <w:color w:val="auto"/>
          <w:kern w:val="0"/>
          <w:sz w:val="24"/>
          <w:szCs w:val="24"/>
          <w:highlight w:val="none"/>
          <w:lang w:eastAsia="zh-CN"/>
        </w:rPr>
        <w:t>资格审查文件、</w:t>
      </w:r>
      <w:r>
        <w:rPr>
          <w:rFonts w:hint="eastAsia" w:ascii="宋体" w:hAnsi="宋体" w:eastAsia="宋体" w:cs="宋体"/>
          <w:color w:val="auto"/>
          <w:sz w:val="24"/>
          <w:szCs w:val="24"/>
          <w:highlight w:val="none"/>
        </w:rPr>
        <w:t>商务技术文件、资信文件</w:t>
      </w:r>
      <w:r>
        <w:rPr>
          <w:rFonts w:hint="eastAsia" w:ascii="宋体" w:hAnsi="宋体" w:eastAsia="宋体" w:cs="宋体"/>
          <w:color w:val="auto"/>
          <w:kern w:val="0"/>
          <w:sz w:val="24"/>
          <w:szCs w:val="24"/>
          <w:highlight w:val="none"/>
        </w:rPr>
        <w:t>正副本中出现与《报价文件》的投标报价有关内容或标记的投标文件；</w:t>
      </w:r>
    </w:p>
    <w:p w14:paraId="2454871D">
      <w:pPr>
        <w:spacing w:line="400" w:lineRule="exact"/>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〈十六〉未按招标文件要求的数量提供样品或提供的样品与采购需求严重不符的；</w:t>
      </w:r>
    </w:p>
    <w:p w14:paraId="2C2D265C">
      <w:pPr>
        <w:spacing w:line="440" w:lineRule="exact"/>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〈十七〉投标报价超过最高限价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预算价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bidi="ar-SA"/>
        </w:rPr>
        <w:t>低于</w:t>
      </w:r>
      <w:r>
        <w:rPr>
          <w:rFonts w:hint="eastAsia" w:ascii="宋体" w:hAnsi="宋体" w:eastAsia="宋体" w:cs="宋体"/>
          <w:color w:val="auto"/>
          <w:kern w:val="2"/>
          <w:sz w:val="24"/>
          <w:szCs w:val="24"/>
          <w:highlight w:val="none"/>
          <w:lang w:val="en-US" w:eastAsia="zh-CN" w:bidi="ar-SA"/>
        </w:rPr>
        <w:t>投标文件满足招标文件全部实质性要求的投标人平均报价的90%</w:t>
      </w:r>
      <w:r>
        <w:rPr>
          <w:rFonts w:hint="eastAsia" w:ascii="宋体" w:hAnsi="宋体" w:cs="宋体"/>
          <w:color w:val="auto"/>
          <w:kern w:val="2"/>
          <w:sz w:val="24"/>
          <w:szCs w:val="24"/>
          <w:highlight w:val="none"/>
          <w:lang w:val="en-US" w:eastAsia="zh-CN" w:bidi="ar-SA"/>
        </w:rPr>
        <w:t>的；</w:t>
      </w:r>
    </w:p>
    <w:p w14:paraId="31533D37">
      <w:pPr>
        <w:spacing w:line="440" w:lineRule="exact"/>
        <w:ind w:firstLine="491" w:firstLineChars="205"/>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eastAsia="zh-CN"/>
        </w:rPr>
        <w:t>八</w:t>
      </w:r>
      <w:r>
        <w:rPr>
          <w:rFonts w:hint="eastAsia" w:ascii="宋体" w:hAnsi="宋体" w:eastAsia="宋体" w:cs="宋体"/>
          <w:color w:val="auto"/>
          <w:sz w:val="24"/>
          <w:szCs w:val="24"/>
          <w:highlight w:val="none"/>
        </w:rPr>
        <w:t>〉不符合法律、法规和本招标文件规定的其他实质性要求的。</w:t>
      </w:r>
    </w:p>
    <w:p w14:paraId="3CDDE196">
      <w:pPr>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、标书答疑</w:t>
      </w:r>
    </w:p>
    <w:p w14:paraId="5EB757D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如对本次招标文件存在疑问，请将书面文件在前附表规定的时间之前，送至</w:t>
      </w:r>
      <w:r>
        <w:rPr>
          <w:rFonts w:hint="eastAsia" w:ascii="宋体" w:hAnsi="宋体" w:eastAsia="宋体" w:cs="宋体"/>
          <w:color w:val="auto"/>
          <w:sz w:val="24"/>
          <w:szCs w:val="24"/>
          <w:highlight w:val="none"/>
          <w:lang w:eastAsia="zh-CN"/>
        </w:rPr>
        <w:t>浙江求是工程咨询监理有限公司</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新安东路271号永兴商厦西侧五楼</w:t>
      </w:r>
      <w:r>
        <w:rPr>
          <w:rFonts w:hint="eastAsia" w:ascii="宋体" w:hAnsi="宋体" w:eastAsia="宋体" w:cs="宋体"/>
          <w:color w:val="auto"/>
          <w:sz w:val="24"/>
          <w:szCs w:val="24"/>
          <w:highlight w:val="none"/>
        </w:rPr>
        <w:t>）招标方将做统一答复，如规定时间内未收到任何质疑，则视为各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均对此无异议。</w:t>
      </w:r>
    </w:p>
    <w:p w14:paraId="64EC9E79">
      <w:pPr>
        <w:widowControl/>
        <w:spacing w:line="44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、特别声明</w:t>
      </w:r>
    </w:p>
    <w:p w14:paraId="0B6FC0D0">
      <w:pPr>
        <w:autoSpaceDE w:val="0"/>
        <w:autoSpaceDN w:val="0"/>
        <w:adjustRightInd w:val="0"/>
        <w:spacing w:line="44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〈一〉价格是评标的重要因素之一，但最低报价不是中标的唯一依据。</w:t>
      </w:r>
    </w:p>
    <w:p w14:paraId="238604AA">
      <w:pPr>
        <w:spacing w:line="380" w:lineRule="exact"/>
        <w:ind w:firstLine="482" w:firstLineChars="200"/>
        <w:rPr>
          <w:rStyle w:val="31"/>
          <w:rFonts w:hint="eastAsia" w:ascii="宋体" w:hAnsi="宋体" w:eastAsia="宋体" w:cs="宋体"/>
          <w:bCs/>
          <w:color w:val="auto"/>
          <w:szCs w:val="24"/>
          <w:highlight w:val="none"/>
        </w:rPr>
      </w:pPr>
      <w:r>
        <w:rPr>
          <w:rFonts w:hint="eastAsia" w:ascii="宋体" w:hAnsi="宋体" w:eastAsia="宋体" w:cs="宋体"/>
          <w:b/>
          <w:bCs/>
          <w:color w:val="auto"/>
          <w:sz w:val="24"/>
          <w:szCs w:val="24"/>
          <w:highlight w:val="none"/>
        </w:rPr>
        <w:t>〈二〉</w:t>
      </w:r>
      <w:r>
        <w:rPr>
          <w:rStyle w:val="31"/>
          <w:rFonts w:hint="eastAsia" w:ascii="宋体" w:hAnsi="宋体" w:eastAsia="宋体" w:cs="宋体"/>
          <w:bCs/>
          <w:color w:val="auto"/>
          <w:szCs w:val="24"/>
          <w:highlight w:val="none"/>
        </w:rPr>
        <w:t>本项目设有</w:t>
      </w:r>
      <w:r>
        <w:rPr>
          <w:rStyle w:val="31"/>
          <w:rFonts w:hint="eastAsia" w:ascii="宋体" w:hAnsi="宋体" w:eastAsia="宋体" w:cs="宋体"/>
          <w:color w:val="auto"/>
          <w:sz w:val="24"/>
          <w:szCs w:val="24"/>
          <w:highlight w:val="none"/>
        </w:rPr>
        <w:t>最高限价：本次采购各个标项设有最高限价（预算价），标项一为人民币</w:t>
      </w:r>
      <w:r>
        <w:rPr>
          <w:rStyle w:val="31"/>
          <w:rFonts w:hint="eastAsia" w:ascii="宋体" w:hAnsi="宋体" w:cs="宋体"/>
          <w:color w:val="auto"/>
          <w:sz w:val="24"/>
          <w:szCs w:val="24"/>
          <w:highlight w:val="none"/>
          <w:lang w:val="en-US" w:eastAsia="zh-CN"/>
        </w:rPr>
        <w:t>柒拾伍万万元整</w:t>
      </w:r>
      <w:r>
        <w:rPr>
          <w:rStyle w:val="31"/>
          <w:rFonts w:hint="eastAsia" w:ascii="宋体" w:hAnsi="宋体" w:eastAsia="宋体" w:cs="宋体"/>
          <w:color w:val="auto"/>
          <w:sz w:val="24"/>
          <w:szCs w:val="24"/>
          <w:highlight w:val="none"/>
        </w:rPr>
        <w:t>（￥：</w:t>
      </w:r>
      <w:r>
        <w:rPr>
          <w:rStyle w:val="31"/>
          <w:rFonts w:hint="eastAsia" w:ascii="宋体" w:hAnsi="宋体" w:cs="宋体"/>
          <w:color w:val="auto"/>
          <w:sz w:val="24"/>
          <w:szCs w:val="24"/>
          <w:highlight w:val="none"/>
          <w:lang w:val="en-US" w:eastAsia="zh-CN"/>
        </w:rPr>
        <w:t>750000.00</w:t>
      </w:r>
      <w:r>
        <w:rPr>
          <w:rStyle w:val="31"/>
          <w:rFonts w:hint="eastAsia" w:ascii="宋体" w:hAnsi="宋体" w:eastAsia="宋体" w:cs="宋体"/>
          <w:color w:val="auto"/>
          <w:sz w:val="24"/>
          <w:szCs w:val="24"/>
          <w:highlight w:val="none"/>
        </w:rPr>
        <w:t>）</w:t>
      </w:r>
      <w:r>
        <w:rPr>
          <w:rStyle w:val="31"/>
          <w:rFonts w:hint="eastAsia" w:ascii="宋体" w:hAnsi="宋体" w:eastAsia="宋体" w:cs="宋体"/>
          <w:color w:val="auto"/>
          <w:sz w:val="24"/>
          <w:szCs w:val="24"/>
          <w:highlight w:val="none"/>
          <w:lang w:eastAsia="zh-CN"/>
        </w:rPr>
        <w:t>；</w:t>
      </w:r>
      <w:r>
        <w:rPr>
          <w:rStyle w:val="31"/>
          <w:rFonts w:hint="eastAsia" w:ascii="宋体" w:hAnsi="宋体" w:eastAsia="宋体" w:cs="宋体"/>
          <w:color w:val="auto"/>
          <w:sz w:val="24"/>
          <w:szCs w:val="24"/>
          <w:highlight w:val="none"/>
        </w:rPr>
        <w:t>标项</w:t>
      </w:r>
      <w:r>
        <w:rPr>
          <w:rStyle w:val="31"/>
          <w:rFonts w:hint="eastAsia" w:ascii="宋体" w:hAnsi="宋体" w:cs="宋体"/>
          <w:color w:val="auto"/>
          <w:sz w:val="24"/>
          <w:szCs w:val="24"/>
          <w:highlight w:val="none"/>
        </w:rPr>
        <w:t>二</w:t>
      </w:r>
      <w:r>
        <w:rPr>
          <w:rStyle w:val="31"/>
          <w:rFonts w:hint="eastAsia" w:ascii="宋体" w:hAnsi="宋体" w:eastAsia="宋体" w:cs="宋体"/>
          <w:color w:val="auto"/>
          <w:sz w:val="24"/>
          <w:szCs w:val="24"/>
          <w:highlight w:val="none"/>
        </w:rPr>
        <w:t>为人民币</w:t>
      </w:r>
      <w:r>
        <w:rPr>
          <w:rStyle w:val="31"/>
          <w:rFonts w:hint="eastAsia" w:ascii="宋体" w:hAnsi="宋体" w:cs="宋体"/>
          <w:color w:val="auto"/>
          <w:sz w:val="24"/>
          <w:szCs w:val="24"/>
          <w:highlight w:val="none"/>
          <w:lang w:val="en-US" w:eastAsia="zh-CN"/>
        </w:rPr>
        <w:t>柒拾伍万万元整</w:t>
      </w:r>
      <w:r>
        <w:rPr>
          <w:rStyle w:val="31"/>
          <w:rFonts w:hint="eastAsia" w:ascii="宋体" w:hAnsi="宋体" w:eastAsia="宋体" w:cs="宋体"/>
          <w:color w:val="auto"/>
          <w:sz w:val="24"/>
          <w:szCs w:val="24"/>
          <w:highlight w:val="none"/>
        </w:rPr>
        <w:t>（￥：</w:t>
      </w:r>
      <w:r>
        <w:rPr>
          <w:rStyle w:val="31"/>
          <w:rFonts w:hint="eastAsia" w:ascii="宋体" w:hAnsi="宋体" w:cs="宋体"/>
          <w:color w:val="auto"/>
          <w:sz w:val="24"/>
          <w:szCs w:val="24"/>
          <w:highlight w:val="none"/>
          <w:lang w:val="en-US" w:eastAsia="zh-CN"/>
        </w:rPr>
        <w:t>750000.00</w:t>
      </w:r>
      <w:r>
        <w:rPr>
          <w:rStyle w:val="31"/>
          <w:rFonts w:hint="eastAsia" w:ascii="宋体" w:hAnsi="宋体" w:eastAsia="宋体" w:cs="宋体"/>
          <w:color w:val="auto"/>
          <w:sz w:val="24"/>
          <w:szCs w:val="24"/>
          <w:highlight w:val="none"/>
        </w:rPr>
        <w:t>）</w:t>
      </w:r>
      <w:r>
        <w:rPr>
          <w:rStyle w:val="31"/>
          <w:rFonts w:hint="eastAsia" w:ascii="宋体" w:hAnsi="宋体" w:eastAsia="宋体" w:cs="宋体"/>
          <w:color w:val="auto"/>
          <w:sz w:val="24"/>
          <w:szCs w:val="24"/>
          <w:highlight w:val="none"/>
          <w:lang w:eastAsia="zh-CN"/>
        </w:rPr>
        <w:t>；</w:t>
      </w:r>
      <w:r>
        <w:rPr>
          <w:rStyle w:val="31"/>
          <w:rFonts w:hint="eastAsia" w:ascii="宋体" w:hAnsi="宋体" w:eastAsia="宋体" w:cs="宋体"/>
          <w:color w:val="auto"/>
          <w:sz w:val="24"/>
          <w:szCs w:val="24"/>
          <w:highlight w:val="none"/>
        </w:rPr>
        <w:t>标项</w:t>
      </w:r>
      <w:r>
        <w:rPr>
          <w:rStyle w:val="31"/>
          <w:rFonts w:hint="eastAsia" w:ascii="宋体" w:hAnsi="宋体" w:cs="宋体"/>
          <w:color w:val="auto"/>
          <w:sz w:val="24"/>
          <w:szCs w:val="24"/>
          <w:highlight w:val="none"/>
        </w:rPr>
        <w:t>三</w:t>
      </w:r>
      <w:r>
        <w:rPr>
          <w:rStyle w:val="31"/>
          <w:rFonts w:hint="eastAsia" w:ascii="宋体" w:hAnsi="宋体" w:eastAsia="宋体" w:cs="宋体"/>
          <w:color w:val="auto"/>
          <w:sz w:val="24"/>
          <w:szCs w:val="24"/>
          <w:highlight w:val="none"/>
        </w:rPr>
        <w:t>为人民币</w:t>
      </w:r>
      <w:r>
        <w:rPr>
          <w:rStyle w:val="31"/>
          <w:rFonts w:hint="eastAsia" w:ascii="宋体" w:hAnsi="宋体" w:cs="宋体"/>
          <w:color w:val="auto"/>
          <w:sz w:val="24"/>
          <w:szCs w:val="24"/>
          <w:highlight w:val="none"/>
          <w:lang w:val="en-US" w:eastAsia="zh-CN"/>
        </w:rPr>
        <w:t>柒拾伍万万元整</w:t>
      </w:r>
      <w:r>
        <w:rPr>
          <w:rStyle w:val="31"/>
          <w:rFonts w:hint="eastAsia" w:ascii="宋体" w:hAnsi="宋体" w:eastAsia="宋体" w:cs="宋体"/>
          <w:color w:val="auto"/>
          <w:sz w:val="24"/>
          <w:szCs w:val="24"/>
          <w:highlight w:val="none"/>
        </w:rPr>
        <w:t>（￥：</w:t>
      </w:r>
      <w:r>
        <w:rPr>
          <w:rStyle w:val="31"/>
          <w:rFonts w:hint="eastAsia" w:ascii="宋体" w:hAnsi="宋体" w:cs="宋体"/>
          <w:color w:val="auto"/>
          <w:sz w:val="24"/>
          <w:szCs w:val="24"/>
          <w:highlight w:val="none"/>
          <w:lang w:val="en-US" w:eastAsia="zh-CN"/>
        </w:rPr>
        <w:t>750000.00</w:t>
      </w:r>
      <w:r>
        <w:rPr>
          <w:rStyle w:val="31"/>
          <w:rFonts w:hint="eastAsia" w:ascii="宋体" w:hAnsi="宋体" w:eastAsia="宋体" w:cs="宋体"/>
          <w:color w:val="auto"/>
          <w:sz w:val="24"/>
          <w:szCs w:val="24"/>
          <w:highlight w:val="none"/>
        </w:rPr>
        <w:t>）</w:t>
      </w:r>
      <w:r>
        <w:rPr>
          <w:rStyle w:val="31"/>
          <w:rFonts w:hint="eastAsia" w:ascii="宋体" w:hAnsi="宋体" w:eastAsia="宋体" w:cs="宋体"/>
          <w:color w:val="auto"/>
          <w:sz w:val="24"/>
          <w:szCs w:val="24"/>
          <w:highlight w:val="none"/>
          <w:lang w:eastAsia="zh-CN"/>
        </w:rPr>
        <w:t>；</w:t>
      </w:r>
      <w:r>
        <w:rPr>
          <w:rStyle w:val="31"/>
          <w:rFonts w:hint="eastAsia" w:ascii="宋体" w:hAnsi="宋体" w:eastAsia="宋体" w:cs="宋体"/>
          <w:color w:val="auto"/>
          <w:sz w:val="24"/>
          <w:szCs w:val="24"/>
          <w:highlight w:val="none"/>
        </w:rPr>
        <w:t>标项</w:t>
      </w:r>
      <w:r>
        <w:rPr>
          <w:rStyle w:val="31"/>
          <w:rFonts w:hint="eastAsia" w:ascii="宋体" w:hAnsi="宋体" w:cs="宋体"/>
          <w:color w:val="auto"/>
          <w:sz w:val="24"/>
          <w:szCs w:val="24"/>
          <w:highlight w:val="none"/>
        </w:rPr>
        <w:t>四</w:t>
      </w:r>
      <w:r>
        <w:rPr>
          <w:rStyle w:val="31"/>
          <w:rFonts w:hint="eastAsia" w:ascii="宋体" w:hAnsi="宋体" w:eastAsia="宋体" w:cs="宋体"/>
          <w:color w:val="auto"/>
          <w:sz w:val="24"/>
          <w:szCs w:val="24"/>
          <w:highlight w:val="none"/>
        </w:rPr>
        <w:t>为人民币</w:t>
      </w:r>
      <w:r>
        <w:rPr>
          <w:rStyle w:val="31"/>
          <w:rFonts w:hint="eastAsia" w:ascii="宋体" w:hAnsi="宋体" w:cs="宋体"/>
          <w:color w:val="auto"/>
          <w:sz w:val="24"/>
          <w:szCs w:val="24"/>
          <w:highlight w:val="none"/>
          <w:lang w:val="en-US" w:eastAsia="zh-CN"/>
        </w:rPr>
        <w:t>柒拾伍万万元整</w:t>
      </w:r>
      <w:r>
        <w:rPr>
          <w:rStyle w:val="31"/>
          <w:rFonts w:hint="eastAsia" w:ascii="宋体" w:hAnsi="宋体" w:eastAsia="宋体" w:cs="宋体"/>
          <w:color w:val="auto"/>
          <w:sz w:val="24"/>
          <w:szCs w:val="24"/>
          <w:highlight w:val="none"/>
        </w:rPr>
        <w:t>（￥：</w:t>
      </w:r>
      <w:r>
        <w:rPr>
          <w:rStyle w:val="31"/>
          <w:rFonts w:hint="eastAsia" w:ascii="宋体" w:hAnsi="宋体" w:cs="宋体"/>
          <w:color w:val="auto"/>
          <w:sz w:val="24"/>
          <w:szCs w:val="24"/>
          <w:highlight w:val="none"/>
          <w:lang w:val="en-US" w:eastAsia="zh-CN"/>
        </w:rPr>
        <w:t>750000.00</w:t>
      </w:r>
      <w:r>
        <w:rPr>
          <w:rStyle w:val="31"/>
          <w:rFonts w:hint="eastAsia" w:ascii="宋体" w:hAnsi="宋体" w:eastAsia="宋体" w:cs="宋体"/>
          <w:color w:val="auto"/>
          <w:sz w:val="24"/>
          <w:szCs w:val="24"/>
          <w:highlight w:val="none"/>
        </w:rPr>
        <w:t>）</w:t>
      </w:r>
      <w:r>
        <w:rPr>
          <w:rStyle w:val="31"/>
          <w:rFonts w:hint="eastAsia" w:ascii="宋体" w:hAnsi="宋体" w:eastAsia="宋体" w:cs="宋体"/>
          <w:color w:val="auto"/>
          <w:sz w:val="24"/>
          <w:szCs w:val="24"/>
          <w:highlight w:val="none"/>
          <w:lang w:eastAsia="zh-CN"/>
        </w:rPr>
        <w:t>；</w:t>
      </w:r>
      <w:r>
        <w:rPr>
          <w:rStyle w:val="31"/>
          <w:rFonts w:hint="eastAsia" w:ascii="宋体" w:hAnsi="宋体" w:eastAsia="宋体" w:cs="宋体"/>
          <w:color w:val="auto"/>
          <w:sz w:val="24"/>
          <w:szCs w:val="24"/>
          <w:highlight w:val="none"/>
        </w:rPr>
        <w:t>标项</w:t>
      </w:r>
      <w:r>
        <w:rPr>
          <w:rStyle w:val="31"/>
          <w:rFonts w:hint="eastAsia" w:ascii="宋体" w:hAnsi="宋体" w:cs="宋体"/>
          <w:color w:val="auto"/>
          <w:sz w:val="24"/>
          <w:szCs w:val="24"/>
          <w:highlight w:val="none"/>
        </w:rPr>
        <w:t>五</w:t>
      </w:r>
      <w:r>
        <w:rPr>
          <w:rStyle w:val="31"/>
          <w:rFonts w:hint="eastAsia" w:ascii="宋体" w:hAnsi="宋体" w:eastAsia="宋体" w:cs="宋体"/>
          <w:color w:val="auto"/>
          <w:sz w:val="24"/>
          <w:szCs w:val="24"/>
          <w:highlight w:val="none"/>
        </w:rPr>
        <w:t>为人民币</w:t>
      </w:r>
      <w:r>
        <w:rPr>
          <w:rStyle w:val="31"/>
          <w:rFonts w:hint="eastAsia" w:ascii="宋体" w:hAnsi="宋体" w:cs="宋体"/>
          <w:color w:val="auto"/>
          <w:sz w:val="24"/>
          <w:szCs w:val="24"/>
          <w:highlight w:val="none"/>
          <w:lang w:val="en-US" w:eastAsia="zh-CN"/>
        </w:rPr>
        <w:t>柒拾伍万万元整</w:t>
      </w:r>
      <w:r>
        <w:rPr>
          <w:rStyle w:val="31"/>
          <w:rFonts w:hint="eastAsia" w:ascii="宋体" w:hAnsi="宋体" w:eastAsia="宋体" w:cs="宋体"/>
          <w:color w:val="auto"/>
          <w:sz w:val="24"/>
          <w:szCs w:val="24"/>
          <w:highlight w:val="none"/>
        </w:rPr>
        <w:t>（￥：</w:t>
      </w:r>
      <w:r>
        <w:rPr>
          <w:rStyle w:val="31"/>
          <w:rFonts w:hint="eastAsia" w:ascii="宋体" w:hAnsi="宋体" w:cs="宋体"/>
          <w:color w:val="auto"/>
          <w:sz w:val="24"/>
          <w:szCs w:val="24"/>
          <w:highlight w:val="none"/>
          <w:lang w:val="en-US" w:eastAsia="zh-CN"/>
        </w:rPr>
        <w:t>750000.00</w:t>
      </w:r>
      <w:r>
        <w:rPr>
          <w:rStyle w:val="31"/>
          <w:rFonts w:hint="eastAsia" w:ascii="宋体" w:hAnsi="宋体" w:eastAsia="宋体" w:cs="宋体"/>
          <w:color w:val="auto"/>
          <w:sz w:val="24"/>
          <w:szCs w:val="24"/>
          <w:highlight w:val="none"/>
        </w:rPr>
        <w:t>）</w:t>
      </w:r>
      <w:r>
        <w:rPr>
          <w:rStyle w:val="31"/>
          <w:rFonts w:hint="eastAsia" w:ascii="宋体" w:hAnsi="宋体" w:eastAsia="宋体" w:cs="宋体"/>
          <w:color w:val="auto"/>
          <w:sz w:val="24"/>
          <w:szCs w:val="24"/>
          <w:highlight w:val="none"/>
          <w:lang w:eastAsia="zh-CN"/>
        </w:rPr>
        <w:t>；</w:t>
      </w:r>
      <w:r>
        <w:rPr>
          <w:rStyle w:val="31"/>
          <w:rFonts w:hint="eastAsia" w:ascii="宋体" w:hAnsi="宋体" w:eastAsia="宋体" w:cs="宋体"/>
          <w:bCs/>
          <w:color w:val="auto"/>
          <w:szCs w:val="24"/>
          <w:highlight w:val="none"/>
        </w:rPr>
        <w:t>投标报价超出最高限价(预算单价或预算总价)的作无效标处理</w:t>
      </w:r>
      <w:r>
        <w:rPr>
          <w:rStyle w:val="31"/>
          <w:rFonts w:hint="eastAsia" w:ascii="宋体" w:hAnsi="宋体" w:eastAsia="宋体" w:cs="宋体"/>
          <w:color w:val="auto"/>
          <w:sz w:val="24"/>
          <w:szCs w:val="24"/>
          <w:highlight w:val="none"/>
        </w:rPr>
        <w:t>。</w:t>
      </w:r>
    </w:p>
    <w:p w14:paraId="66B9D80F">
      <w:pPr>
        <w:spacing w:line="380" w:lineRule="exact"/>
        <w:ind w:firstLine="474"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w:t>
      </w:r>
      <w:r>
        <w:rPr>
          <w:rStyle w:val="31"/>
          <w:rFonts w:hint="eastAsia" w:ascii="宋体" w:hAnsi="宋体" w:eastAsia="宋体" w:cs="宋体"/>
          <w:color w:val="auto"/>
          <w:sz w:val="24"/>
          <w:szCs w:val="24"/>
          <w:highlight w:val="none"/>
          <w:lang w:eastAsia="zh-CN"/>
        </w:rPr>
        <w:t>三</w:t>
      </w:r>
      <w:r>
        <w:rPr>
          <w:rStyle w:val="31"/>
          <w:rFonts w:hint="eastAsia" w:ascii="宋体" w:hAnsi="宋体" w:eastAsia="宋体" w:cs="宋体"/>
          <w:color w:val="auto"/>
          <w:sz w:val="24"/>
          <w:szCs w:val="24"/>
          <w:highlight w:val="none"/>
        </w:rPr>
        <w:t>〉本项目的各标项的投标报价应含采购服务费，标项一的采购服务费为人民币</w:t>
      </w:r>
      <w:r>
        <w:rPr>
          <w:rStyle w:val="31"/>
          <w:rFonts w:hint="eastAsia" w:ascii="宋体" w:hAnsi="宋体" w:cs="宋体"/>
          <w:color w:val="auto"/>
          <w:sz w:val="24"/>
          <w:szCs w:val="24"/>
          <w:highlight w:val="none"/>
          <w:lang w:val="en-US" w:eastAsia="zh-CN"/>
        </w:rPr>
        <w:t>陆仟叁佰</w:t>
      </w:r>
      <w:r>
        <w:rPr>
          <w:rStyle w:val="31"/>
          <w:rFonts w:hint="eastAsia" w:ascii="宋体" w:hAnsi="宋体" w:eastAsia="宋体" w:cs="宋体"/>
          <w:color w:val="auto"/>
          <w:sz w:val="24"/>
          <w:szCs w:val="24"/>
          <w:highlight w:val="none"/>
        </w:rPr>
        <w:t>元整（￥：</w:t>
      </w:r>
      <w:r>
        <w:rPr>
          <w:rStyle w:val="31"/>
          <w:rFonts w:hint="eastAsia" w:ascii="宋体" w:hAnsi="宋体" w:cs="宋体"/>
          <w:color w:val="auto"/>
          <w:sz w:val="24"/>
          <w:szCs w:val="24"/>
          <w:highlight w:val="none"/>
          <w:lang w:val="en-US" w:eastAsia="zh-CN"/>
        </w:rPr>
        <w:t>6300</w:t>
      </w:r>
      <w:r>
        <w:rPr>
          <w:rStyle w:val="31"/>
          <w:rFonts w:hint="eastAsia" w:ascii="宋体" w:hAnsi="宋体" w:eastAsia="宋体" w:cs="宋体"/>
          <w:color w:val="auto"/>
          <w:sz w:val="24"/>
          <w:szCs w:val="24"/>
          <w:highlight w:val="none"/>
        </w:rPr>
        <w:t>元）；标项二的采购服务费为人民币</w:t>
      </w:r>
      <w:r>
        <w:rPr>
          <w:rStyle w:val="31"/>
          <w:rFonts w:hint="eastAsia" w:ascii="宋体" w:hAnsi="宋体" w:cs="宋体"/>
          <w:color w:val="auto"/>
          <w:sz w:val="24"/>
          <w:szCs w:val="24"/>
          <w:highlight w:val="none"/>
          <w:lang w:val="en-US" w:eastAsia="zh-CN"/>
        </w:rPr>
        <w:t>陆仟叁佰</w:t>
      </w:r>
      <w:r>
        <w:rPr>
          <w:rStyle w:val="31"/>
          <w:rFonts w:hint="eastAsia" w:ascii="宋体" w:hAnsi="宋体" w:eastAsia="宋体" w:cs="宋体"/>
          <w:color w:val="auto"/>
          <w:sz w:val="24"/>
          <w:szCs w:val="24"/>
          <w:highlight w:val="none"/>
        </w:rPr>
        <w:t>元整（￥：</w:t>
      </w:r>
      <w:r>
        <w:rPr>
          <w:rStyle w:val="31"/>
          <w:rFonts w:hint="eastAsia" w:ascii="宋体" w:hAnsi="宋体" w:cs="宋体"/>
          <w:color w:val="auto"/>
          <w:sz w:val="24"/>
          <w:szCs w:val="24"/>
          <w:highlight w:val="none"/>
          <w:lang w:val="en-US" w:eastAsia="zh-CN"/>
        </w:rPr>
        <w:t>6300</w:t>
      </w:r>
      <w:r>
        <w:rPr>
          <w:rStyle w:val="31"/>
          <w:rFonts w:hint="eastAsia" w:ascii="宋体" w:hAnsi="宋体" w:eastAsia="宋体" w:cs="宋体"/>
          <w:color w:val="auto"/>
          <w:sz w:val="24"/>
          <w:szCs w:val="24"/>
          <w:highlight w:val="none"/>
        </w:rPr>
        <w:t>元）；标项三的采购服务费为人民币</w:t>
      </w:r>
      <w:r>
        <w:rPr>
          <w:rStyle w:val="31"/>
          <w:rFonts w:hint="eastAsia" w:ascii="宋体" w:hAnsi="宋体" w:cs="宋体"/>
          <w:color w:val="auto"/>
          <w:sz w:val="24"/>
          <w:szCs w:val="24"/>
          <w:highlight w:val="none"/>
          <w:lang w:val="en-US" w:eastAsia="zh-CN"/>
        </w:rPr>
        <w:t>陆仟叁佰</w:t>
      </w:r>
      <w:r>
        <w:rPr>
          <w:rStyle w:val="31"/>
          <w:rFonts w:hint="eastAsia" w:ascii="宋体" w:hAnsi="宋体" w:eastAsia="宋体" w:cs="宋体"/>
          <w:color w:val="auto"/>
          <w:sz w:val="24"/>
          <w:szCs w:val="24"/>
          <w:highlight w:val="none"/>
        </w:rPr>
        <w:t>元整（￥：</w:t>
      </w:r>
      <w:r>
        <w:rPr>
          <w:rStyle w:val="31"/>
          <w:rFonts w:hint="eastAsia" w:ascii="宋体" w:hAnsi="宋体" w:cs="宋体"/>
          <w:color w:val="auto"/>
          <w:sz w:val="24"/>
          <w:szCs w:val="24"/>
          <w:highlight w:val="none"/>
          <w:lang w:val="en-US" w:eastAsia="zh-CN"/>
        </w:rPr>
        <w:t>6300</w:t>
      </w:r>
      <w:r>
        <w:rPr>
          <w:rStyle w:val="31"/>
          <w:rFonts w:hint="eastAsia" w:ascii="宋体" w:hAnsi="宋体" w:eastAsia="宋体" w:cs="宋体"/>
          <w:color w:val="auto"/>
          <w:sz w:val="24"/>
          <w:szCs w:val="24"/>
          <w:highlight w:val="none"/>
        </w:rPr>
        <w:t>元）；标项</w:t>
      </w:r>
      <w:r>
        <w:rPr>
          <w:rStyle w:val="31"/>
          <w:rFonts w:hint="eastAsia" w:ascii="宋体" w:hAnsi="宋体" w:eastAsia="宋体" w:cs="宋体"/>
          <w:color w:val="auto"/>
          <w:sz w:val="24"/>
          <w:szCs w:val="24"/>
          <w:highlight w:val="none"/>
          <w:lang w:eastAsia="zh-CN"/>
        </w:rPr>
        <w:t>四</w:t>
      </w:r>
      <w:r>
        <w:rPr>
          <w:rStyle w:val="31"/>
          <w:rFonts w:hint="eastAsia" w:ascii="宋体" w:hAnsi="宋体" w:eastAsia="宋体" w:cs="宋体"/>
          <w:color w:val="auto"/>
          <w:sz w:val="24"/>
          <w:szCs w:val="24"/>
          <w:highlight w:val="none"/>
        </w:rPr>
        <w:t>的采购服务费为人民币</w:t>
      </w:r>
      <w:r>
        <w:rPr>
          <w:rStyle w:val="31"/>
          <w:rFonts w:hint="eastAsia" w:ascii="宋体" w:hAnsi="宋体" w:cs="宋体"/>
          <w:color w:val="auto"/>
          <w:sz w:val="24"/>
          <w:szCs w:val="24"/>
          <w:highlight w:val="none"/>
          <w:lang w:val="en-US" w:eastAsia="zh-CN"/>
        </w:rPr>
        <w:t>陆仟叁佰</w:t>
      </w:r>
      <w:r>
        <w:rPr>
          <w:rStyle w:val="31"/>
          <w:rFonts w:hint="eastAsia" w:ascii="宋体" w:hAnsi="宋体" w:eastAsia="宋体" w:cs="宋体"/>
          <w:color w:val="auto"/>
          <w:sz w:val="24"/>
          <w:szCs w:val="24"/>
          <w:highlight w:val="none"/>
        </w:rPr>
        <w:t>元整（￥：</w:t>
      </w:r>
      <w:r>
        <w:rPr>
          <w:rStyle w:val="31"/>
          <w:rFonts w:hint="eastAsia" w:ascii="宋体" w:hAnsi="宋体" w:cs="宋体"/>
          <w:color w:val="auto"/>
          <w:sz w:val="24"/>
          <w:szCs w:val="24"/>
          <w:highlight w:val="none"/>
          <w:lang w:val="en-US" w:eastAsia="zh-CN"/>
        </w:rPr>
        <w:t>6300</w:t>
      </w:r>
      <w:r>
        <w:rPr>
          <w:rStyle w:val="31"/>
          <w:rFonts w:hint="eastAsia" w:ascii="宋体" w:hAnsi="宋体" w:eastAsia="宋体" w:cs="宋体"/>
          <w:color w:val="auto"/>
          <w:sz w:val="24"/>
          <w:szCs w:val="24"/>
          <w:highlight w:val="none"/>
        </w:rPr>
        <w:t>元）；标项</w:t>
      </w:r>
      <w:r>
        <w:rPr>
          <w:rStyle w:val="31"/>
          <w:rFonts w:hint="eastAsia" w:ascii="宋体" w:hAnsi="宋体" w:eastAsia="宋体" w:cs="宋体"/>
          <w:color w:val="auto"/>
          <w:sz w:val="24"/>
          <w:szCs w:val="24"/>
          <w:highlight w:val="none"/>
          <w:lang w:eastAsia="zh-CN"/>
        </w:rPr>
        <w:t>五</w:t>
      </w:r>
      <w:r>
        <w:rPr>
          <w:rStyle w:val="31"/>
          <w:rFonts w:hint="eastAsia" w:ascii="宋体" w:hAnsi="宋体" w:eastAsia="宋体" w:cs="宋体"/>
          <w:color w:val="auto"/>
          <w:sz w:val="24"/>
          <w:szCs w:val="24"/>
          <w:highlight w:val="none"/>
        </w:rPr>
        <w:t>的采购服务费为人民币</w:t>
      </w:r>
      <w:r>
        <w:rPr>
          <w:rStyle w:val="31"/>
          <w:rFonts w:hint="eastAsia" w:ascii="宋体" w:hAnsi="宋体" w:cs="宋体"/>
          <w:color w:val="auto"/>
          <w:sz w:val="24"/>
          <w:szCs w:val="24"/>
          <w:highlight w:val="none"/>
          <w:lang w:val="en-US" w:eastAsia="zh-CN"/>
        </w:rPr>
        <w:t>陆仟叁佰</w:t>
      </w:r>
      <w:r>
        <w:rPr>
          <w:rStyle w:val="31"/>
          <w:rFonts w:hint="eastAsia" w:ascii="宋体" w:hAnsi="宋体" w:eastAsia="宋体" w:cs="宋体"/>
          <w:color w:val="auto"/>
          <w:sz w:val="24"/>
          <w:szCs w:val="24"/>
          <w:highlight w:val="none"/>
        </w:rPr>
        <w:t>元整（￥：</w:t>
      </w:r>
      <w:r>
        <w:rPr>
          <w:rStyle w:val="31"/>
          <w:rFonts w:hint="eastAsia" w:ascii="宋体" w:hAnsi="宋体" w:cs="宋体"/>
          <w:color w:val="auto"/>
          <w:sz w:val="24"/>
          <w:szCs w:val="24"/>
          <w:highlight w:val="none"/>
          <w:lang w:val="en-US" w:eastAsia="zh-CN"/>
        </w:rPr>
        <w:t>6300</w:t>
      </w:r>
      <w:r>
        <w:rPr>
          <w:rStyle w:val="31"/>
          <w:rFonts w:hint="eastAsia" w:ascii="宋体" w:hAnsi="宋体" w:eastAsia="宋体" w:cs="宋体"/>
          <w:color w:val="auto"/>
          <w:sz w:val="24"/>
          <w:szCs w:val="24"/>
          <w:highlight w:val="none"/>
        </w:rPr>
        <w:t>元）；由各中标单位在领取中标通知书时分别支付给采购代理公司。各投标供应商在报价时应考虑包含上述费用。</w:t>
      </w:r>
    </w:p>
    <w:p w14:paraId="62441E9A">
      <w:pPr>
        <w:spacing w:line="440" w:lineRule="exact"/>
        <w:ind w:firstLine="494" w:firstLineChars="205"/>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、其他</w:t>
      </w:r>
    </w:p>
    <w:p w14:paraId="78A3B601">
      <w:pPr>
        <w:autoSpaceDE w:val="0"/>
        <w:autoSpaceDN w:val="0"/>
        <w:adjustRightInd w:val="0"/>
        <w:spacing w:line="440" w:lineRule="exact"/>
        <w:ind w:firstLine="491" w:firstLineChars="20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〈一〉如果有确凿证据证明各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之间存在串标等舞弊、违法行为，认为将损害自身利益，有权拒绝存在此行为的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投标或投标作废。</w:t>
      </w:r>
    </w:p>
    <w:p w14:paraId="0BAE1AD0">
      <w:pPr>
        <w:autoSpaceDE w:val="0"/>
        <w:autoSpaceDN w:val="0"/>
        <w:adjustRightInd w:val="0"/>
        <w:spacing w:line="440" w:lineRule="exact"/>
        <w:ind w:firstLine="491" w:firstLineChars="20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〈二〉本文件未及事项，在签订合同时供需及使用方友好商定。</w:t>
      </w:r>
    </w:p>
    <w:p w14:paraId="2B2068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31"/>
          <w:rFonts w:hint="eastAsia" w:ascii="宋体" w:hAnsi="宋体" w:eastAsia="宋体" w:cs="宋体"/>
          <w:bCs/>
          <w:color w:val="auto"/>
          <w:sz w:val="11"/>
          <w:szCs w:val="11"/>
          <w:highlight w:val="none"/>
        </w:rPr>
      </w:pPr>
    </w:p>
    <w:p w14:paraId="439223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31"/>
          <w:rFonts w:hint="eastAsia" w:ascii="宋体" w:hAnsi="宋体" w:eastAsia="宋体" w:cs="宋体"/>
          <w:bCs/>
          <w:color w:val="auto"/>
          <w:sz w:val="36"/>
          <w:szCs w:val="36"/>
          <w:highlight w:val="none"/>
        </w:rPr>
      </w:pPr>
    </w:p>
    <w:p w14:paraId="0E28DF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31"/>
          <w:rFonts w:hint="eastAsia" w:ascii="宋体" w:hAnsi="宋体" w:eastAsia="宋体" w:cs="宋体"/>
          <w:bCs/>
          <w:color w:val="auto"/>
          <w:sz w:val="36"/>
          <w:szCs w:val="36"/>
          <w:highlight w:val="none"/>
        </w:rPr>
      </w:pPr>
    </w:p>
    <w:p w14:paraId="23E2E4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31"/>
          <w:rFonts w:hint="eastAsia" w:ascii="宋体" w:hAnsi="宋体" w:eastAsia="宋体" w:cs="宋体"/>
          <w:bCs/>
          <w:color w:val="auto"/>
          <w:sz w:val="36"/>
          <w:szCs w:val="36"/>
          <w:highlight w:val="none"/>
        </w:rPr>
      </w:pPr>
    </w:p>
    <w:p w14:paraId="137EC01F">
      <w:pPr>
        <w:keepNext w:val="0"/>
        <w:keepLines w:val="0"/>
        <w:pageBreakBefore w:val="0"/>
        <w:widowControl w:val="0"/>
        <w:kinsoku/>
        <w:wordWrap/>
        <w:overflowPunct/>
        <w:topLinePunct w:val="0"/>
        <w:autoSpaceDE/>
        <w:autoSpaceDN/>
        <w:bidi w:val="0"/>
        <w:adjustRightInd/>
        <w:snapToGrid/>
        <w:spacing w:line="240" w:lineRule="auto"/>
        <w:jc w:val="both"/>
        <w:textAlignment w:val="auto"/>
        <w:rPr>
          <w:rStyle w:val="31"/>
          <w:rFonts w:hint="eastAsia" w:ascii="宋体" w:hAnsi="宋体" w:eastAsia="宋体" w:cs="宋体"/>
          <w:bCs/>
          <w:color w:val="auto"/>
          <w:sz w:val="36"/>
          <w:szCs w:val="36"/>
          <w:highlight w:val="none"/>
        </w:rPr>
        <w:sectPr>
          <w:pgSz w:w="11906" w:h="16838"/>
          <w:pgMar w:top="1154" w:right="1134" w:bottom="1404" w:left="1157" w:header="851" w:footer="992" w:gutter="0"/>
          <w:pgBorders>
            <w:top w:val="none" w:sz="0" w:space="0"/>
            <w:left w:val="none" w:sz="0" w:space="0"/>
            <w:bottom w:val="none" w:sz="0" w:space="0"/>
            <w:right w:val="none" w:sz="0" w:space="0"/>
          </w:pgBorders>
          <w:pgNumType w:fmt="decimal"/>
          <w:cols w:space="720" w:num="1"/>
          <w:docGrid w:linePitch="312" w:charSpace="0"/>
        </w:sectPr>
      </w:pPr>
    </w:p>
    <w:p w14:paraId="6F2680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31"/>
          <w:rFonts w:hint="eastAsia" w:ascii="宋体" w:hAnsi="宋体" w:eastAsia="宋体" w:cs="宋体"/>
          <w:bCs/>
          <w:color w:val="auto"/>
          <w:sz w:val="36"/>
          <w:szCs w:val="36"/>
          <w:highlight w:val="none"/>
        </w:rPr>
      </w:pPr>
      <w:r>
        <w:rPr>
          <w:rStyle w:val="31"/>
          <w:rFonts w:hint="eastAsia" w:ascii="宋体" w:hAnsi="宋体" w:eastAsia="宋体" w:cs="宋体"/>
          <w:bCs/>
          <w:color w:val="auto"/>
          <w:sz w:val="36"/>
          <w:szCs w:val="36"/>
          <w:highlight w:val="none"/>
        </w:rPr>
        <w:t>第三章   开标和评标须知</w:t>
      </w:r>
    </w:p>
    <w:p w14:paraId="2526900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一、开标</w:t>
      </w:r>
    </w:p>
    <w:p w14:paraId="49E7673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120" w:firstLineChars="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〈一〉采购单位在招标文件规定的时间和地点公开开标，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lang w:val="en-US" w:eastAsia="zh-CN"/>
        </w:rPr>
        <w:t>全权</w:t>
      </w:r>
      <w:r>
        <w:rPr>
          <w:rFonts w:hint="eastAsia" w:ascii="宋体" w:hAnsi="宋体" w:eastAsia="宋体" w:cs="宋体"/>
          <w:color w:val="auto"/>
          <w:sz w:val="24"/>
          <w:szCs w:val="24"/>
          <w:highlight w:val="none"/>
        </w:rPr>
        <w:t>代表须携带本人身份证原件及授权委托书原件参加并签到。</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的法定代表人或其委托代理人未按时签到的，视同放弃开标监督权利、默认开标结果。</w:t>
      </w:r>
    </w:p>
    <w:p w14:paraId="5AB6501F">
      <w:pPr>
        <w:pStyle w:val="7"/>
        <w:spacing w:line="44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〈二〉开标程序：</w:t>
      </w:r>
    </w:p>
    <w:p w14:paraId="12FD70AB">
      <w:pPr>
        <w:pStyle w:val="7"/>
        <w:spacing w:line="440" w:lineRule="exact"/>
        <w:ind w:firstLine="482" w:firstLineChars="200"/>
        <w:rPr>
          <w:rFonts w:hint="eastAsia" w:ascii="宋体" w:hAnsi="宋体" w:eastAsia="宋体" w:cs="宋体"/>
          <w:color w:val="auto"/>
          <w:kern w:val="2"/>
          <w:sz w:val="24"/>
          <w:szCs w:val="24"/>
          <w:highlight w:val="none"/>
        </w:rPr>
      </w:pPr>
      <w:r>
        <w:rPr>
          <w:rFonts w:hint="eastAsia" w:ascii="宋体" w:hAnsi="宋体" w:eastAsia="宋体" w:cs="宋体"/>
          <w:b/>
          <w:bCs/>
          <w:color w:val="auto"/>
          <w:sz w:val="24"/>
          <w:szCs w:val="24"/>
          <w:highlight w:val="none"/>
        </w:rPr>
        <w:t>本项目按标项一、标项二、标项三</w:t>
      </w:r>
      <w:r>
        <w:rPr>
          <w:rFonts w:hint="eastAsia" w:ascii="宋体" w:hAnsi="宋体" w:cs="宋体"/>
          <w:b/>
          <w:bCs/>
          <w:color w:val="auto"/>
          <w:sz w:val="24"/>
          <w:szCs w:val="24"/>
          <w:highlight w:val="none"/>
          <w:lang w:eastAsia="zh-CN"/>
        </w:rPr>
        <w:t>、标项四、标项五</w:t>
      </w:r>
      <w:r>
        <w:rPr>
          <w:rFonts w:hint="eastAsia" w:ascii="宋体" w:hAnsi="宋体" w:eastAsia="宋体" w:cs="宋体"/>
          <w:b/>
          <w:bCs/>
          <w:color w:val="auto"/>
          <w:sz w:val="24"/>
          <w:szCs w:val="24"/>
          <w:highlight w:val="none"/>
        </w:rPr>
        <w:t>的先后顺序开标。</w:t>
      </w:r>
    </w:p>
    <w:p w14:paraId="7246604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由采购组织机构工作人员或公证人员对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信用记录进行查询并甄别，采购代理机构经办人和现场管理员将查询网页打印、签字。</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存在不良信用记录的，其投标文件将被拒绝；</w:t>
      </w:r>
    </w:p>
    <w:p w14:paraId="361E89D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开标会由代理公司工作人员主持，主持人宣布开标会议开始；</w:t>
      </w:r>
    </w:p>
    <w:p w14:paraId="013493A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介绍参加开标会</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人员名单；</w:t>
      </w:r>
    </w:p>
    <w:p w14:paraId="0C8D7C1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宣布评标期间的有关事项，告知应当回避的情形,提请有关人员回避；</w:t>
      </w:r>
    </w:p>
    <w:p w14:paraId="0A63F10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7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由采购组织机构工作人员或公证人员核对验证</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全权代表的本人身份证或护照等能证明其有效身份的证件原件</w:t>
      </w:r>
      <w:r>
        <w:rPr>
          <w:rFonts w:hint="eastAsia" w:ascii="宋体" w:hAnsi="宋体" w:eastAsia="宋体" w:cs="宋体"/>
          <w:color w:val="auto"/>
          <w:sz w:val="24"/>
          <w:szCs w:val="24"/>
          <w:highlight w:val="none"/>
          <w:lang w:eastAsia="zh-CN"/>
        </w:rPr>
        <w:t>；</w:t>
      </w:r>
    </w:p>
    <w:p w14:paraId="4573961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代表或公证人员检验投标文件密封的完整性并当场宣布检验结果；</w:t>
      </w:r>
    </w:p>
    <w:p w14:paraId="36A8D5D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w:t>
      </w:r>
      <w:r>
        <w:rPr>
          <w:rFonts w:hint="eastAsia" w:ascii="宋体" w:hAnsi="宋体" w:eastAsia="宋体" w:cs="宋体"/>
          <w:b w:val="0"/>
          <w:bCs/>
          <w:color w:val="auto"/>
          <w:sz w:val="24"/>
          <w:szCs w:val="24"/>
          <w:highlight w:val="none"/>
          <w:lang w:val="en-US" w:eastAsia="zh-CN"/>
        </w:rPr>
        <w:t>评标委员会</w:t>
      </w:r>
      <w:r>
        <w:rPr>
          <w:rFonts w:hint="eastAsia" w:ascii="宋体" w:hAnsi="宋体" w:eastAsia="宋体" w:cs="宋体"/>
          <w:color w:val="auto"/>
          <w:sz w:val="24"/>
          <w:szCs w:val="24"/>
          <w:highlight w:val="none"/>
        </w:rPr>
        <w:t>对资格审查文件进行审查，审查不合格的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，退还其他投标文件，审查合格的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进入下一轮开标程序；</w:t>
      </w:r>
    </w:p>
    <w:p w14:paraId="18F3B37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打开资信/商务技术文件外包装，清点投标文件正本、副本数量，符合招标文件要求的送评标室评审；不符合要求的，当场退还</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，并由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代表签字确认。开标顺序按各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提交投标文件时间的先后顺序进行；</w:t>
      </w:r>
    </w:p>
    <w:p w14:paraId="5199F24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资信、商务技术评分结束后，由主持人公布无效投标的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名单、投标无效的原因及其他有效投标的评分结果；</w:t>
      </w:r>
    </w:p>
    <w:p w14:paraId="7F454DB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由主持人宣读报价文件中的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名称及在其投标文件中承诺的投标报价、投标内容（投标项目名称、规格型号或者工程/服务项目名称），以及认为有必要宣读的其他内容；</w:t>
      </w:r>
    </w:p>
    <w:p w14:paraId="6C747B0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代理公司工作人员做好开标记录,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代表对开标记录进行当场校核及勘误，并签字确认；并同时由记录人、监督人当场签字确认。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代表未到场签字确认的，不影响评标过程；</w:t>
      </w:r>
    </w:p>
    <w:p w14:paraId="7046CBE7">
      <w:pPr>
        <w:pStyle w:val="2"/>
        <w:keepNext w:val="0"/>
        <w:keepLines w:val="0"/>
        <w:pageBreakBefore w:val="0"/>
        <w:widowControl w:val="0"/>
        <w:shd w:val="clear" w:color="auto" w:fill="auto"/>
        <w:kinsoku/>
        <w:wordWrap/>
        <w:overflowPunct/>
        <w:topLinePunct w:val="0"/>
        <w:autoSpaceDE/>
        <w:autoSpaceDN/>
        <w:bidi w:val="0"/>
        <w:adjustRightInd/>
        <w:snapToGrid/>
        <w:spacing w:line="460" w:lineRule="exact"/>
        <w:ind w:left="0" w:leftChars="0" w:right="0" w:righ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开标会议结束。</w:t>
      </w:r>
    </w:p>
    <w:p w14:paraId="379434D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二、评标委员会</w:t>
      </w:r>
    </w:p>
    <w:p w14:paraId="7C050CC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44" w:firstLineChars="227"/>
        <w:textAlignment w:val="auto"/>
        <w:rPr>
          <w:rFonts w:hint="eastAsia" w:ascii="宋体" w:hAnsi="宋体" w:eastAsia="宋体" w:cs="宋体"/>
          <w:b/>
          <w:bCs/>
          <w:color w:val="auto"/>
          <w:sz w:val="24"/>
          <w:szCs w:val="24"/>
          <w:highlight w:val="none"/>
        </w:rPr>
      </w:pPr>
      <w:r>
        <w:rPr>
          <w:rFonts w:hint="eastAsia" w:ascii="宋体" w:hAnsi="宋体" w:eastAsia="宋体" w:cs="宋体"/>
          <w:b w:val="0"/>
          <w:bCs/>
          <w:color w:val="auto"/>
          <w:sz w:val="24"/>
          <w:szCs w:val="24"/>
          <w:highlight w:val="none"/>
          <w:lang w:val="en-US" w:eastAsia="zh-CN"/>
        </w:rPr>
        <w:t>评标委员会依法由5人及以上奇数的人员组成，评标委员会对投标文件进行审查、质疑、评估和比较。质询期间，投标人法人代表或法人委托人必须在场，负责解答有关事宜。</w:t>
      </w:r>
      <w:r>
        <w:rPr>
          <w:rFonts w:hint="eastAsia" w:ascii="宋体" w:hAnsi="宋体" w:eastAsia="宋体" w:cs="宋体"/>
          <w:b/>
          <w:bCs/>
          <w:color w:val="auto"/>
          <w:sz w:val="24"/>
          <w:szCs w:val="24"/>
          <w:highlight w:val="none"/>
        </w:rPr>
        <w:t>　</w:t>
      </w:r>
    </w:p>
    <w:p w14:paraId="76F0131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16"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三、对投标文件的审查和响应性的确定</w:t>
      </w:r>
    </w:p>
    <w:p w14:paraId="528C3C5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10" w:firstLineChars="171"/>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〈一〉开标时，投标文件中开标一览表内容与投标文件中明细表内容不一致的，以开标一览表为准。</w:t>
      </w:r>
    </w:p>
    <w:p w14:paraId="0E1EFC2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10" w:firstLineChars="171"/>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二〉开标后，评标委员会审查投标文件是否完整，是否发现无效投标情况，是否有计算错误，要求的文件是否恰当地签署投标文件的大写金额与小写金额不一致的，以大写金额为准；单价金额与按单价汇总金额不一致的，以单价金额计算的结果为准；单价金额小数点有明显错位的，以总价为准，并修改单价；对不同文字文本投标文件的解释发生异议的，以中文文本为准。</w:t>
      </w:r>
    </w:p>
    <w:p w14:paraId="0A605C6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四、评标原则与方法</w:t>
      </w:r>
    </w:p>
    <w:p w14:paraId="1287E81B">
      <w:pPr>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〈一〉评标的依据是招标文件和投标文件。</w:t>
      </w:r>
    </w:p>
    <w:p w14:paraId="27988F99">
      <w:pPr>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〈二〉评标方法和定标原则。</w:t>
      </w:r>
    </w:p>
    <w:p w14:paraId="73062C07">
      <w:pPr>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评标委员会将遵循公开、公平、公正的原则，对投标者提供服务内容、服务质量、服务期限、资信情况、履约能力等进行综合分析考评，由评委按照招标文件规定的评标规则（附后）记名并独立打分，按最终得分高低推荐拟中标人。若最终得分相同的，按报价得分由高到低排序，若报价得分也相同，按商务技术、资信得分由高到低排序，若商务技术、资信得分也相同的，由评标委员会成员讨论决定排序。</w:t>
      </w:r>
      <w:r>
        <w:rPr>
          <w:rFonts w:hint="eastAsia" w:ascii="宋体" w:hAnsi="宋体" w:eastAsia="宋体" w:cs="宋体"/>
          <w:b/>
          <w:bCs w:val="0"/>
          <w:color w:val="auto"/>
          <w:sz w:val="24"/>
          <w:szCs w:val="24"/>
          <w:highlight w:val="none"/>
          <w:lang w:val="en-US" w:eastAsia="zh-CN"/>
        </w:rPr>
        <w:t>商务技术、资信的评审由评标委员会成员独立打分，商务技术、资信得分为各评标委员会成员分值之和的算术平均值。评分值经四舍五入后保留小数点后两位。最终得分=商务技术资信得分+报价得分，分值保留小数点后两位。</w:t>
      </w:r>
    </w:p>
    <w:p w14:paraId="48A80EA1">
      <w:pPr>
        <w:spacing w:line="400" w:lineRule="exact"/>
        <w:ind w:right="-176" w:rightChars="-84" w:firstLine="307" w:firstLineChars="128"/>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三〉客观、公正的对待所有投标人，对所有投标评价，均采用相同的程序和标准，按综合得分高低推荐中标人。在开标、评标期间，投标人不得向评标委员会成员询问评标情况，不得进行旨在影响评标结果的活动，否则将废除其投标资格。</w:t>
      </w:r>
    </w:p>
    <w:p w14:paraId="7CBD2BE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10" w:firstLineChars="171"/>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在评标过程中，评标成员不得与投标人私下交换意见，在招标工作结束后，凡与评标情况有接触的人不得将评标情况扩散出评标成员之外。</w:t>
      </w:r>
    </w:p>
    <w:p w14:paraId="75C8C54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7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〈四〉招标方不向落标方解释落标原因，不退还投标文件。</w:t>
      </w:r>
    </w:p>
    <w:p w14:paraId="328A59D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五、定标和签发中标通知书：</w:t>
      </w:r>
    </w:p>
    <w:p w14:paraId="633307BD">
      <w:pPr>
        <w:keepNext w:val="0"/>
        <w:keepLines w:val="0"/>
        <w:pageBreakBefore w:val="0"/>
        <w:widowControl w:val="0"/>
        <w:kinsoku/>
        <w:wordWrap/>
        <w:overflowPunct/>
        <w:topLinePunct w:val="0"/>
        <w:autoSpaceDE/>
        <w:autoSpaceDN/>
        <w:bidi w:val="0"/>
        <w:adjustRightInd/>
        <w:snapToGrid/>
        <w:spacing w:line="460" w:lineRule="exact"/>
        <w:ind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Style w:val="31"/>
          <w:rFonts w:hint="eastAsia" w:ascii="宋体" w:hAnsi="宋体" w:eastAsia="宋体" w:cs="宋体"/>
          <w:bCs/>
          <w:color w:val="auto"/>
          <w:szCs w:val="24"/>
          <w:highlight w:val="none"/>
        </w:rPr>
        <w:t>每个标项各确定1家中标供应商，若同一供应商满足所有标项关于投标供应商的资格要求的，该供应商可以同时参加所有标项的投标，但只能中一个标项。具体中标标项按开标顺序。本项目开标按标项一、标项二、标项三</w:t>
      </w:r>
      <w:r>
        <w:rPr>
          <w:rStyle w:val="31"/>
          <w:rFonts w:hint="eastAsia" w:ascii="宋体" w:hAnsi="宋体" w:cs="宋体"/>
          <w:bCs/>
          <w:color w:val="auto"/>
          <w:szCs w:val="24"/>
          <w:highlight w:val="none"/>
        </w:rPr>
        <w:t>、</w:t>
      </w:r>
      <w:r>
        <w:rPr>
          <w:rStyle w:val="31"/>
          <w:rFonts w:hint="eastAsia" w:ascii="宋体" w:hAnsi="宋体" w:eastAsia="宋体" w:cs="宋体"/>
          <w:bCs/>
          <w:color w:val="auto"/>
          <w:szCs w:val="24"/>
          <w:highlight w:val="none"/>
        </w:rPr>
        <w:t>标项</w:t>
      </w:r>
      <w:r>
        <w:rPr>
          <w:rStyle w:val="31"/>
          <w:rFonts w:hint="eastAsia" w:ascii="宋体" w:hAnsi="宋体" w:cs="宋体"/>
          <w:bCs/>
          <w:color w:val="auto"/>
          <w:szCs w:val="24"/>
          <w:highlight w:val="none"/>
        </w:rPr>
        <w:t>四、</w:t>
      </w:r>
      <w:r>
        <w:rPr>
          <w:rStyle w:val="31"/>
          <w:rFonts w:hint="eastAsia" w:ascii="宋体" w:hAnsi="宋体" w:eastAsia="宋体" w:cs="宋体"/>
          <w:bCs/>
          <w:color w:val="auto"/>
          <w:szCs w:val="24"/>
          <w:highlight w:val="none"/>
        </w:rPr>
        <w:t>标项</w:t>
      </w:r>
      <w:r>
        <w:rPr>
          <w:rStyle w:val="31"/>
          <w:rFonts w:hint="eastAsia" w:ascii="宋体" w:hAnsi="宋体" w:cs="宋体"/>
          <w:bCs/>
          <w:color w:val="auto"/>
          <w:szCs w:val="24"/>
          <w:highlight w:val="none"/>
        </w:rPr>
        <w:t>五</w:t>
      </w:r>
      <w:r>
        <w:rPr>
          <w:rStyle w:val="31"/>
          <w:rFonts w:hint="eastAsia" w:ascii="宋体" w:hAnsi="宋体" w:eastAsia="宋体" w:cs="宋体"/>
          <w:bCs/>
          <w:color w:val="auto"/>
          <w:szCs w:val="24"/>
          <w:highlight w:val="none"/>
        </w:rPr>
        <w:t>的顺序进行。如：某单位同时中标项一、标项二、标项三</w:t>
      </w:r>
      <w:r>
        <w:rPr>
          <w:rStyle w:val="31"/>
          <w:rFonts w:hint="eastAsia" w:ascii="宋体" w:hAnsi="宋体" w:cs="宋体"/>
          <w:bCs/>
          <w:color w:val="auto"/>
          <w:szCs w:val="24"/>
          <w:highlight w:val="none"/>
        </w:rPr>
        <w:t>、</w:t>
      </w:r>
      <w:r>
        <w:rPr>
          <w:rStyle w:val="31"/>
          <w:rFonts w:hint="eastAsia" w:ascii="宋体" w:hAnsi="宋体" w:eastAsia="宋体" w:cs="宋体"/>
          <w:bCs/>
          <w:color w:val="auto"/>
          <w:szCs w:val="24"/>
          <w:highlight w:val="none"/>
        </w:rPr>
        <w:t>标项</w:t>
      </w:r>
      <w:r>
        <w:rPr>
          <w:rStyle w:val="31"/>
          <w:rFonts w:hint="eastAsia" w:ascii="宋体" w:hAnsi="宋体" w:cs="宋体"/>
          <w:bCs/>
          <w:color w:val="auto"/>
          <w:szCs w:val="24"/>
          <w:highlight w:val="none"/>
        </w:rPr>
        <w:t>四、</w:t>
      </w:r>
      <w:r>
        <w:rPr>
          <w:rStyle w:val="31"/>
          <w:rFonts w:hint="eastAsia" w:ascii="宋体" w:hAnsi="宋体" w:eastAsia="宋体" w:cs="宋体"/>
          <w:bCs/>
          <w:color w:val="auto"/>
          <w:szCs w:val="24"/>
          <w:highlight w:val="none"/>
        </w:rPr>
        <w:t>标项</w:t>
      </w:r>
      <w:r>
        <w:rPr>
          <w:rStyle w:val="31"/>
          <w:rFonts w:hint="eastAsia" w:ascii="宋体" w:hAnsi="宋体" w:cs="宋体"/>
          <w:bCs/>
          <w:color w:val="auto"/>
          <w:szCs w:val="24"/>
          <w:highlight w:val="none"/>
        </w:rPr>
        <w:t>五</w:t>
      </w:r>
      <w:r>
        <w:rPr>
          <w:rStyle w:val="31"/>
          <w:rFonts w:hint="eastAsia" w:ascii="宋体" w:hAnsi="宋体" w:eastAsia="宋体" w:cs="宋体"/>
          <w:bCs/>
          <w:color w:val="auto"/>
          <w:szCs w:val="24"/>
          <w:highlight w:val="none"/>
        </w:rPr>
        <w:t xml:space="preserve"> ，则标项一为最终中标标项，标项二、标项三</w:t>
      </w:r>
      <w:r>
        <w:rPr>
          <w:rStyle w:val="31"/>
          <w:rFonts w:hint="eastAsia" w:ascii="宋体" w:hAnsi="宋体" w:cs="宋体"/>
          <w:bCs/>
          <w:color w:val="auto"/>
          <w:szCs w:val="24"/>
          <w:highlight w:val="none"/>
        </w:rPr>
        <w:t>、</w:t>
      </w:r>
      <w:r>
        <w:rPr>
          <w:rStyle w:val="31"/>
          <w:rFonts w:hint="eastAsia" w:ascii="宋体" w:hAnsi="宋体" w:eastAsia="宋体" w:cs="宋体"/>
          <w:bCs/>
          <w:color w:val="auto"/>
          <w:szCs w:val="24"/>
          <w:highlight w:val="none"/>
        </w:rPr>
        <w:t>标项</w:t>
      </w:r>
      <w:r>
        <w:rPr>
          <w:rStyle w:val="31"/>
          <w:rFonts w:hint="eastAsia" w:ascii="宋体" w:hAnsi="宋体" w:cs="宋体"/>
          <w:bCs/>
          <w:color w:val="auto"/>
          <w:szCs w:val="24"/>
          <w:highlight w:val="none"/>
        </w:rPr>
        <w:t>四、</w:t>
      </w:r>
      <w:r>
        <w:rPr>
          <w:rStyle w:val="31"/>
          <w:rFonts w:hint="eastAsia" w:ascii="宋体" w:hAnsi="宋体" w:eastAsia="宋体" w:cs="宋体"/>
          <w:bCs/>
          <w:color w:val="auto"/>
          <w:szCs w:val="24"/>
          <w:highlight w:val="none"/>
        </w:rPr>
        <w:t>标项</w:t>
      </w:r>
      <w:r>
        <w:rPr>
          <w:rStyle w:val="31"/>
          <w:rFonts w:hint="eastAsia" w:ascii="宋体" w:hAnsi="宋体" w:cs="宋体"/>
          <w:bCs/>
          <w:color w:val="auto"/>
          <w:szCs w:val="24"/>
          <w:highlight w:val="none"/>
        </w:rPr>
        <w:t>五</w:t>
      </w:r>
      <w:r>
        <w:rPr>
          <w:rStyle w:val="31"/>
          <w:rFonts w:hint="eastAsia" w:ascii="宋体" w:hAnsi="宋体" w:eastAsia="宋体" w:cs="宋体"/>
          <w:bCs/>
          <w:color w:val="auto"/>
          <w:szCs w:val="24"/>
          <w:highlight w:val="none"/>
        </w:rPr>
        <w:t>则由各自标项综合得分第二名的投标单位替补，以此类推。</w:t>
      </w:r>
    </w:p>
    <w:p w14:paraId="643F98DA">
      <w:pPr>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2、确定中标人：</w:t>
      </w:r>
      <w:r>
        <w:rPr>
          <w:rFonts w:hint="eastAsia" w:ascii="宋体" w:hAnsi="宋体" w:eastAsia="宋体" w:cs="宋体"/>
          <w:b w:val="0"/>
          <w:bCs/>
          <w:color w:val="auto"/>
          <w:sz w:val="24"/>
          <w:szCs w:val="24"/>
          <w:highlight w:val="none"/>
        </w:rPr>
        <w:t>本项目由</w:t>
      </w:r>
      <w:r>
        <w:rPr>
          <w:rFonts w:hint="eastAsia" w:ascii="宋体" w:hAnsi="宋体" w:eastAsia="宋体" w:cs="宋体"/>
          <w:b w:val="0"/>
          <w:bCs/>
          <w:color w:val="auto"/>
          <w:sz w:val="24"/>
          <w:szCs w:val="24"/>
          <w:highlight w:val="none"/>
          <w:lang w:eastAsia="zh-CN"/>
        </w:rPr>
        <w:t>采购单位</w:t>
      </w:r>
      <w:r>
        <w:rPr>
          <w:rFonts w:hint="eastAsia" w:ascii="宋体" w:hAnsi="宋体" w:eastAsia="宋体" w:cs="宋体"/>
          <w:b w:val="0"/>
          <w:bCs/>
          <w:color w:val="auto"/>
          <w:sz w:val="24"/>
          <w:szCs w:val="24"/>
          <w:highlight w:val="none"/>
        </w:rPr>
        <w:t>事先授权评标委员会确定中标人，自中标人确定之日起2个工作日内，由采购代理机构和</w:t>
      </w:r>
      <w:r>
        <w:rPr>
          <w:rFonts w:hint="eastAsia" w:ascii="宋体" w:hAnsi="宋体" w:eastAsia="宋体" w:cs="宋体"/>
          <w:b w:val="0"/>
          <w:bCs/>
          <w:color w:val="auto"/>
          <w:sz w:val="24"/>
          <w:szCs w:val="24"/>
          <w:highlight w:val="none"/>
          <w:lang w:eastAsia="zh-CN"/>
        </w:rPr>
        <w:t>采购单位</w:t>
      </w:r>
      <w:r>
        <w:rPr>
          <w:rFonts w:hint="eastAsia" w:ascii="宋体" w:hAnsi="宋体" w:eastAsia="宋体" w:cs="宋体"/>
          <w:b w:val="0"/>
          <w:bCs/>
          <w:color w:val="auto"/>
          <w:sz w:val="24"/>
          <w:szCs w:val="24"/>
          <w:highlight w:val="none"/>
        </w:rPr>
        <w:t>签发《中标通知书》，并在浙江政府采购网和建德市门户网站公共资源交易</w:t>
      </w:r>
      <w:r>
        <w:rPr>
          <w:rFonts w:hint="eastAsia" w:ascii="宋体" w:hAnsi="宋体" w:eastAsia="宋体" w:cs="宋体"/>
          <w:b w:val="0"/>
          <w:bCs/>
          <w:color w:val="auto"/>
          <w:sz w:val="24"/>
          <w:szCs w:val="24"/>
          <w:highlight w:val="none"/>
          <w:lang w:eastAsia="zh-CN"/>
        </w:rPr>
        <w:t>网址</w:t>
      </w:r>
      <w:r>
        <w:rPr>
          <w:rFonts w:hint="eastAsia" w:ascii="宋体" w:hAnsi="宋体" w:eastAsia="宋体" w:cs="宋体"/>
          <w:b w:val="0"/>
          <w:bCs/>
          <w:color w:val="auto"/>
          <w:sz w:val="24"/>
          <w:szCs w:val="24"/>
          <w:highlight w:val="none"/>
        </w:rPr>
        <w:t>上进行公示。</w:t>
      </w:r>
    </w:p>
    <w:p w14:paraId="7809F5DD">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六、合同授予：</w:t>
      </w:r>
    </w:p>
    <w:p w14:paraId="5EA48265">
      <w:pPr>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〈一〉</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应在</w:t>
      </w:r>
      <w:r>
        <w:rPr>
          <w:rFonts w:hint="eastAsia" w:ascii="宋体" w:hAnsi="宋体" w:eastAsia="宋体" w:cs="宋体"/>
          <w:b/>
          <w:color w:val="auto"/>
          <w:sz w:val="24"/>
          <w:szCs w:val="24"/>
          <w:highlight w:val="none"/>
        </w:rPr>
        <w:t>中标通知书发出30日内</w:t>
      </w:r>
      <w:r>
        <w:rPr>
          <w:rStyle w:val="31"/>
          <w:rFonts w:hint="eastAsia" w:ascii="宋体" w:hAnsi="宋体" w:eastAsia="宋体" w:cs="宋体"/>
          <w:bCs/>
          <w:color w:val="auto"/>
          <w:szCs w:val="24"/>
          <w:highlight w:val="none"/>
        </w:rPr>
        <w:t>（具体时间按中标通知书）</w:t>
      </w:r>
      <w:r>
        <w:rPr>
          <w:rFonts w:hint="eastAsia" w:ascii="宋体" w:hAnsi="宋体" w:eastAsia="宋体" w:cs="宋体"/>
          <w:color w:val="auto"/>
          <w:sz w:val="24"/>
          <w:szCs w:val="24"/>
          <w:highlight w:val="none"/>
        </w:rPr>
        <w:t>与采购单位签</w:t>
      </w:r>
      <w:r>
        <w:rPr>
          <w:rFonts w:hint="eastAsia" w:ascii="宋体" w:hAnsi="宋体" w:eastAsia="宋体" w:cs="宋体"/>
          <w:color w:val="auto"/>
          <w:sz w:val="24"/>
          <w:szCs w:val="24"/>
          <w:highlight w:val="none"/>
          <w:lang w:eastAsia="zh-CN"/>
        </w:rPr>
        <w:t>订</w:t>
      </w:r>
      <w:r>
        <w:rPr>
          <w:rFonts w:hint="eastAsia" w:ascii="宋体" w:hAnsi="宋体" w:eastAsia="宋体" w:cs="宋体"/>
          <w:color w:val="auto"/>
          <w:sz w:val="24"/>
          <w:szCs w:val="24"/>
          <w:highlight w:val="none"/>
        </w:rPr>
        <w:t>合同。同时，采购代理单位对合同内容进行审查，如发现与采购结果和投标承诺内容不一致的，应予以纠正。</w:t>
      </w:r>
    </w:p>
    <w:p w14:paraId="5DE45F86">
      <w:pPr>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〈二〉</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拖延、拒签合同的,将被取消中标资格。并赔偿采购单位由此造成的一切损失。</w:t>
      </w:r>
    </w:p>
    <w:p w14:paraId="069FA49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textAlignment w:val="auto"/>
        <w:rPr>
          <w:rFonts w:hint="eastAsia" w:ascii="宋体" w:hAnsi="宋体" w:eastAsia="宋体" w:cs="宋体"/>
          <w:color w:val="auto"/>
          <w:sz w:val="24"/>
          <w:szCs w:val="24"/>
          <w:highlight w:val="none"/>
        </w:rPr>
      </w:pPr>
    </w:p>
    <w:p w14:paraId="6472BB2B">
      <w:pPr>
        <w:pStyle w:val="10"/>
        <w:rPr>
          <w:rFonts w:hint="eastAsia" w:ascii="宋体" w:hAnsi="宋体" w:eastAsia="宋体" w:cs="宋体"/>
          <w:color w:val="auto"/>
          <w:sz w:val="24"/>
          <w:szCs w:val="24"/>
          <w:highlight w:val="none"/>
        </w:rPr>
      </w:pPr>
    </w:p>
    <w:p w14:paraId="7572D621">
      <w:pPr>
        <w:pStyle w:val="11"/>
        <w:rPr>
          <w:rFonts w:hint="eastAsia" w:ascii="宋体" w:hAnsi="宋体" w:eastAsia="宋体" w:cs="宋体"/>
          <w:color w:val="auto"/>
          <w:sz w:val="24"/>
          <w:szCs w:val="24"/>
          <w:highlight w:val="none"/>
        </w:rPr>
      </w:pPr>
    </w:p>
    <w:p w14:paraId="149AC48F">
      <w:pPr>
        <w:rPr>
          <w:rFonts w:hint="eastAsia" w:ascii="宋体" w:hAnsi="宋体" w:eastAsia="宋体" w:cs="宋体"/>
          <w:color w:val="auto"/>
          <w:sz w:val="24"/>
          <w:szCs w:val="24"/>
          <w:highlight w:val="none"/>
        </w:rPr>
      </w:pPr>
    </w:p>
    <w:p w14:paraId="0E699B37">
      <w:pPr>
        <w:pStyle w:val="10"/>
        <w:rPr>
          <w:rFonts w:hint="eastAsia" w:ascii="宋体" w:hAnsi="宋体" w:eastAsia="宋体" w:cs="宋体"/>
          <w:color w:val="auto"/>
          <w:sz w:val="24"/>
          <w:szCs w:val="24"/>
          <w:highlight w:val="none"/>
        </w:rPr>
      </w:pPr>
    </w:p>
    <w:p w14:paraId="28E22143">
      <w:pPr>
        <w:pStyle w:val="11"/>
        <w:rPr>
          <w:rFonts w:hint="eastAsia" w:ascii="宋体" w:hAnsi="宋体" w:eastAsia="宋体" w:cs="宋体"/>
          <w:color w:val="auto"/>
          <w:sz w:val="24"/>
          <w:szCs w:val="24"/>
          <w:highlight w:val="none"/>
        </w:rPr>
      </w:pPr>
    </w:p>
    <w:p w14:paraId="7B0301FF">
      <w:pPr>
        <w:rPr>
          <w:rFonts w:hint="eastAsia" w:ascii="宋体" w:hAnsi="宋体" w:eastAsia="宋体" w:cs="宋体"/>
          <w:color w:val="auto"/>
          <w:sz w:val="24"/>
          <w:szCs w:val="24"/>
          <w:highlight w:val="none"/>
        </w:rPr>
      </w:pPr>
    </w:p>
    <w:p w14:paraId="2E9FF7C7">
      <w:pPr>
        <w:pStyle w:val="25"/>
        <w:rPr>
          <w:rFonts w:hint="eastAsia" w:ascii="宋体" w:hAnsi="宋体" w:eastAsia="宋体" w:cs="宋体"/>
          <w:color w:val="auto"/>
          <w:sz w:val="24"/>
          <w:szCs w:val="24"/>
          <w:highlight w:val="none"/>
        </w:rPr>
      </w:pPr>
    </w:p>
    <w:p w14:paraId="6FD3E007">
      <w:pPr>
        <w:pStyle w:val="25"/>
        <w:rPr>
          <w:rFonts w:hint="eastAsia" w:ascii="宋体" w:hAnsi="宋体" w:eastAsia="宋体" w:cs="宋体"/>
          <w:color w:val="auto"/>
          <w:sz w:val="24"/>
          <w:szCs w:val="24"/>
          <w:highlight w:val="none"/>
        </w:rPr>
      </w:pPr>
    </w:p>
    <w:p w14:paraId="38D644EF">
      <w:pPr>
        <w:pStyle w:val="25"/>
        <w:rPr>
          <w:rFonts w:hint="eastAsia" w:ascii="宋体" w:hAnsi="宋体" w:eastAsia="宋体" w:cs="宋体"/>
          <w:color w:val="auto"/>
          <w:sz w:val="24"/>
          <w:szCs w:val="24"/>
          <w:highlight w:val="none"/>
        </w:rPr>
      </w:pPr>
    </w:p>
    <w:p w14:paraId="59CA37D3">
      <w:pPr>
        <w:pStyle w:val="25"/>
        <w:rPr>
          <w:rFonts w:hint="eastAsia" w:ascii="宋体" w:hAnsi="宋体" w:eastAsia="宋体" w:cs="宋体"/>
          <w:color w:val="auto"/>
          <w:sz w:val="24"/>
          <w:szCs w:val="24"/>
          <w:highlight w:val="none"/>
        </w:rPr>
      </w:pPr>
    </w:p>
    <w:p w14:paraId="6ADD5342">
      <w:pPr>
        <w:pStyle w:val="25"/>
        <w:rPr>
          <w:rFonts w:hint="eastAsia" w:ascii="宋体" w:hAnsi="宋体" w:eastAsia="宋体" w:cs="宋体"/>
          <w:color w:val="auto"/>
          <w:sz w:val="24"/>
          <w:szCs w:val="24"/>
          <w:highlight w:val="none"/>
        </w:rPr>
      </w:pPr>
    </w:p>
    <w:p w14:paraId="4776AB15">
      <w:pPr>
        <w:rPr>
          <w:rFonts w:hint="eastAsia" w:ascii="宋体" w:hAnsi="宋体" w:eastAsia="宋体" w:cs="宋体"/>
          <w:color w:val="auto"/>
          <w:sz w:val="24"/>
          <w:szCs w:val="24"/>
          <w:highlight w:val="none"/>
        </w:rPr>
      </w:pPr>
    </w:p>
    <w:p w14:paraId="0CF89C03">
      <w:pPr>
        <w:pStyle w:val="10"/>
        <w:rPr>
          <w:rFonts w:hint="eastAsia" w:ascii="宋体" w:hAnsi="宋体" w:eastAsia="宋体" w:cs="宋体"/>
          <w:color w:val="auto"/>
          <w:sz w:val="24"/>
          <w:szCs w:val="24"/>
          <w:highlight w:val="none"/>
        </w:rPr>
      </w:pPr>
    </w:p>
    <w:p w14:paraId="2A9EB8FF">
      <w:pPr>
        <w:pStyle w:val="11"/>
        <w:rPr>
          <w:rFonts w:hint="eastAsia" w:ascii="宋体" w:hAnsi="宋体" w:eastAsia="宋体" w:cs="宋体"/>
          <w:color w:val="auto"/>
          <w:sz w:val="24"/>
          <w:szCs w:val="24"/>
          <w:highlight w:val="none"/>
        </w:rPr>
      </w:pPr>
    </w:p>
    <w:p w14:paraId="7CAA90D4">
      <w:pPr>
        <w:pStyle w:val="10"/>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15"/>
          <w:szCs w:val="15"/>
          <w:highlight w:val="none"/>
        </w:rPr>
      </w:pPr>
    </w:p>
    <w:p w14:paraId="56978658">
      <w:pPr>
        <w:pStyle w:val="11"/>
        <w:rPr>
          <w:rFonts w:hint="eastAsia" w:ascii="宋体" w:hAnsi="宋体" w:eastAsia="宋体" w:cs="宋体"/>
          <w:color w:val="auto"/>
          <w:highlight w:val="none"/>
        </w:rPr>
      </w:pPr>
    </w:p>
    <w:p w14:paraId="022B9B42">
      <w:pPr>
        <w:rPr>
          <w:rFonts w:hint="eastAsia" w:ascii="宋体" w:hAnsi="宋体" w:eastAsia="宋体" w:cs="宋体"/>
          <w:color w:val="auto"/>
          <w:highlight w:val="none"/>
        </w:rPr>
      </w:pPr>
    </w:p>
    <w:p w14:paraId="70B5FCC5">
      <w:pPr>
        <w:rPr>
          <w:rFonts w:hint="eastAsia" w:ascii="宋体" w:hAnsi="宋体" w:eastAsia="宋体" w:cs="宋体"/>
          <w:color w:val="auto"/>
          <w:highlight w:val="none"/>
        </w:rPr>
      </w:pPr>
    </w:p>
    <w:p w14:paraId="39408F00">
      <w:pPr>
        <w:rPr>
          <w:rFonts w:hint="eastAsia" w:ascii="宋体" w:hAnsi="宋体" w:eastAsia="宋体" w:cs="宋体"/>
          <w:color w:val="auto"/>
          <w:highlight w:val="none"/>
        </w:rPr>
      </w:pPr>
    </w:p>
    <w:p w14:paraId="1B36FEDF">
      <w:pPr>
        <w:pStyle w:val="27"/>
        <w:ind w:left="0" w:leftChars="0" w:firstLine="0" w:firstLineChars="0"/>
        <w:rPr>
          <w:rFonts w:hint="eastAsia" w:ascii="宋体" w:hAnsi="宋体" w:eastAsia="宋体" w:cs="宋体"/>
          <w:color w:val="auto"/>
          <w:highlight w:val="none"/>
        </w:rPr>
      </w:pPr>
    </w:p>
    <w:p w14:paraId="0DD397BD">
      <w:pPr>
        <w:pStyle w:val="27"/>
        <w:rPr>
          <w:rFonts w:hint="eastAsia" w:ascii="宋体" w:hAnsi="宋体" w:eastAsia="宋体" w:cs="宋体"/>
          <w:color w:val="auto"/>
          <w:highlight w:val="none"/>
        </w:rPr>
      </w:pPr>
    </w:p>
    <w:p w14:paraId="5128687B">
      <w:pPr>
        <w:numPr>
          <w:ilvl w:val="0"/>
          <w:numId w:val="0"/>
        </w:numPr>
        <w:spacing w:line="520" w:lineRule="exact"/>
        <w:jc w:val="both"/>
        <w:rPr>
          <w:rStyle w:val="31"/>
          <w:rFonts w:hint="eastAsia" w:ascii="宋体" w:hAnsi="宋体" w:eastAsia="宋体" w:cs="宋体"/>
          <w:bCs/>
          <w:color w:val="auto"/>
          <w:sz w:val="36"/>
          <w:szCs w:val="36"/>
          <w:highlight w:val="none"/>
          <w:lang w:val="en-US"/>
        </w:rPr>
      </w:pPr>
    </w:p>
    <w:p w14:paraId="1C447A78">
      <w:pPr>
        <w:numPr>
          <w:ilvl w:val="0"/>
          <w:numId w:val="0"/>
        </w:numPr>
        <w:spacing w:line="240" w:lineRule="auto"/>
        <w:jc w:val="both"/>
        <w:rPr>
          <w:rStyle w:val="31"/>
          <w:rFonts w:hint="eastAsia" w:ascii="宋体" w:hAnsi="宋体" w:eastAsia="宋体" w:cs="宋体"/>
          <w:bCs/>
          <w:color w:val="auto"/>
          <w:sz w:val="36"/>
          <w:szCs w:val="36"/>
          <w:highlight w:val="none"/>
          <w:lang w:val="en-US"/>
        </w:rPr>
        <w:sectPr>
          <w:pgSz w:w="11906" w:h="16838"/>
          <w:pgMar w:top="1154" w:right="1134" w:bottom="1404" w:left="1157" w:header="851" w:footer="992" w:gutter="0"/>
          <w:pgBorders>
            <w:top w:val="none" w:sz="0" w:space="0"/>
            <w:left w:val="none" w:sz="0" w:space="0"/>
            <w:bottom w:val="none" w:sz="0" w:space="0"/>
            <w:right w:val="none" w:sz="0" w:space="0"/>
          </w:pgBorders>
          <w:pgNumType w:fmt="decimal"/>
          <w:cols w:space="720" w:num="1"/>
          <w:docGrid w:linePitch="312" w:charSpace="0"/>
        </w:sectPr>
      </w:pPr>
    </w:p>
    <w:p w14:paraId="59E55138">
      <w:pPr>
        <w:numPr>
          <w:ilvl w:val="0"/>
          <w:numId w:val="0"/>
        </w:numPr>
        <w:spacing w:line="240" w:lineRule="auto"/>
        <w:jc w:val="center"/>
        <w:rPr>
          <w:rStyle w:val="31"/>
          <w:rFonts w:hint="eastAsia" w:ascii="宋体" w:hAnsi="宋体" w:eastAsia="宋体" w:cs="宋体"/>
          <w:bCs/>
          <w:color w:val="auto"/>
          <w:sz w:val="36"/>
          <w:szCs w:val="36"/>
          <w:highlight w:val="none"/>
        </w:rPr>
      </w:pPr>
      <w:r>
        <w:rPr>
          <w:rStyle w:val="31"/>
          <w:rFonts w:hint="eastAsia" w:ascii="宋体" w:hAnsi="宋体" w:eastAsia="宋体" w:cs="宋体"/>
          <w:bCs/>
          <w:color w:val="auto"/>
          <w:sz w:val="36"/>
          <w:szCs w:val="36"/>
          <w:highlight w:val="none"/>
          <w:lang w:val="en-US"/>
        </w:rPr>
        <w:t xml:space="preserve">第四章  </w:t>
      </w:r>
      <w:r>
        <w:rPr>
          <w:rStyle w:val="31"/>
          <w:rFonts w:hint="eastAsia" w:ascii="宋体" w:hAnsi="宋体" w:eastAsia="宋体" w:cs="宋体"/>
          <w:bCs/>
          <w:color w:val="auto"/>
          <w:sz w:val="36"/>
          <w:szCs w:val="36"/>
          <w:highlight w:val="none"/>
        </w:rPr>
        <w:t>评分标准</w:t>
      </w:r>
    </w:p>
    <w:p w14:paraId="50A49C1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Style w:val="31"/>
          <w:rFonts w:hint="eastAsia" w:ascii="宋体" w:hAnsi="宋体" w:eastAsia="宋体" w:cs="宋体"/>
          <w:bCs/>
          <w:color w:val="auto"/>
          <w:sz w:val="24"/>
          <w:szCs w:val="24"/>
          <w:highlight w:val="none"/>
          <w:lang w:val="en-US" w:eastAsia="zh-CN"/>
        </w:rPr>
      </w:pPr>
      <w:r>
        <w:rPr>
          <w:rStyle w:val="31"/>
          <w:rFonts w:hint="eastAsia" w:ascii="宋体" w:hAnsi="宋体" w:cs="宋体"/>
          <w:bCs/>
          <w:color w:val="auto"/>
          <w:sz w:val="24"/>
          <w:szCs w:val="24"/>
          <w:highlight w:val="none"/>
          <w:lang w:val="en-US"/>
        </w:rPr>
        <w:t>（</w:t>
      </w:r>
      <w:r>
        <w:rPr>
          <w:rStyle w:val="31"/>
          <w:rFonts w:hint="eastAsia" w:ascii="宋体" w:hAnsi="宋体" w:eastAsia="宋体" w:cs="宋体"/>
          <w:bCs/>
          <w:color w:val="auto"/>
          <w:sz w:val="24"/>
          <w:szCs w:val="24"/>
          <w:highlight w:val="none"/>
          <w:lang w:val="en-US"/>
        </w:rPr>
        <w:t>标项一、标项二、标项三、标项四、标项五</w:t>
      </w:r>
      <w:r>
        <w:rPr>
          <w:rStyle w:val="31"/>
          <w:rFonts w:hint="eastAsia" w:ascii="宋体" w:hAnsi="宋体" w:cs="宋体"/>
          <w:bCs/>
          <w:color w:val="auto"/>
          <w:sz w:val="24"/>
          <w:szCs w:val="24"/>
          <w:highlight w:val="none"/>
          <w:lang w:val="en-US"/>
        </w:rPr>
        <w:t>）</w:t>
      </w:r>
    </w:p>
    <w:tbl>
      <w:tblPr>
        <w:tblStyle w:val="20"/>
        <w:tblpPr w:leftFromText="180" w:rightFromText="180" w:vertAnchor="text" w:horzAnchor="page" w:tblpX="1150" w:tblpY="452"/>
        <w:tblOverlap w:val="never"/>
        <w:tblW w:w="9795" w:type="dxa"/>
        <w:tblInd w:w="0" w:type="dxa"/>
        <w:tblLayout w:type="fixed"/>
        <w:tblCellMar>
          <w:top w:w="0" w:type="dxa"/>
          <w:left w:w="108" w:type="dxa"/>
          <w:bottom w:w="0" w:type="dxa"/>
          <w:right w:w="108" w:type="dxa"/>
        </w:tblCellMar>
      </w:tblPr>
      <w:tblGrid>
        <w:gridCol w:w="1230"/>
        <w:gridCol w:w="1148"/>
        <w:gridCol w:w="639"/>
        <w:gridCol w:w="6778"/>
      </w:tblGrid>
      <w:tr w14:paraId="3B8201DA">
        <w:tblPrEx>
          <w:tblCellMar>
            <w:top w:w="0" w:type="dxa"/>
            <w:left w:w="108" w:type="dxa"/>
            <w:bottom w:w="0" w:type="dxa"/>
            <w:right w:w="108" w:type="dxa"/>
          </w:tblCellMar>
        </w:tblPrEx>
        <w:trPr>
          <w:trHeight w:val="379" w:hRule="atLeast"/>
        </w:trPr>
        <w:tc>
          <w:tcPr>
            <w:tcW w:w="2378" w:type="dxa"/>
            <w:gridSpan w:val="2"/>
            <w:tcBorders>
              <w:top w:val="single" w:color="auto" w:sz="4" w:space="0"/>
              <w:left w:val="single" w:color="auto" w:sz="4" w:space="0"/>
              <w:bottom w:val="single" w:color="auto" w:sz="4" w:space="0"/>
              <w:right w:val="single" w:color="auto" w:sz="4" w:space="0"/>
            </w:tcBorders>
            <w:noWrap w:val="0"/>
            <w:vAlign w:val="center"/>
          </w:tcPr>
          <w:p w14:paraId="7806D62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Style w:val="31"/>
                <w:rFonts w:hint="eastAsia" w:ascii="宋体" w:hAnsi="宋体" w:eastAsia="宋体" w:cs="宋体"/>
                <w:bCs/>
                <w:color w:val="auto"/>
                <w:sz w:val="24"/>
                <w:szCs w:val="24"/>
                <w:highlight w:val="none"/>
                <w:lang w:val="en-US"/>
              </w:rPr>
            </w:pPr>
            <w:r>
              <w:rPr>
                <w:rStyle w:val="31"/>
                <w:rFonts w:hint="eastAsia" w:ascii="宋体" w:hAnsi="宋体" w:eastAsia="宋体" w:cs="宋体"/>
                <w:bCs/>
                <w:color w:val="auto"/>
                <w:sz w:val="24"/>
                <w:szCs w:val="24"/>
                <w:highlight w:val="none"/>
                <w:lang w:val="en-US" w:eastAsia="zh-CN"/>
              </w:rPr>
              <w:t>评审内容</w:t>
            </w:r>
          </w:p>
        </w:tc>
        <w:tc>
          <w:tcPr>
            <w:tcW w:w="639" w:type="dxa"/>
            <w:tcBorders>
              <w:top w:val="single" w:color="auto" w:sz="4" w:space="0"/>
              <w:left w:val="nil"/>
              <w:bottom w:val="single" w:color="auto" w:sz="4" w:space="0"/>
              <w:right w:val="single" w:color="auto" w:sz="4" w:space="0"/>
            </w:tcBorders>
            <w:noWrap w:val="0"/>
            <w:vAlign w:val="center"/>
          </w:tcPr>
          <w:p w14:paraId="2ACDADF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Style w:val="31"/>
                <w:rFonts w:hint="eastAsia" w:ascii="宋体" w:hAnsi="宋体" w:eastAsia="宋体" w:cs="宋体"/>
                <w:bCs/>
                <w:color w:val="auto"/>
                <w:sz w:val="24"/>
                <w:szCs w:val="24"/>
                <w:highlight w:val="none"/>
                <w:lang w:val="en-US"/>
              </w:rPr>
            </w:pPr>
            <w:r>
              <w:rPr>
                <w:rStyle w:val="31"/>
                <w:rFonts w:hint="eastAsia" w:ascii="宋体" w:hAnsi="宋体" w:eastAsia="宋体" w:cs="宋体"/>
                <w:bCs/>
                <w:color w:val="auto"/>
                <w:sz w:val="24"/>
                <w:szCs w:val="24"/>
                <w:highlight w:val="none"/>
                <w:lang w:val="en-US"/>
              </w:rPr>
              <w:t>分值</w:t>
            </w:r>
          </w:p>
        </w:tc>
        <w:tc>
          <w:tcPr>
            <w:tcW w:w="6778" w:type="dxa"/>
            <w:tcBorders>
              <w:top w:val="single" w:color="auto" w:sz="4" w:space="0"/>
              <w:left w:val="single" w:color="auto" w:sz="4" w:space="0"/>
              <w:bottom w:val="single" w:color="auto" w:sz="4" w:space="0"/>
              <w:right w:val="single" w:color="auto" w:sz="4" w:space="0"/>
            </w:tcBorders>
            <w:noWrap w:val="0"/>
            <w:vAlign w:val="center"/>
          </w:tcPr>
          <w:p w14:paraId="1D3FCB4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Style w:val="31"/>
                <w:rFonts w:hint="eastAsia" w:ascii="宋体" w:hAnsi="宋体" w:eastAsia="宋体" w:cs="宋体"/>
                <w:bCs/>
                <w:color w:val="auto"/>
                <w:sz w:val="24"/>
                <w:szCs w:val="24"/>
                <w:highlight w:val="none"/>
                <w:lang w:val="en-US"/>
              </w:rPr>
            </w:pPr>
            <w:r>
              <w:rPr>
                <w:rStyle w:val="31"/>
                <w:rFonts w:hint="eastAsia" w:ascii="宋体" w:hAnsi="宋体" w:eastAsia="宋体" w:cs="宋体"/>
                <w:bCs/>
                <w:color w:val="auto"/>
                <w:sz w:val="24"/>
                <w:szCs w:val="24"/>
                <w:highlight w:val="none"/>
                <w:lang w:val="en-US"/>
              </w:rPr>
              <w:t>评标要点及说明</w:t>
            </w:r>
          </w:p>
        </w:tc>
      </w:tr>
      <w:tr w14:paraId="6A030422">
        <w:tblPrEx>
          <w:tblCellMar>
            <w:top w:w="0" w:type="dxa"/>
            <w:left w:w="108" w:type="dxa"/>
            <w:bottom w:w="0" w:type="dxa"/>
            <w:right w:w="108" w:type="dxa"/>
          </w:tblCellMar>
        </w:tblPrEx>
        <w:trPr>
          <w:trHeight w:val="90" w:hRule="atLeast"/>
        </w:trPr>
        <w:tc>
          <w:tcPr>
            <w:tcW w:w="2378" w:type="dxa"/>
            <w:gridSpan w:val="2"/>
            <w:tcBorders>
              <w:top w:val="single" w:color="auto" w:sz="4" w:space="0"/>
              <w:left w:val="single" w:color="auto" w:sz="4" w:space="0"/>
              <w:bottom w:val="single" w:color="auto" w:sz="4" w:space="0"/>
              <w:right w:val="single" w:color="000000" w:sz="4" w:space="0"/>
            </w:tcBorders>
            <w:noWrap w:val="0"/>
            <w:vAlign w:val="center"/>
          </w:tcPr>
          <w:p w14:paraId="16CAC65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bookmarkStart w:id="5" w:name="OLE_LINK9" w:colFirst="1" w:colLast="2"/>
            <w:r>
              <w:rPr>
                <w:rFonts w:hint="eastAsia" w:ascii="宋体" w:hAnsi="宋体" w:cs="宋体"/>
                <w:color w:val="auto"/>
                <w:sz w:val="24"/>
                <w:szCs w:val="24"/>
                <w:highlight w:val="none"/>
                <w:lang w:val="en-US" w:eastAsia="zh-CN"/>
              </w:rPr>
              <w:t>商务</w:t>
            </w:r>
            <w:r>
              <w:rPr>
                <w:rFonts w:hint="eastAsia" w:ascii="宋体" w:hAnsi="宋体" w:eastAsia="宋体" w:cs="宋体"/>
                <w:color w:val="auto"/>
                <w:sz w:val="24"/>
                <w:szCs w:val="24"/>
                <w:highlight w:val="none"/>
                <w:lang w:eastAsia="zh-CN"/>
              </w:rPr>
              <w:t>部分</w:t>
            </w:r>
          </w:p>
        </w:tc>
        <w:tc>
          <w:tcPr>
            <w:tcW w:w="639" w:type="dxa"/>
            <w:tcBorders>
              <w:top w:val="single" w:color="auto" w:sz="4" w:space="0"/>
              <w:left w:val="nil"/>
              <w:bottom w:val="single" w:color="auto" w:sz="4" w:space="0"/>
              <w:right w:val="single" w:color="auto" w:sz="4" w:space="0"/>
            </w:tcBorders>
            <w:noWrap w:val="0"/>
            <w:vAlign w:val="center"/>
          </w:tcPr>
          <w:p w14:paraId="364E1A4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6778" w:type="dxa"/>
            <w:tcBorders>
              <w:top w:val="single" w:color="auto" w:sz="4" w:space="0"/>
              <w:left w:val="single" w:color="auto" w:sz="4" w:space="0"/>
              <w:bottom w:val="single" w:color="auto" w:sz="4" w:space="0"/>
              <w:right w:val="single" w:color="auto" w:sz="4" w:space="0"/>
            </w:tcBorders>
            <w:noWrap w:val="0"/>
            <w:vAlign w:val="center"/>
          </w:tcPr>
          <w:p w14:paraId="0C6028A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bidi="ar-SA"/>
              </w:rPr>
              <w:t>满足招标文件要求且投标报价最低的投标报价为评标基准价，其价格分为满分。其他投标人的价格分统一按照下列公式计算：投标报价得分=（评标基准价/投标报价）*10，得分保留两位小数。</w:t>
            </w:r>
          </w:p>
        </w:tc>
      </w:tr>
      <w:tr w14:paraId="0D712D70">
        <w:tblPrEx>
          <w:tblCellMar>
            <w:top w:w="0" w:type="dxa"/>
            <w:left w:w="108" w:type="dxa"/>
            <w:bottom w:w="0" w:type="dxa"/>
            <w:right w:w="108" w:type="dxa"/>
          </w:tblCellMar>
        </w:tblPrEx>
        <w:trPr>
          <w:cantSplit/>
          <w:trHeight w:val="90" w:hRule="atLeast"/>
        </w:trPr>
        <w:tc>
          <w:tcPr>
            <w:tcW w:w="1230" w:type="dxa"/>
            <w:vMerge w:val="restart"/>
            <w:tcBorders>
              <w:top w:val="single" w:color="auto" w:sz="4" w:space="0"/>
              <w:left w:val="single" w:color="auto" w:sz="4" w:space="0"/>
              <w:right w:val="single" w:color="auto" w:sz="4" w:space="0"/>
            </w:tcBorders>
            <w:noWrap w:val="0"/>
            <w:vAlign w:val="center"/>
          </w:tcPr>
          <w:p w14:paraId="38C0DB3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技术部分</w:t>
            </w:r>
          </w:p>
          <w:p w14:paraId="2317906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70</w:t>
            </w:r>
            <w:r>
              <w:rPr>
                <w:rFonts w:hint="eastAsia" w:ascii="宋体" w:hAnsi="宋体" w:eastAsia="宋体" w:cs="宋体"/>
                <w:b w:val="0"/>
                <w:bCs w:val="0"/>
                <w:color w:val="auto"/>
                <w:sz w:val="24"/>
                <w:szCs w:val="24"/>
                <w:highlight w:val="none"/>
              </w:rPr>
              <w:t>分）</w:t>
            </w:r>
          </w:p>
        </w:tc>
        <w:tc>
          <w:tcPr>
            <w:tcW w:w="1148" w:type="dxa"/>
            <w:vMerge w:val="restart"/>
            <w:tcBorders>
              <w:top w:val="single" w:color="auto" w:sz="4" w:space="0"/>
              <w:left w:val="single" w:color="auto" w:sz="4" w:space="0"/>
              <w:right w:val="single" w:color="auto" w:sz="4" w:space="0"/>
            </w:tcBorders>
            <w:noWrap w:val="0"/>
            <w:vAlign w:val="center"/>
          </w:tcPr>
          <w:p w14:paraId="68F6ACAE">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技术指标及方案</w:t>
            </w:r>
          </w:p>
        </w:tc>
        <w:tc>
          <w:tcPr>
            <w:tcW w:w="639" w:type="dxa"/>
            <w:tcBorders>
              <w:top w:val="single" w:color="auto" w:sz="4" w:space="0"/>
              <w:left w:val="single" w:color="auto" w:sz="4" w:space="0"/>
              <w:right w:val="single" w:color="auto" w:sz="4" w:space="0"/>
            </w:tcBorders>
            <w:noWrap w:val="0"/>
            <w:vAlign w:val="center"/>
          </w:tcPr>
          <w:p w14:paraId="47BCB70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Style w:val="31"/>
                <w:rFonts w:hint="eastAsia" w:ascii="宋体" w:hAnsi="宋体" w:eastAsia="宋体" w:cs="宋体"/>
                <w:b w:val="0"/>
                <w:bCs w:val="0"/>
                <w:color w:val="auto"/>
                <w:sz w:val="24"/>
                <w:szCs w:val="24"/>
                <w:highlight w:val="none"/>
                <w:lang w:val="en-US"/>
              </w:rPr>
              <w:t>5</w:t>
            </w:r>
          </w:p>
        </w:tc>
        <w:tc>
          <w:tcPr>
            <w:tcW w:w="6778" w:type="dxa"/>
            <w:tcBorders>
              <w:top w:val="single" w:color="auto" w:sz="4" w:space="0"/>
              <w:left w:val="single" w:color="auto" w:sz="4" w:space="0"/>
              <w:bottom w:val="single" w:color="auto" w:sz="4" w:space="0"/>
              <w:right w:val="single" w:color="auto" w:sz="4" w:space="0"/>
            </w:tcBorders>
            <w:noWrap w:val="0"/>
            <w:vAlign w:val="center"/>
          </w:tcPr>
          <w:p w14:paraId="1931E6AD">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rPr>
              <w:t>根据投标人对完成本项目的总体思路（</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分）；项目目标的阐述（</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分）是否满足招标文件要求，最高分</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w:t>
            </w:r>
          </w:p>
        </w:tc>
      </w:tr>
      <w:tr w14:paraId="068AB547">
        <w:tblPrEx>
          <w:tblCellMar>
            <w:top w:w="0" w:type="dxa"/>
            <w:left w:w="108" w:type="dxa"/>
            <w:bottom w:w="0" w:type="dxa"/>
            <w:right w:w="108" w:type="dxa"/>
          </w:tblCellMar>
        </w:tblPrEx>
        <w:trPr>
          <w:cantSplit/>
          <w:trHeight w:val="684" w:hRule="atLeast"/>
        </w:trPr>
        <w:tc>
          <w:tcPr>
            <w:tcW w:w="1230" w:type="dxa"/>
            <w:vMerge w:val="continue"/>
            <w:tcBorders>
              <w:left w:val="single" w:color="auto" w:sz="4" w:space="0"/>
              <w:right w:val="single" w:color="auto" w:sz="4" w:space="0"/>
            </w:tcBorders>
            <w:noWrap w:val="0"/>
            <w:vAlign w:val="center"/>
          </w:tcPr>
          <w:p w14:paraId="6E0FA6C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rPr>
            </w:pPr>
          </w:p>
        </w:tc>
        <w:tc>
          <w:tcPr>
            <w:tcW w:w="1148" w:type="dxa"/>
            <w:vMerge w:val="continue"/>
            <w:tcBorders>
              <w:left w:val="single" w:color="auto" w:sz="4" w:space="0"/>
              <w:right w:val="single" w:color="auto" w:sz="4" w:space="0"/>
            </w:tcBorders>
            <w:noWrap w:val="0"/>
            <w:vAlign w:val="center"/>
          </w:tcPr>
          <w:p w14:paraId="5881BF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lang w:val="en-US" w:eastAsia="zh-CN"/>
              </w:rPr>
            </w:pPr>
          </w:p>
        </w:tc>
        <w:tc>
          <w:tcPr>
            <w:tcW w:w="639" w:type="dxa"/>
            <w:tcBorders>
              <w:top w:val="single" w:color="auto" w:sz="4" w:space="0"/>
              <w:left w:val="single" w:color="auto" w:sz="4" w:space="0"/>
              <w:right w:val="single" w:color="auto" w:sz="4" w:space="0"/>
            </w:tcBorders>
            <w:noWrap w:val="0"/>
            <w:vAlign w:val="center"/>
          </w:tcPr>
          <w:p w14:paraId="1B0F469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6778" w:type="dxa"/>
            <w:tcBorders>
              <w:top w:val="single" w:color="auto" w:sz="4" w:space="0"/>
              <w:left w:val="single" w:color="auto" w:sz="4" w:space="0"/>
              <w:bottom w:val="single" w:color="auto" w:sz="4" w:space="0"/>
              <w:right w:val="single" w:color="auto" w:sz="4" w:space="0"/>
            </w:tcBorders>
            <w:noWrap w:val="0"/>
            <w:vAlign w:val="center"/>
          </w:tcPr>
          <w:p w14:paraId="1D979087">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根据投标人对</w:t>
            </w:r>
            <w:r>
              <w:rPr>
                <w:rFonts w:hint="eastAsia" w:ascii="宋体" w:hAnsi="宋体" w:cs="宋体"/>
                <w:color w:val="auto"/>
                <w:sz w:val="24"/>
                <w:highlight w:val="none"/>
                <w:lang w:val="en-US" w:eastAsia="zh-CN"/>
              </w:rPr>
              <w:t>建德市实施</w:t>
            </w:r>
            <w:r>
              <w:rPr>
                <w:rFonts w:hint="eastAsia" w:ascii="宋体" w:hAnsi="宋体" w:eastAsia="宋体" w:cs="宋体"/>
                <w:color w:val="auto"/>
                <w:sz w:val="24"/>
                <w:highlight w:val="none"/>
              </w:rPr>
              <w:t>本项目政策及需求的理解、资料收集及利用分析情况由评委横向比较，进行综合评分，本项最高得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tc>
      </w:tr>
      <w:tr w14:paraId="0CC95E78">
        <w:tblPrEx>
          <w:tblCellMar>
            <w:top w:w="0" w:type="dxa"/>
            <w:left w:w="108" w:type="dxa"/>
            <w:bottom w:w="0" w:type="dxa"/>
            <w:right w:w="108" w:type="dxa"/>
          </w:tblCellMar>
        </w:tblPrEx>
        <w:trPr>
          <w:cantSplit/>
          <w:trHeight w:val="919" w:hRule="atLeast"/>
        </w:trPr>
        <w:tc>
          <w:tcPr>
            <w:tcW w:w="1230" w:type="dxa"/>
            <w:vMerge w:val="continue"/>
            <w:tcBorders>
              <w:left w:val="single" w:color="auto" w:sz="4" w:space="0"/>
              <w:right w:val="single" w:color="auto" w:sz="4" w:space="0"/>
            </w:tcBorders>
            <w:noWrap w:val="0"/>
            <w:vAlign w:val="center"/>
          </w:tcPr>
          <w:p w14:paraId="79CD1B1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rPr>
            </w:pPr>
          </w:p>
        </w:tc>
        <w:tc>
          <w:tcPr>
            <w:tcW w:w="1148" w:type="dxa"/>
            <w:vMerge w:val="continue"/>
            <w:tcBorders>
              <w:left w:val="single" w:color="auto" w:sz="4" w:space="0"/>
              <w:right w:val="single" w:color="auto" w:sz="4" w:space="0"/>
            </w:tcBorders>
            <w:noWrap w:val="0"/>
            <w:vAlign w:val="center"/>
          </w:tcPr>
          <w:p w14:paraId="4B33E3C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4"/>
                <w:szCs w:val="24"/>
                <w:highlight w:val="none"/>
                <w:lang w:val="en-US" w:eastAsia="zh-CN" w:bidi="ar-SA"/>
              </w:rPr>
            </w:pPr>
          </w:p>
        </w:tc>
        <w:tc>
          <w:tcPr>
            <w:tcW w:w="639" w:type="dxa"/>
            <w:tcBorders>
              <w:top w:val="single" w:color="auto" w:sz="4" w:space="0"/>
              <w:left w:val="single" w:color="auto" w:sz="4" w:space="0"/>
              <w:bottom w:val="single" w:color="auto" w:sz="4" w:space="0"/>
              <w:right w:val="single" w:color="auto" w:sz="4" w:space="0"/>
            </w:tcBorders>
            <w:noWrap w:val="0"/>
            <w:vAlign w:val="center"/>
          </w:tcPr>
          <w:p w14:paraId="79D45DD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6778" w:type="dxa"/>
            <w:tcBorders>
              <w:top w:val="single" w:color="auto" w:sz="4" w:space="0"/>
              <w:left w:val="single" w:color="auto" w:sz="4" w:space="0"/>
              <w:bottom w:val="single" w:color="auto" w:sz="4" w:space="0"/>
              <w:right w:val="single" w:color="auto" w:sz="4" w:space="0"/>
            </w:tcBorders>
            <w:noWrap w:val="0"/>
            <w:vAlign w:val="center"/>
          </w:tcPr>
          <w:p w14:paraId="1E0790E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根据投标人对耕地功能恢复项目的认识及了解深度，包括项目概况、工作内容、技术流程等内容的合理性，由评委横向比较，进行综合评分，本项最高得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tc>
      </w:tr>
      <w:tr w14:paraId="7772575A">
        <w:tblPrEx>
          <w:tblCellMar>
            <w:top w:w="0" w:type="dxa"/>
            <w:left w:w="108" w:type="dxa"/>
            <w:bottom w:w="0" w:type="dxa"/>
            <w:right w:w="108" w:type="dxa"/>
          </w:tblCellMar>
        </w:tblPrEx>
        <w:trPr>
          <w:cantSplit/>
          <w:trHeight w:val="90" w:hRule="atLeast"/>
        </w:trPr>
        <w:tc>
          <w:tcPr>
            <w:tcW w:w="1230" w:type="dxa"/>
            <w:vMerge w:val="continue"/>
            <w:tcBorders>
              <w:left w:val="single" w:color="auto" w:sz="4" w:space="0"/>
              <w:right w:val="single" w:color="auto" w:sz="4" w:space="0"/>
            </w:tcBorders>
            <w:noWrap w:val="0"/>
            <w:vAlign w:val="center"/>
          </w:tcPr>
          <w:p w14:paraId="15E0002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rPr>
            </w:pPr>
          </w:p>
        </w:tc>
        <w:tc>
          <w:tcPr>
            <w:tcW w:w="1148" w:type="dxa"/>
            <w:vMerge w:val="continue"/>
            <w:tcBorders>
              <w:left w:val="single" w:color="auto" w:sz="4" w:space="0"/>
              <w:right w:val="single" w:color="auto" w:sz="4" w:space="0"/>
            </w:tcBorders>
            <w:noWrap w:val="0"/>
            <w:vAlign w:val="center"/>
          </w:tcPr>
          <w:p w14:paraId="70A590E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4"/>
                <w:szCs w:val="24"/>
                <w:highlight w:val="none"/>
                <w:lang w:val="en-US" w:eastAsia="zh-CN" w:bidi="ar-SA"/>
              </w:rPr>
            </w:pPr>
          </w:p>
        </w:tc>
        <w:tc>
          <w:tcPr>
            <w:tcW w:w="639" w:type="dxa"/>
            <w:tcBorders>
              <w:top w:val="single" w:color="auto" w:sz="4" w:space="0"/>
              <w:left w:val="single" w:color="auto" w:sz="4" w:space="0"/>
              <w:bottom w:val="single" w:color="auto" w:sz="4" w:space="0"/>
              <w:right w:val="single" w:color="auto" w:sz="4" w:space="0"/>
            </w:tcBorders>
            <w:noWrap w:val="0"/>
            <w:vAlign w:val="center"/>
          </w:tcPr>
          <w:p w14:paraId="4803516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778" w:type="dxa"/>
            <w:tcBorders>
              <w:top w:val="single" w:color="auto" w:sz="4" w:space="0"/>
              <w:left w:val="single" w:color="auto" w:sz="4" w:space="0"/>
              <w:bottom w:val="single" w:color="auto" w:sz="4" w:space="0"/>
              <w:right w:val="single" w:color="auto" w:sz="4" w:space="0"/>
            </w:tcBorders>
            <w:noWrap w:val="0"/>
            <w:vAlign w:val="center"/>
          </w:tcPr>
          <w:p w14:paraId="05EF1B8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根据投标人对本项目重点工作的理解、难点的分析、应对举措合理有效、符合实际等方案</w:t>
            </w:r>
            <w:r>
              <w:rPr>
                <w:rFonts w:hint="eastAsia" w:ascii="宋体" w:hAnsi="宋体" w:eastAsia="宋体" w:cs="宋体"/>
                <w:color w:val="auto"/>
                <w:kern w:val="0"/>
                <w:sz w:val="21"/>
                <w:szCs w:val="21"/>
                <w:highlight w:val="none"/>
              </w:rPr>
              <w:t>重</w:t>
            </w:r>
            <w:r>
              <w:rPr>
                <w:rFonts w:hint="eastAsia" w:ascii="宋体" w:hAnsi="宋体" w:eastAsia="宋体" w:cs="宋体"/>
                <w:color w:val="auto"/>
                <w:sz w:val="24"/>
                <w:highlight w:val="none"/>
                <w:lang w:eastAsia="zh-CN"/>
              </w:rPr>
              <w:t>，对</w:t>
            </w:r>
            <w:r>
              <w:rPr>
                <w:rFonts w:hint="eastAsia" w:ascii="宋体" w:hAnsi="宋体" w:eastAsia="宋体" w:cs="宋体"/>
                <w:color w:val="auto"/>
                <w:sz w:val="24"/>
                <w:highlight w:val="none"/>
              </w:rPr>
              <w:t>难点分析及解决方案</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合理</w:t>
            </w:r>
            <w:r>
              <w:rPr>
                <w:rFonts w:hint="eastAsia" w:ascii="宋体" w:hAnsi="宋体" w:eastAsia="宋体" w:cs="宋体"/>
                <w:color w:val="auto"/>
                <w:sz w:val="24"/>
                <w:highlight w:val="none"/>
                <w:lang w:eastAsia="zh-CN"/>
              </w:rPr>
              <w:t>性和</w:t>
            </w:r>
            <w:r>
              <w:rPr>
                <w:rFonts w:hint="eastAsia" w:ascii="宋体" w:hAnsi="宋体" w:eastAsia="宋体" w:cs="宋体"/>
                <w:color w:val="auto"/>
                <w:sz w:val="24"/>
                <w:highlight w:val="none"/>
              </w:rPr>
              <w:t>科学</w:t>
            </w:r>
            <w:r>
              <w:rPr>
                <w:rFonts w:hint="eastAsia" w:ascii="宋体" w:hAnsi="宋体" w:eastAsia="宋体" w:cs="宋体"/>
                <w:color w:val="auto"/>
                <w:sz w:val="24"/>
                <w:highlight w:val="none"/>
                <w:lang w:eastAsia="zh-CN"/>
              </w:rPr>
              <w:t>性</w:t>
            </w:r>
            <w:r>
              <w:rPr>
                <w:rFonts w:hint="eastAsia" w:ascii="宋体" w:hAnsi="宋体" w:eastAsia="宋体" w:cs="宋体"/>
                <w:color w:val="auto"/>
                <w:sz w:val="24"/>
                <w:highlight w:val="none"/>
              </w:rPr>
              <w:t>，由评委横向比较，进行综合评分，本项最高得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 xml:space="preserve"> </w:t>
            </w:r>
          </w:p>
        </w:tc>
      </w:tr>
      <w:tr w14:paraId="49B4092C">
        <w:tblPrEx>
          <w:tblCellMar>
            <w:top w:w="0" w:type="dxa"/>
            <w:left w:w="108" w:type="dxa"/>
            <w:bottom w:w="0" w:type="dxa"/>
            <w:right w:w="108" w:type="dxa"/>
          </w:tblCellMar>
        </w:tblPrEx>
        <w:trPr>
          <w:cantSplit/>
          <w:trHeight w:val="90" w:hRule="atLeast"/>
        </w:trPr>
        <w:tc>
          <w:tcPr>
            <w:tcW w:w="1230" w:type="dxa"/>
            <w:vMerge w:val="continue"/>
            <w:tcBorders>
              <w:left w:val="single" w:color="auto" w:sz="4" w:space="0"/>
              <w:right w:val="single" w:color="auto" w:sz="4" w:space="0"/>
            </w:tcBorders>
            <w:noWrap w:val="0"/>
            <w:vAlign w:val="center"/>
          </w:tcPr>
          <w:p w14:paraId="2B7E457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rPr>
            </w:pPr>
          </w:p>
        </w:tc>
        <w:tc>
          <w:tcPr>
            <w:tcW w:w="1148" w:type="dxa"/>
            <w:vMerge w:val="continue"/>
            <w:tcBorders>
              <w:left w:val="single" w:color="auto" w:sz="4" w:space="0"/>
              <w:right w:val="single" w:color="auto" w:sz="4" w:space="0"/>
            </w:tcBorders>
            <w:noWrap w:val="0"/>
            <w:vAlign w:val="center"/>
          </w:tcPr>
          <w:p w14:paraId="2009604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4"/>
                <w:szCs w:val="24"/>
                <w:highlight w:val="none"/>
                <w:lang w:val="en-US" w:eastAsia="zh-CN" w:bidi="ar-SA"/>
              </w:rPr>
            </w:pPr>
          </w:p>
        </w:tc>
        <w:tc>
          <w:tcPr>
            <w:tcW w:w="639" w:type="dxa"/>
            <w:tcBorders>
              <w:top w:val="single" w:color="auto" w:sz="4" w:space="0"/>
              <w:left w:val="single" w:color="auto" w:sz="4" w:space="0"/>
              <w:bottom w:val="single" w:color="auto" w:sz="4" w:space="0"/>
              <w:right w:val="single" w:color="auto" w:sz="4" w:space="0"/>
            </w:tcBorders>
            <w:noWrap w:val="0"/>
            <w:vAlign w:val="center"/>
          </w:tcPr>
          <w:p w14:paraId="277413F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778" w:type="dxa"/>
            <w:tcBorders>
              <w:top w:val="single" w:color="auto" w:sz="4" w:space="0"/>
              <w:left w:val="single" w:color="auto" w:sz="4" w:space="0"/>
              <w:bottom w:val="single" w:color="auto" w:sz="4" w:space="0"/>
              <w:right w:val="single" w:color="auto" w:sz="4" w:space="0"/>
            </w:tcBorders>
            <w:noWrap w:val="0"/>
            <w:vAlign w:val="center"/>
          </w:tcPr>
          <w:p w14:paraId="231341E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针对本项目的项目区域现状调查方案的全面性、可行性及针对性</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包括基本情况、问题分析、整治目标、功能分区、项目统筹安排、可行性和效益分析等情况</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由评委横向比较，进行综合评分，本项最高得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tc>
      </w:tr>
      <w:tr w14:paraId="1C50B77E">
        <w:tblPrEx>
          <w:tblCellMar>
            <w:top w:w="0" w:type="dxa"/>
            <w:left w:w="108" w:type="dxa"/>
            <w:bottom w:w="0" w:type="dxa"/>
            <w:right w:w="108" w:type="dxa"/>
          </w:tblCellMar>
        </w:tblPrEx>
        <w:trPr>
          <w:cantSplit/>
          <w:trHeight w:val="1070" w:hRule="atLeast"/>
        </w:trPr>
        <w:tc>
          <w:tcPr>
            <w:tcW w:w="1230" w:type="dxa"/>
            <w:vMerge w:val="continue"/>
            <w:tcBorders>
              <w:left w:val="single" w:color="auto" w:sz="4" w:space="0"/>
              <w:right w:val="single" w:color="auto" w:sz="4" w:space="0"/>
            </w:tcBorders>
            <w:noWrap w:val="0"/>
            <w:vAlign w:val="center"/>
          </w:tcPr>
          <w:p w14:paraId="47D5E05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rPr>
            </w:pPr>
          </w:p>
        </w:tc>
        <w:tc>
          <w:tcPr>
            <w:tcW w:w="1148" w:type="dxa"/>
            <w:vMerge w:val="restart"/>
            <w:tcBorders>
              <w:top w:val="single" w:color="auto" w:sz="4" w:space="0"/>
              <w:left w:val="single" w:color="auto" w:sz="4" w:space="0"/>
              <w:right w:val="single" w:color="auto" w:sz="4" w:space="0"/>
            </w:tcBorders>
            <w:noWrap w:val="0"/>
            <w:vAlign w:val="center"/>
          </w:tcPr>
          <w:p w14:paraId="0BE1053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组织实施方案</w:t>
            </w:r>
          </w:p>
          <w:p w14:paraId="2372105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lang w:eastAsia="zh-CN"/>
              </w:rPr>
            </w:pPr>
          </w:p>
        </w:tc>
        <w:tc>
          <w:tcPr>
            <w:tcW w:w="639" w:type="dxa"/>
            <w:tcBorders>
              <w:top w:val="single" w:color="auto" w:sz="4" w:space="0"/>
              <w:left w:val="single" w:color="auto" w:sz="4" w:space="0"/>
              <w:bottom w:val="single" w:color="auto" w:sz="4" w:space="0"/>
              <w:right w:val="single" w:color="auto" w:sz="4" w:space="0"/>
            </w:tcBorders>
            <w:noWrap w:val="0"/>
            <w:vAlign w:val="center"/>
          </w:tcPr>
          <w:p w14:paraId="5326649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778" w:type="dxa"/>
            <w:tcBorders>
              <w:top w:val="single" w:color="auto" w:sz="4" w:space="0"/>
              <w:left w:val="single" w:color="auto" w:sz="4" w:space="0"/>
              <w:bottom w:val="single" w:color="auto" w:sz="4" w:space="0"/>
              <w:right w:val="single" w:color="auto" w:sz="4" w:space="0"/>
            </w:tcBorders>
            <w:noWrap w:val="0"/>
            <w:vAlign w:val="center"/>
          </w:tcPr>
          <w:p w14:paraId="1DBEC57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投标人按照采购单位的要求，提供详实的进度计划：包括前期准备工作、中期测绘调查工作、后期服务工作、杭州两山建设开发有限公司应急测量等工作，每项1分，最高5分。</w:t>
            </w:r>
          </w:p>
        </w:tc>
      </w:tr>
      <w:tr w14:paraId="0652FFA8">
        <w:tblPrEx>
          <w:tblCellMar>
            <w:top w:w="0" w:type="dxa"/>
            <w:left w:w="108" w:type="dxa"/>
            <w:bottom w:w="0" w:type="dxa"/>
            <w:right w:w="108" w:type="dxa"/>
          </w:tblCellMar>
        </w:tblPrEx>
        <w:trPr>
          <w:cantSplit/>
          <w:trHeight w:val="824" w:hRule="atLeast"/>
        </w:trPr>
        <w:tc>
          <w:tcPr>
            <w:tcW w:w="1230" w:type="dxa"/>
            <w:vMerge w:val="continue"/>
            <w:tcBorders>
              <w:left w:val="single" w:color="auto" w:sz="4" w:space="0"/>
              <w:right w:val="single" w:color="auto" w:sz="4" w:space="0"/>
            </w:tcBorders>
            <w:noWrap w:val="0"/>
            <w:vAlign w:val="center"/>
          </w:tcPr>
          <w:p w14:paraId="213CB65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rPr>
            </w:pPr>
          </w:p>
        </w:tc>
        <w:tc>
          <w:tcPr>
            <w:tcW w:w="1148" w:type="dxa"/>
            <w:vMerge w:val="continue"/>
            <w:tcBorders>
              <w:left w:val="single" w:color="auto" w:sz="4" w:space="0"/>
              <w:bottom w:val="single" w:color="auto" w:sz="4" w:space="0"/>
              <w:right w:val="single" w:color="auto" w:sz="4" w:space="0"/>
            </w:tcBorders>
            <w:noWrap w:val="0"/>
            <w:vAlign w:val="center"/>
          </w:tcPr>
          <w:p w14:paraId="4714CD0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trike/>
                <w:color w:val="auto"/>
                <w:sz w:val="24"/>
                <w:szCs w:val="24"/>
                <w:highlight w:val="none"/>
                <w:lang w:val="en-US" w:eastAsia="zh-CN"/>
              </w:rPr>
            </w:pPr>
          </w:p>
        </w:tc>
        <w:tc>
          <w:tcPr>
            <w:tcW w:w="639" w:type="dxa"/>
            <w:tcBorders>
              <w:top w:val="single" w:color="auto" w:sz="4" w:space="0"/>
              <w:left w:val="single" w:color="auto" w:sz="4" w:space="0"/>
              <w:right w:val="single" w:color="auto" w:sz="4" w:space="0"/>
            </w:tcBorders>
            <w:noWrap w:val="0"/>
            <w:vAlign w:val="center"/>
          </w:tcPr>
          <w:p w14:paraId="3D21BA0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trike/>
                <w:color w:val="auto"/>
                <w:sz w:val="24"/>
                <w:szCs w:val="24"/>
                <w:highlight w:val="none"/>
                <w:lang w:val="en-US" w:eastAsia="zh-CN"/>
              </w:rPr>
            </w:pPr>
            <w:r>
              <w:rPr>
                <w:rFonts w:hint="eastAsia" w:ascii="宋体" w:hAnsi="宋体" w:cs="宋体"/>
                <w:strike w:val="0"/>
                <w:color w:val="auto"/>
                <w:sz w:val="24"/>
                <w:szCs w:val="24"/>
                <w:highlight w:val="none"/>
                <w:lang w:val="en-US" w:eastAsia="zh-CN"/>
              </w:rPr>
              <w:t>5</w:t>
            </w:r>
          </w:p>
        </w:tc>
        <w:tc>
          <w:tcPr>
            <w:tcW w:w="6778" w:type="dxa"/>
            <w:tcBorders>
              <w:top w:val="single" w:color="auto" w:sz="4" w:space="0"/>
              <w:left w:val="single" w:color="auto" w:sz="4" w:space="0"/>
              <w:bottom w:val="single" w:color="auto" w:sz="4" w:space="0"/>
              <w:right w:val="single" w:color="auto" w:sz="4" w:space="0"/>
            </w:tcBorders>
            <w:noWrap w:val="0"/>
            <w:vAlign w:val="center"/>
          </w:tcPr>
          <w:p w14:paraId="4BA0E7A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宋体" w:hAnsi="宋体" w:eastAsia="宋体" w:cs="宋体"/>
                <w:strike/>
                <w:color w:val="auto"/>
                <w:sz w:val="24"/>
                <w:szCs w:val="24"/>
                <w:highlight w:val="none"/>
                <w:lang w:val="en-US" w:eastAsia="zh-CN"/>
              </w:rPr>
            </w:pPr>
            <w:r>
              <w:rPr>
                <w:rFonts w:hint="eastAsia" w:ascii="宋体" w:hAnsi="宋体" w:eastAsia="宋体" w:cs="宋体"/>
                <w:color w:val="auto"/>
                <w:sz w:val="24"/>
                <w:highlight w:val="none"/>
              </w:rPr>
              <w:t>根据投标人对</w:t>
            </w:r>
            <w:r>
              <w:rPr>
                <w:rFonts w:hint="eastAsia" w:ascii="宋体" w:hAnsi="宋体" w:cs="宋体"/>
                <w:color w:val="auto"/>
                <w:sz w:val="24"/>
                <w:highlight w:val="none"/>
                <w:lang w:eastAsia="zh-CN"/>
              </w:rPr>
              <w:t>测绘</w:t>
            </w:r>
            <w:r>
              <w:rPr>
                <w:rFonts w:hint="eastAsia" w:ascii="宋体" w:hAnsi="宋体" w:eastAsia="宋体" w:cs="宋体"/>
                <w:color w:val="auto"/>
                <w:sz w:val="24"/>
                <w:highlight w:val="none"/>
              </w:rPr>
              <w:t>工期保障措施等方案的合理性、科学性、针对性，由评委横向比较，进行综合评分，本项最高得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w:t>
            </w:r>
          </w:p>
        </w:tc>
      </w:tr>
      <w:tr w14:paraId="26711CCE">
        <w:tblPrEx>
          <w:tblCellMar>
            <w:top w:w="0" w:type="dxa"/>
            <w:left w:w="108" w:type="dxa"/>
            <w:bottom w:w="0" w:type="dxa"/>
            <w:right w:w="108" w:type="dxa"/>
          </w:tblCellMar>
        </w:tblPrEx>
        <w:trPr>
          <w:cantSplit/>
          <w:trHeight w:val="714" w:hRule="atLeast"/>
        </w:trPr>
        <w:tc>
          <w:tcPr>
            <w:tcW w:w="1230" w:type="dxa"/>
            <w:vMerge w:val="continue"/>
            <w:tcBorders>
              <w:left w:val="single" w:color="auto" w:sz="4" w:space="0"/>
              <w:right w:val="single" w:color="auto" w:sz="4" w:space="0"/>
            </w:tcBorders>
            <w:noWrap w:val="0"/>
            <w:vAlign w:val="center"/>
          </w:tcPr>
          <w:p w14:paraId="4099F65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rPr>
            </w:pPr>
          </w:p>
        </w:tc>
        <w:tc>
          <w:tcPr>
            <w:tcW w:w="1148" w:type="dxa"/>
            <w:vMerge w:val="restart"/>
            <w:tcBorders>
              <w:left w:val="single" w:color="auto" w:sz="4" w:space="0"/>
              <w:right w:val="single" w:color="auto" w:sz="4" w:space="0"/>
            </w:tcBorders>
            <w:noWrap w:val="0"/>
            <w:vAlign w:val="center"/>
          </w:tcPr>
          <w:p w14:paraId="019297D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人员组织</w:t>
            </w:r>
          </w:p>
        </w:tc>
        <w:tc>
          <w:tcPr>
            <w:tcW w:w="639" w:type="dxa"/>
            <w:tcBorders>
              <w:top w:val="single" w:color="auto" w:sz="4" w:space="0"/>
              <w:left w:val="single" w:color="auto" w:sz="4" w:space="0"/>
              <w:right w:val="single" w:color="auto" w:sz="4" w:space="0"/>
            </w:tcBorders>
            <w:noWrap w:val="0"/>
            <w:vAlign w:val="center"/>
          </w:tcPr>
          <w:p w14:paraId="4B6FC75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trike w:val="0"/>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5</w:t>
            </w:r>
          </w:p>
        </w:tc>
        <w:tc>
          <w:tcPr>
            <w:tcW w:w="67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F4D5A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后续现场服务，驻场人员的数量、资历、进场时间比较、分析及承诺，</w:t>
            </w:r>
            <w:r>
              <w:rPr>
                <w:rFonts w:hint="eastAsia" w:ascii="宋体" w:hAnsi="宋体" w:eastAsia="宋体" w:cs="宋体"/>
                <w:color w:val="auto"/>
                <w:sz w:val="24"/>
                <w:highlight w:val="none"/>
              </w:rPr>
              <w:t>由评委横向比较，进行综合评分，</w:t>
            </w:r>
            <w:r>
              <w:rPr>
                <w:rFonts w:hint="eastAsia" w:ascii="宋体" w:hAnsi="宋体" w:eastAsia="宋体" w:cs="宋体"/>
                <w:color w:val="auto"/>
                <w:kern w:val="2"/>
                <w:sz w:val="24"/>
                <w:szCs w:val="24"/>
                <w:highlight w:val="none"/>
                <w:lang w:val="en-US" w:eastAsia="zh-CN" w:bidi="ar-SA"/>
              </w:rPr>
              <w:t>本项最高得 5 分。</w:t>
            </w:r>
          </w:p>
        </w:tc>
      </w:tr>
      <w:tr w14:paraId="3886B718">
        <w:tblPrEx>
          <w:tblCellMar>
            <w:top w:w="0" w:type="dxa"/>
            <w:left w:w="108" w:type="dxa"/>
            <w:bottom w:w="0" w:type="dxa"/>
            <w:right w:w="108" w:type="dxa"/>
          </w:tblCellMar>
        </w:tblPrEx>
        <w:trPr>
          <w:cantSplit/>
          <w:trHeight w:val="1757" w:hRule="atLeast"/>
        </w:trPr>
        <w:tc>
          <w:tcPr>
            <w:tcW w:w="1230" w:type="dxa"/>
            <w:vMerge w:val="continue"/>
            <w:tcBorders>
              <w:left w:val="single" w:color="auto" w:sz="4" w:space="0"/>
              <w:right w:val="single" w:color="auto" w:sz="4" w:space="0"/>
            </w:tcBorders>
            <w:noWrap w:val="0"/>
            <w:vAlign w:val="center"/>
          </w:tcPr>
          <w:p w14:paraId="6BF977C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rPr>
            </w:pPr>
          </w:p>
        </w:tc>
        <w:tc>
          <w:tcPr>
            <w:tcW w:w="1148" w:type="dxa"/>
            <w:vMerge w:val="continue"/>
            <w:tcBorders>
              <w:left w:val="single" w:color="auto" w:sz="4" w:space="0"/>
              <w:right w:val="single" w:color="auto" w:sz="4" w:space="0"/>
            </w:tcBorders>
            <w:noWrap w:val="0"/>
            <w:vAlign w:val="center"/>
          </w:tcPr>
          <w:p w14:paraId="40A5848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4"/>
                <w:szCs w:val="24"/>
                <w:highlight w:val="none"/>
                <w:lang w:val="en-US" w:eastAsia="zh-CN" w:bidi="ar-SA"/>
              </w:rPr>
            </w:pPr>
          </w:p>
        </w:tc>
        <w:tc>
          <w:tcPr>
            <w:tcW w:w="639" w:type="dxa"/>
            <w:tcBorders>
              <w:top w:val="single" w:color="auto" w:sz="4" w:space="0"/>
              <w:left w:val="nil"/>
              <w:bottom w:val="single" w:color="auto" w:sz="4" w:space="0"/>
              <w:right w:val="single" w:color="auto" w:sz="4" w:space="0"/>
            </w:tcBorders>
            <w:noWrap w:val="0"/>
            <w:vAlign w:val="center"/>
          </w:tcPr>
          <w:p w14:paraId="7724B579">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10</w:t>
            </w:r>
          </w:p>
        </w:tc>
        <w:tc>
          <w:tcPr>
            <w:tcW w:w="6778" w:type="dxa"/>
            <w:tcBorders>
              <w:top w:val="single" w:color="auto" w:sz="4" w:space="0"/>
              <w:left w:val="nil"/>
              <w:right w:val="single" w:color="auto" w:sz="4" w:space="0"/>
            </w:tcBorders>
            <w:noWrap w:val="0"/>
            <w:vAlign w:val="center"/>
          </w:tcPr>
          <w:p w14:paraId="24C0189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color w:val="auto"/>
                <w:highlight w:val="none"/>
                <w:lang w:val="en-US" w:eastAsia="zh-CN"/>
              </w:rPr>
            </w:pPr>
            <w:r>
              <w:rPr>
                <w:rFonts w:hint="eastAsia" w:ascii="宋体" w:hAnsi="宋体" w:eastAsia="宋体" w:cs="宋体"/>
                <w:color w:val="auto"/>
                <w:kern w:val="2"/>
                <w:sz w:val="24"/>
                <w:szCs w:val="24"/>
                <w:highlight w:val="none"/>
                <w:lang w:val="en-US" w:eastAsia="zh-CN" w:bidi="ar-SA"/>
              </w:rPr>
              <w:t>项目组成员</w:t>
            </w:r>
            <w:r>
              <w:rPr>
                <w:rFonts w:hint="eastAsia" w:ascii="宋体" w:hAnsi="宋体" w:cs="宋体"/>
                <w:color w:val="auto"/>
                <w:kern w:val="2"/>
                <w:sz w:val="24"/>
                <w:szCs w:val="24"/>
                <w:highlight w:val="none"/>
                <w:lang w:val="en-US" w:eastAsia="zh-CN" w:bidi="ar-SA"/>
              </w:rPr>
              <w:t>注册测绘师或城乡规划师每人得2分，小计最高得4分；测绘类工程师中级职称，每人得1分，高级及以上职称每人得2分，小计最高得6分；</w:t>
            </w:r>
            <w:r>
              <w:rPr>
                <w:rFonts w:hint="eastAsia" w:ascii="宋体" w:hAnsi="宋体" w:eastAsia="宋体" w:cs="宋体"/>
                <w:color w:val="auto"/>
                <w:kern w:val="2"/>
                <w:sz w:val="24"/>
                <w:szCs w:val="24"/>
                <w:highlight w:val="none"/>
                <w:lang w:val="en-US" w:eastAsia="zh-CN" w:bidi="ar-SA"/>
              </w:rPr>
              <w:t>本项最高得</w:t>
            </w: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分。</w:t>
            </w:r>
          </w:p>
          <w:p w14:paraId="6F93D9D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注：同一人员不重复得分，提供项目组成员职称证书及在投标单位社保缴纳证明。</w:t>
            </w:r>
          </w:p>
        </w:tc>
      </w:tr>
      <w:tr w14:paraId="7C464B97">
        <w:tblPrEx>
          <w:tblCellMar>
            <w:top w:w="0" w:type="dxa"/>
            <w:left w:w="108" w:type="dxa"/>
            <w:bottom w:w="0" w:type="dxa"/>
            <w:right w:w="108" w:type="dxa"/>
          </w:tblCellMar>
        </w:tblPrEx>
        <w:trPr>
          <w:cantSplit/>
          <w:trHeight w:val="827" w:hRule="atLeast"/>
        </w:trPr>
        <w:tc>
          <w:tcPr>
            <w:tcW w:w="1230" w:type="dxa"/>
            <w:vMerge w:val="continue"/>
            <w:tcBorders>
              <w:left w:val="single" w:color="auto" w:sz="4" w:space="0"/>
              <w:right w:val="single" w:color="auto" w:sz="4" w:space="0"/>
            </w:tcBorders>
            <w:noWrap w:val="0"/>
            <w:vAlign w:val="center"/>
          </w:tcPr>
          <w:p w14:paraId="56939EA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1148" w:type="dxa"/>
            <w:tcBorders>
              <w:top w:val="single" w:color="auto" w:sz="4" w:space="0"/>
              <w:left w:val="nil"/>
              <w:bottom w:val="single" w:color="auto" w:sz="4" w:space="0"/>
              <w:right w:val="single" w:color="auto" w:sz="4" w:space="0"/>
            </w:tcBorders>
            <w:noWrap w:val="0"/>
            <w:vAlign w:val="center"/>
          </w:tcPr>
          <w:p w14:paraId="102829A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应急措施</w:t>
            </w:r>
          </w:p>
        </w:tc>
        <w:tc>
          <w:tcPr>
            <w:tcW w:w="639" w:type="dxa"/>
            <w:tcBorders>
              <w:top w:val="single" w:color="auto" w:sz="4" w:space="0"/>
              <w:left w:val="nil"/>
              <w:bottom w:val="single" w:color="auto" w:sz="4" w:space="0"/>
              <w:right w:val="single" w:color="auto" w:sz="4" w:space="0"/>
            </w:tcBorders>
            <w:noWrap w:val="0"/>
            <w:vAlign w:val="center"/>
          </w:tcPr>
          <w:p w14:paraId="6397A87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5</w:t>
            </w:r>
          </w:p>
        </w:tc>
        <w:tc>
          <w:tcPr>
            <w:tcW w:w="6778" w:type="dxa"/>
            <w:tcBorders>
              <w:top w:val="single" w:color="auto" w:sz="4" w:space="0"/>
              <w:left w:val="nil"/>
              <w:bottom w:val="single" w:color="auto" w:sz="4" w:space="0"/>
              <w:right w:val="single" w:color="auto" w:sz="4" w:space="0"/>
            </w:tcBorders>
            <w:noWrap w:val="0"/>
            <w:vAlign w:val="center"/>
          </w:tcPr>
          <w:p w14:paraId="4420BB8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color w:val="auto"/>
                <w:sz w:val="24"/>
                <w:highlight w:val="none"/>
              </w:rPr>
              <w:t>应急响应制度，遇紧急、特殊项目的应急响应制度（到场时间、出具报告时间等）是否详细、科学、可行等方面进行打分，最高得5分。</w:t>
            </w:r>
          </w:p>
        </w:tc>
      </w:tr>
      <w:tr w14:paraId="7FA43B28">
        <w:tblPrEx>
          <w:tblCellMar>
            <w:top w:w="0" w:type="dxa"/>
            <w:left w:w="108" w:type="dxa"/>
            <w:bottom w:w="0" w:type="dxa"/>
            <w:right w:w="108" w:type="dxa"/>
          </w:tblCellMar>
        </w:tblPrEx>
        <w:trPr>
          <w:cantSplit/>
          <w:trHeight w:val="827" w:hRule="atLeast"/>
        </w:trPr>
        <w:tc>
          <w:tcPr>
            <w:tcW w:w="1230" w:type="dxa"/>
            <w:vMerge w:val="continue"/>
            <w:tcBorders>
              <w:left w:val="single" w:color="auto" w:sz="4" w:space="0"/>
              <w:right w:val="single" w:color="auto" w:sz="4" w:space="0"/>
            </w:tcBorders>
            <w:noWrap w:val="0"/>
            <w:vAlign w:val="center"/>
          </w:tcPr>
          <w:p w14:paraId="5A723A8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1148" w:type="dxa"/>
            <w:tcBorders>
              <w:top w:val="single" w:color="auto" w:sz="4" w:space="0"/>
              <w:left w:val="nil"/>
              <w:bottom w:val="single" w:color="auto" w:sz="4" w:space="0"/>
              <w:right w:val="single" w:color="auto" w:sz="4" w:space="0"/>
            </w:tcBorders>
            <w:noWrap w:val="0"/>
            <w:vAlign w:val="center"/>
          </w:tcPr>
          <w:p w14:paraId="2ED016F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4"/>
                <w:highlight w:val="yellow"/>
                <w:lang w:eastAsia="zh-CN"/>
              </w:rPr>
            </w:pPr>
            <w:r>
              <w:rPr>
                <w:rFonts w:hint="eastAsia" w:ascii="宋体" w:hAnsi="宋体" w:eastAsia="宋体" w:cs="宋体"/>
                <w:color w:val="auto"/>
                <w:sz w:val="24"/>
                <w:highlight w:val="none"/>
                <w:lang w:eastAsia="zh-CN"/>
              </w:rPr>
              <w:t>方案管理</w:t>
            </w:r>
          </w:p>
        </w:tc>
        <w:tc>
          <w:tcPr>
            <w:tcW w:w="639" w:type="dxa"/>
            <w:tcBorders>
              <w:top w:val="single" w:color="auto" w:sz="4" w:space="0"/>
              <w:left w:val="nil"/>
              <w:bottom w:val="single" w:color="auto" w:sz="4" w:space="0"/>
              <w:right w:val="single" w:color="auto" w:sz="4" w:space="0"/>
            </w:tcBorders>
            <w:noWrap w:val="0"/>
            <w:vAlign w:val="center"/>
          </w:tcPr>
          <w:p w14:paraId="494DF0E0">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3</w:t>
            </w:r>
          </w:p>
        </w:tc>
        <w:tc>
          <w:tcPr>
            <w:tcW w:w="6778" w:type="dxa"/>
            <w:tcBorders>
              <w:top w:val="single" w:color="auto" w:sz="4" w:space="0"/>
              <w:left w:val="nil"/>
              <w:bottom w:val="single" w:color="auto" w:sz="4" w:space="0"/>
              <w:right w:val="single" w:color="auto" w:sz="4" w:space="0"/>
            </w:tcBorders>
            <w:noWrap w:val="0"/>
            <w:vAlign w:val="center"/>
          </w:tcPr>
          <w:p w14:paraId="618CD5D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针对本项目制定详实的档案管理方案的，最高</w:t>
            </w:r>
            <w:r>
              <w:rPr>
                <w:rFonts w:hint="eastAsia" w:ascii="宋体" w:hAnsi="宋体" w:cs="宋体"/>
                <w:color w:val="auto"/>
                <w:sz w:val="24"/>
                <w:highlight w:val="none"/>
                <w:lang w:eastAsia="zh-CN"/>
              </w:rPr>
              <w:t>得</w:t>
            </w: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分</w:t>
            </w:r>
          </w:p>
        </w:tc>
      </w:tr>
      <w:tr w14:paraId="71611EB4">
        <w:tblPrEx>
          <w:tblCellMar>
            <w:top w:w="0" w:type="dxa"/>
            <w:left w:w="108" w:type="dxa"/>
            <w:bottom w:w="0" w:type="dxa"/>
            <w:right w:w="108" w:type="dxa"/>
          </w:tblCellMar>
        </w:tblPrEx>
        <w:trPr>
          <w:cantSplit/>
          <w:trHeight w:val="1270" w:hRule="atLeast"/>
        </w:trPr>
        <w:tc>
          <w:tcPr>
            <w:tcW w:w="1230" w:type="dxa"/>
            <w:vMerge w:val="continue"/>
            <w:tcBorders>
              <w:left w:val="single" w:color="auto" w:sz="4" w:space="0"/>
              <w:right w:val="single" w:color="auto" w:sz="4" w:space="0"/>
            </w:tcBorders>
            <w:noWrap w:val="0"/>
            <w:vAlign w:val="center"/>
          </w:tcPr>
          <w:p w14:paraId="0A0162E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1148" w:type="dxa"/>
            <w:tcBorders>
              <w:top w:val="single" w:color="auto" w:sz="4" w:space="0"/>
              <w:left w:val="nil"/>
              <w:bottom w:val="single" w:color="auto" w:sz="4" w:space="0"/>
              <w:right w:val="single" w:color="auto" w:sz="4" w:space="0"/>
            </w:tcBorders>
            <w:noWrap w:val="0"/>
            <w:vAlign w:val="center"/>
          </w:tcPr>
          <w:p w14:paraId="70435BDE">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后续服务方案</w:t>
            </w:r>
          </w:p>
        </w:tc>
        <w:tc>
          <w:tcPr>
            <w:tcW w:w="639" w:type="dxa"/>
            <w:tcBorders>
              <w:top w:val="single" w:color="auto" w:sz="4" w:space="0"/>
              <w:left w:val="nil"/>
              <w:bottom w:val="single" w:color="auto" w:sz="4" w:space="0"/>
              <w:right w:val="single" w:color="auto" w:sz="4" w:space="0"/>
            </w:tcBorders>
            <w:noWrap w:val="0"/>
            <w:vAlign w:val="center"/>
          </w:tcPr>
          <w:p w14:paraId="65CCA92B">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p>
        </w:tc>
        <w:tc>
          <w:tcPr>
            <w:tcW w:w="6778" w:type="dxa"/>
            <w:tcBorders>
              <w:top w:val="single" w:color="auto" w:sz="4" w:space="0"/>
              <w:left w:val="nil"/>
              <w:bottom w:val="single" w:color="auto" w:sz="4" w:space="0"/>
              <w:right w:val="single" w:color="auto" w:sz="4" w:space="0"/>
            </w:tcBorders>
            <w:noWrap w:val="0"/>
            <w:vAlign w:val="center"/>
          </w:tcPr>
          <w:p w14:paraId="46539400">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highlight w:val="none"/>
              </w:rPr>
              <w:t>投标人需提供完整可行的售后服务方案包含但不限于：售后服务内容，售后服务承诺、维护能力、服务标准、技术服务方式与内容、通信应急保障方式等。从全周期实际服务考虑</w:t>
            </w:r>
            <w:r>
              <w:rPr>
                <w:rFonts w:hint="eastAsia" w:ascii="宋体" w:hAnsi="宋体" w:cs="宋体"/>
                <w:color w:val="auto"/>
                <w:sz w:val="24"/>
                <w:highlight w:val="none"/>
                <w:lang w:eastAsia="zh-CN"/>
              </w:rPr>
              <w:t>根据</w:t>
            </w:r>
            <w:r>
              <w:rPr>
                <w:rFonts w:hint="eastAsia" w:ascii="宋体" w:hAnsi="宋体" w:eastAsia="宋体" w:cs="宋体"/>
                <w:color w:val="auto"/>
                <w:sz w:val="24"/>
                <w:highlight w:val="none"/>
              </w:rPr>
              <w:t>保障体系是否健全，应对措施是否科学，与采购人能否配合高效落实情况由评委横向比较，进行综合评分，本项最高得</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分。</w:t>
            </w:r>
          </w:p>
        </w:tc>
      </w:tr>
      <w:tr w14:paraId="19CF2577">
        <w:tblPrEx>
          <w:tblCellMar>
            <w:top w:w="0" w:type="dxa"/>
            <w:left w:w="108" w:type="dxa"/>
            <w:bottom w:w="0" w:type="dxa"/>
            <w:right w:w="108" w:type="dxa"/>
          </w:tblCellMar>
        </w:tblPrEx>
        <w:trPr>
          <w:cantSplit/>
          <w:trHeight w:val="984" w:hRule="atLeast"/>
        </w:trPr>
        <w:tc>
          <w:tcPr>
            <w:tcW w:w="1230" w:type="dxa"/>
            <w:vMerge w:val="continue"/>
            <w:tcBorders>
              <w:left w:val="single" w:color="auto" w:sz="4" w:space="0"/>
              <w:bottom w:val="single" w:color="auto" w:sz="4" w:space="0"/>
              <w:right w:val="single" w:color="auto" w:sz="4" w:space="0"/>
            </w:tcBorders>
            <w:noWrap w:val="0"/>
            <w:vAlign w:val="center"/>
          </w:tcPr>
          <w:p w14:paraId="0DFF5DF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1148" w:type="dxa"/>
            <w:tcBorders>
              <w:top w:val="single" w:color="auto" w:sz="4" w:space="0"/>
              <w:left w:val="nil"/>
              <w:bottom w:val="single" w:color="auto" w:sz="4" w:space="0"/>
              <w:right w:val="single" w:color="auto" w:sz="4" w:space="0"/>
            </w:tcBorders>
            <w:noWrap w:val="0"/>
            <w:vAlign w:val="center"/>
          </w:tcPr>
          <w:p w14:paraId="32BE52D5">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成果措施</w:t>
            </w:r>
          </w:p>
        </w:tc>
        <w:tc>
          <w:tcPr>
            <w:tcW w:w="639" w:type="dxa"/>
            <w:tcBorders>
              <w:top w:val="single" w:color="auto" w:sz="4" w:space="0"/>
              <w:left w:val="nil"/>
              <w:bottom w:val="single" w:color="auto" w:sz="4" w:space="0"/>
              <w:right w:val="single" w:color="auto" w:sz="4" w:space="0"/>
            </w:tcBorders>
            <w:noWrap w:val="0"/>
            <w:vAlign w:val="center"/>
          </w:tcPr>
          <w:p w14:paraId="5538C14E">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p>
        </w:tc>
        <w:tc>
          <w:tcPr>
            <w:tcW w:w="6778" w:type="dxa"/>
            <w:tcBorders>
              <w:top w:val="single" w:color="auto" w:sz="4" w:space="0"/>
              <w:left w:val="nil"/>
              <w:bottom w:val="single" w:color="auto" w:sz="4" w:space="0"/>
              <w:right w:val="single" w:color="auto" w:sz="4" w:space="0"/>
            </w:tcBorders>
            <w:noWrap w:val="0"/>
            <w:vAlign w:val="center"/>
          </w:tcPr>
          <w:p w14:paraId="08DF0447">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snapToGrid w:val="0"/>
                <w:color w:val="auto"/>
                <w:kern w:val="0"/>
                <w:sz w:val="24"/>
                <w:szCs w:val="24"/>
                <w:highlight w:val="none"/>
              </w:rPr>
              <w:t>根据投标人针对本项目提交成果质量保障措施内容的完整性（</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分），质量保障措施的可操作性进行打分（</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分），最高</w:t>
            </w: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分。</w:t>
            </w:r>
          </w:p>
        </w:tc>
      </w:tr>
      <w:tr w14:paraId="34E1B9FF">
        <w:tblPrEx>
          <w:tblCellMar>
            <w:top w:w="0" w:type="dxa"/>
            <w:left w:w="108" w:type="dxa"/>
            <w:bottom w:w="0" w:type="dxa"/>
            <w:right w:w="108" w:type="dxa"/>
          </w:tblCellMar>
        </w:tblPrEx>
        <w:trPr>
          <w:cantSplit/>
          <w:trHeight w:val="749" w:hRule="atLeast"/>
        </w:trPr>
        <w:tc>
          <w:tcPr>
            <w:tcW w:w="1230" w:type="dxa"/>
            <w:vMerge w:val="restart"/>
            <w:tcBorders>
              <w:top w:val="single" w:color="auto" w:sz="4" w:space="0"/>
              <w:left w:val="single" w:color="auto" w:sz="4" w:space="0"/>
              <w:right w:val="single" w:color="auto" w:sz="4" w:space="0"/>
            </w:tcBorders>
            <w:noWrap w:val="0"/>
            <w:vAlign w:val="center"/>
          </w:tcPr>
          <w:p w14:paraId="467E592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资信部分（</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1148" w:type="dxa"/>
            <w:vMerge w:val="restart"/>
            <w:tcBorders>
              <w:top w:val="single" w:color="auto" w:sz="4" w:space="0"/>
              <w:left w:val="single" w:color="auto" w:sz="4" w:space="0"/>
              <w:right w:val="single" w:color="auto" w:sz="4" w:space="0"/>
            </w:tcBorders>
            <w:noWrap w:val="0"/>
            <w:vAlign w:val="center"/>
          </w:tcPr>
          <w:p w14:paraId="2669E76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投标企业情况</w:t>
            </w:r>
          </w:p>
        </w:tc>
        <w:tc>
          <w:tcPr>
            <w:tcW w:w="639" w:type="dxa"/>
            <w:tcBorders>
              <w:top w:val="single" w:color="auto" w:sz="4" w:space="0"/>
              <w:left w:val="single" w:color="auto" w:sz="4" w:space="0"/>
              <w:bottom w:val="single" w:color="auto" w:sz="4" w:space="0"/>
              <w:right w:val="single" w:color="auto" w:sz="4" w:space="0"/>
            </w:tcBorders>
            <w:noWrap w:val="0"/>
            <w:vAlign w:val="center"/>
          </w:tcPr>
          <w:p w14:paraId="3672144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778" w:type="dxa"/>
            <w:tcBorders>
              <w:top w:val="single" w:color="auto" w:sz="4" w:space="0"/>
              <w:left w:val="nil"/>
              <w:right w:val="single" w:color="auto" w:sz="4" w:space="0"/>
            </w:tcBorders>
            <w:noWrap w:val="0"/>
            <w:vAlign w:val="center"/>
          </w:tcPr>
          <w:p w14:paraId="5D8A1EE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经营状况</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资质、</w:t>
            </w:r>
            <w:r>
              <w:rPr>
                <w:rFonts w:hint="eastAsia" w:ascii="宋体" w:hAnsi="宋体" w:eastAsia="宋体" w:cs="宋体"/>
                <w:color w:val="auto"/>
                <w:sz w:val="24"/>
                <w:szCs w:val="24"/>
                <w:highlight w:val="none"/>
              </w:rPr>
              <w:t>诚信情况、履约能力等情况综合打分，最高得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464F703E">
        <w:tblPrEx>
          <w:tblCellMar>
            <w:top w:w="0" w:type="dxa"/>
            <w:left w:w="108" w:type="dxa"/>
            <w:bottom w:w="0" w:type="dxa"/>
            <w:right w:w="108" w:type="dxa"/>
          </w:tblCellMar>
        </w:tblPrEx>
        <w:trPr>
          <w:cantSplit/>
          <w:trHeight w:val="749" w:hRule="atLeast"/>
        </w:trPr>
        <w:tc>
          <w:tcPr>
            <w:tcW w:w="1230" w:type="dxa"/>
            <w:vMerge w:val="continue"/>
            <w:tcBorders>
              <w:left w:val="single" w:color="auto" w:sz="4" w:space="0"/>
              <w:right w:val="single" w:color="auto" w:sz="4" w:space="0"/>
            </w:tcBorders>
            <w:noWrap w:val="0"/>
            <w:vAlign w:val="center"/>
          </w:tcPr>
          <w:p w14:paraId="0DFA0C7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1148" w:type="dxa"/>
            <w:vMerge w:val="continue"/>
            <w:tcBorders>
              <w:left w:val="single" w:color="auto" w:sz="4" w:space="0"/>
              <w:bottom w:val="single" w:color="auto" w:sz="4" w:space="0"/>
              <w:right w:val="single" w:color="auto" w:sz="4" w:space="0"/>
            </w:tcBorders>
            <w:noWrap w:val="0"/>
            <w:vAlign w:val="center"/>
          </w:tcPr>
          <w:p w14:paraId="158EC1D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rPr>
            </w:pPr>
          </w:p>
        </w:tc>
        <w:tc>
          <w:tcPr>
            <w:tcW w:w="639" w:type="dxa"/>
            <w:tcBorders>
              <w:top w:val="single" w:color="auto" w:sz="4" w:space="0"/>
              <w:left w:val="single" w:color="auto" w:sz="4" w:space="0"/>
              <w:bottom w:val="single" w:color="auto" w:sz="4" w:space="0"/>
              <w:right w:val="single" w:color="auto" w:sz="4" w:space="0"/>
            </w:tcBorders>
            <w:noWrap w:val="0"/>
            <w:vAlign w:val="center"/>
          </w:tcPr>
          <w:p w14:paraId="1D8C4C2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6778" w:type="dxa"/>
            <w:tcBorders>
              <w:top w:val="single" w:color="auto" w:sz="4" w:space="0"/>
              <w:left w:val="nil"/>
              <w:right w:val="single" w:color="auto" w:sz="4" w:space="0"/>
            </w:tcBorders>
            <w:noWrap w:val="0"/>
            <w:vAlign w:val="center"/>
          </w:tcPr>
          <w:p w14:paraId="3AE4AA7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投标方案是否给出服务优惠和承诺，程度如何；对服务等方面的优惠承诺，以及针对本次采购的其他特殊优惠承诺等情况打分，最高得5分。</w:t>
            </w:r>
          </w:p>
        </w:tc>
      </w:tr>
      <w:tr w14:paraId="19F046FA">
        <w:tblPrEx>
          <w:tblCellMar>
            <w:top w:w="0" w:type="dxa"/>
            <w:left w:w="108" w:type="dxa"/>
            <w:bottom w:w="0" w:type="dxa"/>
            <w:right w:w="108" w:type="dxa"/>
          </w:tblCellMar>
        </w:tblPrEx>
        <w:trPr>
          <w:cantSplit/>
          <w:trHeight w:val="1170" w:hRule="atLeast"/>
        </w:trPr>
        <w:tc>
          <w:tcPr>
            <w:tcW w:w="1230" w:type="dxa"/>
            <w:vMerge w:val="continue"/>
            <w:tcBorders>
              <w:left w:val="single" w:color="auto" w:sz="4" w:space="0"/>
              <w:right w:val="single" w:color="auto" w:sz="4" w:space="0"/>
            </w:tcBorders>
            <w:noWrap w:val="0"/>
            <w:vAlign w:val="center"/>
          </w:tcPr>
          <w:p w14:paraId="5A97C3F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EDC909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体系证书</w:t>
            </w:r>
          </w:p>
        </w:tc>
        <w:tc>
          <w:tcPr>
            <w:tcW w:w="639" w:type="dxa"/>
            <w:tcBorders>
              <w:top w:val="single" w:color="auto" w:sz="4" w:space="0"/>
              <w:left w:val="single" w:color="auto" w:sz="4" w:space="0"/>
              <w:bottom w:val="single" w:color="auto" w:sz="4" w:space="0"/>
              <w:right w:val="single" w:color="auto" w:sz="4" w:space="0"/>
            </w:tcBorders>
            <w:noWrap w:val="0"/>
            <w:vAlign w:val="center"/>
          </w:tcPr>
          <w:p w14:paraId="7188943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3</w:t>
            </w:r>
          </w:p>
        </w:tc>
        <w:tc>
          <w:tcPr>
            <w:tcW w:w="6778" w:type="dxa"/>
            <w:tcBorders>
              <w:top w:val="single" w:color="auto" w:sz="4" w:space="0"/>
              <w:left w:val="nil"/>
              <w:right w:val="single" w:color="auto" w:sz="4" w:space="0"/>
            </w:tcBorders>
            <w:noWrap w:val="0"/>
            <w:vAlign w:val="center"/>
          </w:tcPr>
          <w:p w14:paraId="59D6246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投标人具有ISO有效的质量管理体系认证证书、环境管理体系认证证书、职业健康安全管理体系认证证书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证书齐全的得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分，每缺少一个扣1分。</w:t>
            </w:r>
          </w:p>
          <w:p w14:paraId="4A9CA73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【证明资料：提供认证证书复印件并加盖投标人公章，证书须在有效期内】</w:t>
            </w:r>
          </w:p>
        </w:tc>
      </w:tr>
      <w:tr w14:paraId="0A97CF5F">
        <w:tblPrEx>
          <w:tblCellMar>
            <w:top w:w="0" w:type="dxa"/>
            <w:left w:w="108" w:type="dxa"/>
            <w:bottom w:w="0" w:type="dxa"/>
            <w:right w:w="108" w:type="dxa"/>
          </w:tblCellMar>
        </w:tblPrEx>
        <w:trPr>
          <w:cantSplit/>
          <w:trHeight w:val="1490" w:hRule="atLeast"/>
        </w:trPr>
        <w:tc>
          <w:tcPr>
            <w:tcW w:w="1230" w:type="dxa"/>
            <w:vMerge w:val="continue"/>
            <w:tcBorders>
              <w:left w:val="single" w:color="auto" w:sz="4" w:space="0"/>
              <w:right w:val="single" w:color="auto" w:sz="4" w:space="0"/>
            </w:tcBorders>
            <w:noWrap w:val="0"/>
            <w:vAlign w:val="center"/>
          </w:tcPr>
          <w:p w14:paraId="679F7CB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1148" w:type="dxa"/>
            <w:tcBorders>
              <w:top w:val="single" w:color="auto" w:sz="4" w:space="0"/>
              <w:left w:val="single" w:color="auto" w:sz="4" w:space="0"/>
              <w:right w:val="single" w:color="auto" w:sz="4" w:space="0"/>
            </w:tcBorders>
            <w:noWrap w:val="0"/>
            <w:vAlign w:val="center"/>
          </w:tcPr>
          <w:p w14:paraId="6326FDC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本地化服务（4）</w:t>
            </w:r>
          </w:p>
        </w:tc>
        <w:tc>
          <w:tcPr>
            <w:tcW w:w="639" w:type="dxa"/>
            <w:tcBorders>
              <w:top w:val="single" w:color="auto" w:sz="4" w:space="0"/>
              <w:left w:val="nil"/>
              <w:bottom w:val="single" w:color="auto" w:sz="4" w:space="0"/>
              <w:right w:val="single" w:color="auto" w:sz="4" w:space="0"/>
            </w:tcBorders>
            <w:noWrap w:val="0"/>
            <w:vAlign w:val="center"/>
          </w:tcPr>
          <w:p w14:paraId="23B1576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4</w:t>
            </w:r>
          </w:p>
        </w:tc>
        <w:tc>
          <w:tcPr>
            <w:tcW w:w="6778" w:type="dxa"/>
            <w:tcBorders>
              <w:top w:val="single" w:color="auto" w:sz="4" w:space="0"/>
              <w:left w:val="nil"/>
              <w:right w:val="single" w:color="auto" w:sz="4" w:space="0"/>
            </w:tcBorders>
            <w:noWrap w:val="0"/>
            <w:vAlign w:val="center"/>
          </w:tcPr>
          <w:p w14:paraId="6009FE2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人能在建德市范围内提供本地化服务的得4分，在杭州地区范围内（除建德市外）提供本地化服务的得1分，其余不得分。注：投标人若未在以上区域设置本地化服务网点的，可于投标文件中提供相应的承诺函，要求承诺在发布采购结果公示之日起30日历天内设立本地化服务网点，否则不予认可。（投标文件中须提供有效的承诺函或营业执照或房屋租赁合同等证明材料并加盖公章，不提供不得分。）   </w:t>
            </w:r>
          </w:p>
        </w:tc>
      </w:tr>
      <w:tr w14:paraId="22CB9092">
        <w:tblPrEx>
          <w:tblCellMar>
            <w:top w:w="0" w:type="dxa"/>
            <w:left w:w="108" w:type="dxa"/>
            <w:bottom w:w="0" w:type="dxa"/>
            <w:right w:w="108" w:type="dxa"/>
          </w:tblCellMar>
        </w:tblPrEx>
        <w:trPr>
          <w:cantSplit/>
          <w:trHeight w:val="1282" w:hRule="atLeast"/>
        </w:trPr>
        <w:tc>
          <w:tcPr>
            <w:tcW w:w="1230" w:type="dxa"/>
            <w:vMerge w:val="continue"/>
            <w:tcBorders>
              <w:left w:val="single" w:color="auto" w:sz="4" w:space="0"/>
              <w:right w:val="single" w:color="auto" w:sz="4" w:space="0"/>
            </w:tcBorders>
            <w:noWrap w:val="0"/>
            <w:vAlign w:val="center"/>
          </w:tcPr>
          <w:p w14:paraId="3B2B9EE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C67760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经验</w:t>
            </w:r>
          </w:p>
          <w:p w14:paraId="5FD825C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tc>
        <w:tc>
          <w:tcPr>
            <w:tcW w:w="639" w:type="dxa"/>
            <w:tcBorders>
              <w:top w:val="single" w:color="auto" w:sz="4" w:space="0"/>
              <w:left w:val="nil"/>
              <w:bottom w:val="single" w:color="auto" w:sz="4" w:space="0"/>
              <w:right w:val="single" w:color="auto" w:sz="4" w:space="0"/>
            </w:tcBorders>
            <w:noWrap w:val="0"/>
            <w:vAlign w:val="center"/>
          </w:tcPr>
          <w:p w14:paraId="05573B7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w:t>
            </w:r>
          </w:p>
        </w:tc>
        <w:tc>
          <w:tcPr>
            <w:tcW w:w="6778" w:type="dxa"/>
            <w:tcBorders>
              <w:top w:val="single" w:color="auto" w:sz="4" w:space="0"/>
              <w:left w:val="nil"/>
              <w:bottom w:val="single" w:color="auto" w:sz="4" w:space="0"/>
              <w:right w:val="single" w:color="auto" w:sz="4" w:space="0"/>
            </w:tcBorders>
            <w:noWrap w:val="0"/>
            <w:vAlign w:val="center"/>
          </w:tcPr>
          <w:p w14:paraId="0A37F7A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投标人</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年1月1日以来（时间以合同签订时间为准）承担过耕地功能恢复或</w:t>
            </w:r>
            <w:r>
              <w:rPr>
                <w:rFonts w:hint="eastAsia" w:ascii="宋体" w:hAnsi="宋体" w:cs="宋体"/>
                <w:color w:val="auto"/>
                <w:sz w:val="24"/>
                <w:szCs w:val="24"/>
                <w:highlight w:val="none"/>
                <w:lang w:val="en-US" w:eastAsia="zh-CN"/>
              </w:rPr>
              <w:t>高标农、垦造耕地（含旱改水）、百千万等</w:t>
            </w:r>
            <w:r>
              <w:rPr>
                <w:rFonts w:hint="eastAsia" w:ascii="宋体" w:hAnsi="宋体" w:eastAsia="宋体" w:cs="宋体"/>
                <w:color w:val="auto"/>
                <w:sz w:val="24"/>
                <w:szCs w:val="24"/>
                <w:highlight w:val="none"/>
                <w:lang w:val="en-US" w:eastAsia="zh-CN"/>
              </w:rPr>
              <w:t>土地整治类</w:t>
            </w:r>
            <w:r>
              <w:rPr>
                <w:rFonts w:hint="eastAsia" w:ascii="宋体" w:hAnsi="宋体" w:cs="宋体"/>
                <w:color w:val="auto"/>
                <w:sz w:val="24"/>
                <w:szCs w:val="24"/>
                <w:highlight w:val="none"/>
                <w:lang w:val="en-US" w:eastAsia="zh-CN"/>
              </w:rPr>
              <w:t>测绘</w:t>
            </w:r>
            <w:r>
              <w:rPr>
                <w:rFonts w:hint="eastAsia" w:ascii="宋体" w:hAnsi="宋体" w:eastAsia="宋体" w:cs="宋体"/>
                <w:color w:val="auto"/>
                <w:sz w:val="24"/>
                <w:szCs w:val="24"/>
                <w:highlight w:val="none"/>
                <w:lang w:val="en-US" w:eastAsia="zh-CN"/>
              </w:rPr>
              <w:t>项目业绩，</w:t>
            </w:r>
            <w:r>
              <w:rPr>
                <w:rFonts w:hint="eastAsia" w:ascii="宋体" w:hAnsi="宋体" w:eastAsia="宋体" w:cs="宋体"/>
                <w:color w:val="auto"/>
                <w:sz w:val="24"/>
                <w:szCs w:val="24"/>
                <w:highlight w:val="none"/>
                <w:lang w:val="zh-CN" w:eastAsia="zh-CN"/>
              </w:rPr>
              <w:t>每个得</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val="zh-CN" w:eastAsia="zh-CN"/>
              </w:rPr>
              <w:t>分，最高得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分。</w:t>
            </w:r>
          </w:p>
          <w:p w14:paraId="6CB8662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注：须提供合同的原件扫描件或复印件并加盖公章。</w:t>
            </w:r>
          </w:p>
        </w:tc>
      </w:tr>
      <w:tr w14:paraId="0006F1A7">
        <w:tblPrEx>
          <w:tblCellMar>
            <w:top w:w="0" w:type="dxa"/>
            <w:left w:w="108" w:type="dxa"/>
            <w:bottom w:w="0" w:type="dxa"/>
            <w:right w:w="108" w:type="dxa"/>
          </w:tblCellMar>
        </w:tblPrEx>
        <w:trPr>
          <w:cantSplit/>
          <w:trHeight w:val="1267" w:hRule="atLeast"/>
        </w:trPr>
        <w:tc>
          <w:tcPr>
            <w:tcW w:w="1230" w:type="dxa"/>
            <w:vMerge w:val="continue"/>
            <w:tcBorders>
              <w:left w:val="single" w:color="auto" w:sz="4" w:space="0"/>
              <w:bottom w:val="single" w:color="auto" w:sz="4" w:space="0"/>
              <w:right w:val="single" w:color="auto" w:sz="4" w:space="0"/>
            </w:tcBorders>
            <w:noWrap w:val="0"/>
            <w:vAlign w:val="center"/>
          </w:tcPr>
          <w:p w14:paraId="3E12A49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FDDDBC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文件制作</w:t>
            </w:r>
          </w:p>
        </w:tc>
        <w:tc>
          <w:tcPr>
            <w:tcW w:w="639" w:type="dxa"/>
            <w:tcBorders>
              <w:top w:val="single" w:color="auto" w:sz="4" w:space="0"/>
              <w:left w:val="nil"/>
              <w:bottom w:val="single" w:color="auto" w:sz="4" w:space="0"/>
              <w:right w:val="single" w:color="auto" w:sz="4" w:space="0"/>
            </w:tcBorders>
            <w:noWrap w:val="0"/>
            <w:vAlign w:val="center"/>
          </w:tcPr>
          <w:p w14:paraId="27FAC86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6778" w:type="dxa"/>
            <w:tcBorders>
              <w:top w:val="single" w:color="auto" w:sz="4" w:space="0"/>
              <w:left w:val="nil"/>
              <w:bottom w:val="single" w:color="auto" w:sz="4" w:space="0"/>
              <w:right w:val="single" w:color="auto" w:sz="4" w:space="0"/>
            </w:tcBorders>
            <w:noWrap w:val="0"/>
            <w:vAlign w:val="center"/>
          </w:tcPr>
          <w:p w14:paraId="4F468C9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编制有序、装订整齐、书面整洁、内容项详实。有无错误、是否按招标文件要求制作等，有错误或前后矛盾的每项扣0.5分，扣完为止。</w:t>
            </w:r>
          </w:p>
        </w:tc>
      </w:tr>
      <w:bookmarkEnd w:id="5"/>
    </w:tbl>
    <w:p w14:paraId="21305695">
      <w:pPr>
        <w:numPr>
          <w:ilvl w:val="0"/>
          <w:numId w:val="0"/>
        </w:numPr>
        <w:spacing w:line="480" w:lineRule="exact"/>
        <w:jc w:val="center"/>
        <w:rPr>
          <w:rFonts w:hint="eastAsia" w:ascii="宋体" w:hAnsi="宋体" w:eastAsia="宋体" w:cs="宋体"/>
          <w:b/>
          <w:bCs/>
          <w:color w:val="auto"/>
          <w:sz w:val="36"/>
          <w:szCs w:val="36"/>
          <w:highlight w:val="none"/>
          <w:lang w:val="en-US" w:eastAsia="zh-CN"/>
        </w:rPr>
      </w:pPr>
    </w:p>
    <w:p w14:paraId="435EA6E2">
      <w:pPr>
        <w:pStyle w:val="5"/>
        <w:rPr>
          <w:rFonts w:hint="eastAsia" w:ascii="宋体" w:hAnsi="宋体" w:eastAsia="宋体" w:cs="宋体"/>
          <w:b/>
          <w:bCs/>
          <w:color w:val="auto"/>
          <w:sz w:val="36"/>
          <w:szCs w:val="36"/>
          <w:highlight w:val="none"/>
          <w:lang w:val="en-US" w:eastAsia="zh-CN"/>
        </w:rPr>
      </w:pPr>
    </w:p>
    <w:p w14:paraId="029885E1">
      <w:pPr>
        <w:rPr>
          <w:rFonts w:hint="eastAsia" w:ascii="宋体" w:hAnsi="宋体" w:eastAsia="宋体" w:cs="宋体"/>
          <w:b/>
          <w:bCs/>
          <w:color w:val="auto"/>
          <w:sz w:val="36"/>
          <w:szCs w:val="36"/>
          <w:highlight w:val="none"/>
          <w:lang w:val="en-US" w:eastAsia="zh-CN"/>
        </w:rPr>
      </w:pPr>
    </w:p>
    <w:p w14:paraId="7C9CADE1">
      <w:pPr>
        <w:pStyle w:val="6"/>
        <w:ind w:left="0" w:leftChars="0" w:firstLine="0" w:firstLineChars="0"/>
        <w:rPr>
          <w:rFonts w:hint="eastAsia"/>
          <w:color w:val="auto"/>
          <w:lang w:val="en-US" w:eastAsia="zh-CN"/>
        </w:rPr>
      </w:pPr>
    </w:p>
    <w:p w14:paraId="00AC86F3">
      <w:pPr>
        <w:numPr>
          <w:ilvl w:val="0"/>
          <w:numId w:val="0"/>
        </w:numPr>
        <w:spacing w:line="480" w:lineRule="exact"/>
        <w:jc w:val="center"/>
        <w:rPr>
          <w:rFonts w:hint="eastAsia" w:ascii="宋体" w:hAnsi="宋体" w:eastAsia="宋体" w:cs="宋体"/>
          <w:b/>
          <w:bCs/>
          <w:color w:val="auto"/>
          <w:sz w:val="36"/>
          <w:szCs w:val="36"/>
          <w:highlight w:val="none"/>
          <w:lang w:val="en-US" w:eastAsia="zh-CN"/>
        </w:rPr>
      </w:pPr>
    </w:p>
    <w:p w14:paraId="73C93526">
      <w:pPr>
        <w:numPr>
          <w:ilvl w:val="0"/>
          <w:numId w:val="0"/>
        </w:numPr>
        <w:spacing w:line="48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en-US" w:eastAsia="zh-CN"/>
        </w:rPr>
        <w:t xml:space="preserve">第五章 </w:t>
      </w:r>
      <w:r>
        <w:rPr>
          <w:rFonts w:hint="eastAsia" w:ascii="宋体" w:hAnsi="宋体" w:eastAsia="宋体" w:cs="宋体"/>
          <w:b/>
          <w:bCs/>
          <w:color w:val="auto"/>
          <w:sz w:val="36"/>
          <w:szCs w:val="36"/>
          <w:highlight w:val="none"/>
        </w:rPr>
        <w:t>招标内容与技术要求</w:t>
      </w:r>
    </w:p>
    <w:p w14:paraId="72765ED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Style w:val="31"/>
          <w:rFonts w:hint="eastAsia" w:ascii="宋体" w:hAnsi="宋体" w:eastAsia="宋体" w:cs="宋体"/>
          <w:bCs/>
          <w:color w:val="auto"/>
          <w:sz w:val="24"/>
          <w:szCs w:val="24"/>
          <w:highlight w:val="none"/>
          <w:lang w:val="en-US" w:eastAsia="zh-CN"/>
        </w:rPr>
      </w:pPr>
      <w:r>
        <w:rPr>
          <w:rStyle w:val="31"/>
          <w:rFonts w:hint="eastAsia" w:ascii="宋体" w:hAnsi="宋体" w:cs="宋体"/>
          <w:bCs/>
          <w:color w:val="auto"/>
          <w:sz w:val="24"/>
          <w:szCs w:val="24"/>
          <w:highlight w:val="none"/>
          <w:lang w:val="en-US"/>
        </w:rPr>
        <w:t>（</w:t>
      </w:r>
      <w:r>
        <w:rPr>
          <w:rStyle w:val="31"/>
          <w:rFonts w:hint="eastAsia" w:ascii="宋体" w:hAnsi="宋体" w:eastAsia="宋体" w:cs="宋体"/>
          <w:bCs/>
          <w:color w:val="auto"/>
          <w:sz w:val="24"/>
          <w:szCs w:val="24"/>
          <w:highlight w:val="none"/>
          <w:lang w:val="en-US"/>
        </w:rPr>
        <w:t>标项一、标项二、标项三、标项四、标项五</w:t>
      </w:r>
      <w:r>
        <w:rPr>
          <w:rStyle w:val="31"/>
          <w:rFonts w:hint="eastAsia" w:ascii="宋体" w:hAnsi="宋体" w:cs="宋体"/>
          <w:bCs/>
          <w:color w:val="auto"/>
          <w:sz w:val="24"/>
          <w:szCs w:val="24"/>
          <w:highlight w:val="none"/>
          <w:lang w:val="en-US"/>
        </w:rPr>
        <w:t>）</w:t>
      </w:r>
    </w:p>
    <w:p w14:paraId="3E2C726A">
      <w:pPr>
        <w:numPr>
          <w:ilvl w:val="0"/>
          <w:numId w:val="0"/>
        </w:numPr>
        <w:spacing w:line="324" w:lineRule="auto"/>
        <w:ind w:leftChars="0"/>
        <w:jc w:val="both"/>
        <w:rPr>
          <w:rFonts w:hint="eastAsia" w:ascii="宋体" w:hAnsi="宋体" w:eastAsia="宋体" w:cs="宋体"/>
          <w:b/>
          <w:color w:val="auto"/>
          <w:kern w:val="44"/>
          <w:sz w:val="36"/>
          <w:highlight w:val="none"/>
        </w:rPr>
      </w:pPr>
    </w:p>
    <w:p w14:paraId="519BE6AE">
      <w:pPr>
        <w:spacing w:line="360" w:lineRule="auto"/>
        <w:ind w:firstLine="467" w:firstLineChars="194"/>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一、项目背景及实施理由</w:t>
      </w:r>
    </w:p>
    <w:p w14:paraId="282D2A8E">
      <w:pPr>
        <w:spacing w:line="360" w:lineRule="auto"/>
        <w:ind w:firstLine="465" w:firstLineChars="194"/>
        <w:rPr>
          <w:rFonts w:hint="eastAsia" w:ascii="宋体" w:hAnsi="宋体" w:eastAsia="宋体" w:cs="宋体"/>
          <w:color w:val="auto"/>
          <w:sz w:val="24"/>
          <w:highlight w:val="none"/>
        </w:rPr>
      </w:pPr>
      <w:r>
        <w:rPr>
          <w:rFonts w:hint="eastAsia" w:ascii="宋体" w:hAnsi="宋体" w:eastAsia="宋体" w:cs="宋体"/>
          <w:color w:val="auto"/>
          <w:sz w:val="24"/>
          <w:highlight w:val="none"/>
        </w:rPr>
        <w:t>为切实加强耕地保护和用途管制，提升耕地质量，保障粮食安全，实现耕地总量动态平衡，经市政府研究同意，现就</w:t>
      </w:r>
      <w:r>
        <w:rPr>
          <w:rFonts w:hint="eastAsia" w:ascii="宋体" w:hAnsi="宋体" w:cs="宋体"/>
          <w:color w:val="auto"/>
          <w:sz w:val="24"/>
          <w:highlight w:val="none"/>
          <w:lang w:eastAsia="zh-CN"/>
        </w:rPr>
        <w:t>建德市耕地功能恢复项目测绘服务单位工作进行公开招标</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该项目</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eastAsia="zh-CN"/>
        </w:rPr>
        <w:t>杭州两山建设开发有限公司</w:t>
      </w:r>
      <w:r>
        <w:rPr>
          <w:rFonts w:hint="eastAsia" w:ascii="宋体" w:hAnsi="宋体" w:eastAsia="宋体" w:cs="宋体"/>
          <w:color w:val="auto"/>
          <w:sz w:val="24"/>
          <w:highlight w:val="none"/>
        </w:rPr>
        <w:t>作为项目业主</w:t>
      </w:r>
      <w:r>
        <w:rPr>
          <w:rFonts w:hint="eastAsia" w:ascii="宋体" w:hAnsi="宋体" w:cs="宋体"/>
          <w:color w:val="auto"/>
          <w:sz w:val="24"/>
          <w:highlight w:val="none"/>
          <w:lang w:eastAsia="zh-CN"/>
        </w:rPr>
        <w:t>进行项目前期及</w:t>
      </w:r>
      <w:r>
        <w:rPr>
          <w:rFonts w:hint="eastAsia" w:ascii="宋体" w:hAnsi="宋体" w:eastAsia="宋体" w:cs="宋体"/>
          <w:color w:val="auto"/>
          <w:sz w:val="24"/>
          <w:highlight w:val="none"/>
        </w:rPr>
        <w:t>工程实施等工作</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相关流程具体参照《关于下达2024年度耕地功能恢复任务的通知》（建土整〔202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《关于进一步明确耕地功能恢复工作的通知》（建土整〔2024〕3号）</w:t>
      </w:r>
      <w:r>
        <w:rPr>
          <w:rFonts w:hint="eastAsia" w:ascii="宋体" w:hAnsi="宋体" w:eastAsia="宋体" w:cs="宋体"/>
          <w:color w:val="auto"/>
          <w:sz w:val="24"/>
          <w:highlight w:val="none"/>
        </w:rPr>
        <w:t>执行。耕地功能恢复项目原则上按二调地类开展整治恢复工作，二调为水田的恢复为水田，二调为旱地的恢复为旱地，二调为可调整地类的按周边耕地类型恢复。</w:t>
      </w:r>
    </w:p>
    <w:p w14:paraId="57FB1BEE">
      <w:pPr>
        <w:spacing w:line="360" w:lineRule="auto"/>
        <w:ind w:firstLine="465" w:firstLineChars="194"/>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根据上级主管部门及文件要求，耕地功能恢复项目任务紧迫，且项目任务量大，项目点位较为分散，潜力库总量约32800亩，点位总数约3880个，其中10亩以下点位占80%约3100个，需要投标人</w:t>
      </w:r>
      <w:r>
        <w:rPr>
          <w:rFonts w:hint="eastAsia" w:ascii="宋体" w:hAnsi="宋体" w:cs="宋体"/>
          <w:color w:val="auto"/>
          <w:sz w:val="24"/>
          <w:highlight w:val="none"/>
          <w:lang w:val="en-US" w:eastAsia="zh-CN"/>
        </w:rPr>
        <w:t>配合业主、属地镇村</w:t>
      </w:r>
      <w:r>
        <w:rPr>
          <w:rFonts w:hint="eastAsia" w:ascii="宋体" w:hAnsi="宋体" w:cs="宋体"/>
          <w:color w:val="auto"/>
          <w:sz w:val="24"/>
          <w:highlight w:val="none"/>
          <w:lang w:eastAsia="zh-CN"/>
        </w:rPr>
        <w:t>在建德市潜力资源库中挑选发掘具备实施条件的</w:t>
      </w:r>
      <w:r>
        <w:rPr>
          <w:rFonts w:hint="eastAsia" w:ascii="宋体" w:hAnsi="宋体" w:cs="宋体"/>
          <w:color w:val="auto"/>
          <w:sz w:val="24"/>
          <w:highlight w:val="none"/>
          <w:lang w:val="en-US" w:eastAsia="zh-CN"/>
        </w:rPr>
        <w:t>地块开展工作</w:t>
      </w:r>
      <w:r>
        <w:rPr>
          <w:rFonts w:hint="eastAsia" w:ascii="宋体" w:hAnsi="宋体" w:cs="宋体"/>
          <w:color w:val="auto"/>
          <w:sz w:val="24"/>
          <w:highlight w:val="none"/>
          <w:lang w:eastAsia="zh-CN"/>
        </w:rPr>
        <w:t>，及时安排测绘人员对项目后备库进行数据分析，并进行实地踏勘是否可实施，最终选取可实施耕地功能恢复范围进行测绘成图</w:t>
      </w:r>
      <w:r>
        <w:rPr>
          <w:rFonts w:hint="eastAsia" w:ascii="宋体" w:hAnsi="宋体" w:eastAsia="宋体" w:cs="宋体"/>
          <w:color w:val="auto"/>
          <w:sz w:val="24"/>
          <w:szCs w:val="24"/>
          <w:highlight w:val="none"/>
          <w:lang w:val="en-US" w:eastAsia="zh-CN"/>
        </w:rPr>
        <w:t>。</w:t>
      </w:r>
    </w:p>
    <w:p w14:paraId="5115407A">
      <w:pPr>
        <w:spacing w:line="360" w:lineRule="auto"/>
        <w:ind w:firstLine="467" w:firstLineChars="194"/>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二</w:t>
      </w:r>
      <w:r>
        <w:rPr>
          <w:rFonts w:hint="eastAsia" w:ascii="宋体" w:hAnsi="宋体" w:eastAsia="宋体" w:cs="宋体"/>
          <w:b/>
          <w:bCs/>
          <w:color w:val="auto"/>
          <w:sz w:val="24"/>
          <w:highlight w:val="none"/>
        </w:rPr>
        <w:t>、工作内容及相关要求</w:t>
      </w:r>
    </w:p>
    <w:p w14:paraId="584F9933">
      <w:pPr>
        <w:pStyle w:val="41"/>
        <w:numPr>
          <w:ilvl w:val="5"/>
          <w:numId w:val="0"/>
        </w:numPr>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1、测绘工作内容：</w:t>
      </w:r>
    </w:p>
    <w:p w14:paraId="4E43A73B">
      <w:pPr>
        <w:pStyle w:val="41"/>
        <w:numPr>
          <w:ilvl w:val="5"/>
          <w:numId w:val="0"/>
        </w:numPr>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（1）根据建德市规划和自然资源局下发耕地功能恢复潜力数据，配合乡镇确认可实施区域范围以及制作相关矢量数据。</w:t>
      </w:r>
    </w:p>
    <w:p w14:paraId="492F4B08">
      <w:pPr>
        <w:pStyle w:val="41"/>
        <w:numPr>
          <w:ilvl w:val="5"/>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（2）1:500地形图测绘及相关放样等基础测绘，同时出具对应区域影像图。地形测量重点：项目区内的路、沟、渠等田间设施，要求能反映土地特征，包括现状图测绘、竣工图测绘、放样等工作。</w:t>
      </w:r>
      <w:r>
        <w:rPr>
          <w:rFonts w:hint="eastAsia" w:ascii="宋体" w:hAnsi="宋体" w:eastAsia="宋体" w:cs="宋体"/>
          <w:color w:val="auto"/>
          <w:sz w:val="24"/>
          <w:szCs w:val="24"/>
          <w:highlight w:val="none"/>
        </w:rPr>
        <w:t>具体要求：现状图测绘范围为项目红线以外延至外围30米的所有原始地貌现状情况；竣工图测绘范围为项目红线以外以内所有建（构）筑物的实际竣工情况以及项目红线以内土地利用情况；每个地块至少布设4个点位，具体以满足施工要求为准</w:t>
      </w:r>
      <w:r>
        <w:rPr>
          <w:rFonts w:hint="eastAsia" w:ascii="宋体" w:hAnsi="宋体" w:cs="宋体"/>
          <w:color w:val="auto"/>
          <w:sz w:val="24"/>
          <w:szCs w:val="24"/>
          <w:highlight w:val="none"/>
          <w:lang w:eastAsia="zh-CN"/>
        </w:rPr>
        <w:t>并</w:t>
      </w:r>
      <w:r>
        <w:rPr>
          <w:rFonts w:hint="eastAsia" w:ascii="宋体" w:hAnsi="宋体" w:eastAsia="宋体" w:cs="宋体"/>
          <w:color w:val="auto"/>
          <w:sz w:val="24"/>
          <w:szCs w:val="24"/>
          <w:highlight w:val="none"/>
        </w:rPr>
        <w:t>配合做好</w:t>
      </w:r>
      <w:r>
        <w:rPr>
          <w:rFonts w:hint="eastAsia" w:ascii="宋体" w:hAnsi="宋体" w:eastAsia="宋体" w:cs="宋体"/>
          <w:color w:val="auto"/>
          <w:sz w:val="24"/>
          <w:szCs w:val="24"/>
          <w:highlight w:val="none"/>
          <w:lang w:val="en-US" w:eastAsia="zh-CN"/>
        </w:rPr>
        <w:t>建设单位</w:t>
      </w:r>
      <w:r>
        <w:rPr>
          <w:rFonts w:hint="eastAsia" w:ascii="宋体" w:hAnsi="宋体" w:eastAsia="宋体" w:cs="宋体"/>
          <w:color w:val="auto"/>
          <w:sz w:val="24"/>
          <w:szCs w:val="24"/>
          <w:highlight w:val="none"/>
        </w:rPr>
        <w:t>项目施工过程中的其他相关事宜。</w:t>
      </w:r>
    </w:p>
    <w:p w14:paraId="0C9F9279">
      <w:pPr>
        <w:pStyle w:val="41"/>
        <w:numPr>
          <w:ilvl w:val="0"/>
          <w:numId w:val="7"/>
        </w:numPr>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测绘成果需严格按土地整治项目立项和验收管理要求审核，必须</w:t>
      </w:r>
      <w:r>
        <w:rPr>
          <w:rFonts w:hint="eastAsia" w:ascii="宋体" w:hAnsi="宋体" w:cs="宋体"/>
          <w:color w:val="auto"/>
          <w:sz w:val="24"/>
          <w:szCs w:val="24"/>
          <w:highlight w:val="none"/>
          <w:lang w:val="en-US" w:eastAsia="zh-CN"/>
        </w:rPr>
        <w:t>符合《</w:t>
      </w:r>
      <w:r>
        <w:rPr>
          <w:rFonts w:hint="eastAsia" w:ascii="宋体" w:hAnsi="宋体" w:eastAsia="宋体" w:cs="宋体"/>
          <w:color w:val="auto"/>
          <w:sz w:val="24"/>
          <w:szCs w:val="24"/>
          <w:highlight w:val="none"/>
          <w:lang w:val="en-US" w:eastAsia="zh-CN"/>
        </w:rPr>
        <w:t>浙江省土地整治测量与调查技术规定</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若出现严重差错，扣除该项目的全部测绘费并由</w:t>
      </w:r>
      <w:r>
        <w:rPr>
          <w:rFonts w:hint="eastAsia" w:ascii="宋体" w:hAnsi="宋体" w:eastAsia="宋体" w:cs="宋体"/>
          <w:color w:val="auto"/>
          <w:sz w:val="24"/>
          <w:szCs w:val="24"/>
          <w:highlight w:val="none"/>
          <w:lang w:val="en-US" w:eastAsia="zh-CN"/>
        </w:rPr>
        <w:t>参选人</w:t>
      </w:r>
      <w:r>
        <w:rPr>
          <w:rFonts w:hint="eastAsia" w:ascii="宋体" w:hAnsi="宋体" w:eastAsia="宋体" w:cs="宋体"/>
          <w:color w:val="auto"/>
          <w:sz w:val="24"/>
          <w:szCs w:val="24"/>
          <w:highlight w:val="none"/>
        </w:rPr>
        <w:t>承担相应的赔偿责任（测绘成果必须符合立项和验收要求）。</w:t>
      </w:r>
      <w:r>
        <w:rPr>
          <w:rFonts w:hint="eastAsia" w:ascii="宋体" w:hAnsi="宋体" w:eastAsia="宋体" w:cs="宋体"/>
          <w:color w:val="auto"/>
          <w:sz w:val="24"/>
          <w:szCs w:val="24"/>
          <w:highlight w:val="none"/>
          <w:lang w:val="en-US" w:eastAsia="zh-CN"/>
        </w:rPr>
        <w:t>根据实际测绘进度，参选人需及时提交项目现状测绘成果报告和竣工测绘成果报告</w:t>
      </w:r>
      <w:r>
        <w:rPr>
          <w:rFonts w:hint="eastAsia" w:ascii="宋体" w:hAnsi="宋体" w:eastAsia="宋体" w:cs="宋体"/>
          <w:color w:val="auto"/>
          <w:highlight w:val="none"/>
          <w:lang w:val="en-US" w:eastAsia="zh-CN"/>
        </w:rPr>
        <w:t>。</w:t>
      </w:r>
      <w:bookmarkStart w:id="6" w:name="OLE_LINK32"/>
    </w:p>
    <w:bookmarkEnd w:id="6"/>
    <w:p w14:paraId="41323E91">
      <w:pPr>
        <w:pStyle w:val="41"/>
        <w:numPr>
          <w:ilvl w:val="0"/>
          <w:numId w:val="8"/>
        </w:numPr>
        <w:ind w:left="-62" w:leftChars="0" w:firstLine="480" w:firstLineChars="0"/>
        <w:rPr>
          <w:rFonts w:hint="eastAsia" w:ascii="宋体" w:hAnsi="宋体" w:eastAsia="宋体" w:cs="宋体"/>
          <w:bCs/>
          <w:color w:val="auto"/>
          <w:sz w:val="24"/>
          <w:szCs w:val="24"/>
          <w:highlight w:val="none"/>
          <w:lang w:eastAsia="zh-CN"/>
        </w:rPr>
      </w:pPr>
      <w:r>
        <w:rPr>
          <w:rFonts w:hint="eastAsia" w:ascii="宋体" w:hAnsi="宋体" w:eastAsia="宋体" w:cs="宋体"/>
          <w:color w:val="auto"/>
          <w:kern w:val="0"/>
          <w:sz w:val="24"/>
          <w:szCs w:val="24"/>
          <w:highlight w:val="none"/>
        </w:rPr>
        <w:t>项目实施工期：</w:t>
      </w:r>
    </w:p>
    <w:p w14:paraId="754F93EA">
      <w:pPr>
        <w:pStyle w:val="41"/>
        <w:numPr>
          <w:ilvl w:val="5"/>
          <w:numId w:val="0"/>
        </w:numPr>
        <w:ind w:firstLine="480" w:firstLineChars="200"/>
        <w:rPr>
          <w:rFonts w:hint="eastAsia" w:ascii="宋体" w:hAnsi="宋体" w:eastAsia="宋体" w:cs="宋体"/>
          <w:bCs/>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采购单位</w:t>
      </w:r>
      <w:r>
        <w:rPr>
          <w:rFonts w:hint="eastAsia" w:ascii="宋体" w:hAnsi="宋体" w:eastAsia="宋体" w:cs="宋体"/>
          <w:color w:val="auto"/>
          <w:kern w:val="0"/>
          <w:sz w:val="24"/>
          <w:szCs w:val="24"/>
          <w:highlight w:val="none"/>
        </w:rPr>
        <w:t>向</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下达任务书，</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组织项目实施。</w:t>
      </w:r>
    </w:p>
    <w:p w14:paraId="79212F7B">
      <w:pPr>
        <w:pStyle w:val="41"/>
        <w:numPr>
          <w:ilvl w:val="0"/>
          <w:numId w:val="8"/>
        </w:numPr>
        <w:ind w:left="-62" w:leftChars="0" w:firstLine="480" w:firstLineChars="0"/>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成果质量抽查：采购单位对供应商实施项目进行抽查（总任务数抽取20%的项目进行检查）。项目抽查一次不合格的，采购单位书面告知供应商，供应商应进行整改，整改期间不得接收采购单位委托的任务。合同期内累计3次不合格的，采购单位有权要求供应商无条件解除合同并承担由此产生的一切损失，同时，采购单位将向有关行政主管部门通报有关情况，由行政主管部门依法进行处罚。</w:t>
      </w:r>
    </w:p>
    <w:p w14:paraId="15A2D3B7">
      <w:pPr>
        <w:pStyle w:val="41"/>
        <w:numPr>
          <w:ilvl w:val="0"/>
          <w:numId w:val="8"/>
        </w:numPr>
        <w:ind w:left="-62" w:leftChars="0" w:firstLine="480" w:firstLineChars="0"/>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项目期间根据业主需求进行项目相关等一些配合工作。</w:t>
      </w:r>
    </w:p>
    <w:p w14:paraId="5ABB91AF">
      <w:pPr>
        <w:pStyle w:val="41"/>
        <w:numPr>
          <w:ilvl w:val="0"/>
          <w:numId w:val="8"/>
        </w:numPr>
        <w:ind w:left="-62" w:leftChars="0" w:firstLine="480" w:firstLineChars="0"/>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其他未详尽表述的</w:t>
      </w:r>
      <w:r>
        <w:rPr>
          <w:rFonts w:hint="eastAsia" w:ascii="宋体" w:hAnsi="宋体" w:cs="宋体"/>
          <w:b w:val="0"/>
          <w:bCs/>
          <w:color w:val="auto"/>
          <w:kern w:val="0"/>
          <w:sz w:val="24"/>
          <w:szCs w:val="24"/>
          <w:highlight w:val="none"/>
          <w:lang w:val="en-US" w:eastAsia="zh-CN"/>
        </w:rPr>
        <w:t>要求按</w:t>
      </w:r>
      <w:r>
        <w:rPr>
          <w:rFonts w:hint="eastAsia" w:ascii="宋体" w:hAnsi="宋体" w:eastAsia="宋体" w:cs="宋体"/>
          <w:b w:val="0"/>
          <w:bCs/>
          <w:color w:val="auto"/>
          <w:kern w:val="0"/>
          <w:sz w:val="24"/>
          <w:szCs w:val="24"/>
          <w:highlight w:val="none"/>
          <w:lang w:val="en-US" w:eastAsia="zh-CN"/>
        </w:rPr>
        <w:t>浙江省自然资源厅发布的浙自然资厅函〔</w:t>
      </w:r>
      <w:r>
        <w:rPr>
          <w:rFonts w:hint="default" w:ascii="宋体" w:hAnsi="宋体" w:eastAsia="宋体" w:cs="宋体"/>
          <w:b w:val="0"/>
          <w:bCs/>
          <w:color w:val="auto"/>
          <w:kern w:val="0"/>
          <w:sz w:val="24"/>
          <w:szCs w:val="24"/>
          <w:highlight w:val="none"/>
          <w:lang w:val="en-US" w:eastAsia="zh-CN"/>
        </w:rPr>
        <w:t>2021</w:t>
      </w:r>
      <w:r>
        <w:rPr>
          <w:rFonts w:hint="eastAsia" w:ascii="宋体" w:hAnsi="宋体" w:eastAsia="宋体" w:cs="宋体"/>
          <w:b w:val="0"/>
          <w:bCs/>
          <w:color w:val="auto"/>
          <w:kern w:val="0"/>
          <w:sz w:val="24"/>
          <w:szCs w:val="24"/>
          <w:highlight w:val="none"/>
          <w:lang w:val="en-US" w:eastAsia="zh-CN"/>
        </w:rPr>
        <w:t>〕</w:t>
      </w:r>
      <w:r>
        <w:rPr>
          <w:rFonts w:hint="default" w:ascii="宋体" w:hAnsi="宋体" w:eastAsia="宋体" w:cs="宋体"/>
          <w:b w:val="0"/>
          <w:bCs/>
          <w:color w:val="auto"/>
          <w:kern w:val="0"/>
          <w:sz w:val="24"/>
          <w:szCs w:val="24"/>
          <w:highlight w:val="none"/>
          <w:lang w:val="en-US" w:eastAsia="zh-CN"/>
        </w:rPr>
        <w:t>449</w:t>
      </w:r>
      <w:r>
        <w:rPr>
          <w:rFonts w:hint="eastAsia" w:ascii="宋体" w:hAnsi="宋体" w:eastAsia="宋体" w:cs="宋体"/>
          <w:b w:val="0"/>
          <w:bCs/>
          <w:color w:val="auto"/>
          <w:kern w:val="0"/>
          <w:sz w:val="24"/>
          <w:szCs w:val="24"/>
          <w:highlight w:val="none"/>
          <w:lang w:val="en-US" w:eastAsia="zh-CN"/>
        </w:rPr>
        <w:t>号文件中浙江省土地整治测量与调查技术规定（试行）</w:t>
      </w:r>
      <w:r>
        <w:rPr>
          <w:rFonts w:hint="eastAsia" w:ascii="宋体" w:hAnsi="宋体" w:cs="宋体"/>
          <w:b w:val="0"/>
          <w:bCs/>
          <w:color w:val="auto"/>
          <w:kern w:val="0"/>
          <w:sz w:val="24"/>
          <w:szCs w:val="24"/>
          <w:highlight w:val="none"/>
          <w:lang w:val="en-US" w:eastAsia="zh-CN"/>
        </w:rPr>
        <w:t>执行。</w:t>
      </w:r>
    </w:p>
    <w:p w14:paraId="4B7998B3">
      <w:pPr>
        <w:spacing w:line="360" w:lineRule="auto"/>
        <w:ind w:firstLine="442" w:firstLineChars="20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bCs/>
          <w:color w:val="auto"/>
          <w:sz w:val="22"/>
          <w:szCs w:val="22"/>
          <w:highlight w:val="none"/>
          <w:lang w:val="en-US" w:eastAsia="zh-CN"/>
        </w:rPr>
        <w:t>三、标项一、标项二、标项三</w:t>
      </w:r>
      <w:r>
        <w:rPr>
          <w:rFonts w:hint="eastAsia" w:ascii="宋体" w:hAnsi="宋体" w:cs="宋体"/>
          <w:b/>
          <w:bCs/>
          <w:color w:val="auto"/>
          <w:sz w:val="22"/>
          <w:szCs w:val="22"/>
          <w:highlight w:val="none"/>
          <w:lang w:val="en-US" w:eastAsia="zh-CN"/>
        </w:rPr>
        <w:t>、标项四、标项五</w:t>
      </w:r>
      <w:r>
        <w:rPr>
          <w:rFonts w:hint="eastAsia" w:ascii="宋体" w:hAnsi="宋体" w:eastAsia="宋体" w:cs="宋体"/>
          <w:b/>
          <w:color w:val="auto"/>
          <w:kern w:val="2"/>
          <w:sz w:val="24"/>
          <w:szCs w:val="24"/>
          <w:highlight w:val="none"/>
          <w:lang w:val="en-US" w:eastAsia="zh-CN" w:bidi="ar-SA"/>
        </w:rPr>
        <w:t>采购内容及数量：</w:t>
      </w:r>
    </w:p>
    <w:tbl>
      <w:tblPr>
        <w:tblStyle w:val="20"/>
        <w:tblW w:w="923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9"/>
        <w:gridCol w:w="1155"/>
        <w:gridCol w:w="1964"/>
        <w:gridCol w:w="1677"/>
        <w:gridCol w:w="1282"/>
        <w:gridCol w:w="1641"/>
      </w:tblGrid>
      <w:tr w14:paraId="4F29A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7878">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cs="宋体"/>
                <w:b/>
                <w:bCs/>
                <w:i w:val="0"/>
                <w:iCs w:val="0"/>
                <w:color w:val="auto"/>
                <w:kern w:val="0"/>
                <w:sz w:val="28"/>
                <w:szCs w:val="28"/>
                <w:u w:val="none"/>
                <w:lang w:val="en-US" w:eastAsia="zh-CN" w:bidi="ar"/>
              </w:rPr>
              <w:t>标段</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9444A">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lang w:eastAsia="zh-CN"/>
              </w:rPr>
            </w:pPr>
            <w:r>
              <w:rPr>
                <w:rFonts w:hint="eastAsia" w:ascii="宋体" w:hAnsi="宋体" w:cs="宋体"/>
                <w:b/>
                <w:bCs/>
                <w:i w:val="0"/>
                <w:iCs w:val="0"/>
                <w:color w:val="auto"/>
                <w:sz w:val="28"/>
                <w:szCs w:val="28"/>
                <w:u w:val="none"/>
                <w:lang w:eastAsia="zh-CN"/>
              </w:rPr>
              <w:t>序号</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A207E">
            <w:pPr>
              <w:keepNext w:val="0"/>
              <w:keepLines w:val="0"/>
              <w:widowControl/>
              <w:suppressLineNumbers w:val="0"/>
              <w:jc w:val="center"/>
              <w:textAlignment w:val="center"/>
              <w:rPr>
                <w:rFonts w:hint="eastAsia" w:ascii="宋体" w:hAnsi="宋体" w:eastAsia="宋体" w:cs="宋体"/>
                <w:b/>
                <w:bCs/>
                <w:i w:val="0"/>
                <w:iCs w:val="0"/>
                <w:color w:val="auto"/>
                <w:kern w:val="2"/>
                <w:sz w:val="28"/>
                <w:szCs w:val="28"/>
                <w:u w:val="none"/>
                <w:lang w:val="en-US" w:eastAsia="zh-CN" w:bidi="ar-SA"/>
              </w:rPr>
            </w:pPr>
            <w:r>
              <w:rPr>
                <w:rFonts w:hint="eastAsia" w:ascii="宋体" w:hAnsi="宋体" w:eastAsia="宋体" w:cs="宋体"/>
                <w:b/>
                <w:bCs/>
                <w:i w:val="0"/>
                <w:iCs w:val="0"/>
                <w:color w:val="auto"/>
                <w:kern w:val="0"/>
                <w:sz w:val="28"/>
                <w:szCs w:val="28"/>
                <w:u w:val="none"/>
                <w:lang w:val="en-US" w:eastAsia="zh-CN" w:bidi="ar"/>
              </w:rPr>
              <w:t>街道</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59CD">
            <w:pPr>
              <w:keepNext w:val="0"/>
              <w:keepLines w:val="0"/>
              <w:widowControl/>
              <w:suppressLineNumbers w:val="0"/>
              <w:jc w:val="center"/>
              <w:textAlignment w:val="center"/>
              <w:rPr>
                <w:rFonts w:hint="eastAsia"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总面积(亩）</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B3A2">
            <w:pPr>
              <w:keepNext w:val="0"/>
              <w:keepLines w:val="0"/>
              <w:widowControl/>
              <w:suppressLineNumbers w:val="0"/>
              <w:jc w:val="center"/>
              <w:textAlignment w:val="center"/>
              <w:rPr>
                <w:rFonts w:hint="eastAsia"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单价/元</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6EA40">
            <w:pPr>
              <w:keepNext w:val="0"/>
              <w:keepLines w:val="0"/>
              <w:widowControl/>
              <w:suppressLineNumbers w:val="0"/>
              <w:jc w:val="center"/>
              <w:textAlignment w:val="center"/>
              <w:rPr>
                <w:rFonts w:hint="eastAsia" w:ascii="宋体" w:hAnsi="宋体" w:eastAsia="宋体" w:cs="宋体"/>
                <w:b/>
                <w:bCs/>
                <w:i w:val="0"/>
                <w:iCs w:val="0"/>
                <w:color w:val="auto"/>
                <w:kern w:val="0"/>
                <w:sz w:val="28"/>
                <w:szCs w:val="28"/>
                <w:u w:val="none"/>
                <w:lang w:val="en-US" w:eastAsia="zh-CN" w:bidi="ar"/>
              </w:rPr>
            </w:pPr>
            <w:r>
              <w:rPr>
                <w:rFonts w:hint="eastAsia" w:ascii="宋体" w:hAnsi="宋体" w:cs="宋体"/>
                <w:b/>
                <w:bCs/>
                <w:i w:val="0"/>
                <w:iCs w:val="0"/>
                <w:color w:val="auto"/>
                <w:kern w:val="0"/>
                <w:sz w:val="28"/>
                <w:szCs w:val="28"/>
                <w:u w:val="none"/>
                <w:lang w:val="en-US" w:eastAsia="zh-CN" w:bidi="ar"/>
              </w:rPr>
              <w:t>合计</w:t>
            </w:r>
          </w:p>
        </w:tc>
      </w:tr>
      <w:tr w14:paraId="3855C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3738">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标段一</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6B53">
            <w:pPr>
              <w:keepNext w:val="0"/>
              <w:keepLines w:val="0"/>
              <w:widowControl/>
              <w:suppressLineNumbers w:val="0"/>
              <w:jc w:val="center"/>
              <w:textAlignment w:val="center"/>
              <w:rPr>
                <w:rFonts w:hint="eastAsia" w:ascii="宋体" w:hAnsi="宋体" w:eastAsia="宋体" w:cs="宋体"/>
                <w:i w:val="0"/>
                <w:iCs w:val="0"/>
                <w:color w:val="auto"/>
                <w:sz w:val="28"/>
                <w:szCs w:val="28"/>
                <w:u w:val="none"/>
                <w:lang w:val="en-US" w:eastAsia="zh-CN"/>
              </w:rPr>
            </w:pPr>
            <w:r>
              <w:rPr>
                <w:rFonts w:hint="eastAsia" w:ascii="宋体" w:hAnsi="宋体" w:cs="宋体"/>
                <w:i w:val="0"/>
                <w:iCs w:val="0"/>
                <w:color w:val="auto"/>
                <w:sz w:val="28"/>
                <w:szCs w:val="28"/>
                <w:u w:val="none"/>
                <w:lang w:val="en-US" w:eastAsia="zh-CN"/>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4223">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0"/>
                <w:sz w:val="28"/>
                <w:szCs w:val="28"/>
                <w:u w:val="none"/>
                <w:lang w:val="en-US" w:eastAsia="zh-CN" w:bidi="ar"/>
              </w:rPr>
              <w:t>航头镇</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B5E66">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0"/>
                <w:sz w:val="28"/>
                <w:szCs w:val="28"/>
                <w:u w:val="none"/>
                <w:lang w:val="en-US" w:eastAsia="zh-CN" w:bidi="ar"/>
              </w:rPr>
              <w:t>3000</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EEA7F">
            <w:pPr>
              <w:keepNext w:val="0"/>
              <w:keepLines w:val="0"/>
              <w:widowControl/>
              <w:suppressLineNumbers w:val="0"/>
              <w:jc w:val="center"/>
              <w:textAlignment w:val="center"/>
              <w:rPr>
                <w:rFonts w:hint="default" w:ascii="宋体" w:hAnsi="宋体" w:eastAsia="宋体" w:cs="宋体"/>
                <w:i w:val="0"/>
                <w:iCs w:val="0"/>
                <w:color w:val="auto"/>
                <w:kern w:val="0"/>
                <w:sz w:val="28"/>
                <w:szCs w:val="28"/>
                <w:u w:val="none"/>
                <w:lang w:val="en-US" w:eastAsia="zh-CN" w:bidi="ar"/>
              </w:rPr>
            </w:pPr>
            <w:r>
              <w:rPr>
                <w:rFonts w:hint="eastAsia" w:ascii="宋体" w:hAnsi="宋体" w:cs="宋体"/>
                <w:i w:val="0"/>
                <w:iCs w:val="0"/>
                <w:color w:val="auto"/>
                <w:kern w:val="0"/>
                <w:sz w:val="28"/>
                <w:szCs w:val="28"/>
                <w:u w:val="none"/>
                <w:lang w:val="en-US" w:eastAsia="zh-CN" w:bidi="ar"/>
              </w:rPr>
              <w:t>250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F6548">
            <w:pPr>
              <w:keepNext w:val="0"/>
              <w:keepLines w:val="0"/>
              <w:widowControl/>
              <w:suppressLineNumbers w:val="0"/>
              <w:jc w:val="center"/>
              <w:textAlignment w:val="center"/>
              <w:rPr>
                <w:rFonts w:hint="default" w:ascii="宋体" w:hAnsi="宋体" w:eastAsia="宋体" w:cs="宋体"/>
                <w:i w:val="0"/>
                <w:iCs w:val="0"/>
                <w:color w:val="auto"/>
                <w:kern w:val="0"/>
                <w:sz w:val="28"/>
                <w:szCs w:val="28"/>
                <w:u w:val="none"/>
                <w:lang w:val="en-US" w:eastAsia="zh-CN" w:bidi="ar"/>
              </w:rPr>
            </w:pPr>
            <w:r>
              <w:rPr>
                <w:rFonts w:hint="eastAsia" w:ascii="宋体" w:hAnsi="宋体" w:cs="宋体"/>
                <w:i w:val="0"/>
                <w:iCs w:val="0"/>
                <w:color w:val="auto"/>
                <w:kern w:val="0"/>
                <w:sz w:val="28"/>
                <w:szCs w:val="28"/>
                <w:u w:val="none"/>
                <w:lang w:val="en-US" w:eastAsia="zh-CN" w:bidi="ar"/>
              </w:rPr>
              <w:t>750000</w:t>
            </w:r>
          </w:p>
        </w:tc>
      </w:tr>
      <w:tr w14:paraId="48B57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CA562">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标段二</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AABC">
            <w:pPr>
              <w:keepNext w:val="0"/>
              <w:keepLines w:val="0"/>
              <w:widowControl/>
              <w:suppressLineNumbers w:val="0"/>
              <w:jc w:val="center"/>
              <w:textAlignment w:val="center"/>
              <w:rPr>
                <w:rFonts w:hint="eastAsia" w:ascii="宋体" w:hAnsi="宋体" w:eastAsia="宋体" w:cs="宋体"/>
                <w:i w:val="0"/>
                <w:iCs w:val="0"/>
                <w:color w:val="auto"/>
                <w:sz w:val="28"/>
                <w:szCs w:val="28"/>
                <w:u w:val="none"/>
                <w:lang w:val="en-US" w:eastAsia="zh-CN"/>
              </w:rPr>
            </w:pPr>
            <w:r>
              <w:rPr>
                <w:rFonts w:hint="eastAsia" w:ascii="宋体" w:hAnsi="宋体" w:cs="宋体"/>
                <w:i w:val="0"/>
                <w:iCs w:val="0"/>
                <w:color w:val="auto"/>
                <w:sz w:val="28"/>
                <w:szCs w:val="28"/>
                <w:u w:val="none"/>
                <w:lang w:val="en-US" w:eastAsia="zh-CN"/>
              </w:rPr>
              <w:t>2</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62E4">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0"/>
                <w:sz w:val="28"/>
                <w:szCs w:val="28"/>
                <w:u w:val="none"/>
                <w:lang w:val="en-US" w:eastAsia="zh-CN" w:bidi="ar"/>
              </w:rPr>
              <w:t>大洋镇</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C605F">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0"/>
                <w:sz w:val="28"/>
                <w:szCs w:val="28"/>
                <w:u w:val="none"/>
                <w:lang w:val="en-US" w:eastAsia="zh-CN" w:bidi="ar"/>
              </w:rPr>
              <w:t>3000</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9F575">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cs="宋体"/>
                <w:i w:val="0"/>
                <w:iCs w:val="0"/>
                <w:color w:val="auto"/>
                <w:kern w:val="0"/>
                <w:sz w:val="28"/>
                <w:szCs w:val="28"/>
                <w:u w:val="none"/>
                <w:lang w:val="en-US" w:eastAsia="zh-CN" w:bidi="ar"/>
              </w:rPr>
              <w:t>250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A6810">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cs="宋体"/>
                <w:i w:val="0"/>
                <w:iCs w:val="0"/>
                <w:color w:val="auto"/>
                <w:kern w:val="0"/>
                <w:sz w:val="28"/>
                <w:szCs w:val="28"/>
                <w:u w:val="none"/>
                <w:lang w:val="en-US" w:eastAsia="zh-CN" w:bidi="ar"/>
              </w:rPr>
              <w:t>750000</w:t>
            </w:r>
          </w:p>
        </w:tc>
      </w:tr>
      <w:tr w14:paraId="2DD19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519" w:type="dxa"/>
            <w:vMerge w:val="restart"/>
            <w:tcBorders>
              <w:top w:val="single" w:color="000000" w:sz="4" w:space="0"/>
              <w:left w:val="single" w:color="000000" w:sz="4" w:space="0"/>
              <w:right w:val="single" w:color="000000" w:sz="4" w:space="0"/>
            </w:tcBorders>
            <w:shd w:val="clear" w:color="auto" w:fill="auto"/>
            <w:noWrap/>
            <w:vAlign w:val="center"/>
          </w:tcPr>
          <w:p w14:paraId="10EE93BD">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cs="宋体"/>
                <w:i w:val="0"/>
                <w:iCs w:val="0"/>
                <w:color w:val="auto"/>
                <w:kern w:val="0"/>
                <w:sz w:val="28"/>
                <w:szCs w:val="28"/>
                <w:u w:val="none"/>
                <w:lang w:val="en-US" w:eastAsia="zh-CN" w:bidi="ar"/>
              </w:rPr>
              <w:t>标段三</w:t>
            </w:r>
          </w:p>
        </w:tc>
        <w:tc>
          <w:tcPr>
            <w:tcW w:w="115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253C8A6">
            <w:pPr>
              <w:keepNext w:val="0"/>
              <w:keepLines w:val="0"/>
              <w:widowControl/>
              <w:suppressLineNumbers w:val="0"/>
              <w:jc w:val="center"/>
              <w:textAlignment w:val="center"/>
              <w:rPr>
                <w:rFonts w:hint="default" w:ascii="宋体" w:hAnsi="宋体" w:eastAsia="宋体" w:cs="宋体"/>
                <w:i w:val="0"/>
                <w:iCs w:val="0"/>
                <w:color w:val="auto"/>
                <w:sz w:val="28"/>
                <w:szCs w:val="28"/>
                <w:u w:val="none"/>
                <w:lang w:val="en-US" w:eastAsia="zh-CN"/>
              </w:rPr>
            </w:pPr>
            <w:r>
              <w:rPr>
                <w:rFonts w:hint="eastAsia" w:ascii="宋体" w:hAnsi="宋体" w:cs="宋体"/>
                <w:i w:val="0"/>
                <w:iCs w:val="0"/>
                <w:color w:val="auto"/>
                <w:sz w:val="28"/>
                <w:szCs w:val="28"/>
                <w:u w:val="none"/>
                <w:lang w:val="en-US" w:eastAsia="zh-CN"/>
              </w:rPr>
              <w:t>3</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BC6F">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0"/>
                <w:sz w:val="28"/>
                <w:szCs w:val="28"/>
                <w:u w:val="none"/>
                <w:lang w:val="en-US" w:eastAsia="zh-CN" w:bidi="ar"/>
              </w:rPr>
              <w:t>李家镇</w:t>
            </w:r>
          </w:p>
        </w:tc>
        <w:tc>
          <w:tcPr>
            <w:tcW w:w="1677" w:type="dxa"/>
            <w:vMerge w:val="restart"/>
            <w:tcBorders>
              <w:top w:val="single" w:color="000000" w:sz="4" w:space="0"/>
              <w:left w:val="single" w:color="000000" w:sz="4" w:space="0"/>
              <w:right w:val="single" w:color="000000" w:sz="4" w:space="0"/>
            </w:tcBorders>
            <w:shd w:val="clear" w:color="auto" w:fill="auto"/>
            <w:noWrap/>
            <w:vAlign w:val="center"/>
          </w:tcPr>
          <w:p w14:paraId="6AF2484F">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3000</w:t>
            </w:r>
          </w:p>
        </w:tc>
        <w:tc>
          <w:tcPr>
            <w:tcW w:w="1282" w:type="dxa"/>
            <w:vMerge w:val="restart"/>
            <w:tcBorders>
              <w:top w:val="single" w:color="000000" w:sz="4" w:space="0"/>
              <w:left w:val="single" w:color="000000" w:sz="4" w:space="0"/>
              <w:right w:val="single" w:color="000000" w:sz="4" w:space="0"/>
            </w:tcBorders>
            <w:shd w:val="clear" w:color="auto" w:fill="auto"/>
            <w:noWrap/>
            <w:vAlign w:val="center"/>
          </w:tcPr>
          <w:p w14:paraId="4F0FD52D">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cs="宋体"/>
                <w:i w:val="0"/>
                <w:iCs w:val="0"/>
                <w:color w:val="auto"/>
                <w:kern w:val="0"/>
                <w:sz w:val="28"/>
                <w:szCs w:val="28"/>
                <w:u w:val="none"/>
                <w:lang w:val="en-US" w:eastAsia="zh-CN" w:bidi="ar"/>
              </w:rPr>
              <w:t>250</w:t>
            </w:r>
          </w:p>
        </w:tc>
        <w:tc>
          <w:tcPr>
            <w:tcW w:w="1641" w:type="dxa"/>
            <w:vMerge w:val="restart"/>
            <w:tcBorders>
              <w:top w:val="single" w:color="000000" w:sz="4" w:space="0"/>
              <w:left w:val="single" w:color="000000" w:sz="4" w:space="0"/>
              <w:right w:val="single" w:color="000000" w:sz="4" w:space="0"/>
            </w:tcBorders>
            <w:shd w:val="clear" w:color="auto" w:fill="auto"/>
            <w:noWrap/>
            <w:vAlign w:val="center"/>
          </w:tcPr>
          <w:p w14:paraId="1C5203A5">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cs="宋体"/>
                <w:i w:val="0"/>
                <w:iCs w:val="0"/>
                <w:color w:val="auto"/>
                <w:kern w:val="0"/>
                <w:sz w:val="28"/>
                <w:szCs w:val="28"/>
                <w:u w:val="none"/>
                <w:lang w:val="en-US" w:eastAsia="zh-CN" w:bidi="ar"/>
              </w:rPr>
              <w:t>750000</w:t>
            </w:r>
          </w:p>
        </w:tc>
      </w:tr>
      <w:tr w14:paraId="40D46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519" w:type="dxa"/>
            <w:vMerge w:val="continue"/>
            <w:tcBorders>
              <w:left w:val="single" w:color="000000" w:sz="4" w:space="0"/>
              <w:bottom w:val="single" w:color="000000" w:sz="4" w:space="0"/>
              <w:right w:val="single" w:color="000000" w:sz="4" w:space="0"/>
            </w:tcBorders>
            <w:shd w:val="clear" w:color="auto" w:fill="auto"/>
            <w:noWrap/>
            <w:vAlign w:val="center"/>
          </w:tcPr>
          <w:p w14:paraId="2BF85A6A">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p>
        </w:tc>
        <w:tc>
          <w:tcPr>
            <w:tcW w:w="115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1605CEE">
            <w:pPr>
              <w:jc w:val="center"/>
              <w:rPr>
                <w:rFonts w:hint="eastAsia" w:ascii="宋体" w:hAnsi="宋体" w:eastAsia="宋体" w:cs="宋体"/>
                <w:i w:val="0"/>
                <w:iCs w:val="0"/>
                <w:color w:val="auto"/>
                <w:sz w:val="28"/>
                <w:szCs w:val="28"/>
                <w:u w:val="none"/>
                <w:lang w:val="en-US" w:eastAsia="zh-CN"/>
              </w:rPr>
            </w:pPr>
            <w:r>
              <w:rPr>
                <w:rFonts w:hint="eastAsia" w:ascii="宋体" w:hAnsi="宋体" w:cs="宋体"/>
                <w:i w:val="0"/>
                <w:iCs w:val="0"/>
                <w:color w:val="auto"/>
                <w:sz w:val="28"/>
                <w:szCs w:val="28"/>
                <w:u w:val="none"/>
                <w:lang w:val="en-US" w:eastAsia="zh-CN"/>
              </w:rPr>
              <w:t>4</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28A4">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0"/>
                <w:sz w:val="28"/>
                <w:szCs w:val="28"/>
                <w:u w:val="none"/>
                <w:lang w:val="en-US" w:eastAsia="zh-CN" w:bidi="ar"/>
              </w:rPr>
              <w:t>大同镇</w:t>
            </w:r>
          </w:p>
        </w:tc>
        <w:tc>
          <w:tcPr>
            <w:tcW w:w="1677" w:type="dxa"/>
            <w:vMerge w:val="continue"/>
            <w:tcBorders>
              <w:left w:val="single" w:color="000000" w:sz="4" w:space="0"/>
              <w:bottom w:val="single" w:color="000000" w:sz="4" w:space="0"/>
              <w:right w:val="single" w:color="000000" w:sz="4" w:space="0"/>
            </w:tcBorders>
            <w:shd w:val="clear" w:color="auto" w:fill="auto"/>
            <w:noWrap/>
            <w:vAlign w:val="center"/>
          </w:tcPr>
          <w:p w14:paraId="43C45A8D">
            <w:pPr>
              <w:jc w:val="center"/>
              <w:rPr>
                <w:rFonts w:hint="eastAsia" w:ascii="宋体" w:hAnsi="宋体" w:eastAsia="宋体" w:cs="宋体"/>
                <w:i w:val="0"/>
                <w:iCs w:val="0"/>
                <w:color w:val="auto"/>
                <w:sz w:val="28"/>
                <w:szCs w:val="28"/>
                <w:u w:val="none"/>
              </w:rPr>
            </w:pPr>
          </w:p>
        </w:tc>
        <w:tc>
          <w:tcPr>
            <w:tcW w:w="1282" w:type="dxa"/>
            <w:vMerge w:val="continue"/>
            <w:tcBorders>
              <w:left w:val="single" w:color="000000" w:sz="4" w:space="0"/>
              <w:bottom w:val="single" w:color="000000" w:sz="4" w:space="0"/>
              <w:right w:val="single" w:color="000000" w:sz="4" w:space="0"/>
            </w:tcBorders>
            <w:shd w:val="clear" w:color="auto" w:fill="auto"/>
            <w:noWrap/>
            <w:vAlign w:val="center"/>
          </w:tcPr>
          <w:p w14:paraId="3CBCF966">
            <w:pPr>
              <w:jc w:val="center"/>
              <w:rPr>
                <w:rFonts w:hint="eastAsia" w:ascii="宋体" w:hAnsi="宋体" w:eastAsia="宋体" w:cs="宋体"/>
                <w:i w:val="0"/>
                <w:iCs w:val="0"/>
                <w:color w:val="auto"/>
                <w:sz w:val="28"/>
                <w:szCs w:val="28"/>
                <w:u w:val="none"/>
              </w:rPr>
            </w:pPr>
          </w:p>
        </w:tc>
        <w:tc>
          <w:tcPr>
            <w:tcW w:w="1641" w:type="dxa"/>
            <w:vMerge w:val="continue"/>
            <w:tcBorders>
              <w:left w:val="single" w:color="000000" w:sz="4" w:space="0"/>
              <w:bottom w:val="single" w:color="000000" w:sz="4" w:space="0"/>
              <w:right w:val="single" w:color="000000" w:sz="4" w:space="0"/>
            </w:tcBorders>
            <w:shd w:val="clear" w:color="auto" w:fill="auto"/>
            <w:noWrap/>
            <w:vAlign w:val="center"/>
          </w:tcPr>
          <w:p w14:paraId="5315E3E6">
            <w:pPr>
              <w:jc w:val="center"/>
              <w:rPr>
                <w:rFonts w:hint="eastAsia" w:ascii="宋体" w:hAnsi="宋体" w:eastAsia="宋体" w:cs="宋体"/>
                <w:i w:val="0"/>
                <w:iCs w:val="0"/>
                <w:color w:val="auto"/>
                <w:sz w:val="28"/>
                <w:szCs w:val="28"/>
                <w:u w:val="none"/>
              </w:rPr>
            </w:pPr>
          </w:p>
        </w:tc>
      </w:tr>
      <w:tr w14:paraId="4FCC3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519" w:type="dxa"/>
            <w:vMerge w:val="restart"/>
            <w:tcBorders>
              <w:top w:val="single" w:color="000000" w:sz="4" w:space="0"/>
              <w:left w:val="single" w:color="000000" w:sz="4" w:space="0"/>
              <w:right w:val="single" w:color="000000" w:sz="4" w:space="0"/>
            </w:tcBorders>
            <w:shd w:val="clear" w:color="auto" w:fill="auto"/>
            <w:noWrap/>
            <w:vAlign w:val="center"/>
          </w:tcPr>
          <w:p w14:paraId="591D83AF">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cs="宋体"/>
                <w:i w:val="0"/>
                <w:iCs w:val="0"/>
                <w:color w:val="auto"/>
                <w:kern w:val="0"/>
                <w:sz w:val="28"/>
                <w:szCs w:val="28"/>
                <w:u w:val="none"/>
                <w:lang w:val="en-US" w:eastAsia="zh-CN" w:bidi="ar"/>
              </w:rPr>
              <w:t>标段四</w:t>
            </w:r>
          </w:p>
        </w:tc>
        <w:tc>
          <w:tcPr>
            <w:tcW w:w="115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B178E51">
            <w:pPr>
              <w:keepNext w:val="0"/>
              <w:keepLines w:val="0"/>
              <w:widowControl/>
              <w:suppressLineNumbers w:val="0"/>
              <w:jc w:val="center"/>
              <w:textAlignment w:val="center"/>
              <w:rPr>
                <w:rFonts w:hint="eastAsia" w:ascii="宋体" w:hAnsi="宋体" w:eastAsia="宋体" w:cs="宋体"/>
                <w:i w:val="0"/>
                <w:iCs w:val="0"/>
                <w:color w:val="auto"/>
                <w:sz w:val="28"/>
                <w:szCs w:val="28"/>
                <w:u w:val="none"/>
                <w:lang w:val="en-US" w:eastAsia="zh-CN"/>
              </w:rPr>
            </w:pPr>
            <w:r>
              <w:rPr>
                <w:rFonts w:hint="eastAsia" w:ascii="宋体" w:hAnsi="宋体" w:cs="宋体"/>
                <w:i w:val="0"/>
                <w:iCs w:val="0"/>
                <w:color w:val="auto"/>
                <w:sz w:val="28"/>
                <w:szCs w:val="28"/>
                <w:u w:val="none"/>
                <w:lang w:val="en-US" w:eastAsia="zh-CN"/>
              </w:rPr>
              <w:t>5</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CC14">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0"/>
                <w:sz w:val="28"/>
                <w:szCs w:val="28"/>
                <w:u w:val="none"/>
                <w:lang w:val="en-US" w:eastAsia="zh-CN" w:bidi="ar"/>
              </w:rPr>
              <w:t>寿昌镇</w:t>
            </w:r>
          </w:p>
        </w:tc>
        <w:tc>
          <w:tcPr>
            <w:tcW w:w="1677" w:type="dxa"/>
            <w:vMerge w:val="restart"/>
            <w:tcBorders>
              <w:top w:val="single" w:color="000000" w:sz="4" w:space="0"/>
              <w:left w:val="single" w:color="000000" w:sz="4" w:space="0"/>
              <w:right w:val="single" w:color="000000" w:sz="4" w:space="0"/>
            </w:tcBorders>
            <w:shd w:val="clear" w:color="auto" w:fill="auto"/>
            <w:noWrap/>
            <w:vAlign w:val="center"/>
          </w:tcPr>
          <w:p w14:paraId="7655F7FB">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3000</w:t>
            </w:r>
          </w:p>
        </w:tc>
        <w:tc>
          <w:tcPr>
            <w:tcW w:w="1282" w:type="dxa"/>
            <w:vMerge w:val="restart"/>
            <w:tcBorders>
              <w:top w:val="single" w:color="000000" w:sz="4" w:space="0"/>
              <w:left w:val="single" w:color="000000" w:sz="4" w:space="0"/>
              <w:right w:val="single" w:color="000000" w:sz="4" w:space="0"/>
            </w:tcBorders>
            <w:shd w:val="clear" w:color="auto" w:fill="auto"/>
            <w:noWrap/>
            <w:vAlign w:val="center"/>
          </w:tcPr>
          <w:p w14:paraId="3F97A37C">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cs="宋体"/>
                <w:i w:val="0"/>
                <w:iCs w:val="0"/>
                <w:color w:val="auto"/>
                <w:kern w:val="0"/>
                <w:sz w:val="28"/>
                <w:szCs w:val="28"/>
                <w:u w:val="none"/>
                <w:lang w:val="en-US" w:eastAsia="zh-CN" w:bidi="ar"/>
              </w:rPr>
              <w:t>250</w:t>
            </w:r>
          </w:p>
        </w:tc>
        <w:tc>
          <w:tcPr>
            <w:tcW w:w="1641" w:type="dxa"/>
            <w:vMerge w:val="restart"/>
            <w:tcBorders>
              <w:top w:val="single" w:color="000000" w:sz="4" w:space="0"/>
              <w:left w:val="single" w:color="000000" w:sz="4" w:space="0"/>
              <w:right w:val="single" w:color="000000" w:sz="4" w:space="0"/>
            </w:tcBorders>
            <w:shd w:val="clear" w:color="auto" w:fill="auto"/>
            <w:noWrap/>
            <w:vAlign w:val="center"/>
          </w:tcPr>
          <w:p w14:paraId="30B6A749">
            <w:pPr>
              <w:keepNext w:val="0"/>
              <w:keepLines w:val="0"/>
              <w:widowControl/>
              <w:suppressLineNumbers w:val="0"/>
              <w:tabs>
                <w:tab w:val="left" w:pos="380"/>
              </w:tabs>
              <w:jc w:val="center"/>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cs="宋体"/>
                <w:i w:val="0"/>
                <w:iCs w:val="0"/>
                <w:color w:val="auto"/>
                <w:kern w:val="0"/>
                <w:sz w:val="28"/>
                <w:szCs w:val="28"/>
                <w:u w:val="none"/>
                <w:lang w:val="en-US" w:eastAsia="zh-CN" w:bidi="ar"/>
              </w:rPr>
              <w:t>750000</w:t>
            </w:r>
          </w:p>
        </w:tc>
      </w:tr>
      <w:tr w14:paraId="2286B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519" w:type="dxa"/>
            <w:vMerge w:val="continue"/>
            <w:tcBorders>
              <w:left w:val="single" w:color="000000" w:sz="4" w:space="0"/>
              <w:right w:val="single" w:color="000000" w:sz="4" w:space="0"/>
            </w:tcBorders>
            <w:shd w:val="clear" w:color="auto" w:fill="auto"/>
            <w:noWrap/>
            <w:vAlign w:val="center"/>
          </w:tcPr>
          <w:p w14:paraId="57CCDC55">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A51CF88">
            <w:pPr>
              <w:jc w:val="center"/>
              <w:rPr>
                <w:rFonts w:hint="eastAsia" w:ascii="宋体" w:hAnsi="宋体" w:eastAsia="宋体" w:cs="宋体"/>
                <w:i w:val="0"/>
                <w:iCs w:val="0"/>
                <w:color w:val="auto"/>
                <w:sz w:val="28"/>
                <w:szCs w:val="28"/>
                <w:u w:val="none"/>
                <w:lang w:val="en-US" w:eastAsia="zh-CN"/>
              </w:rPr>
            </w:pPr>
            <w:r>
              <w:rPr>
                <w:rFonts w:hint="eastAsia" w:ascii="宋体" w:hAnsi="宋体" w:cs="宋体"/>
                <w:i w:val="0"/>
                <w:iCs w:val="0"/>
                <w:color w:val="auto"/>
                <w:sz w:val="28"/>
                <w:szCs w:val="28"/>
                <w:u w:val="none"/>
                <w:lang w:val="en-US" w:eastAsia="zh-CN"/>
              </w:rPr>
              <w:t>6</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9494A">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0"/>
                <w:sz w:val="28"/>
                <w:szCs w:val="28"/>
                <w:u w:val="none"/>
                <w:lang w:val="en-US" w:eastAsia="zh-CN" w:bidi="ar"/>
              </w:rPr>
              <w:t>大慈岩镇</w:t>
            </w:r>
          </w:p>
        </w:tc>
        <w:tc>
          <w:tcPr>
            <w:tcW w:w="1677" w:type="dxa"/>
            <w:vMerge w:val="continue"/>
            <w:tcBorders>
              <w:left w:val="single" w:color="000000" w:sz="4" w:space="0"/>
              <w:right w:val="single" w:color="000000" w:sz="4" w:space="0"/>
            </w:tcBorders>
            <w:shd w:val="clear" w:color="auto" w:fill="auto"/>
            <w:noWrap/>
            <w:vAlign w:val="center"/>
          </w:tcPr>
          <w:p w14:paraId="7144DED0">
            <w:pPr>
              <w:jc w:val="center"/>
              <w:rPr>
                <w:rFonts w:hint="eastAsia" w:ascii="宋体" w:hAnsi="宋体" w:eastAsia="宋体" w:cs="宋体"/>
                <w:i w:val="0"/>
                <w:iCs w:val="0"/>
                <w:color w:val="auto"/>
                <w:sz w:val="28"/>
                <w:szCs w:val="28"/>
                <w:u w:val="none"/>
              </w:rPr>
            </w:pPr>
          </w:p>
        </w:tc>
        <w:tc>
          <w:tcPr>
            <w:tcW w:w="1282" w:type="dxa"/>
            <w:vMerge w:val="continue"/>
            <w:tcBorders>
              <w:left w:val="single" w:color="000000" w:sz="4" w:space="0"/>
              <w:right w:val="single" w:color="000000" w:sz="4" w:space="0"/>
            </w:tcBorders>
            <w:shd w:val="clear" w:color="auto" w:fill="auto"/>
            <w:noWrap/>
            <w:vAlign w:val="center"/>
          </w:tcPr>
          <w:p w14:paraId="612BBAD9">
            <w:pPr>
              <w:jc w:val="center"/>
              <w:rPr>
                <w:rFonts w:hint="eastAsia" w:ascii="宋体" w:hAnsi="宋体" w:eastAsia="宋体" w:cs="宋体"/>
                <w:i w:val="0"/>
                <w:iCs w:val="0"/>
                <w:color w:val="auto"/>
                <w:sz w:val="28"/>
                <w:szCs w:val="28"/>
                <w:u w:val="none"/>
              </w:rPr>
            </w:pPr>
          </w:p>
        </w:tc>
        <w:tc>
          <w:tcPr>
            <w:tcW w:w="1641" w:type="dxa"/>
            <w:vMerge w:val="continue"/>
            <w:tcBorders>
              <w:left w:val="single" w:color="000000" w:sz="4" w:space="0"/>
              <w:right w:val="single" w:color="000000" w:sz="4" w:space="0"/>
            </w:tcBorders>
            <w:shd w:val="clear" w:color="auto" w:fill="auto"/>
            <w:noWrap/>
            <w:vAlign w:val="center"/>
          </w:tcPr>
          <w:p w14:paraId="3890450C">
            <w:pPr>
              <w:jc w:val="center"/>
              <w:rPr>
                <w:rFonts w:hint="eastAsia" w:ascii="宋体" w:hAnsi="宋体" w:eastAsia="宋体" w:cs="宋体"/>
                <w:i w:val="0"/>
                <w:iCs w:val="0"/>
                <w:color w:val="auto"/>
                <w:sz w:val="28"/>
                <w:szCs w:val="28"/>
                <w:u w:val="none"/>
              </w:rPr>
            </w:pPr>
          </w:p>
        </w:tc>
      </w:tr>
      <w:tr w14:paraId="351E6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1519" w:type="dxa"/>
            <w:vMerge w:val="continue"/>
            <w:tcBorders>
              <w:left w:val="single" w:color="000000" w:sz="4" w:space="0"/>
              <w:right w:val="single" w:color="000000" w:sz="4" w:space="0"/>
            </w:tcBorders>
            <w:shd w:val="clear" w:color="auto" w:fill="auto"/>
            <w:noWrap/>
            <w:vAlign w:val="center"/>
          </w:tcPr>
          <w:p w14:paraId="1ACDFF5C">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60A1E21">
            <w:pPr>
              <w:jc w:val="center"/>
              <w:rPr>
                <w:rFonts w:hint="eastAsia" w:ascii="宋体" w:hAnsi="宋体" w:eastAsia="宋体" w:cs="宋体"/>
                <w:i w:val="0"/>
                <w:iCs w:val="0"/>
                <w:color w:val="auto"/>
                <w:sz w:val="28"/>
                <w:szCs w:val="28"/>
                <w:u w:val="none"/>
                <w:lang w:val="en-US" w:eastAsia="zh-CN"/>
              </w:rPr>
            </w:pPr>
            <w:r>
              <w:rPr>
                <w:rFonts w:hint="eastAsia" w:ascii="宋体" w:hAnsi="宋体" w:cs="宋体"/>
                <w:i w:val="0"/>
                <w:iCs w:val="0"/>
                <w:color w:val="auto"/>
                <w:sz w:val="28"/>
                <w:szCs w:val="28"/>
                <w:u w:val="none"/>
                <w:lang w:val="en-US" w:eastAsia="zh-CN"/>
              </w:rPr>
              <w:t>7</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F7709">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0"/>
                <w:sz w:val="28"/>
                <w:szCs w:val="28"/>
                <w:u w:val="none"/>
                <w:lang w:val="en-US" w:eastAsia="zh-CN" w:bidi="ar"/>
              </w:rPr>
              <w:t>更楼街道</w:t>
            </w:r>
          </w:p>
        </w:tc>
        <w:tc>
          <w:tcPr>
            <w:tcW w:w="1677" w:type="dxa"/>
            <w:vMerge w:val="continue"/>
            <w:tcBorders>
              <w:left w:val="single" w:color="000000" w:sz="4" w:space="0"/>
              <w:right w:val="single" w:color="000000" w:sz="4" w:space="0"/>
            </w:tcBorders>
            <w:shd w:val="clear" w:color="auto" w:fill="auto"/>
            <w:noWrap/>
            <w:vAlign w:val="center"/>
          </w:tcPr>
          <w:p w14:paraId="342CF294">
            <w:pPr>
              <w:jc w:val="center"/>
              <w:rPr>
                <w:rFonts w:hint="eastAsia" w:ascii="宋体" w:hAnsi="宋体" w:eastAsia="宋体" w:cs="宋体"/>
                <w:i w:val="0"/>
                <w:iCs w:val="0"/>
                <w:color w:val="auto"/>
                <w:sz w:val="28"/>
                <w:szCs w:val="28"/>
                <w:u w:val="none"/>
              </w:rPr>
            </w:pPr>
          </w:p>
        </w:tc>
        <w:tc>
          <w:tcPr>
            <w:tcW w:w="1282" w:type="dxa"/>
            <w:vMerge w:val="continue"/>
            <w:tcBorders>
              <w:left w:val="single" w:color="000000" w:sz="4" w:space="0"/>
              <w:right w:val="single" w:color="000000" w:sz="4" w:space="0"/>
            </w:tcBorders>
            <w:shd w:val="clear" w:color="auto" w:fill="auto"/>
            <w:noWrap/>
            <w:vAlign w:val="center"/>
          </w:tcPr>
          <w:p w14:paraId="227FC3A3">
            <w:pPr>
              <w:jc w:val="center"/>
              <w:rPr>
                <w:rFonts w:hint="eastAsia" w:ascii="宋体" w:hAnsi="宋体" w:eastAsia="宋体" w:cs="宋体"/>
                <w:i w:val="0"/>
                <w:iCs w:val="0"/>
                <w:color w:val="auto"/>
                <w:sz w:val="28"/>
                <w:szCs w:val="28"/>
                <w:u w:val="none"/>
              </w:rPr>
            </w:pPr>
          </w:p>
        </w:tc>
        <w:tc>
          <w:tcPr>
            <w:tcW w:w="1641" w:type="dxa"/>
            <w:vMerge w:val="continue"/>
            <w:tcBorders>
              <w:left w:val="single" w:color="000000" w:sz="4" w:space="0"/>
              <w:right w:val="single" w:color="000000" w:sz="4" w:space="0"/>
            </w:tcBorders>
            <w:shd w:val="clear" w:color="auto" w:fill="auto"/>
            <w:noWrap/>
            <w:vAlign w:val="center"/>
          </w:tcPr>
          <w:p w14:paraId="5009CD1D">
            <w:pPr>
              <w:jc w:val="center"/>
              <w:rPr>
                <w:rFonts w:hint="eastAsia" w:ascii="宋体" w:hAnsi="宋体" w:eastAsia="宋体" w:cs="宋体"/>
                <w:i w:val="0"/>
                <w:iCs w:val="0"/>
                <w:color w:val="auto"/>
                <w:sz w:val="28"/>
                <w:szCs w:val="28"/>
                <w:u w:val="none"/>
              </w:rPr>
            </w:pPr>
          </w:p>
        </w:tc>
      </w:tr>
      <w:tr w14:paraId="34530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519" w:type="dxa"/>
            <w:vMerge w:val="continue"/>
            <w:tcBorders>
              <w:left w:val="single" w:color="000000" w:sz="4" w:space="0"/>
              <w:right w:val="single" w:color="000000" w:sz="4" w:space="0"/>
            </w:tcBorders>
            <w:shd w:val="clear" w:color="auto" w:fill="auto"/>
            <w:noWrap/>
            <w:vAlign w:val="center"/>
          </w:tcPr>
          <w:p w14:paraId="2AF4E352">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94EB994">
            <w:pPr>
              <w:jc w:val="center"/>
              <w:rPr>
                <w:rFonts w:hint="eastAsia" w:ascii="宋体" w:hAnsi="宋体" w:eastAsia="宋体" w:cs="宋体"/>
                <w:i w:val="0"/>
                <w:iCs w:val="0"/>
                <w:color w:val="auto"/>
                <w:sz w:val="28"/>
                <w:szCs w:val="28"/>
                <w:u w:val="none"/>
                <w:lang w:val="en-US" w:eastAsia="zh-CN"/>
              </w:rPr>
            </w:pPr>
            <w:r>
              <w:rPr>
                <w:rFonts w:hint="eastAsia" w:ascii="宋体" w:hAnsi="宋体" w:cs="宋体"/>
                <w:i w:val="0"/>
                <w:iCs w:val="0"/>
                <w:color w:val="auto"/>
                <w:sz w:val="28"/>
                <w:szCs w:val="28"/>
                <w:u w:val="none"/>
                <w:lang w:val="en-US" w:eastAsia="zh-CN"/>
              </w:rPr>
              <w:t>8</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D24BF">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0"/>
                <w:sz w:val="28"/>
                <w:szCs w:val="28"/>
                <w:u w:val="none"/>
                <w:lang w:val="en-US" w:eastAsia="zh-CN" w:bidi="ar"/>
              </w:rPr>
              <w:t>新安江街道</w:t>
            </w:r>
          </w:p>
        </w:tc>
        <w:tc>
          <w:tcPr>
            <w:tcW w:w="1677" w:type="dxa"/>
            <w:vMerge w:val="continue"/>
            <w:tcBorders>
              <w:left w:val="single" w:color="000000" w:sz="4" w:space="0"/>
              <w:right w:val="single" w:color="000000" w:sz="4" w:space="0"/>
            </w:tcBorders>
            <w:shd w:val="clear" w:color="auto" w:fill="auto"/>
            <w:noWrap/>
            <w:vAlign w:val="center"/>
          </w:tcPr>
          <w:p w14:paraId="75F86B61">
            <w:pPr>
              <w:jc w:val="center"/>
              <w:rPr>
                <w:rFonts w:hint="eastAsia" w:ascii="宋体" w:hAnsi="宋体" w:eastAsia="宋体" w:cs="宋体"/>
                <w:i w:val="0"/>
                <w:iCs w:val="0"/>
                <w:color w:val="auto"/>
                <w:sz w:val="28"/>
                <w:szCs w:val="28"/>
                <w:u w:val="none"/>
              </w:rPr>
            </w:pPr>
          </w:p>
        </w:tc>
        <w:tc>
          <w:tcPr>
            <w:tcW w:w="1282" w:type="dxa"/>
            <w:vMerge w:val="continue"/>
            <w:tcBorders>
              <w:left w:val="single" w:color="000000" w:sz="4" w:space="0"/>
              <w:right w:val="single" w:color="000000" w:sz="4" w:space="0"/>
            </w:tcBorders>
            <w:shd w:val="clear" w:color="auto" w:fill="auto"/>
            <w:noWrap/>
            <w:vAlign w:val="center"/>
          </w:tcPr>
          <w:p w14:paraId="5AB5EDE4">
            <w:pPr>
              <w:jc w:val="center"/>
              <w:rPr>
                <w:rFonts w:hint="eastAsia" w:ascii="宋体" w:hAnsi="宋体" w:eastAsia="宋体" w:cs="宋体"/>
                <w:i w:val="0"/>
                <w:iCs w:val="0"/>
                <w:color w:val="auto"/>
                <w:sz w:val="28"/>
                <w:szCs w:val="28"/>
                <w:u w:val="none"/>
              </w:rPr>
            </w:pPr>
          </w:p>
        </w:tc>
        <w:tc>
          <w:tcPr>
            <w:tcW w:w="1641" w:type="dxa"/>
            <w:vMerge w:val="continue"/>
            <w:tcBorders>
              <w:left w:val="single" w:color="000000" w:sz="4" w:space="0"/>
              <w:right w:val="single" w:color="000000" w:sz="4" w:space="0"/>
            </w:tcBorders>
            <w:shd w:val="clear" w:color="auto" w:fill="auto"/>
            <w:noWrap/>
            <w:vAlign w:val="center"/>
          </w:tcPr>
          <w:p w14:paraId="0A9C1B81">
            <w:pPr>
              <w:jc w:val="center"/>
              <w:rPr>
                <w:rFonts w:hint="eastAsia" w:ascii="宋体" w:hAnsi="宋体" w:eastAsia="宋体" w:cs="宋体"/>
                <w:i w:val="0"/>
                <w:iCs w:val="0"/>
                <w:color w:val="auto"/>
                <w:sz w:val="28"/>
                <w:szCs w:val="28"/>
                <w:u w:val="none"/>
              </w:rPr>
            </w:pPr>
          </w:p>
        </w:tc>
      </w:tr>
      <w:tr w14:paraId="330FB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519" w:type="dxa"/>
            <w:vMerge w:val="continue"/>
            <w:tcBorders>
              <w:left w:val="single" w:color="000000" w:sz="4" w:space="0"/>
              <w:right w:val="single" w:color="000000" w:sz="4" w:space="0"/>
            </w:tcBorders>
            <w:shd w:val="clear" w:color="auto" w:fill="auto"/>
            <w:noWrap/>
            <w:vAlign w:val="center"/>
          </w:tcPr>
          <w:p w14:paraId="5F606C54">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FCBA2EE">
            <w:pPr>
              <w:jc w:val="center"/>
              <w:rPr>
                <w:rFonts w:hint="default" w:ascii="宋体" w:hAnsi="宋体" w:eastAsia="宋体" w:cs="宋体"/>
                <w:i w:val="0"/>
                <w:iCs w:val="0"/>
                <w:color w:val="auto"/>
                <w:sz w:val="28"/>
                <w:szCs w:val="28"/>
                <w:u w:val="none"/>
                <w:lang w:val="en-US" w:eastAsia="zh-CN"/>
              </w:rPr>
            </w:pPr>
            <w:r>
              <w:rPr>
                <w:rFonts w:hint="eastAsia" w:ascii="宋体" w:hAnsi="宋体" w:cs="宋体"/>
                <w:i w:val="0"/>
                <w:iCs w:val="0"/>
                <w:color w:val="auto"/>
                <w:sz w:val="28"/>
                <w:szCs w:val="28"/>
                <w:u w:val="none"/>
                <w:lang w:val="en-US" w:eastAsia="zh-CN"/>
              </w:rPr>
              <w:t>9</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1EFD">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0"/>
                <w:sz w:val="28"/>
                <w:szCs w:val="28"/>
                <w:u w:val="none"/>
                <w:lang w:val="en-US" w:eastAsia="zh-CN" w:bidi="ar"/>
              </w:rPr>
              <w:t>洋溪街道</w:t>
            </w:r>
          </w:p>
        </w:tc>
        <w:tc>
          <w:tcPr>
            <w:tcW w:w="1677" w:type="dxa"/>
            <w:vMerge w:val="continue"/>
            <w:tcBorders>
              <w:left w:val="single" w:color="000000" w:sz="4" w:space="0"/>
              <w:right w:val="single" w:color="000000" w:sz="4" w:space="0"/>
            </w:tcBorders>
            <w:shd w:val="clear" w:color="auto" w:fill="auto"/>
            <w:noWrap/>
            <w:vAlign w:val="center"/>
          </w:tcPr>
          <w:p w14:paraId="52E26163">
            <w:pPr>
              <w:jc w:val="center"/>
              <w:rPr>
                <w:rFonts w:hint="eastAsia" w:ascii="宋体" w:hAnsi="宋体" w:eastAsia="宋体" w:cs="宋体"/>
                <w:i w:val="0"/>
                <w:iCs w:val="0"/>
                <w:color w:val="auto"/>
                <w:sz w:val="28"/>
                <w:szCs w:val="28"/>
                <w:u w:val="none"/>
              </w:rPr>
            </w:pPr>
          </w:p>
        </w:tc>
        <w:tc>
          <w:tcPr>
            <w:tcW w:w="1282" w:type="dxa"/>
            <w:vMerge w:val="continue"/>
            <w:tcBorders>
              <w:left w:val="single" w:color="000000" w:sz="4" w:space="0"/>
              <w:right w:val="single" w:color="000000" w:sz="4" w:space="0"/>
            </w:tcBorders>
            <w:shd w:val="clear" w:color="auto" w:fill="auto"/>
            <w:noWrap/>
            <w:vAlign w:val="center"/>
          </w:tcPr>
          <w:p w14:paraId="79E98202">
            <w:pPr>
              <w:jc w:val="center"/>
              <w:rPr>
                <w:rFonts w:hint="eastAsia" w:ascii="宋体" w:hAnsi="宋体" w:eastAsia="宋体" w:cs="宋体"/>
                <w:i w:val="0"/>
                <w:iCs w:val="0"/>
                <w:color w:val="auto"/>
                <w:sz w:val="28"/>
                <w:szCs w:val="28"/>
                <w:u w:val="none"/>
              </w:rPr>
            </w:pPr>
          </w:p>
        </w:tc>
        <w:tc>
          <w:tcPr>
            <w:tcW w:w="1641" w:type="dxa"/>
            <w:vMerge w:val="continue"/>
            <w:tcBorders>
              <w:left w:val="single" w:color="000000" w:sz="4" w:space="0"/>
              <w:right w:val="single" w:color="000000" w:sz="4" w:space="0"/>
            </w:tcBorders>
            <w:shd w:val="clear" w:color="auto" w:fill="auto"/>
            <w:noWrap/>
            <w:vAlign w:val="center"/>
          </w:tcPr>
          <w:p w14:paraId="0C62A3C6">
            <w:pPr>
              <w:jc w:val="center"/>
              <w:rPr>
                <w:rFonts w:hint="eastAsia" w:ascii="宋体" w:hAnsi="宋体" w:eastAsia="宋体" w:cs="宋体"/>
                <w:i w:val="0"/>
                <w:iCs w:val="0"/>
                <w:color w:val="auto"/>
                <w:sz w:val="28"/>
                <w:szCs w:val="28"/>
                <w:u w:val="none"/>
              </w:rPr>
            </w:pPr>
          </w:p>
        </w:tc>
      </w:tr>
      <w:tr w14:paraId="55907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519" w:type="dxa"/>
            <w:vMerge w:val="continue"/>
            <w:tcBorders>
              <w:left w:val="single" w:color="000000" w:sz="4" w:space="0"/>
              <w:bottom w:val="single" w:color="auto" w:sz="4" w:space="0"/>
              <w:right w:val="single" w:color="000000" w:sz="4" w:space="0"/>
            </w:tcBorders>
            <w:shd w:val="clear" w:color="auto" w:fill="auto"/>
            <w:noWrap/>
            <w:vAlign w:val="center"/>
          </w:tcPr>
          <w:p w14:paraId="349AC0E3">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33F5720">
            <w:pPr>
              <w:jc w:val="center"/>
              <w:rPr>
                <w:rFonts w:hint="default" w:ascii="宋体" w:hAnsi="宋体" w:eastAsia="宋体" w:cs="宋体"/>
                <w:i w:val="0"/>
                <w:iCs w:val="0"/>
                <w:color w:val="auto"/>
                <w:sz w:val="28"/>
                <w:szCs w:val="28"/>
                <w:u w:val="none"/>
                <w:lang w:val="en-US" w:eastAsia="zh-CN"/>
              </w:rPr>
            </w:pPr>
            <w:r>
              <w:rPr>
                <w:rFonts w:hint="eastAsia" w:ascii="宋体" w:hAnsi="宋体" w:cs="宋体"/>
                <w:i w:val="0"/>
                <w:iCs w:val="0"/>
                <w:color w:val="auto"/>
                <w:sz w:val="28"/>
                <w:szCs w:val="28"/>
                <w:u w:val="none"/>
                <w:lang w:val="en-US" w:eastAsia="zh-CN"/>
              </w:rPr>
              <w:t>10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A7936">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0"/>
                <w:sz w:val="28"/>
                <w:szCs w:val="28"/>
                <w:u w:val="none"/>
                <w:lang w:val="en-US" w:eastAsia="zh-CN" w:bidi="ar"/>
              </w:rPr>
              <w:t>莲花镇</w:t>
            </w:r>
          </w:p>
        </w:tc>
        <w:tc>
          <w:tcPr>
            <w:tcW w:w="1677" w:type="dxa"/>
            <w:vMerge w:val="continue"/>
            <w:tcBorders>
              <w:left w:val="single" w:color="000000" w:sz="4" w:space="0"/>
              <w:bottom w:val="single" w:color="auto" w:sz="4" w:space="0"/>
              <w:right w:val="single" w:color="000000" w:sz="4" w:space="0"/>
            </w:tcBorders>
            <w:shd w:val="clear" w:color="auto" w:fill="auto"/>
            <w:noWrap/>
            <w:vAlign w:val="center"/>
          </w:tcPr>
          <w:p w14:paraId="659A551F">
            <w:pPr>
              <w:jc w:val="center"/>
              <w:rPr>
                <w:rFonts w:hint="eastAsia" w:ascii="宋体" w:hAnsi="宋体" w:eastAsia="宋体" w:cs="宋体"/>
                <w:i w:val="0"/>
                <w:iCs w:val="0"/>
                <w:color w:val="auto"/>
                <w:sz w:val="28"/>
                <w:szCs w:val="28"/>
                <w:u w:val="none"/>
              </w:rPr>
            </w:pPr>
          </w:p>
        </w:tc>
        <w:tc>
          <w:tcPr>
            <w:tcW w:w="1282" w:type="dxa"/>
            <w:vMerge w:val="continue"/>
            <w:tcBorders>
              <w:left w:val="single" w:color="000000" w:sz="4" w:space="0"/>
              <w:bottom w:val="single" w:color="auto" w:sz="4" w:space="0"/>
              <w:right w:val="single" w:color="000000" w:sz="4" w:space="0"/>
            </w:tcBorders>
            <w:shd w:val="clear" w:color="auto" w:fill="auto"/>
            <w:noWrap/>
            <w:vAlign w:val="center"/>
          </w:tcPr>
          <w:p w14:paraId="6A11461C">
            <w:pPr>
              <w:jc w:val="center"/>
              <w:rPr>
                <w:rFonts w:hint="eastAsia" w:ascii="宋体" w:hAnsi="宋体" w:eastAsia="宋体" w:cs="宋体"/>
                <w:i w:val="0"/>
                <w:iCs w:val="0"/>
                <w:color w:val="auto"/>
                <w:sz w:val="28"/>
                <w:szCs w:val="28"/>
                <w:u w:val="none"/>
              </w:rPr>
            </w:pPr>
          </w:p>
        </w:tc>
        <w:tc>
          <w:tcPr>
            <w:tcW w:w="1641" w:type="dxa"/>
            <w:vMerge w:val="continue"/>
            <w:tcBorders>
              <w:left w:val="single" w:color="000000" w:sz="4" w:space="0"/>
              <w:bottom w:val="single" w:color="000000" w:sz="4" w:space="0"/>
              <w:right w:val="single" w:color="000000" w:sz="4" w:space="0"/>
            </w:tcBorders>
            <w:shd w:val="clear" w:color="auto" w:fill="auto"/>
            <w:noWrap/>
            <w:vAlign w:val="center"/>
          </w:tcPr>
          <w:p w14:paraId="0F33C47D">
            <w:pPr>
              <w:jc w:val="center"/>
              <w:rPr>
                <w:rFonts w:hint="eastAsia" w:ascii="宋体" w:hAnsi="宋体" w:eastAsia="宋体" w:cs="宋体"/>
                <w:i w:val="0"/>
                <w:iCs w:val="0"/>
                <w:color w:val="auto"/>
                <w:sz w:val="28"/>
                <w:szCs w:val="28"/>
                <w:u w:val="none"/>
              </w:rPr>
            </w:pPr>
          </w:p>
        </w:tc>
      </w:tr>
      <w:tr w14:paraId="6FAC3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1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248327F">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cs="宋体"/>
                <w:i w:val="0"/>
                <w:iCs w:val="0"/>
                <w:color w:val="auto"/>
                <w:kern w:val="0"/>
                <w:sz w:val="28"/>
                <w:szCs w:val="28"/>
                <w:u w:val="none"/>
                <w:lang w:val="en-US" w:eastAsia="zh-CN" w:bidi="ar"/>
              </w:rPr>
              <w:t>标段五</w:t>
            </w:r>
          </w:p>
        </w:tc>
        <w:tc>
          <w:tcPr>
            <w:tcW w:w="1155"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D3E28C5">
            <w:pPr>
              <w:keepNext w:val="0"/>
              <w:keepLines w:val="0"/>
              <w:widowControl/>
              <w:suppressLineNumbers w:val="0"/>
              <w:jc w:val="center"/>
              <w:textAlignment w:val="center"/>
              <w:rPr>
                <w:rFonts w:hint="default" w:ascii="宋体" w:hAnsi="宋体" w:eastAsia="宋体" w:cs="宋体"/>
                <w:b w:val="0"/>
                <w:bCs w:val="0"/>
                <w:i w:val="0"/>
                <w:iCs w:val="0"/>
                <w:color w:val="auto"/>
                <w:sz w:val="28"/>
                <w:szCs w:val="28"/>
                <w:u w:val="none"/>
                <w:lang w:val="en-US" w:eastAsia="zh-CN"/>
              </w:rPr>
            </w:pPr>
            <w:r>
              <w:rPr>
                <w:rFonts w:hint="eastAsia" w:ascii="宋体" w:hAnsi="宋体" w:cs="宋体"/>
                <w:b w:val="0"/>
                <w:bCs w:val="0"/>
                <w:i w:val="0"/>
                <w:iCs w:val="0"/>
                <w:color w:val="auto"/>
                <w:sz w:val="28"/>
                <w:szCs w:val="28"/>
                <w:u w:val="none"/>
                <w:lang w:val="en-US" w:eastAsia="zh-CN"/>
              </w:rPr>
              <w:t>11</w:t>
            </w:r>
          </w:p>
        </w:tc>
        <w:tc>
          <w:tcPr>
            <w:tcW w:w="196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A2DE1F2">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0"/>
                <w:sz w:val="28"/>
                <w:szCs w:val="28"/>
                <w:u w:val="none"/>
                <w:lang w:val="en-US" w:eastAsia="zh-CN" w:bidi="ar"/>
              </w:rPr>
              <w:t>杨村桥镇</w:t>
            </w:r>
          </w:p>
        </w:tc>
        <w:tc>
          <w:tcPr>
            <w:tcW w:w="167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8CDF231">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0"/>
                <w:sz w:val="28"/>
                <w:szCs w:val="28"/>
                <w:u w:val="none"/>
                <w:lang w:val="en-US" w:eastAsia="zh-CN" w:bidi="ar"/>
              </w:rPr>
              <w:t>3000</w:t>
            </w:r>
          </w:p>
        </w:tc>
        <w:tc>
          <w:tcPr>
            <w:tcW w:w="1282" w:type="dxa"/>
            <w:vMerge w:val="restart"/>
            <w:tcBorders>
              <w:top w:val="single" w:color="auto" w:sz="4" w:space="0"/>
              <w:left w:val="single" w:color="auto" w:sz="4" w:space="0"/>
              <w:right w:val="single" w:color="auto" w:sz="4" w:space="0"/>
            </w:tcBorders>
            <w:shd w:val="clear" w:color="auto" w:fill="auto"/>
            <w:noWrap/>
            <w:vAlign w:val="center"/>
          </w:tcPr>
          <w:p w14:paraId="69F24E73">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cs="宋体"/>
                <w:i w:val="0"/>
                <w:iCs w:val="0"/>
                <w:color w:val="auto"/>
                <w:kern w:val="0"/>
                <w:sz w:val="28"/>
                <w:szCs w:val="28"/>
                <w:u w:val="none"/>
                <w:lang w:val="en-US" w:eastAsia="zh-CN" w:bidi="ar"/>
              </w:rPr>
              <w:t>250</w:t>
            </w:r>
          </w:p>
        </w:tc>
        <w:tc>
          <w:tcPr>
            <w:tcW w:w="1641" w:type="dxa"/>
            <w:vMerge w:val="restart"/>
            <w:tcBorders>
              <w:top w:val="single" w:color="000000" w:sz="4" w:space="0"/>
              <w:left w:val="single" w:color="auto" w:sz="4" w:space="0"/>
              <w:right w:val="single" w:color="000000" w:sz="4" w:space="0"/>
            </w:tcBorders>
            <w:shd w:val="clear" w:color="auto" w:fill="auto"/>
            <w:noWrap/>
            <w:vAlign w:val="center"/>
          </w:tcPr>
          <w:p w14:paraId="3AEE743A">
            <w:pPr>
              <w:keepNext w:val="0"/>
              <w:keepLines w:val="0"/>
              <w:widowControl/>
              <w:suppressLineNumbers w:val="0"/>
              <w:jc w:val="center"/>
              <w:textAlignment w:val="center"/>
              <w:rPr>
                <w:rFonts w:hint="default" w:ascii="宋体" w:hAnsi="宋体" w:eastAsia="宋体" w:cs="宋体"/>
                <w:i w:val="0"/>
                <w:iCs w:val="0"/>
                <w:color w:val="auto"/>
                <w:kern w:val="0"/>
                <w:sz w:val="28"/>
                <w:szCs w:val="28"/>
                <w:u w:val="none"/>
                <w:lang w:val="en-US" w:eastAsia="zh-CN" w:bidi="ar"/>
              </w:rPr>
            </w:pPr>
            <w:r>
              <w:rPr>
                <w:rFonts w:hint="eastAsia" w:ascii="宋体" w:hAnsi="宋体" w:cs="宋体"/>
                <w:i w:val="0"/>
                <w:iCs w:val="0"/>
                <w:color w:val="auto"/>
                <w:kern w:val="0"/>
                <w:sz w:val="28"/>
                <w:szCs w:val="28"/>
                <w:u w:val="none"/>
                <w:lang w:val="en-US" w:eastAsia="zh-CN" w:bidi="ar"/>
              </w:rPr>
              <w:t>750000</w:t>
            </w:r>
          </w:p>
        </w:tc>
      </w:tr>
      <w:tr w14:paraId="1827F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51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C5B4BC">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p>
        </w:tc>
        <w:tc>
          <w:tcPr>
            <w:tcW w:w="1155"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15FA715">
            <w:pPr>
              <w:jc w:val="center"/>
              <w:rPr>
                <w:rFonts w:hint="default" w:ascii="宋体" w:hAnsi="宋体" w:eastAsia="宋体" w:cs="宋体"/>
                <w:i w:val="0"/>
                <w:iCs w:val="0"/>
                <w:color w:val="auto"/>
                <w:sz w:val="28"/>
                <w:szCs w:val="28"/>
                <w:u w:val="none"/>
                <w:lang w:val="en-US" w:eastAsia="zh-CN"/>
              </w:rPr>
            </w:pPr>
            <w:r>
              <w:rPr>
                <w:rFonts w:hint="eastAsia" w:ascii="宋体" w:hAnsi="宋体" w:cs="宋体"/>
                <w:i w:val="0"/>
                <w:iCs w:val="0"/>
                <w:color w:val="auto"/>
                <w:sz w:val="28"/>
                <w:szCs w:val="28"/>
                <w:u w:val="none"/>
                <w:lang w:val="en-US" w:eastAsia="zh-CN"/>
              </w:rPr>
              <w:t>12</w:t>
            </w:r>
          </w:p>
        </w:tc>
        <w:tc>
          <w:tcPr>
            <w:tcW w:w="196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6E19856">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0"/>
                <w:sz w:val="28"/>
                <w:szCs w:val="28"/>
                <w:u w:val="none"/>
                <w:lang w:val="en-US" w:eastAsia="zh-CN" w:bidi="ar"/>
              </w:rPr>
              <w:t>下涯镇</w:t>
            </w:r>
          </w:p>
        </w:tc>
        <w:tc>
          <w:tcPr>
            <w:tcW w:w="16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4E206A">
            <w:pPr>
              <w:jc w:val="center"/>
              <w:rPr>
                <w:rFonts w:hint="eastAsia" w:ascii="宋体" w:hAnsi="宋体" w:eastAsia="宋体" w:cs="宋体"/>
                <w:i w:val="0"/>
                <w:iCs w:val="0"/>
                <w:color w:val="auto"/>
                <w:sz w:val="28"/>
                <w:szCs w:val="28"/>
                <w:u w:val="none"/>
              </w:rPr>
            </w:pPr>
          </w:p>
        </w:tc>
        <w:tc>
          <w:tcPr>
            <w:tcW w:w="1282" w:type="dxa"/>
            <w:vMerge w:val="continue"/>
            <w:tcBorders>
              <w:left w:val="single" w:color="auto" w:sz="4" w:space="0"/>
              <w:right w:val="single" w:color="auto" w:sz="4" w:space="0"/>
            </w:tcBorders>
            <w:shd w:val="clear" w:color="auto" w:fill="auto"/>
            <w:noWrap/>
            <w:vAlign w:val="center"/>
          </w:tcPr>
          <w:p w14:paraId="3B7CE81F">
            <w:pPr>
              <w:jc w:val="center"/>
              <w:rPr>
                <w:rFonts w:hint="eastAsia" w:ascii="宋体" w:hAnsi="宋体" w:eastAsia="宋体" w:cs="宋体"/>
                <w:i w:val="0"/>
                <w:iCs w:val="0"/>
                <w:color w:val="auto"/>
                <w:sz w:val="28"/>
                <w:szCs w:val="28"/>
                <w:u w:val="none"/>
              </w:rPr>
            </w:pPr>
          </w:p>
        </w:tc>
        <w:tc>
          <w:tcPr>
            <w:tcW w:w="1641" w:type="dxa"/>
            <w:vMerge w:val="continue"/>
            <w:tcBorders>
              <w:left w:val="single" w:color="auto" w:sz="4" w:space="0"/>
              <w:right w:val="single" w:color="000000" w:sz="4" w:space="0"/>
            </w:tcBorders>
            <w:shd w:val="clear" w:color="auto" w:fill="auto"/>
            <w:noWrap/>
            <w:vAlign w:val="center"/>
          </w:tcPr>
          <w:p w14:paraId="395758C2">
            <w:pPr>
              <w:jc w:val="center"/>
              <w:rPr>
                <w:rFonts w:hint="eastAsia" w:ascii="宋体" w:hAnsi="宋体" w:eastAsia="宋体" w:cs="宋体"/>
                <w:i w:val="0"/>
                <w:iCs w:val="0"/>
                <w:color w:val="auto"/>
                <w:sz w:val="28"/>
                <w:szCs w:val="28"/>
                <w:u w:val="none"/>
              </w:rPr>
            </w:pPr>
          </w:p>
        </w:tc>
      </w:tr>
      <w:tr w14:paraId="4989E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51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D48DFA8">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p>
        </w:tc>
        <w:tc>
          <w:tcPr>
            <w:tcW w:w="1155"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0A4AB18">
            <w:pPr>
              <w:jc w:val="center"/>
              <w:rPr>
                <w:rFonts w:hint="default" w:ascii="宋体" w:hAnsi="宋体" w:eastAsia="宋体" w:cs="宋体"/>
                <w:i w:val="0"/>
                <w:iCs w:val="0"/>
                <w:color w:val="auto"/>
                <w:sz w:val="28"/>
                <w:szCs w:val="28"/>
                <w:u w:val="none"/>
                <w:lang w:val="en-US" w:eastAsia="zh-CN"/>
              </w:rPr>
            </w:pPr>
            <w:r>
              <w:rPr>
                <w:rFonts w:hint="eastAsia" w:ascii="宋体" w:hAnsi="宋体" w:cs="宋体"/>
                <w:i w:val="0"/>
                <w:iCs w:val="0"/>
                <w:color w:val="auto"/>
                <w:sz w:val="28"/>
                <w:szCs w:val="28"/>
                <w:u w:val="none"/>
                <w:lang w:val="en-US" w:eastAsia="zh-CN"/>
              </w:rPr>
              <w:t>13</w:t>
            </w:r>
          </w:p>
        </w:tc>
        <w:tc>
          <w:tcPr>
            <w:tcW w:w="196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862A119">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0"/>
                <w:sz w:val="28"/>
                <w:szCs w:val="28"/>
                <w:u w:val="none"/>
                <w:lang w:val="en-US" w:eastAsia="zh-CN" w:bidi="ar"/>
              </w:rPr>
              <w:t>梅城镇</w:t>
            </w:r>
          </w:p>
        </w:tc>
        <w:tc>
          <w:tcPr>
            <w:tcW w:w="16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4F44963">
            <w:pPr>
              <w:jc w:val="center"/>
              <w:rPr>
                <w:rFonts w:hint="eastAsia" w:ascii="宋体" w:hAnsi="宋体" w:eastAsia="宋体" w:cs="宋体"/>
                <w:i w:val="0"/>
                <w:iCs w:val="0"/>
                <w:color w:val="auto"/>
                <w:sz w:val="28"/>
                <w:szCs w:val="28"/>
                <w:u w:val="none"/>
              </w:rPr>
            </w:pPr>
          </w:p>
        </w:tc>
        <w:tc>
          <w:tcPr>
            <w:tcW w:w="1282" w:type="dxa"/>
            <w:vMerge w:val="continue"/>
            <w:tcBorders>
              <w:left w:val="single" w:color="auto" w:sz="4" w:space="0"/>
              <w:right w:val="single" w:color="auto" w:sz="4" w:space="0"/>
            </w:tcBorders>
            <w:shd w:val="clear" w:color="auto" w:fill="auto"/>
            <w:noWrap/>
            <w:vAlign w:val="center"/>
          </w:tcPr>
          <w:p w14:paraId="48AD1EAB">
            <w:pPr>
              <w:jc w:val="center"/>
              <w:rPr>
                <w:rFonts w:hint="eastAsia" w:ascii="宋体" w:hAnsi="宋体" w:eastAsia="宋体" w:cs="宋体"/>
                <w:i w:val="0"/>
                <w:iCs w:val="0"/>
                <w:color w:val="auto"/>
                <w:sz w:val="28"/>
                <w:szCs w:val="28"/>
                <w:u w:val="none"/>
              </w:rPr>
            </w:pPr>
          </w:p>
        </w:tc>
        <w:tc>
          <w:tcPr>
            <w:tcW w:w="1641" w:type="dxa"/>
            <w:vMerge w:val="continue"/>
            <w:tcBorders>
              <w:left w:val="single" w:color="auto" w:sz="4" w:space="0"/>
              <w:right w:val="single" w:color="000000" w:sz="4" w:space="0"/>
            </w:tcBorders>
            <w:shd w:val="clear" w:color="auto" w:fill="auto"/>
            <w:noWrap/>
            <w:vAlign w:val="center"/>
          </w:tcPr>
          <w:p w14:paraId="6E4DA32B">
            <w:pPr>
              <w:jc w:val="center"/>
              <w:rPr>
                <w:rFonts w:hint="eastAsia" w:ascii="宋体" w:hAnsi="宋体" w:eastAsia="宋体" w:cs="宋体"/>
                <w:i w:val="0"/>
                <w:iCs w:val="0"/>
                <w:color w:val="auto"/>
                <w:sz w:val="28"/>
                <w:szCs w:val="28"/>
                <w:u w:val="none"/>
              </w:rPr>
            </w:pPr>
          </w:p>
        </w:tc>
      </w:tr>
      <w:tr w14:paraId="64A80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151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C16103">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p>
        </w:tc>
        <w:tc>
          <w:tcPr>
            <w:tcW w:w="1155"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D377A0F">
            <w:pPr>
              <w:jc w:val="center"/>
              <w:rPr>
                <w:rFonts w:hint="default" w:ascii="宋体" w:hAnsi="宋体" w:eastAsia="宋体" w:cs="宋体"/>
                <w:i w:val="0"/>
                <w:iCs w:val="0"/>
                <w:color w:val="auto"/>
                <w:sz w:val="28"/>
                <w:szCs w:val="28"/>
                <w:u w:val="none"/>
                <w:lang w:val="en-US" w:eastAsia="zh-CN"/>
              </w:rPr>
            </w:pPr>
            <w:r>
              <w:rPr>
                <w:rFonts w:hint="eastAsia" w:ascii="宋体" w:hAnsi="宋体" w:cs="宋体"/>
                <w:i w:val="0"/>
                <w:iCs w:val="0"/>
                <w:color w:val="auto"/>
                <w:sz w:val="28"/>
                <w:szCs w:val="28"/>
                <w:u w:val="none"/>
                <w:lang w:val="en-US" w:eastAsia="zh-CN"/>
              </w:rPr>
              <w:t>14</w:t>
            </w:r>
          </w:p>
        </w:tc>
        <w:tc>
          <w:tcPr>
            <w:tcW w:w="196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447F7F8">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0"/>
                <w:sz w:val="28"/>
                <w:szCs w:val="28"/>
                <w:u w:val="none"/>
                <w:lang w:val="en-US" w:eastAsia="zh-CN" w:bidi="ar"/>
              </w:rPr>
              <w:t>三都镇</w:t>
            </w:r>
          </w:p>
        </w:tc>
        <w:tc>
          <w:tcPr>
            <w:tcW w:w="16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B0A912">
            <w:pPr>
              <w:jc w:val="center"/>
              <w:rPr>
                <w:rFonts w:hint="eastAsia" w:ascii="宋体" w:hAnsi="宋体" w:eastAsia="宋体" w:cs="宋体"/>
                <w:i w:val="0"/>
                <w:iCs w:val="0"/>
                <w:color w:val="auto"/>
                <w:sz w:val="28"/>
                <w:szCs w:val="28"/>
                <w:u w:val="none"/>
              </w:rPr>
            </w:pPr>
          </w:p>
        </w:tc>
        <w:tc>
          <w:tcPr>
            <w:tcW w:w="1282" w:type="dxa"/>
            <w:vMerge w:val="continue"/>
            <w:tcBorders>
              <w:left w:val="single" w:color="auto" w:sz="4" w:space="0"/>
              <w:right w:val="single" w:color="auto" w:sz="4" w:space="0"/>
            </w:tcBorders>
            <w:shd w:val="clear" w:color="auto" w:fill="auto"/>
            <w:noWrap/>
            <w:vAlign w:val="center"/>
          </w:tcPr>
          <w:p w14:paraId="7EDC6F40">
            <w:pPr>
              <w:jc w:val="center"/>
              <w:rPr>
                <w:rFonts w:hint="eastAsia" w:ascii="宋体" w:hAnsi="宋体" w:eastAsia="宋体" w:cs="宋体"/>
                <w:i w:val="0"/>
                <w:iCs w:val="0"/>
                <w:color w:val="auto"/>
                <w:sz w:val="28"/>
                <w:szCs w:val="28"/>
                <w:u w:val="none"/>
              </w:rPr>
            </w:pPr>
          </w:p>
        </w:tc>
        <w:tc>
          <w:tcPr>
            <w:tcW w:w="1641" w:type="dxa"/>
            <w:vMerge w:val="continue"/>
            <w:tcBorders>
              <w:left w:val="single" w:color="auto" w:sz="4" w:space="0"/>
              <w:right w:val="single" w:color="000000" w:sz="4" w:space="0"/>
            </w:tcBorders>
            <w:shd w:val="clear" w:color="auto" w:fill="auto"/>
            <w:noWrap/>
            <w:vAlign w:val="center"/>
          </w:tcPr>
          <w:p w14:paraId="6E563D67">
            <w:pPr>
              <w:jc w:val="center"/>
              <w:rPr>
                <w:rFonts w:hint="eastAsia" w:ascii="宋体" w:hAnsi="宋体" w:eastAsia="宋体" w:cs="宋体"/>
                <w:i w:val="0"/>
                <w:iCs w:val="0"/>
                <w:color w:val="auto"/>
                <w:sz w:val="28"/>
                <w:szCs w:val="28"/>
                <w:u w:val="none"/>
              </w:rPr>
            </w:pPr>
          </w:p>
        </w:tc>
      </w:tr>
      <w:tr w14:paraId="0610A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51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FC366E">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p>
        </w:tc>
        <w:tc>
          <w:tcPr>
            <w:tcW w:w="1155"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44814AE">
            <w:pPr>
              <w:jc w:val="center"/>
              <w:rPr>
                <w:rFonts w:hint="default" w:ascii="宋体" w:hAnsi="宋体" w:eastAsia="宋体" w:cs="宋体"/>
                <w:b w:val="0"/>
                <w:bCs w:val="0"/>
                <w:i w:val="0"/>
                <w:iCs w:val="0"/>
                <w:color w:val="auto"/>
                <w:sz w:val="28"/>
                <w:szCs w:val="28"/>
                <w:u w:val="none"/>
                <w:lang w:val="en-US" w:eastAsia="zh-CN"/>
              </w:rPr>
            </w:pPr>
            <w:r>
              <w:rPr>
                <w:rFonts w:hint="eastAsia" w:ascii="宋体" w:hAnsi="宋体" w:cs="宋体"/>
                <w:b w:val="0"/>
                <w:bCs w:val="0"/>
                <w:i w:val="0"/>
                <w:iCs w:val="0"/>
                <w:color w:val="auto"/>
                <w:sz w:val="28"/>
                <w:szCs w:val="28"/>
                <w:u w:val="none"/>
                <w:lang w:val="en-US" w:eastAsia="zh-CN"/>
              </w:rPr>
              <w:t>15</w:t>
            </w:r>
          </w:p>
        </w:tc>
        <w:tc>
          <w:tcPr>
            <w:tcW w:w="1964"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5C52CE5F">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0"/>
                <w:sz w:val="28"/>
                <w:szCs w:val="28"/>
                <w:u w:val="none"/>
                <w:lang w:val="en-US" w:eastAsia="zh-CN" w:bidi="ar"/>
              </w:rPr>
              <w:t>乾潭镇</w:t>
            </w:r>
          </w:p>
        </w:tc>
        <w:tc>
          <w:tcPr>
            <w:tcW w:w="16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B13A1E">
            <w:pPr>
              <w:jc w:val="center"/>
              <w:rPr>
                <w:rFonts w:hint="eastAsia" w:ascii="宋体" w:hAnsi="宋体" w:eastAsia="宋体" w:cs="宋体"/>
                <w:i w:val="0"/>
                <w:iCs w:val="0"/>
                <w:color w:val="auto"/>
                <w:sz w:val="28"/>
                <w:szCs w:val="28"/>
                <w:u w:val="none"/>
              </w:rPr>
            </w:pPr>
          </w:p>
        </w:tc>
        <w:tc>
          <w:tcPr>
            <w:tcW w:w="1282" w:type="dxa"/>
            <w:vMerge w:val="continue"/>
            <w:tcBorders>
              <w:left w:val="single" w:color="auto" w:sz="4" w:space="0"/>
              <w:right w:val="single" w:color="auto" w:sz="4" w:space="0"/>
            </w:tcBorders>
            <w:shd w:val="clear" w:color="auto" w:fill="auto"/>
            <w:noWrap/>
            <w:vAlign w:val="center"/>
          </w:tcPr>
          <w:p w14:paraId="56674698">
            <w:pPr>
              <w:jc w:val="center"/>
              <w:rPr>
                <w:rFonts w:hint="eastAsia" w:ascii="宋体" w:hAnsi="宋体" w:eastAsia="宋体" w:cs="宋体"/>
                <w:i w:val="0"/>
                <w:iCs w:val="0"/>
                <w:color w:val="auto"/>
                <w:sz w:val="28"/>
                <w:szCs w:val="28"/>
                <w:u w:val="none"/>
              </w:rPr>
            </w:pPr>
          </w:p>
        </w:tc>
        <w:tc>
          <w:tcPr>
            <w:tcW w:w="1641" w:type="dxa"/>
            <w:vMerge w:val="continue"/>
            <w:tcBorders>
              <w:left w:val="single" w:color="auto" w:sz="4" w:space="0"/>
              <w:right w:val="single" w:color="000000" w:sz="4" w:space="0"/>
            </w:tcBorders>
            <w:shd w:val="clear" w:color="auto" w:fill="auto"/>
            <w:noWrap/>
            <w:vAlign w:val="center"/>
          </w:tcPr>
          <w:p w14:paraId="52703159">
            <w:pPr>
              <w:jc w:val="center"/>
              <w:rPr>
                <w:rFonts w:hint="eastAsia" w:ascii="宋体" w:hAnsi="宋体" w:eastAsia="宋体" w:cs="宋体"/>
                <w:i w:val="0"/>
                <w:iCs w:val="0"/>
                <w:color w:val="auto"/>
                <w:sz w:val="28"/>
                <w:szCs w:val="28"/>
                <w:u w:val="none"/>
              </w:rPr>
            </w:pPr>
          </w:p>
        </w:tc>
      </w:tr>
      <w:tr w14:paraId="574EC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1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C96379">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p>
        </w:tc>
        <w:tc>
          <w:tcPr>
            <w:tcW w:w="1155"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CD74942">
            <w:pPr>
              <w:jc w:val="center"/>
              <w:rPr>
                <w:rFonts w:hint="default" w:ascii="宋体" w:hAnsi="宋体" w:eastAsia="宋体" w:cs="宋体"/>
                <w:i w:val="0"/>
                <w:iCs w:val="0"/>
                <w:color w:val="auto"/>
                <w:sz w:val="28"/>
                <w:szCs w:val="28"/>
                <w:u w:val="none"/>
                <w:lang w:val="en-US" w:eastAsia="zh-CN"/>
              </w:rPr>
            </w:pPr>
            <w:r>
              <w:rPr>
                <w:rFonts w:hint="eastAsia" w:ascii="宋体" w:hAnsi="宋体" w:cs="宋体"/>
                <w:i w:val="0"/>
                <w:iCs w:val="0"/>
                <w:color w:val="auto"/>
                <w:sz w:val="28"/>
                <w:szCs w:val="28"/>
                <w:u w:val="none"/>
                <w:lang w:val="en-US" w:eastAsia="zh-CN"/>
              </w:rPr>
              <w:t>16</w:t>
            </w:r>
          </w:p>
        </w:tc>
        <w:tc>
          <w:tcPr>
            <w:tcW w:w="1964"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6E288D8E">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0"/>
                <w:sz w:val="28"/>
                <w:szCs w:val="28"/>
                <w:u w:val="none"/>
                <w:lang w:val="en-US" w:eastAsia="zh-CN" w:bidi="ar"/>
              </w:rPr>
              <w:t>钦堂乡</w:t>
            </w:r>
          </w:p>
        </w:tc>
        <w:tc>
          <w:tcPr>
            <w:tcW w:w="16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513BB7">
            <w:pPr>
              <w:jc w:val="center"/>
              <w:rPr>
                <w:rFonts w:hint="eastAsia" w:ascii="宋体" w:hAnsi="宋体" w:eastAsia="宋体" w:cs="宋体"/>
                <w:i w:val="0"/>
                <w:iCs w:val="0"/>
                <w:color w:val="auto"/>
                <w:sz w:val="28"/>
                <w:szCs w:val="28"/>
                <w:u w:val="none"/>
              </w:rPr>
            </w:pPr>
          </w:p>
        </w:tc>
        <w:tc>
          <w:tcPr>
            <w:tcW w:w="1282" w:type="dxa"/>
            <w:vMerge w:val="continue"/>
            <w:tcBorders>
              <w:left w:val="single" w:color="auto" w:sz="4" w:space="0"/>
              <w:bottom w:val="single" w:color="auto" w:sz="4" w:space="0"/>
              <w:right w:val="single" w:color="auto" w:sz="4" w:space="0"/>
            </w:tcBorders>
            <w:shd w:val="clear" w:color="auto" w:fill="auto"/>
            <w:noWrap/>
            <w:vAlign w:val="center"/>
          </w:tcPr>
          <w:p w14:paraId="74A73523">
            <w:pPr>
              <w:jc w:val="center"/>
              <w:rPr>
                <w:rFonts w:hint="eastAsia" w:ascii="宋体" w:hAnsi="宋体" w:eastAsia="宋体" w:cs="宋体"/>
                <w:i w:val="0"/>
                <w:iCs w:val="0"/>
                <w:color w:val="auto"/>
                <w:sz w:val="28"/>
                <w:szCs w:val="28"/>
                <w:u w:val="none"/>
              </w:rPr>
            </w:pPr>
          </w:p>
        </w:tc>
        <w:tc>
          <w:tcPr>
            <w:tcW w:w="1641" w:type="dxa"/>
            <w:vMerge w:val="continue"/>
            <w:tcBorders>
              <w:left w:val="single" w:color="auto" w:sz="4" w:space="0"/>
              <w:bottom w:val="single" w:color="000000" w:sz="4" w:space="0"/>
              <w:right w:val="single" w:color="000000" w:sz="4" w:space="0"/>
            </w:tcBorders>
            <w:shd w:val="clear" w:color="auto" w:fill="auto"/>
            <w:noWrap/>
            <w:vAlign w:val="center"/>
          </w:tcPr>
          <w:p w14:paraId="25B93779">
            <w:pPr>
              <w:jc w:val="center"/>
              <w:rPr>
                <w:rFonts w:hint="eastAsia" w:ascii="宋体" w:hAnsi="宋体" w:eastAsia="宋体" w:cs="宋体"/>
                <w:i w:val="0"/>
                <w:iCs w:val="0"/>
                <w:color w:val="auto"/>
                <w:sz w:val="28"/>
                <w:szCs w:val="28"/>
                <w:u w:val="none"/>
              </w:rPr>
            </w:pPr>
          </w:p>
        </w:tc>
      </w:tr>
    </w:tbl>
    <w:p w14:paraId="17D00716">
      <w:pPr>
        <w:keepNext w:val="0"/>
        <w:keepLines w:val="0"/>
        <w:pageBreakBefore w:val="0"/>
        <w:kinsoku/>
        <w:overflowPunct/>
        <w:topLinePunct w:val="0"/>
        <w:bidi w:val="0"/>
        <w:adjustRightInd/>
        <w:snapToGrid/>
        <w:spacing w:line="370" w:lineRule="exact"/>
        <w:jc w:val="left"/>
        <w:rPr>
          <w:rFonts w:hint="eastAsia" w:ascii="宋体" w:hAnsi="宋体" w:eastAsia="宋体" w:cs="宋体"/>
          <w:b/>
          <w:bCs/>
          <w:color w:val="auto"/>
          <w:sz w:val="22"/>
          <w:szCs w:val="22"/>
          <w:highlight w:val="none"/>
          <w:lang w:val="en-US" w:eastAsia="zh-CN"/>
        </w:rPr>
      </w:pPr>
      <w:r>
        <w:rPr>
          <w:rFonts w:hint="eastAsia" w:ascii="宋体" w:hAnsi="宋体" w:eastAsia="宋体" w:cs="宋体"/>
          <w:color w:val="auto"/>
          <w:sz w:val="24"/>
          <w:szCs w:val="24"/>
          <w:highlight w:val="none"/>
          <w:lang w:val="en-US" w:eastAsia="zh-CN"/>
        </w:rPr>
        <w:t>注：以最终实际立项及竣工入库面积核算。</w:t>
      </w:r>
    </w:p>
    <w:p w14:paraId="56155E00">
      <w:pPr>
        <w:rPr>
          <w:rFonts w:hint="eastAsia" w:ascii="宋体" w:hAnsi="宋体" w:eastAsia="宋体" w:cs="宋体"/>
          <w:b/>
          <w:bCs/>
          <w:color w:val="auto"/>
          <w:sz w:val="22"/>
          <w:szCs w:val="22"/>
          <w:highlight w:val="none"/>
          <w:lang w:val="en-US" w:eastAsia="zh-CN"/>
        </w:rPr>
      </w:pPr>
    </w:p>
    <w:p w14:paraId="6266E8A9">
      <w:pPr>
        <w:ind w:firstLine="221" w:firstLineChars="1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标项一、标项二、标项三</w:t>
      </w:r>
      <w:r>
        <w:rPr>
          <w:rFonts w:hint="eastAsia" w:ascii="宋体" w:hAnsi="宋体" w:cs="宋体"/>
          <w:b/>
          <w:bCs/>
          <w:color w:val="auto"/>
          <w:sz w:val="22"/>
          <w:szCs w:val="22"/>
          <w:highlight w:val="none"/>
          <w:lang w:val="en-US" w:eastAsia="zh-CN"/>
        </w:rPr>
        <w:t>、标项四、标项五</w:t>
      </w:r>
      <w:r>
        <w:rPr>
          <w:rFonts w:hint="eastAsia" w:ascii="宋体" w:hAnsi="宋体" w:eastAsia="宋体" w:cs="宋体"/>
          <w:b/>
          <w:bCs/>
          <w:color w:val="auto"/>
          <w:sz w:val="22"/>
          <w:szCs w:val="22"/>
          <w:highlight w:val="none"/>
          <w:lang w:val="en-US" w:eastAsia="zh-CN"/>
        </w:rPr>
        <w:t>计费依据及结算方法</w:t>
      </w:r>
      <w:r>
        <w:rPr>
          <w:rFonts w:hint="eastAsia" w:ascii="宋体" w:hAnsi="宋体" w:eastAsia="宋体" w:cs="宋体"/>
          <w:color w:val="auto"/>
          <w:sz w:val="22"/>
          <w:szCs w:val="22"/>
          <w:highlight w:val="none"/>
          <w:lang w:val="en-US" w:eastAsia="zh-CN"/>
        </w:rPr>
        <w:t>：</w:t>
      </w:r>
    </w:p>
    <w:tbl>
      <w:tblPr>
        <w:tblStyle w:val="34"/>
        <w:tblW w:w="100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2"/>
        <w:gridCol w:w="2049"/>
        <w:gridCol w:w="2061"/>
        <w:gridCol w:w="2535"/>
        <w:gridCol w:w="2625"/>
      </w:tblGrid>
      <w:tr w14:paraId="0539E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32" w:type="dxa"/>
            <w:tcBorders>
              <w:bottom w:val="single" w:color="auto" w:sz="4" w:space="0"/>
            </w:tcBorders>
            <w:noWrap w:val="0"/>
            <w:vAlign w:val="top"/>
          </w:tcPr>
          <w:p w14:paraId="0AE10582">
            <w:pPr>
              <w:pStyle w:val="33"/>
              <w:spacing w:before="189"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序号</w:t>
            </w:r>
          </w:p>
        </w:tc>
        <w:tc>
          <w:tcPr>
            <w:tcW w:w="2049" w:type="dxa"/>
            <w:tcBorders>
              <w:bottom w:val="single" w:color="auto" w:sz="4" w:space="0"/>
            </w:tcBorders>
            <w:noWrap w:val="0"/>
            <w:vAlign w:val="top"/>
          </w:tcPr>
          <w:p w14:paraId="68FDE66A">
            <w:pPr>
              <w:pStyle w:val="33"/>
              <w:spacing w:before="188" w:line="22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项目名称</w:t>
            </w:r>
          </w:p>
        </w:tc>
        <w:tc>
          <w:tcPr>
            <w:tcW w:w="2061" w:type="dxa"/>
            <w:tcBorders>
              <w:bottom w:val="single" w:color="auto" w:sz="4" w:space="0"/>
            </w:tcBorders>
            <w:noWrap w:val="0"/>
            <w:vAlign w:val="top"/>
          </w:tcPr>
          <w:p w14:paraId="768ACFCD">
            <w:pPr>
              <w:pStyle w:val="33"/>
              <w:spacing w:before="188" w:line="22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lang w:eastAsia="zh-CN"/>
              </w:rPr>
              <w:t>预算单价</w:t>
            </w:r>
            <w:r>
              <w:rPr>
                <w:rFonts w:hint="eastAsia" w:ascii="宋体" w:hAnsi="宋体" w:eastAsia="宋体" w:cs="宋体"/>
                <w:color w:val="auto"/>
                <w:spacing w:val="10"/>
                <w:sz w:val="24"/>
                <w:szCs w:val="24"/>
                <w:highlight w:val="none"/>
              </w:rPr>
              <w:t>(元/亩)</w:t>
            </w:r>
          </w:p>
        </w:tc>
        <w:tc>
          <w:tcPr>
            <w:tcW w:w="2535" w:type="dxa"/>
            <w:tcBorders>
              <w:bottom w:val="single" w:color="auto" w:sz="4" w:space="0"/>
            </w:tcBorders>
            <w:noWrap w:val="0"/>
            <w:vAlign w:val="top"/>
          </w:tcPr>
          <w:p w14:paraId="6BE47EF0">
            <w:pPr>
              <w:pStyle w:val="33"/>
              <w:spacing w:before="189" w:line="221" w:lineRule="auto"/>
              <w:jc w:val="center"/>
              <w:rPr>
                <w:rFonts w:hint="default" w:ascii="宋体" w:hAnsi="宋体" w:eastAsia="宋体" w:cs="宋体"/>
                <w:color w:val="auto"/>
                <w:sz w:val="24"/>
                <w:szCs w:val="24"/>
                <w:highlight w:val="none"/>
                <w:lang w:val="en-US" w:eastAsia="zh-CN"/>
              </w:rPr>
            </w:pPr>
            <w:r>
              <w:rPr>
                <w:rFonts w:hint="eastAsia" w:cs="宋体"/>
                <w:color w:val="auto"/>
                <w:spacing w:val="7"/>
                <w:sz w:val="24"/>
                <w:szCs w:val="24"/>
                <w:highlight w:val="none"/>
                <w:lang w:val="en-US" w:eastAsia="zh-CN"/>
              </w:rPr>
              <w:t>结算方案</w:t>
            </w:r>
          </w:p>
        </w:tc>
        <w:tc>
          <w:tcPr>
            <w:tcW w:w="2625" w:type="dxa"/>
            <w:tcBorders>
              <w:bottom w:val="single" w:color="auto" w:sz="4" w:space="0"/>
            </w:tcBorders>
            <w:noWrap w:val="0"/>
            <w:vAlign w:val="top"/>
          </w:tcPr>
          <w:p w14:paraId="50F9BED1">
            <w:pPr>
              <w:pStyle w:val="33"/>
              <w:spacing w:before="189" w:line="221" w:lineRule="auto"/>
              <w:jc w:val="center"/>
              <w:rPr>
                <w:rFonts w:hint="default" w:ascii="宋体" w:hAnsi="宋体" w:eastAsia="宋体" w:cs="宋体"/>
                <w:color w:val="auto"/>
                <w:spacing w:val="7"/>
                <w:sz w:val="24"/>
                <w:szCs w:val="24"/>
                <w:highlight w:val="none"/>
                <w:lang w:val="en-US" w:eastAsia="zh-CN"/>
              </w:rPr>
            </w:pPr>
            <w:r>
              <w:rPr>
                <w:rFonts w:hint="eastAsia" w:cs="宋体"/>
                <w:color w:val="auto"/>
                <w:spacing w:val="7"/>
                <w:sz w:val="24"/>
                <w:szCs w:val="24"/>
                <w:highlight w:val="none"/>
                <w:lang w:val="en-US" w:eastAsia="zh-CN"/>
              </w:rPr>
              <w:t>备注</w:t>
            </w:r>
          </w:p>
        </w:tc>
      </w:tr>
      <w:tr w14:paraId="5791E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4"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14:paraId="582925AF">
            <w:pPr>
              <w:pStyle w:val="33"/>
              <w:keepNext w:val="0"/>
              <w:keepLines w:val="0"/>
              <w:pageBreakBefore w:val="0"/>
              <w:widowControl w:val="0"/>
              <w:kinsoku/>
              <w:wordWrap/>
              <w:overflowPunct/>
              <w:topLinePunct w:val="0"/>
              <w:autoSpaceDE/>
              <w:autoSpaceDN/>
              <w:bidi w:val="0"/>
              <w:adjustRightInd/>
              <w:snapToGrid/>
              <w:spacing w:before="262" w:line="300" w:lineRule="exact"/>
              <w:jc w:val="center"/>
              <w:textAlignment w:val="auto"/>
              <w:rPr>
                <w:rFonts w:hint="eastAsia"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1</w:t>
            </w:r>
          </w:p>
        </w:tc>
        <w:tc>
          <w:tcPr>
            <w:tcW w:w="2049" w:type="dxa"/>
            <w:tcBorders>
              <w:top w:val="single" w:color="auto" w:sz="4" w:space="0"/>
              <w:left w:val="single" w:color="auto" w:sz="4" w:space="0"/>
              <w:bottom w:val="single" w:color="auto" w:sz="4" w:space="0"/>
              <w:right w:val="single" w:color="auto" w:sz="4" w:space="0"/>
            </w:tcBorders>
            <w:noWrap w:val="0"/>
            <w:vAlign w:val="center"/>
          </w:tcPr>
          <w:p w14:paraId="2AFEE766">
            <w:pPr>
              <w:pStyle w:val="33"/>
              <w:keepNext w:val="0"/>
              <w:keepLines w:val="0"/>
              <w:pageBreakBefore w:val="0"/>
              <w:widowControl w:val="0"/>
              <w:kinsoku/>
              <w:wordWrap/>
              <w:overflowPunct/>
              <w:topLinePunct w:val="0"/>
              <w:autoSpaceDE/>
              <w:autoSpaceDN/>
              <w:bidi w:val="0"/>
              <w:adjustRightInd/>
              <w:snapToGrid/>
              <w:spacing w:before="183" w:line="300" w:lineRule="exact"/>
              <w:jc w:val="center"/>
              <w:textAlignment w:val="auto"/>
              <w:rPr>
                <w:rFonts w:hint="eastAsia"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地形图测绘（项目实施前、后两次）</w:t>
            </w:r>
          </w:p>
        </w:tc>
        <w:tc>
          <w:tcPr>
            <w:tcW w:w="2061" w:type="dxa"/>
            <w:tcBorders>
              <w:top w:val="single" w:color="auto" w:sz="4" w:space="0"/>
              <w:left w:val="single" w:color="auto" w:sz="4" w:space="0"/>
              <w:bottom w:val="single" w:color="auto" w:sz="4" w:space="0"/>
              <w:right w:val="single" w:color="auto" w:sz="4" w:space="0"/>
            </w:tcBorders>
            <w:noWrap w:val="0"/>
            <w:vAlign w:val="center"/>
          </w:tcPr>
          <w:p w14:paraId="53FED90B">
            <w:pPr>
              <w:pStyle w:val="33"/>
              <w:keepNext w:val="0"/>
              <w:keepLines w:val="0"/>
              <w:pageBreakBefore w:val="0"/>
              <w:widowControl w:val="0"/>
              <w:kinsoku/>
              <w:wordWrap/>
              <w:overflowPunct/>
              <w:topLinePunct w:val="0"/>
              <w:autoSpaceDE/>
              <w:autoSpaceDN/>
              <w:bidi w:val="0"/>
              <w:adjustRightInd/>
              <w:snapToGrid/>
              <w:spacing w:before="265" w:line="300" w:lineRule="exact"/>
              <w:jc w:val="center"/>
              <w:textAlignment w:val="auto"/>
              <w:rPr>
                <w:rFonts w:hint="eastAsia"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85元/亩</w:t>
            </w:r>
          </w:p>
        </w:tc>
        <w:tc>
          <w:tcPr>
            <w:tcW w:w="2535" w:type="dxa"/>
            <w:tcBorders>
              <w:top w:val="single" w:color="auto" w:sz="4" w:space="0"/>
              <w:left w:val="single" w:color="auto" w:sz="4" w:space="0"/>
              <w:right w:val="single" w:color="auto" w:sz="4" w:space="0"/>
            </w:tcBorders>
            <w:noWrap w:val="0"/>
            <w:vAlign w:val="center"/>
          </w:tcPr>
          <w:p w14:paraId="36AEBFB3">
            <w:pPr>
              <w:pStyle w:val="33"/>
              <w:keepNext w:val="0"/>
              <w:keepLines w:val="0"/>
              <w:pageBreakBefore w:val="0"/>
              <w:widowControl w:val="0"/>
              <w:kinsoku/>
              <w:wordWrap/>
              <w:overflowPunct/>
              <w:topLinePunct w:val="0"/>
              <w:autoSpaceDE/>
              <w:autoSpaceDN/>
              <w:bidi w:val="0"/>
              <w:adjustRightInd/>
              <w:snapToGrid/>
              <w:spacing w:before="100" w:line="300" w:lineRule="exact"/>
              <w:jc w:val="center"/>
              <w:textAlignment w:val="auto"/>
              <w:rPr>
                <w:rFonts w:hint="eastAsia"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地形图测绘</w:t>
            </w:r>
            <w:r>
              <w:rPr>
                <w:rFonts w:hint="eastAsia" w:cs="宋体"/>
                <w:b/>
                <w:bCs w:val="0"/>
                <w:color w:val="auto"/>
                <w:kern w:val="0"/>
                <w:sz w:val="24"/>
                <w:szCs w:val="24"/>
                <w:highlight w:val="none"/>
                <w:shd w:val="clear" w:color="auto" w:fill="auto"/>
                <w:lang w:val="en-US" w:eastAsia="zh-CN" w:bidi="ar-SA"/>
              </w:rPr>
              <w:t>分两次，表中预算单价为单次价格</w:t>
            </w:r>
          </w:p>
        </w:tc>
        <w:tc>
          <w:tcPr>
            <w:tcW w:w="2625" w:type="dxa"/>
            <w:vMerge w:val="restart"/>
            <w:tcBorders>
              <w:top w:val="single" w:color="auto" w:sz="4" w:space="0"/>
              <w:left w:val="single" w:color="auto" w:sz="4" w:space="0"/>
              <w:right w:val="single" w:color="auto" w:sz="4" w:space="0"/>
            </w:tcBorders>
            <w:noWrap w:val="0"/>
            <w:vAlign w:val="center"/>
          </w:tcPr>
          <w:p w14:paraId="507E4DDC">
            <w:pPr>
              <w:pStyle w:val="33"/>
              <w:keepNext w:val="0"/>
              <w:keepLines w:val="0"/>
              <w:pageBreakBefore w:val="0"/>
              <w:widowControl w:val="0"/>
              <w:kinsoku/>
              <w:wordWrap/>
              <w:overflowPunct/>
              <w:topLinePunct w:val="0"/>
              <w:autoSpaceDE/>
              <w:autoSpaceDN/>
              <w:bidi w:val="0"/>
              <w:adjustRightInd/>
              <w:snapToGrid/>
              <w:spacing w:before="100" w:line="300" w:lineRule="exact"/>
              <w:jc w:val="center"/>
              <w:textAlignment w:val="auto"/>
              <w:rPr>
                <w:rFonts w:hint="eastAsia"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预估每个标段实施3000亩</w:t>
            </w:r>
          </w:p>
        </w:tc>
      </w:tr>
      <w:tr w14:paraId="084BC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14:paraId="6D73A350">
            <w:pPr>
              <w:pStyle w:val="33"/>
              <w:keepNext w:val="0"/>
              <w:keepLines w:val="0"/>
              <w:pageBreakBefore w:val="0"/>
              <w:widowControl w:val="0"/>
              <w:kinsoku/>
              <w:wordWrap/>
              <w:overflowPunct/>
              <w:topLinePunct w:val="0"/>
              <w:autoSpaceDE/>
              <w:autoSpaceDN/>
              <w:bidi w:val="0"/>
              <w:adjustRightInd/>
              <w:snapToGrid/>
              <w:spacing w:before="263" w:line="300" w:lineRule="exact"/>
              <w:jc w:val="center"/>
              <w:textAlignment w:val="auto"/>
              <w:rPr>
                <w:rFonts w:hint="eastAsia"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2</w:t>
            </w:r>
          </w:p>
        </w:tc>
        <w:tc>
          <w:tcPr>
            <w:tcW w:w="2049" w:type="dxa"/>
            <w:tcBorders>
              <w:top w:val="single" w:color="auto" w:sz="4" w:space="0"/>
              <w:left w:val="single" w:color="auto" w:sz="4" w:space="0"/>
              <w:bottom w:val="single" w:color="auto" w:sz="4" w:space="0"/>
              <w:right w:val="single" w:color="auto" w:sz="4" w:space="0"/>
            </w:tcBorders>
            <w:noWrap w:val="0"/>
            <w:vAlign w:val="center"/>
          </w:tcPr>
          <w:p w14:paraId="38BDCD49">
            <w:pPr>
              <w:pStyle w:val="33"/>
              <w:keepNext w:val="0"/>
              <w:keepLines w:val="0"/>
              <w:pageBreakBefore w:val="0"/>
              <w:widowControl w:val="0"/>
              <w:kinsoku/>
              <w:wordWrap/>
              <w:overflowPunct/>
              <w:topLinePunct w:val="0"/>
              <w:autoSpaceDE/>
              <w:autoSpaceDN/>
              <w:bidi w:val="0"/>
              <w:adjustRightInd/>
              <w:snapToGrid/>
              <w:spacing w:before="183" w:line="300" w:lineRule="exact"/>
              <w:jc w:val="center"/>
              <w:textAlignment w:val="auto"/>
              <w:rPr>
                <w:rFonts w:hint="eastAsia"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正摄影像图（项目实施前、后两次）</w:t>
            </w:r>
          </w:p>
        </w:tc>
        <w:tc>
          <w:tcPr>
            <w:tcW w:w="2061" w:type="dxa"/>
            <w:tcBorders>
              <w:top w:val="single" w:color="auto" w:sz="4" w:space="0"/>
              <w:left w:val="single" w:color="auto" w:sz="4" w:space="0"/>
              <w:bottom w:val="single" w:color="auto" w:sz="4" w:space="0"/>
              <w:right w:val="single" w:color="auto" w:sz="4" w:space="0"/>
            </w:tcBorders>
            <w:noWrap w:val="0"/>
            <w:vAlign w:val="center"/>
          </w:tcPr>
          <w:p w14:paraId="2E38628F">
            <w:pPr>
              <w:pStyle w:val="33"/>
              <w:keepNext w:val="0"/>
              <w:keepLines w:val="0"/>
              <w:pageBreakBefore w:val="0"/>
              <w:widowControl w:val="0"/>
              <w:kinsoku/>
              <w:wordWrap/>
              <w:overflowPunct/>
              <w:topLinePunct w:val="0"/>
              <w:autoSpaceDE/>
              <w:autoSpaceDN/>
              <w:bidi w:val="0"/>
              <w:adjustRightInd/>
              <w:snapToGrid/>
              <w:spacing w:before="263" w:line="300" w:lineRule="exact"/>
              <w:jc w:val="center"/>
              <w:textAlignment w:val="auto"/>
              <w:rPr>
                <w:rFonts w:hint="eastAsia"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25元/亩</w:t>
            </w:r>
          </w:p>
        </w:tc>
        <w:tc>
          <w:tcPr>
            <w:tcW w:w="2535" w:type="dxa"/>
            <w:tcBorders>
              <w:left w:val="single" w:color="auto" w:sz="4" w:space="0"/>
              <w:bottom w:val="single" w:color="auto" w:sz="4" w:space="0"/>
              <w:right w:val="single" w:color="auto" w:sz="4" w:space="0"/>
            </w:tcBorders>
            <w:noWrap w:val="0"/>
            <w:vAlign w:val="center"/>
          </w:tcPr>
          <w:p w14:paraId="6E378A1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正摄影像图</w:t>
            </w:r>
            <w:r>
              <w:rPr>
                <w:rFonts w:hint="eastAsia" w:ascii="宋体" w:hAnsi="宋体" w:cs="宋体"/>
                <w:b/>
                <w:bCs w:val="0"/>
                <w:color w:val="auto"/>
                <w:kern w:val="0"/>
                <w:sz w:val="24"/>
                <w:szCs w:val="24"/>
                <w:highlight w:val="none"/>
                <w:shd w:val="clear" w:color="auto" w:fill="auto"/>
                <w:lang w:val="en-US" w:eastAsia="zh-CN" w:bidi="ar-SA"/>
              </w:rPr>
              <w:t>拍摄</w:t>
            </w:r>
            <w:r>
              <w:rPr>
                <w:rFonts w:hint="eastAsia" w:cs="宋体"/>
                <w:b/>
                <w:bCs w:val="0"/>
                <w:color w:val="auto"/>
                <w:kern w:val="0"/>
                <w:sz w:val="24"/>
                <w:szCs w:val="24"/>
                <w:highlight w:val="none"/>
                <w:shd w:val="clear" w:color="auto" w:fill="auto"/>
                <w:lang w:val="en-US" w:eastAsia="zh-CN" w:bidi="ar-SA"/>
              </w:rPr>
              <w:t>分两次，表中预算单价为单次价格</w:t>
            </w:r>
          </w:p>
        </w:tc>
        <w:tc>
          <w:tcPr>
            <w:tcW w:w="2625" w:type="dxa"/>
            <w:vMerge w:val="continue"/>
            <w:tcBorders>
              <w:left w:val="single" w:color="auto" w:sz="4" w:space="0"/>
              <w:bottom w:val="single" w:color="auto" w:sz="4" w:space="0"/>
              <w:right w:val="single" w:color="auto" w:sz="4" w:space="0"/>
            </w:tcBorders>
            <w:noWrap w:val="0"/>
            <w:vAlign w:val="center"/>
          </w:tcPr>
          <w:p w14:paraId="722579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val="0"/>
                <w:color w:val="auto"/>
                <w:kern w:val="0"/>
                <w:sz w:val="24"/>
                <w:szCs w:val="24"/>
                <w:highlight w:val="none"/>
                <w:shd w:val="clear" w:color="auto" w:fill="auto"/>
                <w:lang w:val="en-US" w:eastAsia="zh-CN" w:bidi="ar-SA"/>
              </w:rPr>
            </w:pPr>
          </w:p>
        </w:tc>
      </w:tr>
      <w:tr w14:paraId="42E87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14:paraId="470785BA">
            <w:pPr>
              <w:pStyle w:val="33"/>
              <w:keepNext w:val="0"/>
              <w:keepLines w:val="0"/>
              <w:pageBreakBefore w:val="0"/>
              <w:widowControl w:val="0"/>
              <w:kinsoku/>
              <w:wordWrap/>
              <w:overflowPunct/>
              <w:topLinePunct w:val="0"/>
              <w:autoSpaceDE/>
              <w:autoSpaceDN/>
              <w:bidi w:val="0"/>
              <w:adjustRightInd/>
              <w:snapToGrid/>
              <w:spacing w:before="264" w:line="300" w:lineRule="exact"/>
              <w:jc w:val="center"/>
              <w:textAlignment w:val="auto"/>
              <w:rPr>
                <w:rFonts w:hint="eastAsia"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3</w:t>
            </w:r>
          </w:p>
        </w:tc>
        <w:tc>
          <w:tcPr>
            <w:tcW w:w="2049" w:type="dxa"/>
            <w:tcBorders>
              <w:top w:val="single" w:color="auto" w:sz="4" w:space="0"/>
              <w:left w:val="single" w:color="auto" w:sz="4" w:space="0"/>
              <w:bottom w:val="single" w:color="auto" w:sz="4" w:space="0"/>
              <w:right w:val="single" w:color="auto" w:sz="4" w:space="0"/>
            </w:tcBorders>
            <w:noWrap w:val="0"/>
            <w:vAlign w:val="center"/>
          </w:tcPr>
          <w:p w14:paraId="7CB99EEE">
            <w:pPr>
              <w:pStyle w:val="33"/>
              <w:keepNext w:val="0"/>
              <w:keepLines w:val="0"/>
              <w:pageBreakBefore w:val="0"/>
              <w:widowControl w:val="0"/>
              <w:kinsoku/>
              <w:wordWrap/>
              <w:overflowPunct/>
              <w:topLinePunct w:val="0"/>
              <w:autoSpaceDE/>
              <w:autoSpaceDN/>
              <w:bidi w:val="0"/>
              <w:adjustRightInd/>
              <w:snapToGrid/>
              <w:spacing w:before="183" w:line="300" w:lineRule="exact"/>
              <w:jc w:val="center"/>
              <w:textAlignment w:val="auto"/>
              <w:rPr>
                <w:rFonts w:hint="eastAsia"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测绘放样</w:t>
            </w:r>
          </w:p>
        </w:tc>
        <w:tc>
          <w:tcPr>
            <w:tcW w:w="2061" w:type="dxa"/>
            <w:tcBorders>
              <w:top w:val="single" w:color="auto" w:sz="4" w:space="0"/>
              <w:left w:val="single" w:color="auto" w:sz="4" w:space="0"/>
              <w:bottom w:val="single" w:color="auto" w:sz="4" w:space="0"/>
              <w:right w:val="single" w:color="auto" w:sz="4" w:space="0"/>
            </w:tcBorders>
            <w:noWrap w:val="0"/>
            <w:vAlign w:val="center"/>
          </w:tcPr>
          <w:p w14:paraId="2D04C0E8">
            <w:pPr>
              <w:pStyle w:val="33"/>
              <w:keepNext w:val="0"/>
              <w:keepLines w:val="0"/>
              <w:pageBreakBefore w:val="0"/>
              <w:widowControl w:val="0"/>
              <w:kinsoku/>
              <w:wordWrap/>
              <w:overflowPunct/>
              <w:topLinePunct w:val="0"/>
              <w:autoSpaceDE/>
              <w:autoSpaceDN/>
              <w:bidi w:val="0"/>
              <w:adjustRightInd/>
              <w:snapToGrid/>
              <w:spacing w:before="183" w:line="300" w:lineRule="exact"/>
              <w:jc w:val="center"/>
              <w:textAlignment w:val="auto"/>
              <w:rPr>
                <w:rFonts w:hint="default"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30元/亩</w:t>
            </w:r>
          </w:p>
        </w:tc>
        <w:tc>
          <w:tcPr>
            <w:tcW w:w="2535" w:type="dxa"/>
            <w:tcBorders>
              <w:top w:val="single" w:color="auto" w:sz="4" w:space="0"/>
              <w:left w:val="single" w:color="auto" w:sz="4" w:space="0"/>
              <w:right w:val="single" w:color="auto" w:sz="4" w:space="0"/>
            </w:tcBorders>
            <w:noWrap w:val="0"/>
            <w:vAlign w:val="center"/>
          </w:tcPr>
          <w:p w14:paraId="6F75CD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bCs w:val="0"/>
                <w:color w:val="auto"/>
                <w:kern w:val="0"/>
                <w:sz w:val="24"/>
                <w:szCs w:val="24"/>
                <w:highlight w:val="yellow"/>
                <w:shd w:val="clear" w:color="auto" w:fill="auto"/>
                <w:lang w:val="en-US" w:eastAsia="zh-CN" w:bidi="ar-SA"/>
              </w:rPr>
            </w:pPr>
            <w:r>
              <w:rPr>
                <w:rFonts w:hint="default" w:ascii="宋体" w:hAnsi="宋体" w:eastAsia="宋体" w:cs="宋体"/>
                <w:b/>
                <w:bCs w:val="0"/>
                <w:color w:val="auto"/>
                <w:kern w:val="0"/>
                <w:sz w:val="24"/>
                <w:szCs w:val="24"/>
                <w:highlight w:val="none"/>
                <w:shd w:val="clear" w:color="auto" w:fill="auto"/>
                <w:lang w:val="en-US" w:eastAsia="zh-CN" w:bidi="ar-SA"/>
              </w:rPr>
              <w:t>验收下文后，按测绘放样确认单支付费用</w:t>
            </w:r>
          </w:p>
        </w:tc>
        <w:tc>
          <w:tcPr>
            <w:tcW w:w="2625" w:type="dxa"/>
            <w:tcBorders>
              <w:top w:val="single" w:color="auto" w:sz="4" w:space="0"/>
              <w:left w:val="single" w:color="auto" w:sz="4" w:space="0"/>
              <w:right w:val="single" w:color="auto" w:sz="4" w:space="0"/>
            </w:tcBorders>
            <w:noWrap w:val="0"/>
            <w:vAlign w:val="center"/>
          </w:tcPr>
          <w:p w14:paraId="63B71E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bCs w:val="0"/>
                <w:color w:val="auto"/>
                <w:kern w:val="0"/>
                <w:sz w:val="24"/>
                <w:szCs w:val="24"/>
                <w:highlight w:val="none"/>
                <w:shd w:val="clear" w:color="auto" w:fill="auto"/>
                <w:lang w:val="en-US" w:eastAsia="zh-CN" w:bidi="ar-SA"/>
              </w:rPr>
            </w:pPr>
            <w:r>
              <w:rPr>
                <w:rFonts w:hint="default" w:ascii="宋体" w:hAnsi="宋体" w:eastAsia="宋体" w:cs="宋体"/>
                <w:b/>
                <w:bCs w:val="0"/>
                <w:color w:val="auto"/>
                <w:kern w:val="0"/>
                <w:sz w:val="24"/>
                <w:szCs w:val="24"/>
                <w:highlight w:val="none"/>
                <w:shd w:val="clear" w:color="auto" w:fill="auto"/>
                <w:lang w:val="en-US" w:eastAsia="zh-CN" w:bidi="ar-SA"/>
              </w:rPr>
              <w:t>预估每个标段3000亩，每个地块至少布设4个点位，具体以满足施工要求为准</w:t>
            </w:r>
          </w:p>
        </w:tc>
      </w:tr>
    </w:tbl>
    <w:p w14:paraId="6D885ABE">
      <w:pPr>
        <w:pStyle w:val="27"/>
        <w:keepNext w:val="0"/>
        <w:keepLines w:val="0"/>
        <w:pageBreakBefore w:val="0"/>
        <w:widowControl w:val="0"/>
        <w:kinsoku/>
        <w:wordWrap/>
        <w:overflowPunct/>
        <w:topLinePunct w:val="0"/>
        <w:autoSpaceDE/>
        <w:autoSpaceDN/>
        <w:bidi w:val="0"/>
        <w:adjustRightInd/>
        <w:snapToGrid/>
        <w:spacing w:before="159" w:line="380" w:lineRule="exact"/>
        <w:ind w:firstLineChars="200"/>
        <w:textAlignment w:val="auto"/>
        <w:rPr>
          <w:rFonts w:hint="eastAsia" w:ascii="宋体" w:hAnsi="宋体" w:eastAsia="宋体" w:cs="宋体"/>
          <w:b/>
          <w:bCs w:val="0"/>
          <w:color w:val="auto"/>
          <w:sz w:val="24"/>
          <w:szCs w:val="24"/>
          <w:highlight w:val="none"/>
          <w:shd w:val="clear" w:color="auto" w:fill="auto"/>
          <w:lang w:val="en-US" w:eastAsia="zh-CN"/>
        </w:rPr>
      </w:pPr>
      <w:r>
        <w:rPr>
          <w:rFonts w:hint="eastAsia" w:ascii="宋体" w:hAnsi="宋体" w:eastAsia="宋体" w:cs="宋体"/>
          <w:b/>
          <w:bCs w:val="0"/>
          <w:color w:val="auto"/>
          <w:sz w:val="24"/>
          <w:szCs w:val="24"/>
          <w:highlight w:val="none"/>
          <w:shd w:val="clear" w:color="auto" w:fill="auto"/>
          <w:lang w:val="en-US" w:eastAsia="zh-CN"/>
        </w:rPr>
        <w:t>注：以上金额包括人工工资、交通费、保险、税金、管理费、服务酬金、验收、辅助工作及售后服务等完成本项目的所有费用。</w:t>
      </w:r>
    </w:p>
    <w:p w14:paraId="174E529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注：</w:t>
      </w:r>
      <w:r>
        <w:rPr>
          <w:rFonts w:hint="eastAsia" w:ascii="宋体" w:hAnsi="宋体" w:cs="宋体"/>
          <w:b/>
          <w:bCs w:val="0"/>
          <w:color w:val="auto"/>
          <w:kern w:val="0"/>
          <w:sz w:val="24"/>
          <w:szCs w:val="24"/>
          <w:highlight w:val="none"/>
          <w:shd w:val="clear" w:color="auto" w:fill="auto"/>
          <w:lang w:val="en-US" w:eastAsia="zh-CN" w:bidi="ar-SA"/>
        </w:rPr>
        <w:t>本次采购各个标项设有最高限价（预算价），标项一：航头镇，暂定总面积3000亩，</w:t>
      </w:r>
      <w:r>
        <w:rPr>
          <w:rFonts w:hint="eastAsia" w:ascii="宋体" w:hAnsi="宋体" w:eastAsia="宋体" w:cs="宋体"/>
          <w:b/>
          <w:bCs w:val="0"/>
          <w:color w:val="auto"/>
          <w:kern w:val="0"/>
          <w:sz w:val="24"/>
          <w:szCs w:val="24"/>
          <w:highlight w:val="none"/>
          <w:shd w:val="clear" w:color="auto" w:fill="auto"/>
          <w:lang w:val="en-US" w:eastAsia="zh-CN" w:bidi="ar-SA"/>
        </w:rPr>
        <w:t>人民币</w:t>
      </w:r>
      <w:r>
        <w:rPr>
          <w:rFonts w:hint="eastAsia" w:ascii="宋体" w:hAnsi="宋体" w:cs="宋体"/>
          <w:b/>
          <w:bCs w:val="0"/>
          <w:color w:val="auto"/>
          <w:kern w:val="0"/>
          <w:sz w:val="24"/>
          <w:szCs w:val="24"/>
          <w:highlight w:val="none"/>
          <w:shd w:val="clear" w:color="auto" w:fill="auto"/>
          <w:lang w:val="en-US" w:eastAsia="zh-CN" w:bidi="ar-SA"/>
        </w:rPr>
        <w:t>柒拾伍万万</w:t>
      </w:r>
      <w:r>
        <w:rPr>
          <w:rFonts w:hint="eastAsia" w:ascii="宋体" w:hAnsi="宋体" w:eastAsia="宋体" w:cs="宋体"/>
          <w:b/>
          <w:bCs w:val="0"/>
          <w:color w:val="auto"/>
          <w:kern w:val="0"/>
          <w:sz w:val="24"/>
          <w:szCs w:val="24"/>
          <w:highlight w:val="none"/>
          <w:shd w:val="clear" w:color="auto" w:fill="auto"/>
          <w:lang w:val="en-US" w:eastAsia="zh-CN" w:bidi="ar-SA"/>
        </w:rPr>
        <w:t>元整（￥：</w:t>
      </w:r>
      <w:r>
        <w:rPr>
          <w:rFonts w:hint="eastAsia" w:ascii="宋体" w:hAnsi="宋体" w:cs="宋体"/>
          <w:b/>
          <w:bCs w:val="0"/>
          <w:color w:val="auto"/>
          <w:kern w:val="0"/>
          <w:sz w:val="24"/>
          <w:szCs w:val="24"/>
          <w:highlight w:val="none"/>
          <w:shd w:val="clear" w:color="auto" w:fill="auto"/>
          <w:lang w:val="en-US" w:eastAsia="zh-CN" w:bidi="ar-SA"/>
        </w:rPr>
        <w:t>750000</w:t>
      </w:r>
      <w:r>
        <w:rPr>
          <w:rFonts w:hint="eastAsia" w:ascii="宋体" w:hAnsi="宋体" w:eastAsia="宋体" w:cs="宋体"/>
          <w:b/>
          <w:bCs w:val="0"/>
          <w:color w:val="auto"/>
          <w:kern w:val="0"/>
          <w:sz w:val="24"/>
          <w:szCs w:val="24"/>
          <w:highlight w:val="none"/>
          <w:shd w:val="clear" w:color="auto" w:fill="auto"/>
          <w:lang w:val="en-US" w:eastAsia="zh-CN" w:bidi="ar-SA"/>
        </w:rPr>
        <w:t>.00）</w:t>
      </w:r>
      <w:r>
        <w:rPr>
          <w:rFonts w:hint="eastAsia" w:ascii="宋体" w:hAnsi="宋体" w:cs="宋体"/>
          <w:b/>
          <w:bCs w:val="0"/>
          <w:color w:val="auto"/>
          <w:kern w:val="0"/>
          <w:sz w:val="24"/>
          <w:szCs w:val="24"/>
          <w:highlight w:val="none"/>
          <w:shd w:val="clear" w:color="auto" w:fill="auto"/>
          <w:lang w:val="en-US" w:eastAsia="zh-CN" w:bidi="ar-SA"/>
        </w:rPr>
        <w:t>；</w:t>
      </w:r>
      <w:r>
        <w:rPr>
          <w:rFonts w:hint="eastAsia" w:ascii="宋体" w:hAnsi="宋体" w:eastAsia="宋体" w:cs="宋体"/>
          <w:b/>
          <w:bCs w:val="0"/>
          <w:color w:val="auto"/>
          <w:kern w:val="0"/>
          <w:sz w:val="24"/>
          <w:szCs w:val="24"/>
          <w:highlight w:val="none"/>
          <w:shd w:val="clear" w:color="auto" w:fill="auto"/>
          <w:lang w:val="en-US" w:eastAsia="zh-CN" w:bidi="ar-SA"/>
        </w:rPr>
        <w:t>标项</w:t>
      </w:r>
      <w:r>
        <w:rPr>
          <w:rFonts w:hint="eastAsia" w:ascii="宋体" w:hAnsi="宋体" w:cs="宋体"/>
          <w:b/>
          <w:bCs w:val="0"/>
          <w:color w:val="auto"/>
          <w:kern w:val="0"/>
          <w:sz w:val="24"/>
          <w:szCs w:val="24"/>
          <w:highlight w:val="none"/>
          <w:shd w:val="clear" w:color="auto" w:fill="auto"/>
          <w:lang w:val="en-US" w:eastAsia="zh-CN" w:bidi="ar-SA"/>
        </w:rPr>
        <w:t>二</w:t>
      </w:r>
      <w:r>
        <w:rPr>
          <w:rFonts w:hint="eastAsia" w:ascii="宋体" w:hAnsi="宋体" w:eastAsia="宋体" w:cs="宋体"/>
          <w:b/>
          <w:bCs w:val="0"/>
          <w:color w:val="auto"/>
          <w:kern w:val="0"/>
          <w:sz w:val="24"/>
          <w:szCs w:val="24"/>
          <w:highlight w:val="none"/>
          <w:shd w:val="clear" w:color="auto" w:fill="auto"/>
          <w:lang w:val="en-US" w:eastAsia="zh-CN" w:bidi="ar-SA"/>
        </w:rPr>
        <w:t>：</w:t>
      </w:r>
      <w:r>
        <w:rPr>
          <w:rFonts w:hint="eastAsia" w:ascii="宋体" w:hAnsi="宋体" w:cs="宋体"/>
          <w:b/>
          <w:bCs w:val="0"/>
          <w:color w:val="auto"/>
          <w:kern w:val="0"/>
          <w:sz w:val="24"/>
          <w:szCs w:val="24"/>
          <w:highlight w:val="none"/>
          <w:shd w:val="clear" w:color="auto" w:fill="auto"/>
          <w:lang w:val="en-US" w:eastAsia="zh-CN" w:bidi="ar-SA"/>
        </w:rPr>
        <w:t>大洋镇，</w:t>
      </w:r>
      <w:r>
        <w:rPr>
          <w:rFonts w:hint="eastAsia" w:ascii="宋体" w:hAnsi="宋体" w:eastAsia="宋体" w:cs="宋体"/>
          <w:b/>
          <w:bCs w:val="0"/>
          <w:color w:val="auto"/>
          <w:kern w:val="0"/>
          <w:sz w:val="24"/>
          <w:szCs w:val="24"/>
          <w:highlight w:val="none"/>
          <w:shd w:val="clear" w:color="auto" w:fill="auto"/>
          <w:lang w:val="en-US" w:eastAsia="zh-CN" w:bidi="ar-SA"/>
        </w:rPr>
        <w:t>暂定总面积</w:t>
      </w:r>
      <w:r>
        <w:rPr>
          <w:rFonts w:hint="eastAsia" w:ascii="宋体" w:hAnsi="宋体" w:cs="宋体"/>
          <w:b/>
          <w:bCs w:val="0"/>
          <w:color w:val="auto"/>
          <w:kern w:val="0"/>
          <w:sz w:val="24"/>
          <w:szCs w:val="24"/>
          <w:highlight w:val="none"/>
          <w:shd w:val="clear" w:color="auto" w:fill="auto"/>
          <w:lang w:val="en-US" w:eastAsia="zh-CN" w:bidi="ar-SA"/>
        </w:rPr>
        <w:t>3000</w:t>
      </w:r>
      <w:r>
        <w:rPr>
          <w:rFonts w:hint="eastAsia" w:ascii="宋体" w:hAnsi="宋体" w:eastAsia="宋体" w:cs="宋体"/>
          <w:b/>
          <w:bCs w:val="0"/>
          <w:color w:val="auto"/>
          <w:kern w:val="0"/>
          <w:sz w:val="24"/>
          <w:szCs w:val="24"/>
          <w:highlight w:val="none"/>
          <w:shd w:val="clear" w:color="auto" w:fill="auto"/>
          <w:lang w:val="en-US" w:eastAsia="zh-CN" w:bidi="ar-SA"/>
        </w:rPr>
        <w:t>亩</w:t>
      </w:r>
      <w:r>
        <w:rPr>
          <w:rFonts w:hint="eastAsia" w:ascii="宋体" w:hAnsi="宋体" w:cs="宋体"/>
          <w:b/>
          <w:bCs w:val="0"/>
          <w:color w:val="auto"/>
          <w:kern w:val="0"/>
          <w:sz w:val="24"/>
          <w:szCs w:val="24"/>
          <w:highlight w:val="none"/>
          <w:shd w:val="clear" w:color="auto" w:fill="auto"/>
          <w:lang w:val="en-US" w:eastAsia="zh-CN" w:bidi="ar-SA"/>
        </w:rPr>
        <w:t>，</w:t>
      </w:r>
      <w:r>
        <w:rPr>
          <w:rFonts w:hint="eastAsia" w:ascii="宋体" w:hAnsi="宋体" w:eastAsia="宋体" w:cs="宋体"/>
          <w:b/>
          <w:bCs w:val="0"/>
          <w:color w:val="auto"/>
          <w:kern w:val="0"/>
          <w:sz w:val="24"/>
          <w:szCs w:val="24"/>
          <w:highlight w:val="none"/>
          <w:shd w:val="clear" w:color="auto" w:fill="auto"/>
          <w:lang w:val="en-US" w:eastAsia="zh-CN" w:bidi="ar-SA"/>
        </w:rPr>
        <w:t>人民币</w:t>
      </w:r>
      <w:r>
        <w:rPr>
          <w:rFonts w:hint="eastAsia" w:ascii="宋体" w:hAnsi="宋体" w:cs="宋体"/>
          <w:b/>
          <w:bCs w:val="0"/>
          <w:color w:val="auto"/>
          <w:kern w:val="0"/>
          <w:sz w:val="24"/>
          <w:szCs w:val="24"/>
          <w:highlight w:val="none"/>
          <w:shd w:val="clear" w:color="auto" w:fill="auto"/>
          <w:lang w:val="en-US" w:eastAsia="zh-CN" w:bidi="ar-SA"/>
        </w:rPr>
        <w:t>柒拾伍万万</w:t>
      </w:r>
      <w:r>
        <w:rPr>
          <w:rFonts w:hint="eastAsia" w:ascii="宋体" w:hAnsi="宋体" w:eastAsia="宋体" w:cs="宋体"/>
          <w:b/>
          <w:bCs w:val="0"/>
          <w:color w:val="auto"/>
          <w:kern w:val="0"/>
          <w:sz w:val="24"/>
          <w:szCs w:val="24"/>
          <w:highlight w:val="none"/>
          <w:shd w:val="clear" w:color="auto" w:fill="auto"/>
          <w:lang w:val="en-US" w:eastAsia="zh-CN" w:bidi="ar-SA"/>
        </w:rPr>
        <w:t>元整（￥：</w:t>
      </w:r>
      <w:r>
        <w:rPr>
          <w:rFonts w:hint="eastAsia" w:ascii="宋体" w:hAnsi="宋体" w:cs="宋体"/>
          <w:b/>
          <w:bCs w:val="0"/>
          <w:color w:val="auto"/>
          <w:kern w:val="0"/>
          <w:sz w:val="24"/>
          <w:szCs w:val="24"/>
          <w:highlight w:val="none"/>
          <w:shd w:val="clear" w:color="auto" w:fill="auto"/>
          <w:lang w:val="en-US" w:eastAsia="zh-CN" w:bidi="ar-SA"/>
        </w:rPr>
        <w:t>750000</w:t>
      </w:r>
      <w:r>
        <w:rPr>
          <w:rFonts w:hint="eastAsia" w:ascii="宋体" w:hAnsi="宋体" w:eastAsia="宋体" w:cs="宋体"/>
          <w:b/>
          <w:bCs w:val="0"/>
          <w:color w:val="auto"/>
          <w:kern w:val="0"/>
          <w:sz w:val="24"/>
          <w:szCs w:val="24"/>
          <w:highlight w:val="none"/>
          <w:shd w:val="clear" w:color="auto" w:fill="auto"/>
          <w:lang w:val="en-US" w:eastAsia="zh-CN" w:bidi="ar-SA"/>
        </w:rPr>
        <w:t>.00）；</w:t>
      </w:r>
      <w:r>
        <w:rPr>
          <w:rFonts w:hint="eastAsia" w:ascii="宋体" w:hAnsi="宋体" w:cs="宋体"/>
          <w:b/>
          <w:bCs w:val="0"/>
          <w:color w:val="auto"/>
          <w:kern w:val="0"/>
          <w:sz w:val="24"/>
          <w:szCs w:val="24"/>
          <w:highlight w:val="none"/>
          <w:shd w:val="clear" w:color="auto" w:fill="auto"/>
          <w:lang w:val="en-US" w:eastAsia="zh-CN" w:bidi="ar-SA"/>
        </w:rPr>
        <w:t>标项三：李家镇、大同镇，</w:t>
      </w:r>
      <w:r>
        <w:rPr>
          <w:rFonts w:hint="eastAsia" w:ascii="宋体" w:hAnsi="宋体" w:eastAsia="宋体" w:cs="宋体"/>
          <w:b/>
          <w:bCs w:val="0"/>
          <w:color w:val="auto"/>
          <w:kern w:val="0"/>
          <w:sz w:val="24"/>
          <w:szCs w:val="24"/>
          <w:highlight w:val="none"/>
          <w:shd w:val="clear" w:color="auto" w:fill="auto"/>
          <w:lang w:val="en-US" w:eastAsia="zh-CN" w:bidi="ar-SA"/>
        </w:rPr>
        <w:t>暂定总面积</w:t>
      </w:r>
      <w:r>
        <w:rPr>
          <w:rFonts w:hint="eastAsia" w:ascii="宋体" w:hAnsi="宋体" w:cs="宋体"/>
          <w:b/>
          <w:bCs w:val="0"/>
          <w:color w:val="auto"/>
          <w:kern w:val="0"/>
          <w:sz w:val="24"/>
          <w:szCs w:val="24"/>
          <w:highlight w:val="none"/>
          <w:shd w:val="clear" w:color="auto" w:fill="auto"/>
          <w:lang w:val="en-US" w:eastAsia="zh-CN" w:bidi="ar-SA"/>
        </w:rPr>
        <w:t>3000</w:t>
      </w:r>
      <w:r>
        <w:rPr>
          <w:rFonts w:hint="eastAsia" w:ascii="宋体" w:hAnsi="宋体" w:eastAsia="宋体" w:cs="宋体"/>
          <w:b/>
          <w:bCs w:val="0"/>
          <w:color w:val="auto"/>
          <w:kern w:val="0"/>
          <w:sz w:val="24"/>
          <w:szCs w:val="24"/>
          <w:highlight w:val="none"/>
          <w:shd w:val="clear" w:color="auto" w:fill="auto"/>
          <w:lang w:val="en-US" w:eastAsia="zh-CN" w:bidi="ar-SA"/>
        </w:rPr>
        <w:t>亩</w:t>
      </w:r>
      <w:r>
        <w:rPr>
          <w:rFonts w:hint="eastAsia" w:ascii="宋体" w:hAnsi="宋体" w:cs="宋体"/>
          <w:b/>
          <w:bCs w:val="0"/>
          <w:color w:val="auto"/>
          <w:kern w:val="0"/>
          <w:sz w:val="24"/>
          <w:szCs w:val="24"/>
          <w:highlight w:val="none"/>
          <w:shd w:val="clear" w:color="auto" w:fill="auto"/>
          <w:lang w:val="en-US" w:eastAsia="zh-CN" w:bidi="ar-SA"/>
        </w:rPr>
        <w:t>，</w:t>
      </w:r>
      <w:r>
        <w:rPr>
          <w:rFonts w:hint="eastAsia" w:ascii="宋体" w:hAnsi="宋体" w:eastAsia="宋体" w:cs="宋体"/>
          <w:b/>
          <w:bCs w:val="0"/>
          <w:color w:val="auto"/>
          <w:kern w:val="0"/>
          <w:sz w:val="24"/>
          <w:szCs w:val="24"/>
          <w:highlight w:val="none"/>
          <w:shd w:val="clear" w:color="auto" w:fill="auto"/>
          <w:lang w:val="en-US" w:eastAsia="zh-CN" w:bidi="ar-SA"/>
        </w:rPr>
        <w:t>人民币</w:t>
      </w:r>
      <w:r>
        <w:rPr>
          <w:rFonts w:hint="eastAsia" w:ascii="宋体" w:hAnsi="宋体" w:cs="宋体"/>
          <w:b/>
          <w:bCs w:val="0"/>
          <w:color w:val="auto"/>
          <w:kern w:val="0"/>
          <w:sz w:val="24"/>
          <w:szCs w:val="24"/>
          <w:highlight w:val="none"/>
          <w:shd w:val="clear" w:color="auto" w:fill="auto"/>
          <w:lang w:val="en-US" w:eastAsia="zh-CN" w:bidi="ar-SA"/>
        </w:rPr>
        <w:t>柒拾伍万万</w:t>
      </w:r>
      <w:r>
        <w:rPr>
          <w:rFonts w:hint="eastAsia" w:ascii="宋体" w:hAnsi="宋体" w:eastAsia="宋体" w:cs="宋体"/>
          <w:b/>
          <w:bCs w:val="0"/>
          <w:color w:val="auto"/>
          <w:kern w:val="0"/>
          <w:sz w:val="24"/>
          <w:szCs w:val="24"/>
          <w:highlight w:val="none"/>
          <w:shd w:val="clear" w:color="auto" w:fill="auto"/>
          <w:lang w:val="en-US" w:eastAsia="zh-CN" w:bidi="ar-SA"/>
        </w:rPr>
        <w:t>元整（￥：</w:t>
      </w:r>
      <w:r>
        <w:rPr>
          <w:rFonts w:hint="eastAsia" w:ascii="宋体" w:hAnsi="宋体" w:cs="宋体"/>
          <w:b/>
          <w:bCs w:val="0"/>
          <w:color w:val="auto"/>
          <w:kern w:val="0"/>
          <w:sz w:val="24"/>
          <w:szCs w:val="24"/>
          <w:highlight w:val="none"/>
          <w:shd w:val="clear" w:color="auto" w:fill="auto"/>
          <w:lang w:val="en-US" w:eastAsia="zh-CN" w:bidi="ar-SA"/>
        </w:rPr>
        <w:t>750000</w:t>
      </w:r>
      <w:r>
        <w:rPr>
          <w:rFonts w:hint="eastAsia" w:ascii="宋体" w:hAnsi="宋体" w:eastAsia="宋体" w:cs="宋体"/>
          <w:b/>
          <w:bCs w:val="0"/>
          <w:color w:val="auto"/>
          <w:kern w:val="0"/>
          <w:sz w:val="24"/>
          <w:szCs w:val="24"/>
          <w:highlight w:val="none"/>
          <w:shd w:val="clear" w:color="auto" w:fill="auto"/>
          <w:lang w:val="en-US" w:eastAsia="zh-CN" w:bidi="ar-SA"/>
        </w:rPr>
        <w:t>.00）；标项</w:t>
      </w:r>
      <w:r>
        <w:rPr>
          <w:rFonts w:hint="eastAsia" w:ascii="宋体" w:hAnsi="宋体" w:cs="宋体"/>
          <w:b/>
          <w:bCs w:val="0"/>
          <w:color w:val="auto"/>
          <w:kern w:val="0"/>
          <w:sz w:val="24"/>
          <w:szCs w:val="24"/>
          <w:highlight w:val="none"/>
          <w:shd w:val="clear" w:color="auto" w:fill="auto"/>
          <w:lang w:val="en-US" w:eastAsia="zh-CN" w:bidi="ar-SA"/>
        </w:rPr>
        <w:t>四</w:t>
      </w:r>
      <w:r>
        <w:rPr>
          <w:rFonts w:hint="eastAsia" w:ascii="宋体" w:hAnsi="宋体" w:eastAsia="宋体" w:cs="宋体"/>
          <w:b/>
          <w:bCs w:val="0"/>
          <w:color w:val="auto"/>
          <w:kern w:val="0"/>
          <w:sz w:val="24"/>
          <w:szCs w:val="24"/>
          <w:highlight w:val="none"/>
          <w:shd w:val="clear" w:color="auto" w:fill="auto"/>
          <w:lang w:val="en-US" w:eastAsia="zh-CN" w:bidi="ar-SA"/>
        </w:rPr>
        <w:t>：寿昌镇、大慈岩镇、更楼街道、新安江街道、洋溪街道、莲花镇</w:t>
      </w:r>
      <w:r>
        <w:rPr>
          <w:rFonts w:hint="eastAsia" w:ascii="宋体" w:hAnsi="宋体" w:cs="宋体"/>
          <w:b/>
          <w:bCs w:val="0"/>
          <w:color w:val="auto"/>
          <w:kern w:val="0"/>
          <w:sz w:val="24"/>
          <w:szCs w:val="24"/>
          <w:highlight w:val="none"/>
          <w:shd w:val="clear" w:color="auto" w:fill="auto"/>
          <w:lang w:val="en-US" w:eastAsia="zh-CN" w:bidi="ar-SA"/>
        </w:rPr>
        <w:t>，</w:t>
      </w:r>
      <w:r>
        <w:rPr>
          <w:rFonts w:hint="eastAsia" w:ascii="宋体" w:hAnsi="宋体" w:eastAsia="宋体" w:cs="宋体"/>
          <w:b/>
          <w:bCs w:val="0"/>
          <w:color w:val="auto"/>
          <w:kern w:val="0"/>
          <w:sz w:val="24"/>
          <w:szCs w:val="24"/>
          <w:highlight w:val="none"/>
          <w:shd w:val="clear" w:color="auto" w:fill="auto"/>
          <w:lang w:val="en-US" w:eastAsia="zh-CN" w:bidi="ar-SA"/>
        </w:rPr>
        <w:t>暂定总面积</w:t>
      </w:r>
      <w:r>
        <w:rPr>
          <w:rFonts w:hint="eastAsia" w:ascii="宋体" w:hAnsi="宋体" w:cs="宋体"/>
          <w:b/>
          <w:bCs w:val="0"/>
          <w:color w:val="auto"/>
          <w:kern w:val="0"/>
          <w:sz w:val="24"/>
          <w:szCs w:val="24"/>
          <w:highlight w:val="none"/>
          <w:shd w:val="clear" w:color="auto" w:fill="auto"/>
          <w:lang w:val="en-US" w:eastAsia="zh-CN" w:bidi="ar-SA"/>
        </w:rPr>
        <w:t>3000</w:t>
      </w:r>
      <w:r>
        <w:rPr>
          <w:rFonts w:hint="eastAsia" w:ascii="宋体" w:hAnsi="宋体" w:eastAsia="宋体" w:cs="宋体"/>
          <w:b/>
          <w:bCs w:val="0"/>
          <w:color w:val="auto"/>
          <w:kern w:val="0"/>
          <w:sz w:val="24"/>
          <w:szCs w:val="24"/>
          <w:highlight w:val="none"/>
          <w:shd w:val="clear" w:color="auto" w:fill="auto"/>
          <w:lang w:val="en-US" w:eastAsia="zh-CN" w:bidi="ar-SA"/>
        </w:rPr>
        <w:t>亩</w:t>
      </w:r>
      <w:r>
        <w:rPr>
          <w:rFonts w:hint="eastAsia" w:ascii="宋体" w:hAnsi="宋体" w:cs="宋体"/>
          <w:b/>
          <w:bCs w:val="0"/>
          <w:color w:val="auto"/>
          <w:kern w:val="0"/>
          <w:sz w:val="24"/>
          <w:szCs w:val="24"/>
          <w:highlight w:val="none"/>
          <w:shd w:val="clear" w:color="auto" w:fill="auto"/>
          <w:lang w:val="en-US" w:eastAsia="zh-CN" w:bidi="ar-SA"/>
        </w:rPr>
        <w:t>，</w:t>
      </w:r>
      <w:r>
        <w:rPr>
          <w:rFonts w:hint="eastAsia" w:ascii="宋体" w:hAnsi="宋体" w:eastAsia="宋体" w:cs="宋体"/>
          <w:b/>
          <w:bCs w:val="0"/>
          <w:color w:val="auto"/>
          <w:kern w:val="0"/>
          <w:sz w:val="24"/>
          <w:szCs w:val="24"/>
          <w:highlight w:val="none"/>
          <w:shd w:val="clear" w:color="auto" w:fill="auto"/>
          <w:lang w:val="en-US" w:eastAsia="zh-CN" w:bidi="ar-SA"/>
        </w:rPr>
        <w:t>人民币</w:t>
      </w:r>
      <w:r>
        <w:rPr>
          <w:rFonts w:hint="eastAsia" w:ascii="宋体" w:hAnsi="宋体" w:cs="宋体"/>
          <w:b/>
          <w:bCs w:val="0"/>
          <w:color w:val="auto"/>
          <w:kern w:val="0"/>
          <w:sz w:val="24"/>
          <w:szCs w:val="24"/>
          <w:highlight w:val="none"/>
          <w:shd w:val="clear" w:color="auto" w:fill="auto"/>
          <w:lang w:val="en-US" w:eastAsia="zh-CN" w:bidi="ar-SA"/>
        </w:rPr>
        <w:t>柒拾伍万万</w:t>
      </w:r>
      <w:r>
        <w:rPr>
          <w:rFonts w:hint="eastAsia" w:ascii="宋体" w:hAnsi="宋体" w:eastAsia="宋体" w:cs="宋体"/>
          <w:b/>
          <w:bCs w:val="0"/>
          <w:color w:val="auto"/>
          <w:kern w:val="0"/>
          <w:sz w:val="24"/>
          <w:szCs w:val="24"/>
          <w:highlight w:val="none"/>
          <w:shd w:val="clear" w:color="auto" w:fill="auto"/>
          <w:lang w:val="en-US" w:eastAsia="zh-CN" w:bidi="ar-SA"/>
        </w:rPr>
        <w:t>元整（￥：</w:t>
      </w:r>
      <w:r>
        <w:rPr>
          <w:rFonts w:hint="eastAsia" w:ascii="宋体" w:hAnsi="宋体" w:cs="宋体"/>
          <w:b/>
          <w:bCs w:val="0"/>
          <w:color w:val="auto"/>
          <w:kern w:val="0"/>
          <w:sz w:val="24"/>
          <w:szCs w:val="24"/>
          <w:highlight w:val="none"/>
          <w:shd w:val="clear" w:color="auto" w:fill="auto"/>
          <w:lang w:val="en-US" w:eastAsia="zh-CN" w:bidi="ar-SA"/>
        </w:rPr>
        <w:t>750000</w:t>
      </w:r>
      <w:r>
        <w:rPr>
          <w:rFonts w:hint="eastAsia" w:ascii="宋体" w:hAnsi="宋体" w:eastAsia="宋体" w:cs="宋体"/>
          <w:b/>
          <w:bCs w:val="0"/>
          <w:color w:val="auto"/>
          <w:kern w:val="0"/>
          <w:sz w:val="24"/>
          <w:szCs w:val="24"/>
          <w:highlight w:val="none"/>
          <w:shd w:val="clear" w:color="auto" w:fill="auto"/>
          <w:lang w:val="en-US" w:eastAsia="zh-CN" w:bidi="ar-SA"/>
        </w:rPr>
        <w:t>.00）</w:t>
      </w:r>
      <w:r>
        <w:rPr>
          <w:rFonts w:hint="eastAsia" w:ascii="宋体" w:hAnsi="宋体" w:cs="宋体"/>
          <w:b/>
          <w:bCs w:val="0"/>
          <w:color w:val="auto"/>
          <w:kern w:val="0"/>
          <w:sz w:val="24"/>
          <w:szCs w:val="24"/>
          <w:highlight w:val="none"/>
          <w:shd w:val="clear" w:color="auto" w:fill="auto"/>
          <w:lang w:val="en-US" w:eastAsia="zh-CN" w:bidi="ar-SA"/>
        </w:rPr>
        <w:t>；</w:t>
      </w:r>
      <w:r>
        <w:rPr>
          <w:rFonts w:hint="eastAsia" w:ascii="宋体" w:hAnsi="宋体" w:eastAsia="宋体" w:cs="宋体"/>
          <w:b/>
          <w:bCs w:val="0"/>
          <w:color w:val="auto"/>
          <w:kern w:val="0"/>
          <w:sz w:val="24"/>
          <w:szCs w:val="24"/>
          <w:highlight w:val="none"/>
          <w:shd w:val="clear" w:color="auto" w:fill="auto"/>
          <w:lang w:val="en-US" w:eastAsia="zh-CN" w:bidi="ar-SA"/>
        </w:rPr>
        <w:t>标项</w:t>
      </w:r>
      <w:r>
        <w:rPr>
          <w:rFonts w:hint="eastAsia" w:ascii="宋体" w:hAnsi="宋体" w:cs="宋体"/>
          <w:b/>
          <w:bCs w:val="0"/>
          <w:color w:val="auto"/>
          <w:kern w:val="0"/>
          <w:sz w:val="24"/>
          <w:szCs w:val="24"/>
          <w:highlight w:val="none"/>
          <w:shd w:val="clear" w:color="auto" w:fill="auto"/>
          <w:lang w:val="en-US" w:eastAsia="zh-CN" w:bidi="ar-SA"/>
        </w:rPr>
        <w:t>五</w:t>
      </w:r>
      <w:r>
        <w:rPr>
          <w:rFonts w:hint="eastAsia" w:ascii="宋体" w:hAnsi="宋体" w:eastAsia="宋体" w:cs="宋体"/>
          <w:b/>
          <w:bCs w:val="0"/>
          <w:color w:val="auto"/>
          <w:kern w:val="0"/>
          <w:sz w:val="24"/>
          <w:szCs w:val="24"/>
          <w:highlight w:val="none"/>
          <w:shd w:val="clear" w:color="auto" w:fill="auto"/>
          <w:lang w:val="en-US" w:eastAsia="zh-CN" w:bidi="ar-SA"/>
        </w:rPr>
        <w:t>：杨村桥镇、下涯镇</w:t>
      </w:r>
      <w:r>
        <w:rPr>
          <w:rFonts w:hint="eastAsia" w:ascii="宋体" w:hAnsi="宋体" w:cs="宋体"/>
          <w:b/>
          <w:bCs w:val="0"/>
          <w:color w:val="auto"/>
          <w:kern w:val="0"/>
          <w:sz w:val="24"/>
          <w:szCs w:val="24"/>
          <w:highlight w:val="none"/>
          <w:shd w:val="clear" w:color="auto" w:fill="auto"/>
          <w:lang w:val="en-US" w:eastAsia="zh-CN" w:bidi="ar-SA"/>
        </w:rPr>
        <w:t>、</w:t>
      </w:r>
      <w:r>
        <w:rPr>
          <w:rFonts w:hint="eastAsia" w:ascii="宋体" w:hAnsi="宋体" w:eastAsia="宋体" w:cs="宋体"/>
          <w:b/>
          <w:bCs w:val="0"/>
          <w:color w:val="auto"/>
          <w:kern w:val="0"/>
          <w:sz w:val="24"/>
          <w:szCs w:val="24"/>
          <w:highlight w:val="none"/>
          <w:shd w:val="clear" w:color="auto" w:fill="auto"/>
          <w:lang w:val="en-US" w:eastAsia="zh-CN" w:bidi="ar-SA"/>
        </w:rPr>
        <w:t>梅城镇、</w:t>
      </w:r>
      <w:r>
        <w:rPr>
          <w:rFonts w:hint="eastAsia" w:ascii="宋体" w:hAnsi="宋体" w:cs="宋体"/>
          <w:b/>
          <w:bCs w:val="0"/>
          <w:color w:val="auto"/>
          <w:kern w:val="0"/>
          <w:sz w:val="24"/>
          <w:szCs w:val="24"/>
          <w:highlight w:val="none"/>
          <w:shd w:val="clear" w:color="auto" w:fill="auto"/>
          <w:lang w:val="en-US" w:eastAsia="zh-CN" w:bidi="ar-SA"/>
        </w:rPr>
        <w:t>三都镇、</w:t>
      </w:r>
      <w:r>
        <w:rPr>
          <w:rFonts w:hint="eastAsia" w:ascii="宋体" w:hAnsi="宋体" w:eastAsia="宋体" w:cs="宋体"/>
          <w:b/>
          <w:bCs w:val="0"/>
          <w:color w:val="auto"/>
          <w:kern w:val="0"/>
          <w:sz w:val="24"/>
          <w:szCs w:val="24"/>
          <w:highlight w:val="none"/>
          <w:shd w:val="clear" w:color="auto" w:fill="auto"/>
          <w:lang w:val="en-US" w:eastAsia="zh-CN" w:bidi="ar-SA"/>
        </w:rPr>
        <w:t>乾潭镇</w:t>
      </w:r>
      <w:r>
        <w:rPr>
          <w:rFonts w:hint="eastAsia" w:ascii="宋体" w:hAnsi="宋体" w:cs="宋体"/>
          <w:b/>
          <w:bCs w:val="0"/>
          <w:color w:val="auto"/>
          <w:kern w:val="0"/>
          <w:sz w:val="24"/>
          <w:szCs w:val="24"/>
          <w:highlight w:val="none"/>
          <w:shd w:val="clear" w:color="auto" w:fill="auto"/>
          <w:lang w:val="en-US" w:eastAsia="zh-CN" w:bidi="ar-SA"/>
        </w:rPr>
        <w:t>、钦堂乡，</w:t>
      </w:r>
      <w:r>
        <w:rPr>
          <w:rFonts w:hint="eastAsia" w:ascii="宋体" w:hAnsi="宋体" w:eastAsia="宋体" w:cs="宋体"/>
          <w:b/>
          <w:bCs w:val="0"/>
          <w:color w:val="auto"/>
          <w:kern w:val="0"/>
          <w:sz w:val="24"/>
          <w:szCs w:val="24"/>
          <w:highlight w:val="none"/>
          <w:shd w:val="clear" w:color="auto" w:fill="auto"/>
          <w:lang w:val="en-US" w:eastAsia="zh-CN" w:bidi="ar-SA"/>
        </w:rPr>
        <w:t>暂定总面积</w:t>
      </w:r>
      <w:r>
        <w:rPr>
          <w:rFonts w:hint="eastAsia" w:ascii="宋体" w:hAnsi="宋体" w:cs="宋体"/>
          <w:b/>
          <w:bCs w:val="0"/>
          <w:color w:val="auto"/>
          <w:kern w:val="0"/>
          <w:sz w:val="24"/>
          <w:szCs w:val="24"/>
          <w:highlight w:val="none"/>
          <w:shd w:val="clear" w:color="auto" w:fill="auto"/>
          <w:lang w:val="en-US" w:eastAsia="zh-CN" w:bidi="ar-SA"/>
        </w:rPr>
        <w:t>3000</w:t>
      </w:r>
      <w:r>
        <w:rPr>
          <w:rFonts w:hint="eastAsia" w:ascii="宋体" w:hAnsi="宋体" w:eastAsia="宋体" w:cs="宋体"/>
          <w:b/>
          <w:bCs w:val="0"/>
          <w:color w:val="auto"/>
          <w:kern w:val="0"/>
          <w:sz w:val="24"/>
          <w:szCs w:val="24"/>
          <w:highlight w:val="none"/>
          <w:shd w:val="clear" w:color="auto" w:fill="auto"/>
          <w:lang w:val="en-US" w:eastAsia="zh-CN" w:bidi="ar-SA"/>
        </w:rPr>
        <w:t>亩</w:t>
      </w:r>
      <w:r>
        <w:rPr>
          <w:rFonts w:hint="eastAsia" w:ascii="宋体" w:hAnsi="宋体" w:cs="宋体"/>
          <w:b/>
          <w:bCs w:val="0"/>
          <w:color w:val="auto"/>
          <w:kern w:val="0"/>
          <w:sz w:val="24"/>
          <w:szCs w:val="24"/>
          <w:highlight w:val="none"/>
          <w:shd w:val="clear" w:color="auto" w:fill="auto"/>
          <w:lang w:val="en-US" w:eastAsia="zh-CN" w:bidi="ar-SA"/>
        </w:rPr>
        <w:t>，</w:t>
      </w:r>
      <w:r>
        <w:rPr>
          <w:rFonts w:hint="eastAsia" w:ascii="宋体" w:hAnsi="宋体" w:eastAsia="宋体" w:cs="宋体"/>
          <w:b/>
          <w:bCs w:val="0"/>
          <w:color w:val="auto"/>
          <w:kern w:val="0"/>
          <w:sz w:val="24"/>
          <w:szCs w:val="24"/>
          <w:highlight w:val="none"/>
          <w:shd w:val="clear" w:color="auto" w:fill="auto"/>
          <w:lang w:val="en-US" w:eastAsia="zh-CN" w:bidi="ar-SA"/>
        </w:rPr>
        <w:t>人民币</w:t>
      </w:r>
      <w:r>
        <w:rPr>
          <w:rFonts w:hint="eastAsia" w:ascii="宋体" w:hAnsi="宋体" w:cs="宋体"/>
          <w:b/>
          <w:bCs w:val="0"/>
          <w:color w:val="auto"/>
          <w:kern w:val="0"/>
          <w:sz w:val="24"/>
          <w:szCs w:val="24"/>
          <w:highlight w:val="none"/>
          <w:shd w:val="clear" w:color="auto" w:fill="auto"/>
          <w:lang w:val="en-US" w:eastAsia="zh-CN" w:bidi="ar-SA"/>
        </w:rPr>
        <w:t>柒拾伍万万</w:t>
      </w:r>
      <w:r>
        <w:rPr>
          <w:rFonts w:hint="eastAsia" w:ascii="宋体" w:hAnsi="宋体" w:eastAsia="宋体" w:cs="宋体"/>
          <w:b/>
          <w:bCs w:val="0"/>
          <w:color w:val="auto"/>
          <w:kern w:val="0"/>
          <w:sz w:val="24"/>
          <w:szCs w:val="24"/>
          <w:highlight w:val="none"/>
          <w:shd w:val="clear" w:color="auto" w:fill="auto"/>
          <w:lang w:val="en-US" w:eastAsia="zh-CN" w:bidi="ar-SA"/>
        </w:rPr>
        <w:t>元整（￥：</w:t>
      </w:r>
      <w:r>
        <w:rPr>
          <w:rFonts w:hint="eastAsia" w:ascii="宋体" w:hAnsi="宋体" w:cs="宋体"/>
          <w:b/>
          <w:bCs w:val="0"/>
          <w:color w:val="auto"/>
          <w:kern w:val="0"/>
          <w:sz w:val="24"/>
          <w:szCs w:val="24"/>
          <w:highlight w:val="none"/>
          <w:shd w:val="clear" w:color="auto" w:fill="auto"/>
          <w:lang w:val="en-US" w:eastAsia="zh-CN" w:bidi="ar-SA"/>
        </w:rPr>
        <w:t>750000</w:t>
      </w:r>
      <w:r>
        <w:rPr>
          <w:rFonts w:hint="eastAsia" w:ascii="宋体" w:hAnsi="宋体" w:eastAsia="宋体" w:cs="宋体"/>
          <w:b/>
          <w:bCs w:val="0"/>
          <w:color w:val="auto"/>
          <w:kern w:val="0"/>
          <w:sz w:val="24"/>
          <w:szCs w:val="24"/>
          <w:highlight w:val="none"/>
          <w:shd w:val="clear" w:color="auto" w:fill="auto"/>
          <w:lang w:val="en-US" w:eastAsia="zh-CN" w:bidi="ar-SA"/>
        </w:rPr>
        <w:t>.00）；投标报价超过预算单价和最高限价的作无效标处理。</w:t>
      </w:r>
    </w:p>
    <w:p w14:paraId="5D4FFCEA">
      <w:pPr>
        <w:pStyle w:val="27"/>
        <w:keepNext w:val="0"/>
        <w:keepLines w:val="0"/>
        <w:pageBreakBefore w:val="0"/>
        <w:widowControl w:val="0"/>
        <w:kinsoku/>
        <w:wordWrap/>
        <w:overflowPunct/>
        <w:topLinePunct w:val="0"/>
        <w:autoSpaceDE/>
        <w:autoSpaceDN/>
        <w:bidi w:val="0"/>
        <w:adjustRightInd/>
        <w:snapToGrid/>
        <w:spacing w:before="159" w:line="380" w:lineRule="exact"/>
        <w:ind w:firstLineChars="200"/>
        <w:textAlignment w:val="auto"/>
        <w:rPr>
          <w:rFonts w:hint="eastAsia"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工程总价款：根据实际立项及竣工入库面积核算。结算方法：价款=中标单价*实际立项及竣工入库面积核算</w:t>
      </w:r>
      <w:r>
        <w:rPr>
          <w:rFonts w:hint="eastAsia" w:ascii="宋体" w:hAnsi="宋体" w:cs="宋体"/>
          <w:b/>
          <w:bCs w:val="0"/>
          <w:color w:val="auto"/>
          <w:kern w:val="0"/>
          <w:sz w:val="24"/>
          <w:szCs w:val="24"/>
          <w:highlight w:val="none"/>
          <w:shd w:val="clear" w:color="auto" w:fill="auto"/>
          <w:lang w:val="en-US" w:eastAsia="zh-CN" w:bidi="ar-SA"/>
        </w:rPr>
        <w:t>（放样费用待项目</w:t>
      </w:r>
      <w:r>
        <w:rPr>
          <w:rFonts w:hint="default" w:ascii="宋体" w:hAnsi="宋体" w:eastAsia="宋体" w:cs="宋体"/>
          <w:b/>
          <w:bCs w:val="0"/>
          <w:color w:val="auto"/>
          <w:kern w:val="0"/>
          <w:sz w:val="24"/>
          <w:szCs w:val="24"/>
          <w:highlight w:val="none"/>
          <w:shd w:val="clear" w:color="auto" w:fill="auto"/>
          <w:lang w:val="en-US" w:eastAsia="zh-CN" w:bidi="ar-SA"/>
        </w:rPr>
        <w:t>验收下文后，按测绘放样确认单支付费用</w:t>
      </w:r>
      <w:r>
        <w:rPr>
          <w:rFonts w:hint="eastAsia" w:ascii="宋体" w:hAnsi="宋体" w:cs="宋体"/>
          <w:b/>
          <w:bCs w:val="0"/>
          <w:color w:val="auto"/>
          <w:kern w:val="0"/>
          <w:sz w:val="24"/>
          <w:szCs w:val="24"/>
          <w:highlight w:val="none"/>
          <w:shd w:val="clear" w:color="auto" w:fill="auto"/>
          <w:lang w:val="en-US" w:eastAsia="zh-CN" w:bidi="ar-SA"/>
        </w:rPr>
        <w:t>）</w:t>
      </w:r>
      <w:r>
        <w:rPr>
          <w:rFonts w:hint="eastAsia" w:ascii="宋体" w:hAnsi="宋体" w:eastAsia="宋体" w:cs="宋体"/>
          <w:b/>
          <w:bCs w:val="0"/>
          <w:color w:val="auto"/>
          <w:kern w:val="0"/>
          <w:sz w:val="24"/>
          <w:szCs w:val="24"/>
          <w:highlight w:val="none"/>
          <w:shd w:val="clear" w:color="auto" w:fill="auto"/>
          <w:lang w:val="en-US" w:eastAsia="zh-CN" w:bidi="ar-SA"/>
        </w:rPr>
        <w:t>。</w:t>
      </w:r>
    </w:p>
    <w:p w14:paraId="0B0D695F">
      <w:pPr>
        <w:keepNext w:val="0"/>
        <w:keepLines w:val="0"/>
        <w:pageBreakBefore w:val="0"/>
        <w:widowControl w:val="0"/>
        <w:kinsoku/>
        <w:wordWrap/>
        <w:overflowPunct/>
        <w:topLinePunct w:val="0"/>
        <w:autoSpaceDE/>
        <w:autoSpaceDN/>
        <w:bidi w:val="0"/>
        <w:adjustRightInd/>
        <w:snapToGrid/>
        <w:spacing w:line="380" w:lineRule="exact"/>
        <w:ind w:firstLine="467" w:firstLineChars="194"/>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kern w:val="2"/>
          <w:sz w:val="24"/>
          <w:szCs w:val="24"/>
          <w:highlight w:val="none"/>
          <w:lang w:val="en-US" w:eastAsia="zh-CN" w:bidi="ar-SA"/>
        </w:rPr>
        <w:t>四</w:t>
      </w:r>
      <w:r>
        <w:rPr>
          <w:rFonts w:hint="eastAsia" w:ascii="宋体" w:hAnsi="宋体" w:eastAsia="宋体" w:cs="宋体"/>
          <w:b/>
          <w:color w:val="auto"/>
          <w:kern w:val="2"/>
          <w:sz w:val="24"/>
          <w:szCs w:val="24"/>
          <w:highlight w:val="none"/>
          <w:lang w:val="en-US" w:eastAsia="zh-CN" w:bidi="ar-SA"/>
        </w:rPr>
        <w:t>、技术要求</w:t>
      </w:r>
    </w:p>
    <w:p w14:paraId="757DED21">
      <w:pPr>
        <w:pStyle w:val="41"/>
        <w:keepNext w:val="0"/>
        <w:keepLines w:val="0"/>
        <w:pageBreakBefore w:val="0"/>
        <w:widowControl w:val="0"/>
        <w:numPr>
          <w:ilvl w:val="5"/>
          <w:numId w:val="9"/>
        </w:numPr>
        <w:kinsoku/>
        <w:wordWrap/>
        <w:overflowPunct/>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《城市测量规范》（CJJ/T 8-2011）；</w:t>
      </w:r>
    </w:p>
    <w:p w14:paraId="27D80BEE">
      <w:pPr>
        <w:pStyle w:val="41"/>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《工程测量标准》（GB 50026-2020）；</w:t>
      </w:r>
    </w:p>
    <w:p w14:paraId="2B659BBF">
      <w:pPr>
        <w:pStyle w:val="41"/>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《国家基本比例尺地图图式第1部分:1:500  1:1000  1:2000地形图图式》（GB/T 20257.1-2007）</w:t>
      </w:r>
    </w:p>
    <w:p w14:paraId="533BEA05">
      <w:pPr>
        <w:pStyle w:val="41"/>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《国家基本比例尺地形图更新规范》（GB/T 14268-2008）</w:t>
      </w:r>
    </w:p>
    <w:p w14:paraId="2FA7C7D1">
      <w:pPr>
        <w:pStyle w:val="41"/>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《全球定位系统（GPS）测量规范》（GB/T 18314-2009）</w:t>
      </w:r>
    </w:p>
    <w:p w14:paraId="4D960F03">
      <w:pPr>
        <w:pStyle w:val="41"/>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《卫星定位城市测量技术规范》（CJJ/T 73-2010）</w:t>
      </w:r>
    </w:p>
    <w:p w14:paraId="4BA1683A">
      <w:pPr>
        <w:pStyle w:val="41"/>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《全球定位系统实时动态测量（RTK）技术规范》（CH/T 2009-2010）</w:t>
      </w:r>
    </w:p>
    <w:p w14:paraId="08A8016A">
      <w:pPr>
        <w:pStyle w:val="41"/>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highlight w:val="none"/>
        </w:rPr>
      </w:pPr>
      <w:bookmarkStart w:id="7" w:name="_Hlk71568238"/>
      <w:r>
        <w:rPr>
          <w:rFonts w:hint="eastAsia" w:ascii="宋体" w:hAnsi="宋体" w:eastAsia="宋体" w:cs="宋体"/>
          <w:color w:val="auto"/>
          <w:highlight w:val="none"/>
        </w:rPr>
        <w:t>《国家三、四等水准测量规范》</w:t>
      </w:r>
      <w:bookmarkEnd w:id="7"/>
      <w:r>
        <w:rPr>
          <w:rFonts w:hint="eastAsia" w:ascii="宋体" w:hAnsi="宋体" w:eastAsia="宋体" w:cs="宋体"/>
          <w:color w:val="auto"/>
          <w:highlight w:val="none"/>
        </w:rPr>
        <w:t>（GB/T 12898-2009）</w:t>
      </w:r>
    </w:p>
    <w:p w14:paraId="21BB038F">
      <w:pPr>
        <w:pStyle w:val="41"/>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《基础地理信息要素分类与代码》（GB/T 13923-2016）</w:t>
      </w:r>
    </w:p>
    <w:p w14:paraId="2F742B35">
      <w:pPr>
        <w:pStyle w:val="41"/>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《1:500  1:1000  1:2000地形图数字化规范》  （GB/T 17160-2008）</w:t>
      </w:r>
    </w:p>
    <w:p w14:paraId="05A9EF99">
      <w:pPr>
        <w:pStyle w:val="41"/>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《1:500  1:1000  1:2000数字地图测绘规范》（浙江省地方标准DB 33/T 552-2014）</w:t>
      </w:r>
    </w:p>
    <w:p w14:paraId="090BE208">
      <w:pPr>
        <w:pStyle w:val="41"/>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《第三次全国国土调查技术规程》（TD/T1055-2019)</w:t>
      </w:r>
    </w:p>
    <w:p w14:paraId="62CE5F78">
      <w:pPr>
        <w:pStyle w:val="41"/>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《土地利用数据库标准》(TD/T 1016)</w:t>
      </w:r>
    </w:p>
    <w:p w14:paraId="43C69B2E">
      <w:pPr>
        <w:pStyle w:val="41"/>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《测绘成果质量检查与验收》（GB/T 24356-2009）</w:t>
      </w:r>
    </w:p>
    <w:p w14:paraId="76E84EDB">
      <w:pPr>
        <w:keepNext w:val="0"/>
        <w:keepLines w:val="0"/>
        <w:pageBreakBefore w:val="0"/>
        <w:widowControl w:val="0"/>
        <w:kinsoku/>
        <w:wordWrap/>
        <w:overflowPunct/>
        <w:topLinePunct w:val="0"/>
        <w:autoSpaceDE/>
        <w:autoSpaceDN/>
        <w:bidi w:val="0"/>
        <w:adjustRightInd/>
        <w:snapToGrid/>
        <w:spacing w:line="380" w:lineRule="exact"/>
        <w:ind w:firstLine="467" w:firstLineChars="194"/>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lang w:eastAsia="zh-CN"/>
        </w:rPr>
        <w:t>五</w:t>
      </w:r>
      <w:r>
        <w:rPr>
          <w:rFonts w:hint="eastAsia" w:ascii="宋体" w:hAnsi="宋体" w:eastAsia="宋体" w:cs="宋体"/>
          <w:b/>
          <w:bCs/>
          <w:color w:val="auto"/>
          <w:sz w:val="24"/>
          <w:highlight w:val="none"/>
        </w:rPr>
        <w:t>、质量成果及验收要求</w:t>
      </w:r>
    </w:p>
    <w:p w14:paraId="7255FFA1">
      <w:pPr>
        <w:pStyle w:val="41"/>
        <w:numPr>
          <w:ilvl w:val="5"/>
          <w:numId w:val="0"/>
        </w:numPr>
        <w:ind w:firstLine="482" w:firstLineChars="200"/>
        <w:rPr>
          <w:rFonts w:hint="eastAsia"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项目成果符合上级主管部门有关要求，提供文字成果、数据成果、数据库成果。</w:t>
      </w:r>
    </w:p>
    <w:tbl>
      <w:tblPr>
        <w:tblStyle w:val="20"/>
        <w:tblpPr w:leftFromText="180" w:rightFromText="180" w:vertAnchor="text" w:horzAnchor="page" w:tblpX="1750" w:tblpY="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825"/>
        <w:gridCol w:w="2131"/>
        <w:gridCol w:w="1218"/>
      </w:tblGrid>
      <w:tr w14:paraId="709F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0" w:type="dxa"/>
            <w:noWrap w:val="0"/>
            <w:vAlign w:val="center"/>
          </w:tcPr>
          <w:p w14:paraId="7EADAB99">
            <w:pPr>
              <w:widowControl/>
              <w:snapToGrid w:val="0"/>
              <w:spacing w:line="336" w:lineRule="auto"/>
              <w:jc w:val="center"/>
              <w:rPr>
                <w:rFonts w:hint="eastAsia"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序号</w:t>
            </w:r>
          </w:p>
        </w:tc>
        <w:tc>
          <w:tcPr>
            <w:tcW w:w="3825" w:type="dxa"/>
            <w:noWrap w:val="0"/>
            <w:vAlign w:val="center"/>
          </w:tcPr>
          <w:p w14:paraId="0ED5F63A">
            <w:pPr>
              <w:widowControl/>
              <w:snapToGrid w:val="0"/>
              <w:spacing w:line="336" w:lineRule="auto"/>
              <w:jc w:val="center"/>
              <w:rPr>
                <w:rFonts w:hint="eastAsia"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成果名称</w:t>
            </w:r>
          </w:p>
        </w:tc>
        <w:tc>
          <w:tcPr>
            <w:tcW w:w="2131" w:type="dxa"/>
            <w:noWrap w:val="0"/>
            <w:vAlign w:val="center"/>
          </w:tcPr>
          <w:p w14:paraId="5307C1FF">
            <w:pPr>
              <w:widowControl/>
              <w:snapToGrid w:val="0"/>
              <w:spacing w:line="336" w:lineRule="auto"/>
              <w:jc w:val="center"/>
              <w:rPr>
                <w:rFonts w:hint="eastAsia"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规格</w:t>
            </w:r>
          </w:p>
        </w:tc>
        <w:tc>
          <w:tcPr>
            <w:tcW w:w="1218" w:type="dxa"/>
            <w:noWrap w:val="0"/>
            <w:vAlign w:val="center"/>
          </w:tcPr>
          <w:p w14:paraId="4EC34E5F">
            <w:pPr>
              <w:widowControl/>
              <w:snapToGrid w:val="0"/>
              <w:spacing w:line="336" w:lineRule="auto"/>
              <w:jc w:val="center"/>
              <w:rPr>
                <w:rFonts w:hint="eastAsia"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cs="宋体"/>
                <w:b/>
                <w:bCs w:val="0"/>
                <w:color w:val="auto"/>
                <w:kern w:val="0"/>
                <w:sz w:val="24"/>
                <w:szCs w:val="24"/>
                <w:highlight w:val="none"/>
                <w:shd w:val="clear" w:color="auto" w:fill="auto"/>
                <w:lang w:val="en-US" w:eastAsia="zh-CN" w:bidi="ar-SA"/>
              </w:rPr>
              <w:t>至少</w:t>
            </w:r>
            <w:r>
              <w:rPr>
                <w:rFonts w:hint="eastAsia" w:ascii="宋体" w:hAnsi="宋体" w:eastAsia="宋体" w:cs="宋体"/>
                <w:b/>
                <w:bCs w:val="0"/>
                <w:color w:val="auto"/>
                <w:kern w:val="0"/>
                <w:sz w:val="24"/>
                <w:szCs w:val="24"/>
                <w:highlight w:val="none"/>
                <w:shd w:val="clear" w:color="auto" w:fill="auto"/>
                <w:lang w:val="en-US" w:eastAsia="zh-CN" w:bidi="ar-SA"/>
              </w:rPr>
              <w:t>份数</w:t>
            </w:r>
          </w:p>
        </w:tc>
      </w:tr>
      <w:tr w14:paraId="375B9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50" w:type="dxa"/>
            <w:noWrap w:val="0"/>
            <w:vAlign w:val="center"/>
          </w:tcPr>
          <w:p w14:paraId="14ECBE35">
            <w:pPr>
              <w:widowControl/>
              <w:snapToGrid w:val="0"/>
              <w:spacing w:line="336" w:lineRule="auto"/>
              <w:jc w:val="center"/>
              <w:rPr>
                <w:rFonts w:hint="eastAsia"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1</w:t>
            </w:r>
          </w:p>
        </w:tc>
        <w:tc>
          <w:tcPr>
            <w:tcW w:w="3825" w:type="dxa"/>
            <w:noWrap w:val="0"/>
            <w:vAlign w:val="center"/>
          </w:tcPr>
          <w:p w14:paraId="7BCC7EEA">
            <w:pPr>
              <w:widowControl/>
              <w:snapToGrid w:val="0"/>
              <w:spacing w:line="336" w:lineRule="auto"/>
              <w:jc w:val="center"/>
              <w:rPr>
                <w:rFonts w:hint="eastAsia"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地形图测绘（项目实施前、后两次）</w:t>
            </w:r>
          </w:p>
        </w:tc>
        <w:tc>
          <w:tcPr>
            <w:tcW w:w="2131" w:type="dxa"/>
            <w:noWrap w:val="0"/>
            <w:vAlign w:val="center"/>
          </w:tcPr>
          <w:p w14:paraId="55AA1C68">
            <w:pPr>
              <w:widowControl/>
              <w:snapToGrid w:val="0"/>
              <w:spacing w:line="336" w:lineRule="auto"/>
              <w:jc w:val="center"/>
              <w:rPr>
                <w:rFonts w:hint="eastAsia"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电子及纸质</w:t>
            </w:r>
          </w:p>
        </w:tc>
        <w:tc>
          <w:tcPr>
            <w:tcW w:w="1218" w:type="dxa"/>
            <w:noWrap w:val="0"/>
            <w:vAlign w:val="center"/>
          </w:tcPr>
          <w:p w14:paraId="1BC3EF89">
            <w:pPr>
              <w:widowControl/>
              <w:snapToGrid w:val="0"/>
              <w:spacing w:line="336" w:lineRule="auto"/>
              <w:jc w:val="center"/>
              <w:rPr>
                <w:rFonts w:hint="eastAsia"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4</w:t>
            </w:r>
          </w:p>
        </w:tc>
      </w:tr>
      <w:tr w14:paraId="2BD14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0" w:type="dxa"/>
            <w:noWrap w:val="0"/>
            <w:vAlign w:val="center"/>
          </w:tcPr>
          <w:p w14:paraId="2367ECEB">
            <w:pPr>
              <w:widowControl/>
              <w:snapToGrid w:val="0"/>
              <w:spacing w:line="336" w:lineRule="auto"/>
              <w:jc w:val="center"/>
              <w:rPr>
                <w:rFonts w:hint="eastAsia"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2</w:t>
            </w:r>
          </w:p>
        </w:tc>
        <w:tc>
          <w:tcPr>
            <w:tcW w:w="3825" w:type="dxa"/>
            <w:noWrap w:val="0"/>
            <w:vAlign w:val="center"/>
          </w:tcPr>
          <w:p w14:paraId="15DEAE0F">
            <w:pPr>
              <w:widowControl/>
              <w:snapToGrid w:val="0"/>
              <w:spacing w:line="336" w:lineRule="auto"/>
              <w:jc w:val="center"/>
              <w:rPr>
                <w:rFonts w:hint="eastAsia"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正摄影像图（项目实施前、后两次）</w:t>
            </w:r>
          </w:p>
        </w:tc>
        <w:tc>
          <w:tcPr>
            <w:tcW w:w="2131" w:type="dxa"/>
            <w:noWrap w:val="0"/>
            <w:vAlign w:val="center"/>
          </w:tcPr>
          <w:p w14:paraId="262D94F0">
            <w:pPr>
              <w:widowControl/>
              <w:snapToGrid w:val="0"/>
              <w:spacing w:line="336" w:lineRule="auto"/>
              <w:jc w:val="center"/>
              <w:rPr>
                <w:rFonts w:hint="eastAsia"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电子及纸质</w:t>
            </w:r>
          </w:p>
        </w:tc>
        <w:tc>
          <w:tcPr>
            <w:tcW w:w="1218" w:type="dxa"/>
            <w:noWrap w:val="0"/>
            <w:vAlign w:val="center"/>
          </w:tcPr>
          <w:p w14:paraId="269BBF20">
            <w:pPr>
              <w:widowControl/>
              <w:snapToGrid w:val="0"/>
              <w:spacing w:line="336" w:lineRule="auto"/>
              <w:jc w:val="center"/>
              <w:rPr>
                <w:rFonts w:hint="eastAsia"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4</w:t>
            </w:r>
          </w:p>
        </w:tc>
      </w:tr>
    </w:tbl>
    <w:p w14:paraId="0AD346BA">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eastAsia="宋体" w:cs="宋体"/>
          <w:b/>
          <w:bCs w:val="0"/>
          <w:color w:val="auto"/>
          <w:kern w:val="0"/>
          <w:sz w:val="24"/>
          <w:szCs w:val="24"/>
          <w:highlight w:val="none"/>
          <w:shd w:val="clear" w:color="auto" w:fill="auto"/>
          <w:lang w:val="en-US" w:eastAsia="zh-CN" w:bidi="ar-SA"/>
        </w:rPr>
      </w:pPr>
    </w:p>
    <w:p w14:paraId="0A463E1C">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eastAsia="宋体" w:cs="宋体"/>
          <w:b/>
          <w:bCs w:val="0"/>
          <w:color w:val="auto"/>
          <w:kern w:val="0"/>
          <w:sz w:val="24"/>
          <w:szCs w:val="24"/>
          <w:highlight w:val="none"/>
          <w:shd w:val="clear" w:color="auto" w:fill="auto"/>
          <w:lang w:val="en-US" w:eastAsia="zh-CN" w:bidi="ar-SA"/>
        </w:rPr>
      </w:pPr>
    </w:p>
    <w:p w14:paraId="3EFF485B">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eastAsia="宋体" w:cs="宋体"/>
          <w:b/>
          <w:bCs w:val="0"/>
          <w:color w:val="auto"/>
          <w:kern w:val="0"/>
          <w:sz w:val="24"/>
          <w:szCs w:val="24"/>
          <w:highlight w:val="none"/>
          <w:shd w:val="clear" w:color="auto" w:fill="auto"/>
          <w:lang w:val="en-US" w:eastAsia="zh-CN" w:bidi="ar-SA"/>
        </w:rPr>
      </w:pPr>
    </w:p>
    <w:p w14:paraId="775342D7">
      <w:pPr>
        <w:pStyle w:val="5"/>
        <w:rPr>
          <w:rFonts w:hint="eastAsia"/>
          <w:color w:val="auto"/>
          <w:lang w:eastAsia="zh-CN"/>
        </w:rPr>
      </w:pPr>
    </w:p>
    <w:p w14:paraId="6601C98C">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lang w:eastAsia="zh-CN"/>
        </w:rPr>
        <w:t>六、</w:t>
      </w:r>
      <w:r>
        <w:rPr>
          <w:rFonts w:hint="eastAsia" w:ascii="宋体" w:hAnsi="宋体" w:eastAsia="宋体" w:cs="宋体"/>
          <w:b/>
          <w:bCs/>
          <w:color w:val="auto"/>
          <w:sz w:val="24"/>
          <w:highlight w:val="none"/>
        </w:rPr>
        <w:t>其他要求</w:t>
      </w:r>
    </w:p>
    <w:p w14:paraId="583ABE45">
      <w:pPr>
        <w:pStyle w:val="41"/>
        <w:numPr>
          <w:ilvl w:val="5"/>
          <w:numId w:val="0"/>
        </w:numPr>
        <w:ind w:left="420" w:leftChars="0" w:firstLine="241" w:firstLineChars="100"/>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lang w:eastAsia="zh-CN"/>
        </w:rPr>
        <w:t>测绘</w:t>
      </w:r>
      <w:r>
        <w:rPr>
          <w:rFonts w:hint="eastAsia" w:ascii="宋体" w:hAnsi="宋体" w:eastAsia="宋体" w:cs="宋体"/>
          <w:b/>
          <w:bCs w:val="0"/>
          <w:color w:val="auto"/>
          <w:sz w:val="24"/>
          <w:szCs w:val="24"/>
          <w:highlight w:val="none"/>
          <w:u w:val="single"/>
        </w:rPr>
        <w:t>人员要求：</w:t>
      </w:r>
      <w:r>
        <w:rPr>
          <w:rFonts w:hint="eastAsia" w:ascii="宋体" w:hAnsi="宋体" w:eastAsia="宋体" w:cs="宋体"/>
          <w:b/>
          <w:bCs w:val="0"/>
          <w:color w:val="auto"/>
          <w:sz w:val="24"/>
          <w:szCs w:val="24"/>
          <w:highlight w:val="none"/>
          <w:u w:val="single"/>
          <w:lang w:eastAsia="zh-CN"/>
        </w:rPr>
        <w:t>供应商</w:t>
      </w:r>
      <w:r>
        <w:rPr>
          <w:rFonts w:hint="eastAsia" w:ascii="宋体" w:hAnsi="宋体" w:eastAsia="宋体" w:cs="宋体"/>
          <w:b/>
          <w:bCs w:val="0"/>
          <w:color w:val="auto"/>
          <w:sz w:val="24"/>
          <w:szCs w:val="24"/>
          <w:highlight w:val="none"/>
          <w:u w:val="single"/>
        </w:rPr>
        <w:t>应指定项目负责人1人，应具备</w:t>
      </w:r>
      <w:r>
        <w:rPr>
          <w:rFonts w:hint="eastAsia" w:ascii="宋体" w:hAnsi="宋体" w:cs="宋体"/>
          <w:b/>
          <w:bCs w:val="0"/>
          <w:color w:val="auto"/>
          <w:sz w:val="24"/>
          <w:szCs w:val="24"/>
          <w:highlight w:val="none"/>
          <w:u w:val="single"/>
          <w:lang w:val="en-US" w:eastAsia="zh-CN"/>
        </w:rPr>
        <w:t>测绘</w:t>
      </w:r>
      <w:r>
        <w:rPr>
          <w:rFonts w:hint="eastAsia" w:ascii="宋体" w:hAnsi="宋体" w:eastAsia="宋体" w:cs="宋体"/>
          <w:b/>
          <w:bCs w:val="0"/>
          <w:color w:val="auto"/>
          <w:sz w:val="24"/>
          <w:szCs w:val="24"/>
          <w:highlight w:val="none"/>
          <w:u w:val="single"/>
        </w:rPr>
        <w:t>类</w:t>
      </w:r>
      <w:r>
        <w:rPr>
          <w:rFonts w:hint="eastAsia" w:ascii="宋体" w:hAnsi="宋体" w:eastAsia="宋体" w:cs="宋体"/>
          <w:b/>
          <w:bCs w:val="0"/>
          <w:color w:val="auto"/>
          <w:sz w:val="24"/>
          <w:szCs w:val="24"/>
          <w:highlight w:val="none"/>
          <w:u w:val="single"/>
          <w:lang w:eastAsia="zh-CN"/>
        </w:rPr>
        <w:t>相关专业</w:t>
      </w:r>
      <w:r>
        <w:rPr>
          <w:rFonts w:hint="eastAsia" w:ascii="宋体" w:hAnsi="宋体" w:eastAsia="宋体" w:cs="宋体"/>
          <w:b/>
          <w:bCs w:val="0"/>
          <w:color w:val="auto"/>
          <w:sz w:val="24"/>
          <w:szCs w:val="24"/>
          <w:highlight w:val="none"/>
          <w:u w:val="single"/>
        </w:rPr>
        <w:t>高级工程师职称</w:t>
      </w:r>
      <w:r>
        <w:rPr>
          <w:rFonts w:hint="eastAsia" w:ascii="宋体" w:hAnsi="宋体" w:eastAsia="宋体" w:cs="宋体"/>
          <w:b/>
          <w:bCs w:val="0"/>
          <w:color w:val="auto"/>
          <w:kern w:val="0"/>
          <w:sz w:val="24"/>
          <w:highlight w:val="none"/>
          <w:u w:val="single"/>
          <w:lang w:bidi="ar"/>
        </w:rPr>
        <w:t>；</w:t>
      </w:r>
      <w:r>
        <w:rPr>
          <w:rFonts w:hint="eastAsia" w:ascii="宋体" w:hAnsi="宋体" w:eastAsia="宋体" w:cs="宋体"/>
          <w:b/>
          <w:bCs w:val="0"/>
          <w:color w:val="auto"/>
          <w:sz w:val="24"/>
          <w:szCs w:val="24"/>
          <w:highlight w:val="none"/>
          <w:u w:val="single"/>
        </w:rPr>
        <w:t>专业技术人员6人以上</w:t>
      </w:r>
      <w:r>
        <w:rPr>
          <w:rFonts w:hint="eastAsia" w:ascii="宋体" w:hAnsi="宋体" w:eastAsia="宋体" w:cs="宋体"/>
          <w:b/>
          <w:bCs w:val="0"/>
          <w:color w:val="auto"/>
          <w:sz w:val="24"/>
          <w:szCs w:val="24"/>
          <w:highlight w:val="none"/>
          <w:u w:val="single"/>
          <w:lang w:eastAsia="zh-CN"/>
        </w:rPr>
        <w:t>，驻场人员</w:t>
      </w:r>
      <w:r>
        <w:rPr>
          <w:rFonts w:hint="eastAsia" w:ascii="宋体" w:hAnsi="宋体" w:eastAsia="宋体" w:cs="宋体"/>
          <w:b/>
          <w:bCs w:val="0"/>
          <w:color w:val="auto"/>
          <w:sz w:val="24"/>
          <w:szCs w:val="24"/>
          <w:highlight w:val="none"/>
          <w:u w:val="single"/>
          <w:lang w:val="en-US" w:eastAsia="zh-CN"/>
        </w:rPr>
        <w:t>7人（</w:t>
      </w:r>
      <w:r>
        <w:rPr>
          <w:rFonts w:hint="eastAsia" w:ascii="宋体" w:hAnsi="宋体" w:cs="宋体"/>
          <w:b/>
          <w:bCs w:val="0"/>
          <w:color w:val="auto"/>
          <w:sz w:val="24"/>
          <w:szCs w:val="24"/>
          <w:highlight w:val="none"/>
          <w:u w:val="single"/>
          <w:lang w:val="en-US" w:eastAsia="zh-CN"/>
        </w:rPr>
        <w:t>含项目负责人和专业技术人员</w:t>
      </w:r>
      <w:r>
        <w:rPr>
          <w:rFonts w:hint="eastAsia" w:ascii="宋体" w:hAnsi="宋体" w:eastAsia="宋体" w:cs="宋体"/>
          <w:b/>
          <w:bCs w:val="0"/>
          <w:color w:val="auto"/>
          <w:sz w:val="24"/>
          <w:szCs w:val="24"/>
          <w:highlight w:val="none"/>
          <w:u w:val="single"/>
          <w:lang w:val="en-US" w:eastAsia="zh-CN"/>
        </w:rPr>
        <w:t>）。</w:t>
      </w:r>
      <w:r>
        <w:rPr>
          <w:rFonts w:hint="eastAsia" w:ascii="宋体" w:hAnsi="宋体" w:eastAsia="宋体" w:cs="宋体"/>
          <w:b/>
          <w:bCs w:val="0"/>
          <w:color w:val="auto"/>
          <w:sz w:val="24"/>
          <w:szCs w:val="24"/>
          <w:highlight w:val="none"/>
          <w:u w:val="single"/>
        </w:rPr>
        <w:t>以上人员一旦确定，原则上人员不得变更，因项目需要增加技术人员或变更人员时，其名单须事先征得</w:t>
      </w:r>
      <w:r>
        <w:rPr>
          <w:rFonts w:hint="eastAsia" w:ascii="宋体" w:hAnsi="宋体" w:eastAsia="宋体" w:cs="宋体"/>
          <w:b/>
          <w:bCs w:val="0"/>
          <w:color w:val="auto"/>
          <w:sz w:val="24"/>
          <w:szCs w:val="24"/>
          <w:highlight w:val="none"/>
          <w:u w:val="single"/>
          <w:lang w:eastAsia="zh-CN"/>
        </w:rPr>
        <w:t>采购单位</w:t>
      </w:r>
      <w:r>
        <w:rPr>
          <w:rFonts w:hint="eastAsia" w:ascii="宋体" w:hAnsi="宋体" w:eastAsia="宋体" w:cs="宋体"/>
          <w:b/>
          <w:bCs w:val="0"/>
          <w:color w:val="auto"/>
          <w:sz w:val="24"/>
          <w:szCs w:val="24"/>
          <w:highlight w:val="none"/>
          <w:u w:val="single"/>
        </w:rPr>
        <w:t>书面同意。</w:t>
      </w:r>
    </w:p>
    <w:p w14:paraId="29CCF20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firstLine="240" w:firstLineChars="100"/>
        <w:textAlignment w:val="auto"/>
        <w:rPr>
          <w:rFonts w:hint="eastAsia" w:ascii="宋体" w:hAnsi="宋体" w:eastAsia="宋体" w:cs="宋体"/>
          <w:bCs/>
          <w:color w:val="auto"/>
          <w:kern w:val="0"/>
          <w:sz w:val="24"/>
          <w:szCs w:val="24"/>
          <w:highlight w:val="none"/>
          <w:shd w:val="clear" w:color="auto" w:fill="auto"/>
          <w:lang w:val="en-US" w:eastAsia="zh-CN" w:bidi="ar-SA"/>
        </w:rPr>
      </w:pPr>
      <w:r>
        <w:rPr>
          <w:rFonts w:hint="eastAsia" w:ascii="宋体" w:hAnsi="宋体" w:eastAsia="宋体" w:cs="宋体"/>
          <w:bCs/>
          <w:color w:val="auto"/>
          <w:kern w:val="0"/>
          <w:sz w:val="24"/>
          <w:szCs w:val="24"/>
          <w:highlight w:val="none"/>
          <w:shd w:val="clear" w:color="auto" w:fill="auto"/>
          <w:lang w:val="en-US" w:eastAsia="zh-CN" w:bidi="ar-SA"/>
        </w:rPr>
        <w:t>2、供应商应确保其委派的项目负责人和专业负责人在本合同期间持续稳定地在该项目管理组工作；同时在本合同执行过程中，供应商应按采购单位要求的时间派项目咨询人员到场或参会。</w:t>
      </w:r>
    </w:p>
    <w:p w14:paraId="269903F2">
      <w:pPr>
        <w:spacing w:line="480" w:lineRule="exact"/>
        <w:jc w:val="center"/>
        <w:rPr>
          <w:rStyle w:val="31"/>
          <w:rFonts w:hint="eastAsia" w:ascii="宋体" w:hAnsi="宋体" w:eastAsia="宋体" w:cs="宋体"/>
          <w:bCs/>
          <w:color w:val="auto"/>
          <w:sz w:val="36"/>
          <w:szCs w:val="36"/>
          <w:highlight w:val="none"/>
        </w:rPr>
      </w:pPr>
    </w:p>
    <w:p w14:paraId="362208E6">
      <w:pPr>
        <w:spacing w:line="480" w:lineRule="exact"/>
        <w:jc w:val="center"/>
        <w:rPr>
          <w:rStyle w:val="31"/>
          <w:rFonts w:hint="eastAsia" w:ascii="宋体" w:hAnsi="宋体" w:eastAsia="宋体" w:cs="宋体"/>
          <w:bCs/>
          <w:color w:val="auto"/>
          <w:sz w:val="36"/>
          <w:szCs w:val="36"/>
          <w:highlight w:val="none"/>
        </w:rPr>
      </w:pPr>
    </w:p>
    <w:p w14:paraId="216B57AD">
      <w:pPr>
        <w:spacing w:line="480" w:lineRule="exact"/>
        <w:jc w:val="both"/>
        <w:rPr>
          <w:rStyle w:val="31"/>
          <w:rFonts w:hint="eastAsia" w:ascii="宋体" w:hAnsi="宋体" w:eastAsia="宋体" w:cs="宋体"/>
          <w:bCs/>
          <w:color w:val="auto"/>
          <w:sz w:val="36"/>
          <w:szCs w:val="36"/>
          <w:highlight w:val="none"/>
        </w:rPr>
      </w:pPr>
    </w:p>
    <w:p w14:paraId="34CD5C59">
      <w:pPr>
        <w:spacing w:line="480" w:lineRule="exact"/>
        <w:jc w:val="center"/>
        <w:rPr>
          <w:rStyle w:val="31"/>
          <w:rFonts w:hint="eastAsia" w:ascii="宋体" w:hAnsi="宋体" w:eastAsia="宋体" w:cs="宋体"/>
          <w:bCs/>
          <w:color w:val="auto"/>
          <w:sz w:val="36"/>
          <w:szCs w:val="36"/>
          <w:highlight w:val="none"/>
        </w:rPr>
      </w:pPr>
    </w:p>
    <w:p w14:paraId="1EB27BAA">
      <w:pPr>
        <w:spacing w:line="480" w:lineRule="exact"/>
        <w:jc w:val="center"/>
        <w:rPr>
          <w:rStyle w:val="31"/>
          <w:rFonts w:hint="eastAsia" w:ascii="宋体" w:hAnsi="宋体" w:eastAsia="宋体" w:cs="宋体"/>
          <w:bCs/>
          <w:color w:val="auto"/>
          <w:sz w:val="36"/>
          <w:szCs w:val="36"/>
          <w:highlight w:val="none"/>
        </w:rPr>
      </w:pPr>
    </w:p>
    <w:p w14:paraId="0965D412">
      <w:pPr>
        <w:spacing w:line="480" w:lineRule="exact"/>
        <w:jc w:val="center"/>
        <w:rPr>
          <w:rStyle w:val="31"/>
          <w:rFonts w:hint="eastAsia" w:ascii="宋体" w:hAnsi="宋体" w:eastAsia="宋体" w:cs="宋体"/>
          <w:bCs/>
          <w:color w:val="auto"/>
          <w:sz w:val="36"/>
          <w:szCs w:val="36"/>
          <w:highlight w:val="none"/>
        </w:rPr>
      </w:pPr>
    </w:p>
    <w:p w14:paraId="3CB5CBF3">
      <w:pPr>
        <w:spacing w:line="480" w:lineRule="exact"/>
        <w:jc w:val="center"/>
        <w:rPr>
          <w:rStyle w:val="31"/>
          <w:rFonts w:hint="eastAsia" w:ascii="宋体" w:hAnsi="宋体" w:eastAsia="宋体" w:cs="宋体"/>
          <w:bCs/>
          <w:color w:val="auto"/>
          <w:sz w:val="36"/>
          <w:szCs w:val="36"/>
          <w:highlight w:val="none"/>
        </w:rPr>
      </w:pPr>
    </w:p>
    <w:p w14:paraId="34F5341F">
      <w:pPr>
        <w:spacing w:line="480" w:lineRule="exact"/>
        <w:jc w:val="center"/>
        <w:rPr>
          <w:rStyle w:val="31"/>
          <w:rFonts w:hint="eastAsia" w:ascii="宋体" w:hAnsi="宋体" w:eastAsia="宋体" w:cs="宋体"/>
          <w:bCs/>
          <w:color w:val="auto"/>
          <w:sz w:val="36"/>
          <w:szCs w:val="36"/>
          <w:highlight w:val="none"/>
        </w:rPr>
      </w:pPr>
    </w:p>
    <w:p w14:paraId="002FB215">
      <w:pPr>
        <w:spacing w:line="480" w:lineRule="exact"/>
        <w:jc w:val="center"/>
        <w:rPr>
          <w:rStyle w:val="31"/>
          <w:rFonts w:hint="eastAsia" w:ascii="宋体" w:hAnsi="宋体" w:eastAsia="宋体" w:cs="宋体"/>
          <w:bCs/>
          <w:color w:val="auto"/>
          <w:sz w:val="36"/>
          <w:szCs w:val="36"/>
          <w:highlight w:val="none"/>
        </w:rPr>
      </w:pPr>
    </w:p>
    <w:p w14:paraId="080EA232">
      <w:pPr>
        <w:spacing w:line="480" w:lineRule="exact"/>
        <w:jc w:val="both"/>
        <w:rPr>
          <w:rStyle w:val="31"/>
          <w:rFonts w:hint="eastAsia" w:ascii="宋体" w:hAnsi="宋体" w:eastAsia="宋体" w:cs="宋体"/>
          <w:bCs/>
          <w:color w:val="auto"/>
          <w:sz w:val="36"/>
          <w:szCs w:val="36"/>
          <w:highlight w:val="none"/>
        </w:rPr>
      </w:pPr>
    </w:p>
    <w:p w14:paraId="2FFB3A4C">
      <w:pPr>
        <w:spacing w:line="480" w:lineRule="exact"/>
        <w:jc w:val="center"/>
        <w:rPr>
          <w:rStyle w:val="31"/>
          <w:rFonts w:hint="eastAsia" w:ascii="宋体" w:hAnsi="宋体" w:eastAsia="宋体" w:cs="宋体"/>
          <w:bCs/>
          <w:color w:val="auto"/>
          <w:sz w:val="36"/>
          <w:szCs w:val="36"/>
          <w:highlight w:val="none"/>
        </w:rPr>
      </w:pPr>
    </w:p>
    <w:p w14:paraId="2D4AB743">
      <w:pPr>
        <w:spacing w:line="480" w:lineRule="exact"/>
        <w:jc w:val="center"/>
        <w:rPr>
          <w:rFonts w:hint="eastAsia" w:ascii="宋体" w:hAnsi="宋体" w:eastAsia="宋体" w:cs="宋体"/>
          <w:b/>
          <w:bCs/>
          <w:color w:val="auto"/>
          <w:sz w:val="13"/>
          <w:szCs w:val="13"/>
          <w:highlight w:val="none"/>
        </w:rPr>
      </w:pPr>
      <w:r>
        <w:rPr>
          <w:rStyle w:val="31"/>
          <w:rFonts w:hint="eastAsia" w:ascii="宋体" w:hAnsi="宋体" w:eastAsia="宋体" w:cs="宋体"/>
          <w:bCs/>
          <w:color w:val="auto"/>
          <w:sz w:val="36"/>
          <w:szCs w:val="36"/>
          <w:highlight w:val="none"/>
        </w:rPr>
        <w:t>第六章  商务条款</w:t>
      </w:r>
    </w:p>
    <w:p w14:paraId="220DF34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Style w:val="31"/>
          <w:rFonts w:hint="eastAsia" w:ascii="宋体" w:hAnsi="宋体" w:eastAsia="宋体" w:cs="宋体"/>
          <w:bCs/>
          <w:color w:val="auto"/>
          <w:sz w:val="24"/>
          <w:szCs w:val="24"/>
          <w:highlight w:val="none"/>
          <w:lang w:val="en-US" w:eastAsia="zh-CN"/>
        </w:rPr>
      </w:pPr>
      <w:r>
        <w:rPr>
          <w:rStyle w:val="31"/>
          <w:rFonts w:hint="eastAsia" w:ascii="宋体" w:hAnsi="宋体" w:cs="宋体"/>
          <w:bCs/>
          <w:color w:val="auto"/>
          <w:sz w:val="24"/>
          <w:szCs w:val="24"/>
          <w:highlight w:val="none"/>
          <w:lang w:val="en-US"/>
        </w:rPr>
        <w:t>（</w:t>
      </w:r>
      <w:r>
        <w:rPr>
          <w:rStyle w:val="31"/>
          <w:rFonts w:hint="eastAsia" w:ascii="宋体" w:hAnsi="宋体" w:eastAsia="宋体" w:cs="宋体"/>
          <w:bCs/>
          <w:color w:val="auto"/>
          <w:sz w:val="24"/>
          <w:szCs w:val="24"/>
          <w:highlight w:val="none"/>
          <w:lang w:val="en-US"/>
        </w:rPr>
        <w:t>标项一、标项二、标项三、标项四、标项五</w:t>
      </w:r>
      <w:r>
        <w:rPr>
          <w:rStyle w:val="31"/>
          <w:rFonts w:hint="eastAsia" w:ascii="宋体" w:hAnsi="宋体" w:cs="宋体"/>
          <w:bCs/>
          <w:color w:val="auto"/>
          <w:sz w:val="24"/>
          <w:szCs w:val="24"/>
          <w:highlight w:val="none"/>
          <w:lang w:val="en-US"/>
        </w:rPr>
        <w:t>）</w:t>
      </w:r>
    </w:p>
    <w:p w14:paraId="698CF74E">
      <w:pPr>
        <w:keepNext w:val="0"/>
        <w:keepLines w:val="0"/>
        <w:pageBreakBefore w:val="0"/>
        <w:kinsoku/>
        <w:wordWrap/>
        <w:overflowPunct/>
        <w:topLinePunct w:val="0"/>
        <w:bidi w:val="0"/>
        <w:spacing w:line="460" w:lineRule="exact"/>
        <w:ind w:right="-178" w:rightChars="-8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一、总体要求</w:t>
      </w:r>
    </w:p>
    <w:p w14:paraId="08467D15">
      <w:pPr>
        <w:keepNext w:val="0"/>
        <w:keepLines w:val="0"/>
        <w:pageBreakBefore w:val="0"/>
        <w:kinsoku/>
        <w:wordWrap/>
        <w:overflowPunct/>
        <w:topLinePunct w:val="0"/>
        <w:bidi w:val="0"/>
        <w:snapToGrid w:val="0"/>
        <w:spacing w:line="460" w:lineRule="exact"/>
        <w:ind w:firstLine="468" w:firstLineChars="19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必须符合招标文件(包括补充更正，如有)的技术和服务要求，符合国家相关部门标准和招标文件规定标准。</w:t>
      </w:r>
    </w:p>
    <w:p w14:paraId="03A3CE13">
      <w:pPr>
        <w:keepNext w:val="0"/>
        <w:keepLines w:val="0"/>
        <w:pageBreakBefore w:val="0"/>
        <w:kinsoku/>
        <w:wordWrap/>
        <w:overflowPunct/>
        <w:topLinePunct w:val="0"/>
        <w:bidi w:val="0"/>
        <w:spacing w:line="460" w:lineRule="exact"/>
        <w:ind w:right="-178" w:rightChars="-8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二、付款方式</w:t>
      </w:r>
    </w:p>
    <w:p w14:paraId="5AE12318">
      <w:pPr>
        <w:keepNext w:val="0"/>
        <w:keepLines w:val="0"/>
        <w:pageBreakBefore w:val="0"/>
        <w:kinsoku/>
        <w:wordWrap/>
        <w:overflowPunct/>
        <w:topLinePunct w:val="0"/>
        <w:bidi w:val="0"/>
        <w:snapToGrid w:val="0"/>
        <w:spacing w:line="460" w:lineRule="exact"/>
        <w:ind w:firstLine="468" w:firstLineChars="19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按财务结算要求，通过银行划</w:t>
      </w:r>
      <w:r>
        <w:rPr>
          <w:rFonts w:hint="eastAsia" w:ascii="宋体" w:hAnsi="宋体" w:eastAsia="宋体" w:cs="宋体"/>
          <w:color w:val="auto"/>
          <w:kern w:val="0"/>
          <w:sz w:val="24"/>
          <w:highlight w:val="none"/>
          <w:lang w:eastAsia="zh-CN"/>
        </w:rPr>
        <w:t>账</w:t>
      </w:r>
      <w:r>
        <w:rPr>
          <w:rFonts w:hint="eastAsia" w:ascii="宋体" w:hAnsi="宋体" w:eastAsia="宋体" w:cs="宋体"/>
          <w:color w:val="auto"/>
          <w:kern w:val="0"/>
          <w:sz w:val="24"/>
          <w:highlight w:val="none"/>
        </w:rPr>
        <w:t>方式结算。</w:t>
      </w:r>
    </w:p>
    <w:p w14:paraId="5BCE350B">
      <w:pPr>
        <w:keepNext w:val="0"/>
        <w:keepLines w:val="0"/>
        <w:pageBreakBefore w:val="0"/>
        <w:kinsoku/>
        <w:wordWrap/>
        <w:overflowPunct/>
        <w:topLinePunct w:val="0"/>
        <w:bidi w:val="0"/>
        <w:spacing w:line="460" w:lineRule="exact"/>
        <w:ind w:right="-178" w:rightChars="-8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三、服务期限</w:t>
      </w:r>
    </w:p>
    <w:p w14:paraId="1C5C6182">
      <w:pPr>
        <w:keepNext w:val="0"/>
        <w:keepLines w:val="0"/>
        <w:pageBreakBefore w:val="0"/>
        <w:kinsoku/>
        <w:wordWrap/>
        <w:overflowPunct/>
        <w:topLinePunct w:val="0"/>
        <w:bidi w:val="0"/>
        <w:snapToGrid w:val="0"/>
        <w:spacing w:line="460" w:lineRule="exact"/>
        <w:ind w:firstLine="468" w:firstLineChars="1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项目服务期</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szCs w:val="24"/>
          <w:highlight w:val="none"/>
          <w:lang w:eastAsia="zh-CN"/>
        </w:rPr>
        <w:t>采购单位</w:t>
      </w:r>
      <w:r>
        <w:rPr>
          <w:rFonts w:hint="eastAsia" w:ascii="宋体" w:hAnsi="宋体" w:eastAsia="宋体" w:cs="宋体"/>
          <w:color w:val="auto"/>
          <w:kern w:val="0"/>
          <w:sz w:val="24"/>
          <w:szCs w:val="24"/>
          <w:highlight w:val="none"/>
        </w:rPr>
        <w:t>向</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下达任务书，</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组织项目实施。</w:t>
      </w:r>
    </w:p>
    <w:p w14:paraId="40457C92">
      <w:pPr>
        <w:keepNext w:val="0"/>
        <w:keepLines w:val="0"/>
        <w:pageBreakBefore w:val="0"/>
        <w:kinsoku/>
        <w:wordWrap/>
        <w:overflowPunct/>
        <w:topLinePunct w:val="0"/>
        <w:bidi w:val="0"/>
        <w:snapToGrid w:val="0"/>
        <w:spacing w:line="460" w:lineRule="exact"/>
        <w:ind w:firstLine="468" w:firstLineChars="19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如在规定的时间内由于供应商的原因不能完成的，供应商应承担由此给采购单位造成的损失。</w:t>
      </w:r>
    </w:p>
    <w:p w14:paraId="26F4F7FF">
      <w:pPr>
        <w:keepNext w:val="0"/>
        <w:keepLines w:val="0"/>
        <w:pageBreakBefore w:val="0"/>
        <w:kinsoku/>
        <w:wordWrap/>
        <w:overflowPunct/>
        <w:topLinePunct w:val="0"/>
        <w:bidi w:val="0"/>
        <w:snapToGrid w:val="0"/>
        <w:spacing w:line="460" w:lineRule="exact"/>
        <w:ind w:firstLine="468" w:firstLineChars="19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2、实施地点：由采购人指定。</w:t>
      </w:r>
    </w:p>
    <w:p w14:paraId="42C6EA74">
      <w:pPr>
        <w:keepNext w:val="0"/>
        <w:keepLines w:val="0"/>
        <w:pageBreakBefore w:val="0"/>
        <w:kinsoku/>
        <w:wordWrap/>
        <w:overflowPunct/>
        <w:topLinePunct w:val="0"/>
        <w:bidi w:val="0"/>
        <w:snapToGrid w:val="0"/>
        <w:spacing w:line="460" w:lineRule="exact"/>
        <w:ind w:firstLine="468" w:firstLineChars="19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3、标准：符合我国国家或部门有关技术规范要求和技术标准。</w:t>
      </w:r>
    </w:p>
    <w:p w14:paraId="6ABE9173">
      <w:pPr>
        <w:keepNext w:val="0"/>
        <w:keepLines w:val="0"/>
        <w:pageBreakBefore w:val="0"/>
        <w:kinsoku/>
        <w:wordWrap/>
        <w:overflowPunct/>
        <w:topLinePunct w:val="0"/>
        <w:bidi w:val="0"/>
        <w:snapToGrid w:val="0"/>
        <w:spacing w:line="460" w:lineRule="exact"/>
        <w:ind w:firstLine="468" w:firstLineChars="19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4、投标供应商应在投标文件中应提供实施计划。</w:t>
      </w:r>
    </w:p>
    <w:p w14:paraId="44933DB4">
      <w:pPr>
        <w:keepNext w:val="0"/>
        <w:keepLines w:val="0"/>
        <w:pageBreakBefore w:val="0"/>
        <w:kinsoku/>
        <w:wordWrap/>
        <w:overflowPunct/>
        <w:topLinePunct w:val="0"/>
        <w:bidi w:val="0"/>
        <w:spacing w:line="460" w:lineRule="exact"/>
        <w:ind w:right="-178" w:rightChars="-8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四、服务要求</w:t>
      </w:r>
    </w:p>
    <w:p w14:paraId="34FF5F92">
      <w:pPr>
        <w:keepNext w:val="0"/>
        <w:keepLines w:val="0"/>
        <w:pageBreakBefore w:val="0"/>
        <w:kinsoku/>
        <w:wordWrap/>
        <w:overflowPunct/>
        <w:topLinePunct w:val="0"/>
        <w:bidi w:val="0"/>
        <w:snapToGrid w:val="0"/>
        <w:spacing w:line="460" w:lineRule="exact"/>
        <w:ind w:firstLine="468" w:firstLineChars="19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1、供应商在履行合同义务期间，应遵守国家有关法律、法规、维护采购人的合法权益。</w:t>
      </w:r>
    </w:p>
    <w:p w14:paraId="23FF0D4B">
      <w:pPr>
        <w:keepNext w:val="0"/>
        <w:keepLines w:val="0"/>
        <w:pageBreakBefore w:val="0"/>
        <w:kinsoku/>
        <w:wordWrap/>
        <w:overflowPunct/>
        <w:topLinePunct w:val="0"/>
        <w:bidi w:val="0"/>
        <w:snapToGrid w:val="0"/>
        <w:spacing w:line="460" w:lineRule="exact"/>
        <w:ind w:firstLine="468" w:firstLineChars="19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2、供应商应组建能够满足本项目服务需要的项目组，按照工作范围和内容完成工作，并按约定向采购人汇报工作进展。</w:t>
      </w:r>
    </w:p>
    <w:p w14:paraId="4C04F5BF">
      <w:pPr>
        <w:keepNext w:val="0"/>
        <w:keepLines w:val="0"/>
        <w:pageBreakBefore w:val="0"/>
        <w:kinsoku/>
        <w:wordWrap/>
        <w:overflowPunct/>
        <w:topLinePunct w:val="0"/>
        <w:bidi w:val="0"/>
        <w:spacing w:line="460" w:lineRule="exact"/>
        <w:ind w:right="-178" w:rightChars="-8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五、质量要求</w:t>
      </w:r>
    </w:p>
    <w:p w14:paraId="627F3C22">
      <w:pPr>
        <w:keepNext w:val="0"/>
        <w:keepLines w:val="0"/>
        <w:pageBreakBefore w:val="0"/>
        <w:kinsoku/>
        <w:wordWrap/>
        <w:overflowPunct/>
        <w:topLinePunct w:val="0"/>
        <w:bidi w:val="0"/>
        <w:snapToGrid w:val="0"/>
        <w:spacing w:line="460" w:lineRule="exact"/>
        <w:ind w:firstLine="468" w:firstLineChars="19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符合国家有关规定、规范。</w:t>
      </w:r>
    </w:p>
    <w:p w14:paraId="07B40C8D">
      <w:pPr>
        <w:spacing w:line="480" w:lineRule="exact"/>
        <w:jc w:val="center"/>
        <w:rPr>
          <w:rStyle w:val="31"/>
          <w:rFonts w:hint="eastAsia" w:ascii="宋体" w:hAnsi="宋体" w:eastAsia="宋体" w:cs="宋体"/>
          <w:bCs/>
          <w:color w:val="auto"/>
          <w:sz w:val="36"/>
          <w:szCs w:val="36"/>
          <w:highlight w:val="none"/>
        </w:rPr>
      </w:pPr>
    </w:p>
    <w:p w14:paraId="2D3E43E6">
      <w:pPr>
        <w:spacing w:line="480" w:lineRule="exact"/>
        <w:jc w:val="center"/>
        <w:rPr>
          <w:rStyle w:val="31"/>
          <w:rFonts w:hint="eastAsia" w:ascii="宋体" w:hAnsi="宋体" w:eastAsia="宋体" w:cs="宋体"/>
          <w:bCs/>
          <w:color w:val="auto"/>
          <w:sz w:val="36"/>
          <w:szCs w:val="36"/>
          <w:highlight w:val="none"/>
        </w:rPr>
      </w:pPr>
    </w:p>
    <w:p w14:paraId="43D511AD">
      <w:pPr>
        <w:spacing w:line="480" w:lineRule="exact"/>
        <w:jc w:val="center"/>
        <w:rPr>
          <w:rStyle w:val="31"/>
          <w:rFonts w:hint="eastAsia" w:ascii="宋体" w:hAnsi="宋体" w:eastAsia="宋体" w:cs="宋体"/>
          <w:bCs/>
          <w:color w:val="auto"/>
          <w:sz w:val="36"/>
          <w:szCs w:val="36"/>
          <w:highlight w:val="none"/>
        </w:rPr>
      </w:pPr>
    </w:p>
    <w:p w14:paraId="5A8BC86E">
      <w:pPr>
        <w:spacing w:line="480" w:lineRule="exact"/>
        <w:jc w:val="center"/>
        <w:rPr>
          <w:rStyle w:val="31"/>
          <w:rFonts w:hint="eastAsia" w:ascii="宋体" w:hAnsi="宋体" w:eastAsia="宋体" w:cs="宋体"/>
          <w:bCs/>
          <w:color w:val="auto"/>
          <w:sz w:val="36"/>
          <w:szCs w:val="36"/>
          <w:highlight w:val="none"/>
        </w:rPr>
      </w:pPr>
    </w:p>
    <w:p w14:paraId="526C0305">
      <w:pPr>
        <w:spacing w:line="480" w:lineRule="exact"/>
        <w:jc w:val="center"/>
        <w:rPr>
          <w:rStyle w:val="31"/>
          <w:rFonts w:hint="eastAsia" w:ascii="宋体" w:hAnsi="宋体" w:eastAsia="宋体" w:cs="宋体"/>
          <w:bCs/>
          <w:color w:val="auto"/>
          <w:sz w:val="36"/>
          <w:szCs w:val="36"/>
          <w:highlight w:val="none"/>
        </w:rPr>
      </w:pPr>
    </w:p>
    <w:p w14:paraId="5D827E12">
      <w:pPr>
        <w:pStyle w:val="5"/>
        <w:rPr>
          <w:rFonts w:hint="eastAsia"/>
          <w:color w:val="auto"/>
        </w:rPr>
      </w:pPr>
    </w:p>
    <w:p w14:paraId="77656062">
      <w:pPr>
        <w:pStyle w:val="5"/>
        <w:rPr>
          <w:rStyle w:val="31"/>
          <w:rFonts w:hint="eastAsia" w:ascii="宋体" w:hAnsi="宋体" w:eastAsia="宋体" w:cs="宋体"/>
          <w:b/>
          <w:bCs/>
          <w:color w:val="auto"/>
          <w:sz w:val="36"/>
          <w:szCs w:val="36"/>
          <w:highlight w:val="none"/>
        </w:rPr>
      </w:pPr>
    </w:p>
    <w:p w14:paraId="6CD96C4C">
      <w:pPr>
        <w:rPr>
          <w:rFonts w:hint="eastAsia"/>
          <w:color w:val="auto"/>
        </w:rPr>
      </w:pPr>
    </w:p>
    <w:p w14:paraId="469A0115">
      <w:pPr>
        <w:spacing w:line="480" w:lineRule="exact"/>
        <w:jc w:val="center"/>
        <w:rPr>
          <w:rStyle w:val="31"/>
          <w:rFonts w:hint="eastAsia" w:ascii="宋体" w:hAnsi="宋体" w:eastAsia="宋体" w:cs="宋体"/>
          <w:bCs/>
          <w:color w:val="auto"/>
          <w:sz w:val="36"/>
          <w:szCs w:val="36"/>
          <w:highlight w:val="none"/>
        </w:rPr>
      </w:pPr>
    </w:p>
    <w:p w14:paraId="43C6B8AC">
      <w:pPr>
        <w:spacing w:line="480" w:lineRule="exact"/>
        <w:jc w:val="center"/>
        <w:rPr>
          <w:rStyle w:val="31"/>
          <w:rFonts w:hint="eastAsia" w:ascii="宋体" w:hAnsi="宋体" w:eastAsia="宋体" w:cs="宋体"/>
          <w:bCs/>
          <w:color w:val="auto"/>
          <w:sz w:val="36"/>
          <w:szCs w:val="36"/>
          <w:highlight w:val="none"/>
        </w:rPr>
      </w:pPr>
      <w:r>
        <w:rPr>
          <w:rStyle w:val="31"/>
          <w:rFonts w:hint="eastAsia" w:ascii="宋体" w:hAnsi="宋体" w:eastAsia="宋体" w:cs="宋体"/>
          <w:bCs/>
          <w:color w:val="auto"/>
          <w:sz w:val="36"/>
          <w:szCs w:val="36"/>
          <w:highlight w:val="none"/>
        </w:rPr>
        <w:t>第七章   财务结算</w:t>
      </w:r>
    </w:p>
    <w:p w14:paraId="124DEDE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Style w:val="31"/>
          <w:rFonts w:hint="eastAsia" w:ascii="宋体" w:hAnsi="宋体" w:eastAsia="宋体" w:cs="宋体"/>
          <w:bCs/>
          <w:color w:val="auto"/>
          <w:sz w:val="24"/>
          <w:szCs w:val="24"/>
          <w:highlight w:val="none"/>
          <w:lang w:val="en-US" w:eastAsia="zh-CN"/>
        </w:rPr>
      </w:pPr>
      <w:r>
        <w:rPr>
          <w:rStyle w:val="31"/>
          <w:rFonts w:hint="eastAsia" w:ascii="宋体" w:hAnsi="宋体" w:cs="宋体"/>
          <w:bCs/>
          <w:color w:val="auto"/>
          <w:sz w:val="24"/>
          <w:szCs w:val="24"/>
          <w:highlight w:val="none"/>
          <w:lang w:val="en-US"/>
        </w:rPr>
        <w:t>（</w:t>
      </w:r>
      <w:r>
        <w:rPr>
          <w:rStyle w:val="31"/>
          <w:rFonts w:hint="eastAsia" w:ascii="宋体" w:hAnsi="宋体" w:eastAsia="宋体" w:cs="宋体"/>
          <w:bCs/>
          <w:color w:val="auto"/>
          <w:sz w:val="24"/>
          <w:szCs w:val="24"/>
          <w:highlight w:val="none"/>
          <w:lang w:val="en-US"/>
        </w:rPr>
        <w:t>标项一、标项二、标项三、标项四、标项五</w:t>
      </w:r>
      <w:r>
        <w:rPr>
          <w:rStyle w:val="31"/>
          <w:rFonts w:hint="eastAsia" w:ascii="宋体" w:hAnsi="宋体" w:cs="宋体"/>
          <w:bCs/>
          <w:color w:val="auto"/>
          <w:sz w:val="24"/>
          <w:szCs w:val="24"/>
          <w:highlight w:val="none"/>
          <w:lang w:val="en-US"/>
        </w:rPr>
        <w:t>）</w:t>
      </w:r>
    </w:p>
    <w:p w14:paraId="3098A887">
      <w:pPr>
        <w:spacing w:line="480" w:lineRule="exact"/>
        <w:ind w:right="-178" w:rightChars="-85" w:firstLine="241" w:firstLineChars="100"/>
        <w:rPr>
          <w:rFonts w:hint="eastAsia" w:ascii="宋体" w:hAnsi="宋体" w:eastAsia="宋体" w:cs="宋体"/>
          <w:b/>
          <w:bCs/>
          <w:color w:val="auto"/>
          <w:kern w:val="0"/>
          <w:sz w:val="24"/>
          <w:highlight w:val="none"/>
        </w:rPr>
      </w:pPr>
    </w:p>
    <w:p w14:paraId="596DBCE5">
      <w:pPr>
        <w:keepNext w:val="0"/>
        <w:keepLines w:val="0"/>
        <w:pageBreakBefore w:val="0"/>
        <w:kinsoku/>
        <w:wordWrap/>
        <w:overflowPunct/>
        <w:topLinePunct w:val="0"/>
        <w:bidi w:val="0"/>
        <w:spacing w:line="460" w:lineRule="exact"/>
        <w:ind w:right="-178" w:rightChars="-8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一、项目款的结算</w:t>
      </w:r>
    </w:p>
    <w:p w14:paraId="76CECC20">
      <w:pPr>
        <w:keepNext w:val="0"/>
        <w:keepLines w:val="0"/>
        <w:pageBreakBefore w:val="0"/>
        <w:kinsoku/>
        <w:wordWrap/>
        <w:overflowPunct/>
        <w:topLinePunct w:val="0"/>
        <w:bidi w:val="0"/>
        <w:snapToGrid w:val="0"/>
        <w:spacing w:line="460" w:lineRule="exact"/>
        <w:ind w:firstLine="468" w:firstLineChars="19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采购人根据合同、投标文件等资料进行验收。</w:t>
      </w:r>
    </w:p>
    <w:p w14:paraId="5C1A5AD9">
      <w:pPr>
        <w:keepNext w:val="0"/>
        <w:keepLines w:val="0"/>
        <w:pageBreakBefore w:val="0"/>
        <w:kinsoku/>
        <w:wordWrap/>
        <w:overflowPunct/>
        <w:topLinePunct w:val="0"/>
        <w:bidi w:val="0"/>
        <w:snapToGrid w:val="0"/>
        <w:spacing w:line="460" w:lineRule="exact"/>
        <w:ind w:firstLine="468" w:firstLineChars="19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本项目款结算采取分期付款方式。</w:t>
      </w:r>
    </w:p>
    <w:p w14:paraId="6D53F596">
      <w:pPr>
        <w:keepNext w:val="0"/>
        <w:keepLines w:val="0"/>
        <w:pageBreakBefore w:val="0"/>
        <w:kinsoku/>
        <w:wordWrap/>
        <w:overflowPunct/>
        <w:topLinePunct w:val="0"/>
        <w:bidi w:val="0"/>
        <w:snapToGrid w:val="0"/>
        <w:spacing w:line="460" w:lineRule="exact"/>
        <w:ind w:firstLine="468" w:firstLineChars="195"/>
        <w:rPr>
          <w:rFonts w:hint="eastAsia" w:ascii="宋体" w:hAnsi="宋体" w:cs="宋体"/>
          <w:color w:val="auto"/>
          <w:kern w:val="0"/>
          <w:sz w:val="24"/>
          <w:highlight w:val="none"/>
          <w:lang w:val="en-US" w:eastAsia="zh-CN"/>
        </w:rPr>
      </w:pPr>
      <w:bookmarkStart w:id="8" w:name="OLE_LINK20"/>
      <w:r>
        <w:rPr>
          <w:rFonts w:hint="eastAsia" w:ascii="宋体" w:hAnsi="宋体" w:eastAsia="宋体" w:cs="宋体"/>
          <w:color w:val="auto"/>
          <w:kern w:val="0"/>
          <w:sz w:val="24"/>
          <w:highlight w:val="none"/>
        </w:rPr>
        <w:t>立项下文后，按“立项面积*中标单价”支付项目实施前地形图测绘费用</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验收下文后，按“竣工面积*中标单价”支付项目实施后地形图测绘费</w:t>
      </w:r>
      <w:r>
        <w:rPr>
          <w:rFonts w:hint="eastAsia" w:ascii="宋体" w:hAnsi="宋体" w:cs="宋体"/>
          <w:color w:val="auto"/>
          <w:kern w:val="0"/>
          <w:sz w:val="24"/>
          <w:highlight w:val="none"/>
          <w:lang w:eastAsia="zh-CN"/>
        </w:rPr>
        <w:t>；</w:t>
      </w:r>
      <w:bookmarkEnd w:id="8"/>
      <w:r>
        <w:rPr>
          <w:rFonts w:hint="eastAsia" w:ascii="宋体" w:hAnsi="宋体" w:cs="宋体"/>
          <w:color w:val="auto"/>
          <w:kern w:val="0"/>
          <w:sz w:val="24"/>
          <w:highlight w:val="none"/>
          <w:lang w:val="en-US" w:eastAsia="zh-CN"/>
        </w:rPr>
        <w:t>立项下文后，按“立项面积*中标单价”支付项目实施前正摄影像图服务费用，验收下文后，按“竣工面积*中标单价”支付项目实施后正摄影像图服务费用；验收下文后，按测绘放样确认单支付费用。</w:t>
      </w:r>
    </w:p>
    <w:p w14:paraId="007372A4">
      <w:pPr>
        <w:keepNext w:val="0"/>
        <w:keepLines w:val="0"/>
        <w:pageBreakBefore w:val="0"/>
        <w:kinsoku/>
        <w:wordWrap/>
        <w:overflowPunct/>
        <w:topLinePunct w:val="0"/>
        <w:bidi w:val="0"/>
        <w:snapToGrid w:val="0"/>
        <w:spacing w:line="460" w:lineRule="exact"/>
        <w:ind w:firstLine="468" w:firstLineChars="19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结算时：供应商将结款申请1份、普通发票原件（当期实际支付金额）及复印件1份、合同复印件1份和经采购单位验收确认的《建德市政府采购验收反馈表》提交采购单位，由采购单位向成交供应商支付当期的项目款。</w:t>
      </w:r>
    </w:p>
    <w:p w14:paraId="5CE18BFA">
      <w:pPr>
        <w:keepNext w:val="0"/>
        <w:keepLines w:val="0"/>
        <w:pageBreakBefore w:val="0"/>
        <w:kinsoku/>
        <w:wordWrap/>
        <w:overflowPunct/>
        <w:topLinePunct w:val="0"/>
        <w:bidi w:val="0"/>
        <w:spacing w:line="460" w:lineRule="exact"/>
        <w:ind w:right="-178" w:rightChars="-8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二、履约保证金</w:t>
      </w:r>
    </w:p>
    <w:p w14:paraId="3725BC37">
      <w:pPr>
        <w:keepNext w:val="0"/>
        <w:keepLines w:val="0"/>
        <w:pageBreakBefore w:val="0"/>
        <w:kinsoku/>
        <w:wordWrap/>
        <w:overflowPunct/>
        <w:topLinePunct w:val="0"/>
        <w:bidi w:val="0"/>
        <w:snapToGrid w:val="0"/>
        <w:spacing w:line="460" w:lineRule="exact"/>
        <w:ind w:firstLine="468" w:firstLineChars="19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履约保证金：在合同签订前按合同总金额的2.5%交到采购单位指定的账户（履约保证金也可以以银行、保险公司出具保函形式提交），项目验收合格后，经回访无质量问题，由采购单位无息退还履约保证金。因供应商所提供货物或服务质量原因造成采购单位损失的，采购单位有权要求供应商以其履约保证金作出补偿。</w:t>
      </w:r>
    </w:p>
    <w:p w14:paraId="09823D31">
      <w:pPr>
        <w:pStyle w:val="4"/>
        <w:numPr>
          <w:ilvl w:val="1"/>
          <w:numId w:val="0"/>
        </w:numPr>
        <w:ind w:leftChars="0"/>
        <w:rPr>
          <w:rFonts w:hint="eastAsia" w:ascii="宋体" w:hAnsi="宋体" w:eastAsia="宋体" w:cs="宋体"/>
          <w:color w:val="auto"/>
          <w:highlight w:val="none"/>
        </w:rPr>
      </w:pPr>
    </w:p>
    <w:p w14:paraId="7E2FC89E">
      <w:pPr>
        <w:rPr>
          <w:rFonts w:hint="eastAsia" w:ascii="宋体" w:hAnsi="宋体" w:eastAsia="宋体" w:cs="宋体"/>
          <w:color w:val="auto"/>
        </w:rPr>
      </w:pPr>
    </w:p>
    <w:p w14:paraId="0F5B805E">
      <w:pPr>
        <w:pStyle w:val="4"/>
        <w:numPr>
          <w:ilvl w:val="1"/>
          <w:numId w:val="0"/>
        </w:numPr>
        <w:ind w:leftChars="0"/>
        <w:rPr>
          <w:rFonts w:hint="eastAsia" w:ascii="宋体" w:hAnsi="宋体" w:eastAsia="宋体" w:cs="宋体"/>
          <w:color w:val="auto"/>
        </w:rPr>
      </w:pPr>
    </w:p>
    <w:p w14:paraId="1F954EED">
      <w:pPr>
        <w:rPr>
          <w:rFonts w:hint="eastAsia" w:ascii="宋体" w:hAnsi="宋体" w:eastAsia="宋体" w:cs="宋体"/>
          <w:color w:val="auto"/>
        </w:rPr>
      </w:pPr>
    </w:p>
    <w:p w14:paraId="12A7BA3C">
      <w:pPr>
        <w:spacing w:line="240" w:lineRule="auto"/>
        <w:ind w:firstLine="357" w:firstLineChars="100"/>
        <w:jc w:val="center"/>
        <w:rPr>
          <w:rStyle w:val="31"/>
          <w:rFonts w:hint="eastAsia" w:ascii="宋体" w:hAnsi="宋体" w:eastAsia="宋体" w:cs="宋体"/>
          <w:color w:val="auto"/>
          <w:sz w:val="36"/>
          <w:szCs w:val="36"/>
          <w:highlight w:val="none"/>
        </w:rPr>
      </w:pPr>
    </w:p>
    <w:p w14:paraId="0948C573">
      <w:pPr>
        <w:pStyle w:val="2"/>
        <w:rPr>
          <w:rStyle w:val="31"/>
          <w:rFonts w:hint="eastAsia" w:ascii="宋体" w:hAnsi="宋体" w:eastAsia="宋体" w:cs="宋体"/>
          <w:color w:val="auto"/>
          <w:sz w:val="36"/>
          <w:szCs w:val="36"/>
          <w:highlight w:val="none"/>
        </w:rPr>
      </w:pPr>
    </w:p>
    <w:p w14:paraId="7BA87ECF">
      <w:pPr>
        <w:pStyle w:val="2"/>
        <w:rPr>
          <w:rStyle w:val="31"/>
          <w:rFonts w:hint="eastAsia" w:ascii="宋体" w:hAnsi="宋体" w:eastAsia="宋体" w:cs="宋体"/>
          <w:color w:val="auto"/>
          <w:sz w:val="36"/>
          <w:szCs w:val="36"/>
          <w:highlight w:val="none"/>
        </w:rPr>
      </w:pPr>
    </w:p>
    <w:p w14:paraId="26A4E540">
      <w:pPr>
        <w:pStyle w:val="2"/>
        <w:rPr>
          <w:rStyle w:val="31"/>
          <w:rFonts w:hint="eastAsia" w:ascii="宋体" w:hAnsi="宋体" w:eastAsia="宋体" w:cs="宋体"/>
          <w:color w:val="auto"/>
          <w:sz w:val="36"/>
          <w:szCs w:val="36"/>
          <w:highlight w:val="none"/>
        </w:rPr>
      </w:pPr>
    </w:p>
    <w:p w14:paraId="42620234">
      <w:pPr>
        <w:pStyle w:val="2"/>
        <w:rPr>
          <w:rStyle w:val="31"/>
          <w:rFonts w:hint="eastAsia" w:ascii="宋体" w:hAnsi="宋体" w:eastAsia="宋体" w:cs="宋体"/>
          <w:color w:val="auto"/>
          <w:sz w:val="36"/>
          <w:szCs w:val="36"/>
          <w:highlight w:val="none"/>
        </w:rPr>
      </w:pPr>
    </w:p>
    <w:p w14:paraId="5D2D6B60">
      <w:pPr>
        <w:pStyle w:val="2"/>
        <w:rPr>
          <w:rStyle w:val="31"/>
          <w:rFonts w:hint="eastAsia" w:ascii="宋体" w:hAnsi="宋体" w:eastAsia="宋体" w:cs="宋体"/>
          <w:color w:val="auto"/>
          <w:sz w:val="36"/>
          <w:szCs w:val="36"/>
          <w:highlight w:val="none"/>
        </w:rPr>
      </w:pPr>
      <w:bookmarkStart w:id="11" w:name="_GoBack"/>
      <w:bookmarkEnd w:id="11"/>
    </w:p>
    <w:p w14:paraId="50958F63">
      <w:pPr>
        <w:spacing w:line="240" w:lineRule="auto"/>
        <w:ind w:firstLine="357" w:firstLineChars="100"/>
        <w:jc w:val="center"/>
        <w:rPr>
          <w:rStyle w:val="31"/>
          <w:rFonts w:hint="eastAsia" w:ascii="宋体" w:hAnsi="宋体" w:eastAsia="宋体" w:cs="宋体"/>
          <w:color w:val="auto"/>
          <w:sz w:val="36"/>
          <w:szCs w:val="36"/>
          <w:highlight w:val="none"/>
        </w:rPr>
      </w:pPr>
      <w:r>
        <w:rPr>
          <w:rStyle w:val="31"/>
          <w:rFonts w:hint="eastAsia" w:ascii="宋体" w:hAnsi="宋体" w:eastAsia="宋体" w:cs="宋体"/>
          <w:color w:val="auto"/>
          <w:sz w:val="36"/>
          <w:szCs w:val="36"/>
          <w:highlight w:val="none"/>
        </w:rPr>
        <w:t>第八章  采购合同</w:t>
      </w:r>
    </w:p>
    <w:p w14:paraId="2588A8B2">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（本合同为合同样稿，最终稿由双方协商后确定）</w:t>
      </w:r>
    </w:p>
    <w:p w14:paraId="5A39E937">
      <w:pPr>
        <w:snapToGrid w:val="0"/>
        <w:rPr>
          <w:rFonts w:hint="eastAsia" w:ascii="宋体" w:hAnsi="宋体" w:eastAsia="宋体" w:cs="宋体"/>
          <w:color w:val="auto"/>
          <w:sz w:val="24"/>
          <w:szCs w:val="24"/>
          <w:highlight w:val="none"/>
        </w:rPr>
      </w:pPr>
    </w:p>
    <w:p w14:paraId="11B27809">
      <w:pPr>
        <w:snapToGrid w:val="0"/>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rPr>
        <w:t xml:space="preserve">                         合同编号：</w:t>
      </w:r>
      <w:r>
        <w:rPr>
          <w:rFonts w:hint="eastAsia" w:ascii="宋体" w:hAnsi="宋体" w:eastAsia="宋体" w:cs="宋体"/>
          <w:color w:val="auto"/>
          <w:sz w:val="24"/>
          <w:szCs w:val="24"/>
          <w:highlight w:val="none"/>
          <w:lang w:eastAsia="zh-CN"/>
        </w:rPr>
        <w:t>JDQS2025-001</w:t>
      </w:r>
    </w:p>
    <w:p w14:paraId="3B36AD7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甲方：（采购单位）</w:t>
      </w:r>
      <w:r>
        <w:rPr>
          <w:rFonts w:hint="eastAsia" w:ascii="宋体" w:hAnsi="宋体" w:eastAsia="宋体" w:cs="宋体"/>
          <w:b/>
          <w:bCs/>
          <w:color w:val="auto"/>
          <w:sz w:val="24"/>
          <w:szCs w:val="24"/>
          <w:highlight w:val="none"/>
          <w:lang w:val="en-US" w:eastAsia="zh-CN"/>
        </w:rPr>
        <w:t>杭州两山建设开发有限公司</w:t>
      </w:r>
      <w:r>
        <w:rPr>
          <w:rFonts w:hint="eastAsia" w:ascii="宋体" w:hAnsi="宋体" w:eastAsia="宋体" w:cs="宋体"/>
          <w:b/>
          <w:bCs/>
          <w:color w:val="auto"/>
          <w:sz w:val="24"/>
          <w:szCs w:val="24"/>
          <w:highlight w:val="none"/>
        </w:rPr>
        <w:t xml:space="preserve">                                         </w:t>
      </w:r>
    </w:p>
    <w:p w14:paraId="429BAA6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乙方：（供应商）                                </w:t>
      </w:r>
      <w:r>
        <w:rPr>
          <w:rFonts w:hint="eastAsia" w:ascii="宋体" w:hAnsi="宋体" w:eastAsia="宋体" w:cs="宋体"/>
          <w:b/>
          <w:bCs/>
          <w:color w:val="auto"/>
          <w:sz w:val="24"/>
          <w:szCs w:val="24"/>
          <w:highlight w:val="none"/>
        </w:rPr>
        <w:tab/>
      </w:r>
    </w:p>
    <w:p w14:paraId="66A97C3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见证方：</w:t>
      </w:r>
      <w:r>
        <w:rPr>
          <w:rFonts w:hint="eastAsia" w:ascii="宋体" w:hAnsi="宋体" w:eastAsia="宋体" w:cs="宋体"/>
          <w:b/>
          <w:bCs/>
          <w:color w:val="auto"/>
          <w:sz w:val="24"/>
          <w:szCs w:val="24"/>
          <w:highlight w:val="none"/>
          <w:lang w:eastAsia="zh-CN"/>
        </w:rPr>
        <w:t>浙江求是工程咨询监理有限公司</w:t>
      </w:r>
    </w:p>
    <w:p w14:paraId="13D055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根据《中华人民共和国政府采购法》、《中华人民共和国民法典》的规定，经</w:t>
      </w:r>
      <w:r>
        <w:rPr>
          <w:rFonts w:hint="eastAsia" w:ascii="宋体" w:hAnsi="宋体" w:eastAsia="宋体" w:cs="宋体"/>
          <w:color w:val="auto"/>
          <w:sz w:val="24"/>
          <w:szCs w:val="24"/>
          <w:highlight w:val="none"/>
          <w:lang w:eastAsia="zh-CN"/>
        </w:rPr>
        <w:t>公开招标</w:t>
      </w:r>
      <w:r>
        <w:rPr>
          <w:rFonts w:hint="eastAsia" w:ascii="宋体" w:hAnsi="宋体" w:eastAsia="宋体" w:cs="宋体"/>
          <w:color w:val="auto"/>
          <w:sz w:val="24"/>
          <w:szCs w:val="24"/>
          <w:highlight w:val="none"/>
        </w:rPr>
        <w:t>采购，确定乙方为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标项：</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单位。按照</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u w:val="single"/>
          <w:lang w:eastAsia="zh-CN"/>
        </w:rPr>
        <w:t>JDQS2025-001</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结果，为明确双方的权利和义务，经甲乙双方协商达成合同如下：</w:t>
      </w:r>
    </w:p>
    <w:p w14:paraId="46151AE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eastAsia="zh-CN"/>
        </w:rPr>
        <w:t>一</w:t>
      </w:r>
      <w:r>
        <w:rPr>
          <w:rFonts w:hint="eastAsia" w:ascii="宋体" w:hAnsi="宋体" w:eastAsia="宋体" w:cs="宋体"/>
          <w:b/>
          <w:bCs/>
          <w:color w:val="auto"/>
          <w:sz w:val="24"/>
          <w:szCs w:val="24"/>
          <w:highlight w:val="none"/>
        </w:rPr>
        <w:t>条：服务内容、数量</w:t>
      </w:r>
      <w:r>
        <w:rPr>
          <w:rFonts w:hint="eastAsia" w:ascii="宋体" w:hAnsi="宋体" w:eastAsia="宋体" w:cs="宋体"/>
          <w:b/>
          <w:bCs/>
          <w:color w:val="auto"/>
          <w:sz w:val="24"/>
          <w:szCs w:val="24"/>
          <w:highlight w:val="none"/>
          <w:lang w:eastAsia="zh-CN"/>
        </w:rPr>
        <w:t>、价款</w:t>
      </w:r>
    </w:p>
    <w:tbl>
      <w:tblPr>
        <w:tblStyle w:val="20"/>
        <w:tblW w:w="923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9"/>
        <w:gridCol w:w="1155"/>
        <w:gridCol w:w="1964"/>
        <w:gridCol w:w="1677"/>
        <w:gridCol w:w="1282"/>
        <w:gridCol w:w="1641"/>
      </w:tblGrid>
      <w:tr w14:paraId="007BD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3187">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cs="宋体"/>
                <w:b/>
                <w:bCs/>
                <w:i w:val="0"/>
                <w:iCs w:val="0"/>
                <w:color w:val="auto"/>
                <w:kern w:val="0"/>
                <w:sz w:val="28"/>
                <w:szCs w:val="28"/>
                <w:u w:val="none"/>
                <w:lang w:val="en-US" w:eastAsia="zh-CN" w:bidi="ar"/>
              </w:rPr>
              <w:t>标段</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433D">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lang w:eastAsia="zh-CN"/>
              </w:rPr>
            </w:pPr>
            <w:r>
              <w:rPr>
                <w:rFonts w:hint="eastAsia" w:ascii="宋体" w:hAnsi="宋体" w:cs="宋体"/>
                <w:b/>
                <w:bCs/>
                <w:i w:val="0"/>
                <w:iCs w:val="0"/>
                <w:color w:val="auto"/>
                <w:sz w:val="28"/>
                <w:szCs w:val="28"/>
                <w:u w:val="none"/>
                <w:lang w:eastAsia="zh-CN"/>
              </w:rPr>
              <w:t>序号</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39F3">
            <w:pPr>
              <w:keepNext w:val="0"/>
              <w:keepLines w:val="0"/>
              <w:widowControl/>
              <w:suppressLineNumbers w:val="0"/>
              <w:jc w:val="center"/>
              <w:textAlignment w:val="center"/>
              <w:rPr>
                <w:rFonts w:hint="eastAsia" w:ascii="宋体" w:hAnsi="宋体" w:eastAsia="宋体" w:cs="宋体"/>
                <w:b/>
                <w:bCs/>
                <w:i w:val="0"/>
                <w:iCs w:val="0"/>
                <w:color w:val="auto"/>
                <w:kern w:val="2"/>
                <w:sz w:val="28"/>
                <w:szCs w:val="28"/>
                <w:u w:val="none"/>
                <w:lang w:val="en-US" w:eastAsia="zh-CN" w:bidi="ar-SA"/>
              </w:rPr>
            </w:pPr>
            <w:r>
              <w:rPr>
                <w:rFonts w:hint="eastAsia" w:ascii="宋体" w:hAnsi="宋体" w:eastAsia="宋体" w:cs="宋体"/>
                <w:b/>
                <w:bCs/>
                <w:i w:val="0"/>
                <w:iCs w:val="0"/>
                <w:color w:val="auto"/>
                <w:kern w:val="0"/>
                <w:sz w:val="28"/>
                <w:szCs w:val="28"/>
                <w:u w:val="none"/>
                <w:lang w:val="en-US" w:eastAsia="zh-CN" w:bidi="ar"/>
              </w:rPr>
              <w:t>街道</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1ECF8">
            <w:pPr>
              <w:keepNext w:val="0"/>
              <w:keepLines w:val="0"/>
              <w:widowControl/>
              <w:suppressLineNumbers w:val="0"/>
              <w:jc w:val="center"/>
              <w:textAlignment w:val="center"/>
              <w:rPr>
                <w:rFonts w:hint="eastAsia"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总面积(亩）</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938AC">
            <w:pPr>
              <w:keepNext w:val="0"/>
              <w:keepLines w:val="0"/>
              <w:widowControl/>
              <w:suppressLineNumbers w:val="0"/>
              <w:jc w:val="center"/>
              <w:textAlignment w:val="center"/>
              <w:rPr>
                <w:rFonts w:hint="eastAsia"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单价/元</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3F13">
            <w:pPr>
              <w:keepNext w:val="0"/>
              <w:keepLines w:val="0"/>
              <w:widowControl/>
              <w:suppressLineNumbers w:val="0"/>
              <w:jc w:val="center"/>
              <w:textAlignment w:val="center"/>
              <w:rPr>
                <w:rFonts w:hint="eastAsia" w:ascii="宋体" w:hAnsi="宋体" w:eastAsia="宋体" w:cs="宋体"/>
                <w:b/>
                <w:bCs/>
                <w:i w:val="0"/>
                <w:iCs w:val="0"/>
                <w:color w:val="auto"/>
                <w:kern w:val="0"/>
                <w:sz w:val="28"/>
                <w:szCs w:val="28"/>
                <w:u w:val="none"/>
                <w:lang w:val="en-US" w:eastAsia="zh-CN" w:bidi="ar"/>
              </w:rPr>
            </w:pPr>
            <w:r>
              <w:rPr>
                <w:rFonts w:hint="eastAsia" w:ascii="宋体" w:hAnsi="宋体" w:cs="宋体"/>
                <w:b/>
                <w:bCs/>
                <w:i w:val="0"/>
                <w:iCs w:val="0"/>
                <w:color w:val="auto"/>
                <w:kern w:val="0"/>
                <w:sz w:val="28"/>
                <w:szCs w:val="28"/>
                <w:u w:val="none"/>
                <w:lang w:val="en-US" w:eastAsia="zh-CN" w:bidi="ar"/>
              </w:rPr>
              <w:t>合计</w:t>
            </w:r>
          </w:p>
        </w:tc>
      </w:tr>
      <w:tr w14:paraId="04746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56D6E">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标段一</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2E40E">
            <w:pPr>
              <w:keepNext w:val="0"/>
              <w:keepLines w:val="0"/>
              <w:widowControl/>
              <w:suppressLineNumbers w:val="0"/>
              <w:jc w:val="center"/>
              <w:textAlignment w:val="center"/>
              <w:rPr>
                <w:rFonts w:hint="eastAsia" w:ascii="宋体" w:hAnsi="宋体" w:eastAsia="宋体" w:cs="宋体"/>
                <w:i w:val="0"/>
                <w:iCs w:val="0"/>
                <w:color w:val="auto"/>
                <w:sz w:val="28"/>
                <w:szCs w:val="28"/>
                <w:u w:val="none"/>
                <w:lang w:val="en-US" w:eastAsia="zh-CN"/>
              </w:rPr>
            </w:pPr>
            <w:r>
              <w:rPr>
                <w:rFonts w:hint="eastAsia" w:ascii="宋体" w:hAnsi="宋体" w:cs="宋体"/>
                <w:i w:val="0"/>
                <w:iCs w:val="0"/>
                <w:color w:val="auto"/>
                <w:sz w:val="28"/>
                <w:szCs w:val="28"/>
                <w:u w:val="none"/>
                <w:lang w:val="en-US" w:eastAsia="zh-CN"/>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41B8">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0"/>
                <w:sz w:val="28"/>
                <w:szCs w:val="28"/>
                <w:u w:val="none"/>
                <w:lang w:val="en-US" w:eastAsia="zh-CN" w:bidi="ar"/>
              </w:rPr>
              <w:t>航头镇</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026AC">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0"/>
                <w:sz w:val="28"/>
                <w:szCs w:val="28"/>
                <w:u w:val="none"/>
                <w:lang w:val="en-US" w:eastAsia="zh-CN" w:bidi="ar"/>
              </w:rPr>
              <w:t>3000</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F237">
            <w:pPr>
              <w:keepNext w:val="0"/>
              <w:keepLines w:val="0"/>
              <w:widowControl/>
              <w:suppressLineNumbers w:val="0"/>
              <w:jc w:val="center"/>
              <w:textAlignment w:val="center"/>
              <w:rPr>
                <w:rFonts w:hint="default" w:ascii="宋体" w:hAnsi="宋体" w:eastAsia="宋体" w:cs="宋体"/>
                <w:i w:val="0"/>
                <w:iCs w:val="0"/>
                <w:color w:val="auto"/>
                <w:kern w:val="0"/>
                <w:sz w:val="28"/>
                <w:szCs w:val="28"/>
                <w:u w:val="none"/>
                <w:lang w:val="en-US" w:eastAsia="zh-CN" w:bidi="ar"/>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E002">
            <w:pPr>
              <w:keepNext w:val="0"/>
              <w:keepLines w:val="0"/>
              <w:widowControl/>
              <w:suppressLineNumbers w:val="0"/>
              <w:jc w:val="center"/>
              <w:textAlignment w:val="center"/>
              <w:rPr>
                <w:rFonts w:hint="default" w:ascii="宋体" w:hAnsi="宋体" w:eastAsia="宋体" w:cs="宋体"/>
                <w:i w:val="0"/>
                <w:iCs w:val="0"/>
                <w:color w:val="auto"/>
                <w:kern w:val="0"/>
                <w:sz w:val="28"/>
                <w:szCs w:val="28"/>
                <w:u w:val="none"/>
                <w:lang w:val="en-US" w:eastAsia="zh-CN" w:bidi="ar"/>
              </w:rPr>
            </w:pPr>
          </w:p>
        </w:tc>
      </w:tr>
      <w:tr w14:paraId="4AFC3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6EA2">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标段二</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9859">
            <w:pPr>
              <w:keepNext w:val="0"/>
              <w:keepLines w:val="0"/>
              <w:widowControl/>
              <w:suppressLineNumbers w:val="0"/>
              <w:jc w:val="center"/>
              <w:textAlignment w:val="center"/>
              <w:rPr>
                <w:rFonts w:hint="eastAsia" w:ascii="宋体" w:hAnsi="宋体" w:eastAsia="宋体" w:cs="宋体"/>
                <w:i w:val="0"/>
                <w:iCs w:val="0"/>
                <w:color w:val="auto"/>
                <w:sz w:val="28"/>
                <w:szCs w:val="28"/>
                <w:u w:val="none"/>
                <w:lang w:val="en-US" w:eastAsia="zh-CN"/>
              </w:rPr>
            </w:pPr>
            <w:r>
              <w:rPr>
                <w:rFonts w:hint="eastAsia" w:ascii="宋体" w:hAnsi="宋体" w:cs="宋体"/>
                <w:i w:val="0"/>
                <w:iCs w:val="0"/>
                <w:color w:val="auto"/>
                <w:sz w:val="28"/>
                <w:szCs w:val="28"/>
                <w:u w:val="none"/>
                <w:lang w:val="en-US" w:eastAsia="zh-CN"/>
              </w:rPr>
              <w:t>2</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6A7C">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0"/>
                <w:sz w:val="28"/>
                <w:szCs w:val="28"/>
                <w:u w:val="none"/>
                <w:lang w:val="en-US" w:eastAsia="zh-CN" w:bidi="ar"/>
              </w:rPr>
              <w:t>大洋镇</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96E61">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0"/>
                <w:sz w:val="28"/>
                <w:szCs w:val="28"/>
                <w:u w:val="none"/>
                <w:lang w:val="en-US" w:eastAsia="zh-CN" w:bidi="ar"/>
              </w:rPr>
              <w:t>3000</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9D6A">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28CE">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p>
        </w:tc>
      </w:tr>
      <w:tr w14:paraId="4375C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519" w:type="dxa"/>
            <w:vMerge w:val="restart"/>
            <w:tcBorders>
              <w:top w:val="single" w:color="000000" w:sz="4" w:space="0"/>
              <w:left w:val="single" w:color="000000" w:sz="4" w:space="0"/>
              <w:right w:val="single" w:color="000000" w:sz="4" w:space="0"/>
            </w:tcBorders>
            <w:shd w:val="clear" w:color="auto" w:fill="auto"/>
            <w:noWrap/>
            <w:vAlign w:val="center"/>
          </w:tcPr>
          <w:p w14:paraId="75B71560">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cs="宋体"/>
                <w:i w:val="0"/>
                <w:iCs w:val="0"/>
                <w:color w:val="auto"/>
                <w:kern w:val="0"/>
                <w:sz w:val="28"/>
                <w:szCs w:val="28"/>
                <w:u w:val="none"/>
                <w:lang w:val="en-US" w:eastAsia="zh-CN" w:bidi="ar"/>
              </w:rPr>
              <w:t>标段三</w:t>
            </w:r>
          </w:p>
        </w:tc>
        <w:tc>
          <w:tcPr>
            <w:tcW w:w="115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0FB107A">
            <w:pPr>
              <w:keepNext w:val="0"/>
              <w:keepLines w:val="0"/>
              <w:widowControl/>
              <w:suppressLineNumbers w:val="0"/>
              <w:jc w:val="center"/>
              <w:textAlignment w:val="center"/>
              <w:rPr>
                <w:rFonts w:hint="default" w:ascii="宋体" w:hAnsi="宋体" w:eastAsia="宋体" w:cs="宋体"/>
                <w:i w:val="0"/>
                <w:iCs w:val="0"/>
                <w:color w:val="auto"/>
                <w:sz w:val="28"/>
                <w:szCs w:val="28"/>
                <w:u w:val="none"/>
                <w:lang w:val="en-US" w:eastAsia="zh-CN"/>
              </w:rPr>
            </w:pPr>
            <w:r>
              <w:rPr>
                <w:rFonts w:hint="eastAsia" w:ascii="宋体" w:hAnsi="宋体" w:cs="宋体"/>
                <w:i w:val="0"/>
                <w:iCs w:val="0"/>
                <w:color w:val="auto"/>
                <w:sz w:val="28"/>
                <w:szCs w:val="28"/>
                <w:u w:val="none"/>
                <w:lang w:val="en-US" w:eastAsia="zh-CN"/>
              </w:rPr>
              <w:t>3</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D3959">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0"/>
                <w:sz w:val="28"/>
                <w:szCs w:val="28"/>
                <w:u w:val="none"/>
                <w:lang w:val="en-US" w:eastAsia="zh-CN" w:bidi="ar"/>
              </w:rPr>
              <w:t>李家镇</w:t>
            </w:r>
          </w:p>
        </w:tc>
        <w:tc>
          <w:tcPr>
            <w:tcW w:w="1677" w:type="dxa"/>
            <w:vMerge w:val="restart"/>
            <w:tcBorders>
              <w:top w:val="single" w:color="000000" w:sz="4" w:space="0"/>
              <w:left w:val="single" w:color="000000" w:sz="4" w:space="0"/>
              <w:right w:val="single" w:color="000000" w:sz="4" w:space="0"/>
            </w:tcBorders>
            <w:shd w:val="clear" w:color="auto" w:fill="auto"/>
            <w:noWrap/>
            <w:vAlign w:val="center"/>
          </w:tcPr>
          <w:p w14:paraId="622902F4">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3000</w:t>
            </w:r>
          </w:p>
        </w:tc>
        <w:tc>
          <w:tcPr>
            <w:tcW w:w="1282" w:type="dxa"/>
            <w:vMerge w:val="restart"/>
            <w:tcBorders>
              <w:top w:val="single" w:color="000000" w:sz="4" w:space="0"/>
              <w:left w:val="single" w:color="000000" w:sz="4" w:space="0"/>
              <w:right w:val="single" w:color="000000" w:sz="4" w:space="0"/>
            </w:tcBorders>
            <w:shd w:val="clear" w:color="auto" w:fill="auto"/>
            <w:noWrap/>
            <w:vAlign w:val="center"/>
          </w:tcPr>
          <w:p w14:paraId="171D7DED">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p>
        </w:tc>
        <w:tc>
          <w:tcPr>
            <w:tcW w:w="1641" w:type="dxa"/>
            <w:vMerge w:val="restart"/>
            <w:tcBorders>
              <w:top w:val="single" w:color="000000" w:sz="4" w:space="0"/>
              <w:left w:val="single" w:color="000000" w:sz="4" w:space="0"/>
              <w:right w:val="single" w:color="000000" w:sz="4" w:space="0"/>
            </w:tcBorders>
            <w:shd w:val="clear" w:color="auto" w:fill="auto"/>
            <w:noWrap/>
            <w:vAlign w:val="center"/>
          </w:tcPr>
          <w:p w14:paraId="0E9F2D85">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p>
        </w:tc>
      </w:tr>
      <w:tr w14:paraId="46AA2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519" w:type="dxa"/>
            <w:vMerge w:val="continue"/>
            <w:tcBorders>
              <w:left w:val="single" w:color="000000" w:sz="4" w:space="0"/>
              <w:bottom w:val="single" w:color="000000" w:sz="4" w:space="0"/>
              <w:right w:val="single" w:color="000000" w:sz="4" w:space="0"/>
            </w:tcBorders>
            <w:shd w:val="clear" w:color="auto" w:fill="auto"/>
            <w:noWrap/>
            <w:vAlign w:val="center"/>
          </w:tcPr>
          <w:p w14:paraId="241A26E7">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p>
        </w:tc>
        <w:tc>
          <w:tcPr>
            <w:tcW w:w="115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A739A30">
            <w:pPr>
              <w:jc w:val="center"/>
              <w:rPr>
                <w:rFonts w:hint="eastAsia" w:ascii="宋体" w:hAnsi="宋体" w:eastAsia="宋体" w:cs="宋体"/>
                <w:i w:val="0"/>
                <w:iCs w:val="0"/>
                <w:color w:val="auto"/>
                <w:sz w:val="28"/>
                <w:szCs w:val="28"/>
                <w:u w:val="none"/>
                <w:lang w:val="en-US" w:eastAsia="zh-CN"/>
              </w:rPr>
            </w:pPr>
            <w:r>
              <w:rPr>
                <w:rFonts w:hint="eastAsia" w:ascii="宋体" w:hAnsi="宋体" w:cs="宋体"/>
                <w:i w:val="0"/>
                <w:iCs w:val="0"/>
                <w:color w:val="auto"/>
                <w:sz w:val="28"/>
                <w:szCs w:val="28"/>
                <w:u w:val="none"/>
                <w:lang w:val="en-US" w:eastAsia="zh-CN"/>
              </w:rPr>
              <w:t>4</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D533">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0"/>
                <w:sz w:val="28"/>
                <w:szCs w:val="28"/>
                <w:u w:val="none"/>
                <w:lang w:val="en-US" w:eastAsia="zh-CN" w:bidi="ar"/>
              </w:rPr>
              <w:t>大同镇</w:t>
            </w:r>
          </w:p>
        </w:tc>
        <w:tc>
          <w:tcPr>
            <w:tcW w:w="1677" w:type="dxa"/>
            <w:vMerge w:val="continue"/>
            <w:tcBorders>
              <w:left w:val="single" w:color="000000" w:sz="4" w:space="0"/>
              <w:bottom w:val="single" w:color="000000" w:sz="4" w:space="0"/>
              <w:right w:val="single" w:color="000000" w:sz="4" w:space="0"/>
            </w:tcBorders>
            <w:shd w:val="clear" w:color="auto" w:fill="auto"/>
            <w:noWrap/>
            <w:vAlign w:val="center"/>
          </w:tcPr>
          <w:p w14:paraId="6E6C32AC">
            <w:pPr>
              <w:jc w:val="center"/>
              <w:rPr>
                <w:rFonts w:hint="eastAsia" w:ascii="宋体" w:hAnsi="宋体" w:eastAsia="宋体" w:cs="宋体"/>
                <w:i w:val="0"/>
                <w:iCs w:val="0"/>
                <w:color w:val="auto"/>
                <w:sz w:val="28"/>
                <w:szCs w:val="28"/>
                <w:u w:val="none"/>
              </w:rPr>
            </w:pPr>
          </w:p>
        </w:tc>
        <w:tc>
          <w:tcPr>
            <w:tcW w:w="1282" w:type="dxa"/>
            <w:vMerge w:val="continue"/>
            <w:tcBorders>
              <w:left w:val="single" w:color="000000" w:sz="4" w:space="0"/>
              <w:bottom w:val="single" w:color="000000" w:sz="4" w:space="0"/>
              <w:right w:val="single" w:color="000000" w:sz="4" w:space="0"/>
            </w:tcBorders>
            <w:shd w:val="clear" w:color="auto" w:fill="auto"/>
            <w:noWrap/>
            <w:vAlign w:val="center"/>
          </w:tcPr>
          <w:p w14:paraId="093927F2">
            <w:pPr>
              <w:jc w:val="center"/>
              <w:rPr>
                <w:rFonts w:hint="eastAsia" w:ascii="宋体" w:hAnsi="宋体" w:eastAsia="宋体" w:cs="宋体"/>
                <w:i w:val="0"/>
                <w:iCs w:val="0"/>
                <w:color w:val="auto"/>
                <w:sz w:val="28"/>
                <w:szCs w:val="28"/>
                <w:u w:val="none"/>
              </w:rPr>
            </w:pPr>
          </w:p>
        </w:tc>
        <w:tc>
          <w:tcPr>
            <w:tcW w:w="1641" w:type="dxa"/>
            <w:vMerge w:val="continue"/>
            <w:tcBorders>
              <w:left w:val="single" w:color="000000" w:sz="4" w:space="0"/>
              <w:bottom w:val="single" w:color="000000" w:sz="4" w:space="0"/>
              <w:right w:val="single" w:color="000000" w:sz="4" w:space="0"/>
            </w:tcBorders>
            <w:shd w:val="clear" w:color="auto" w:fill="auto"/>
            <w:noWrap/>
            <w:vAlign w:val="center"/>
          </w:tcPr>
          <w:p w14:paraId="47840A10">
            <w:pPr>
              <w:jc w:val="center"/>
              <w:rPr>
                <w:rFonts w:hint="eastAsia" w:ascii="宋体" w:hAnsi="宋体" w:eastAsia="宋体" w:cs="宋体"/>
                <w:i w:val="0"/>
                <w:iCs w:val="0"/>
                <w:color w:val="auto"/>
                <w:sz w:val="28"/>
                <w:szCs w:val="28"/>
                <w:u w:val="none"/>
              </w:rPr>
            </w:pPr>
          </w:p>
        </w:tc>
      </w:tr>
      <w:tr w14:paraId="7EB1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519" w:type="dxa"/>
            <w:vMerge w:val="restart"/>
            <w:tcBorders>
              <w:top w:val="single" w:color="000000" w:sz="4" w:space="0"/>
              <w:left w:val="single" w:color="000000" w:sz="4" w:space="0"/>
              <w:right w:val="single" w:color="000000" w:sz="4" w:space="0"/>
            </w:tcBorders>
            <w:shd w:val="clear" w:color="auto" w:fill="auto"/>
            <w:noWrap/>
            <w:vAlign w:val="center"/>
          </w:tcPr>
          <w:p w14:paraId="4B0565E7">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cs="宋体"/>
                <w:i w:val="0"/>
                <w:iCs w:val="0"/>
                <w:color w:val="auto"/>
                <w:kern w:val="0"/>
                <w:sz w:val="28"/>
                <w:szCs w:val="28"/>
                <w:u w:val="none"/>
                <w:lang w:val="en-US" w:eastAsia="zh-CN" w:bidi="ar"/>
              </w:rPr>
              <w:t>标段四</w:t>
            </w:r>
          </w:p>
        </w:tc>
        <w:tc>
          <w:tcPr>
            <w:tcW w:w="115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0B84650">
            <w:pPr>
              <w:keepNext w:val="0"/>
              <w:keepLines w:val="0"/>
              <w:widowControl/>
              <w:suppressLineNumbers w:val="0"/>
              <w:jc w:val="center"/>
              <w:textAlignment w:val="center"/>
              <w:rPr>
                <w:rFonts w:hint="eastAsia" w:ascii="宋体" w:hAnsi="宋体" w:eastAsia="宋体" w:cs="宋体"/>
                <w:i w:val="0"/>
                <w:iCs w:val="0"/>
                <w:color w:val="auto"/>
                <w:sz w:val="28"/>
                <w:szCs w:val="28"/>
                <w:u w:val="none"/>
                <w:lang w:val="en-US" w:eastAsia="zh-CN"/>
              </w:rPr>
            </w:pPr>
            <w:r>
              <w:rPr>
                <w:rFonts w:hint="eastAsia" w:ascii="宋体" w:hAnsi="宋体" w:cs="宋体"/>
                <w:i w:val="0"/>
                <w:iCs w:val="0"/>
                <w:color w:val="auto"/>
                <w:sz w:val="28"/>
                <w:szCs w:val="28"/>
                <w:u w:val="none"/>
                <w:lang w:val="en-US" w:eastAsia="zh-CN"/>
              </w:rPr>
              <w:t>5</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0FF5">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0"/>
                <w:sz w:val="28"/>
                <w:szCs w:val="28"/>
                <w:u w:val="none"/>
                <w:lang w:val="en-US" w:eastAsia="zh-CN" w:bidi="ar"/>
              </w:rPr>
              <w:t>寿昌镇</w:t>
            </w:r>
          </w:p>
        </w:tc>
        <w:tc>
          <w:tcPr>
            <w:tcW w:w="1677" w:type="dxa"/>
            <w:vMerge w:val="restart"/>
            <w:tcBorders>
              <w:top w:val="single" w:color="000000" w:sz="4" w:space="0"/>
              <w:left w:val="single" w:color="000000" w:sz="4" w:space="0"/>
              <w:right w:val="single" w:color="000000" w:sz="4" w:space="0"/>
            </w:tcBorders>
            <w:shd w:val="clear" w:color="auto" w:fill="auto"/>
            <w:noWrap/>
            <w:vAlign w:val="center"/>
          </w:tcPr>
          <w:p w14:paraId="7A9430B3">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3000</w:t>
            </w:r>
          </w:p>
        </w:tc>
        <w:tc>
          <w:tcPr>
            <w:tcW w:w="1282" w:type="dxa"/>
            <w:vMerge w:val="restart"/>
            <w:tcBorders>
              <w:top w:val="single" w:color="000000" w:sz="4" w:space="0"/>
              <w:left w:val="single" w:color="000000" w:sz="4" w:space="0"/>
              <w:right w:val="single" w:color="000000" w:sz="4" w:space="0"/>
            </w:tcBorders>
            <w:shd w:val="clear" w:color="auto" w:fill="auto"/>
            <w:noWrap/>
            <w:vAlign w:val="center"/>
          </w:tcPr>
          <w:p w14:paraId="429BED6B">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p>
        </w:tc>
        <w:tc>
          <w:tcPr>
            <w:tcW w:w="1641" w:type="dxa"/>
            <w:vMerge w:val="restart"/>
            <w:tcBorders>
              <w:top w:val="single" w:color="000000" w:sz="4" w:space="0"/>
              <w:left w:val="single" w:color="000000" w:sz="4" w:space="0"/>
              <w:right w:val="single" w:color="000000" w:sz="4" w:space="0"/>
            </w:tcBorders>
            <w:shd w:val="clear" w:color="auto" w:fill="auto"/>
            <w:noWrap/>
            <w:vAlign w:val="center"/>
          </w:tcPr>
          <w:p w14:paraId="54674859">
            <w:pPr>
              <w:keepNext w:val="0"/>
              <w:keepLines w:val="0"/>
              <w:widowControl/>
              <w:suppressLineNumbers w:val="0"/>
              <w:tabs>
                <w:tab w:val="left" w:pos="380"/>
              </w:tabs>
              <w:jc w:val="center"/>
              <w:textAlignment w:val="center"/>
              <w:rPr>
                <w:rFonts w:hint="eastAsia" w:ascii="宋体" w:hAnsi="宋体" w:eastAsia="宋体" w:cs="宋体"/>
                <w:i w:val="0"/>
                <w:iCs w:val="0"/>
                <w:color w:val="auto"/>
                <w:kern w:val="0"/>
                <w:sz w:val="28"/>
                <w:szCs w:val="28"/>
                <w:u w:val="none"/>
                <w:lang w:val="en-US" w:eastAsia="zh-CN" w:bidi="ar"/>
              </w:rPr>
            </w:pPr>
          </w:p>
        </w:tc>
      </w:tr>
      <w:tr w14:paraId="6BC51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1519" w:type="dxa"/>
            <w:vMerge w:val="continue"/>
            <w:tcBorders>
              <w:left w:val="single" w:color="000000" w:sz="4" w:space="0"/>
              <w:right w:val="single" w:color="000000" w:sz="4" w:space="0"/>
            </w:tcBorders>
            <w:shd w:val="clear" w:color="auto" w:fill="auto"/>
            <w:noWrap/>
            <w:vAlign w:val="center"/>
          </w:tcPr>
          <w:p w14:paraId="7AAB77D1">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D5778D1">
            <w:pPr>
              <w:jc w:val="center"/>
              <w:rPr>
                <w:rFonts w:hint="eastAsia" w:ascii="宋体" w:hAnsi="宋体" w:eastAsia="宋体" w:cs="宋体"/>
                <w:i w:val="0"/>
                <w:iCs w:val="0"/>
                <w:color w:val="auto"/>
                <w:sz w:val="28"/>
                <w:szCs w:val="28"/>
                <w:u w:val="none"/>
                <w:lang w:val="en-US" w:eastAsia="zh-CN"/>
              </w:rPr>
            </w:pPr>
            <w:r>
              <w:rPr>
                <w:rFonts w:hint="eastAsia" w:ascii="宋体" w:hAnsi="宋体" w:cs="宋体"/>
                <w:i w:val="0"/>
                <w:iCs w:val="0"/>
                <w:color w:val="auto"/>
                <w:sz w:val="28"/>
                <w:szCs w:val="28"/>
                <w:u w:val="none"/>
                <w:lang w:val="en-US" w:eastAsia="zh-CN"/>
              </w:rPr>
              <w:t>6</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7964">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0"/>
                <w:sz w:val="28"/>
                <w:szCs w:val="28"/>
                <w:u w:val="none"/>
                <w:lang w:val="en-US" w:eastAsia="zh-CN" w:bidi="ar"/>
              </w:rPr>
              <w:t>大慈岩镇</w:t>
            </w:r>
          </w:p>
        </w:tc>
        <w:tc>
          <w:tcPr>
            <w:tcW w:w="1677" w:type="dxa"/>
            <w:vMerge w:val="continue"/>
            <w:tcBorders>
              <w:left w:val="single" w:color="000000" w:sz="4" w:space="0"/>
              <w:right w:val="single" w:color="000000" w:sz="4" w:space="0"/>
            </w:tcBorders>
            <w:shd w:val="clear" w:color="auto" w:fill="auto"/>
            <w:noWrap/>
            <w:vAlign w:val="center"/>
          </w:tcPr>
          <w:p w14:paraId="71B1CDEB">
            <w:pPr>
              <w:jc w:val="center"/>
              <w:rPr>
                <w:rFonts w:hint="eastAsia" w:ascii="宋体" w:hAnsi="宋体" w:eastAsia="宋体" w:cs="宋体"/>
                <w:i w:val="0"/>
                <w:iCs w:val="0"/>
                <w:color w:val="auto"/>
                <w:sz w:val="28"/>
                <w:szCs w:val="28"/>
                <w:u w:val="none"/>
              </w:rPr>
            </w:pPr>
          </w:p>
        </w:tc>
        <w:tc>
          <w:tcPr>
            <w:tcW w:w="1282" w:type="dxa"/>
            <w:vMerge w:val="continue"/>
            <w:tcBorders>
              <w:left w:val="single" w:color="000000" w:sz="4" w:space="0"/>
              <w:right w:val="single" w:color="000000" w:sz="4" w:space="0"/>
            </w:tcBorders>
            <w:shd w:val="clear" w:color="auto" w:fill="auto"/>
            <w:noWrap/>
            <w:vAlign w:val="center"/>
          </w:tcPr>
          <w:p w14:paraId="0CD77DAE">
            <w:pPr>
              <w:jc w:val="center"/>
              <w:rPr>
                <w:rFonts w:hint="eastAsia" w:ascii="宋体" w:hAnsi="宋体" w:eastAsia="宋体" w:cs="宋体"/>
                <w:i w:val="0"/>
                <w:iCs w:val="0"/>
                <w:color w:val="auto"/>
                <w:sz w:val="28"/>
                <w:szCs w:val="28"/>
                <w:u w:val="none"/>
              </w:rPr>
            </w:pPr>
          </w:p>
        </w:tc>
        <w:tc>
          <w:tcPr>
            <w:tcW w:w="1641" w:type="dxa"/>
            <w:vMerge w:val="continue"/>
            <w:tcBorders>
              <w:left w:val="single" w:color="000000" w:sz="4" w:space="0"/>
              <w:right w:val="single" w:color="000000" w:sz="4" w:space="0"/>
            </w:tcBorders>
            <w:shd w:val="clear" w:color="auto" w:fill="auto"/>
            <w:noWrap/>
            <w:vAlign w:val="center"/>
          </w:tcPr>
          <w:p w14:paraId="023EB8C3">
            <w:pPr>
              <w:jc w:val="center"/>
              <w:rPr>
                <w:rFonts w:hint="eastAsia" w:ascii="宋体" w:hAnsi="宋体" w:eastAsia="宋体" w:cs="宋体"/>
                <w:i w:val="0"/>
                <w:iCs w:val="0"/>
                <w:color w:val="auto"/>
                <w:sz w:val="28"/>
                <w:szCs w:val="28"/>
                <w:u w:val="none"/>
              </w:rPr>
            </w:pPr>
          </w:p>
        </w:tc>
      </w:tr>
      <w:tr w14:paraId="1ED7D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519" w:type="dxa"/>
            <w:vMerge w:val="continue"/>
            <w:tcBorders>
              <w:left w:val="single" w:color="000000" w:sz="4" w:space="0"/>
              <w:right w:val="single" w:color="000000" w:sz="4" w:space="0"/>
            </w:tcBorders>
            <w:shd w:val="clear" w:color="auto" w:fill="auto"/>
            <w:noWrap/>
            <w:vAlign w:val="center"/>
          </w:tcPr>
          <w:p w14:paraId="2EAC5500">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CDB80D2">
            <w:pPr>
              <w:jc w:val="center"/>
              <w:rPr>
                <w:rFonts w:hint="eastAsia" w:ascii="宋体" w:hAnsi="宋体" w:eastAsia="宋体" w:cs="宋体"/>
                <w:i w:val="0"/>
                <w:iCs w:val="0"/>
                <w:color w:val="auto"/>
                <w:sz w:val="28"/>
                <w:szCs w:val="28"/>
                <w:u w:val="none"/>
                <w:lang w:val="en-US" w:eastAsia="zh-CN"/>
              </w:rPr>
            </w:pPr>
            <w:r>
              <w:rPr>
                <w:rFonts w:hint="eastAsia" w:ascii="宋体" w:hAnsi="宋体" w:cs="宋体"/>
                <w:i w:val="0"/>
                <w:iCs w:val="0"/>
                <w:color w:val="auto"/>
                <w:sz w:val="28"/>
                <w:szCs w:val="28"/>
                <w:u w:val="none"/>
                <w:lang w:val="en-US" w:eastAsia="zh-CN"/>
              </w:rPr>
              <w:t>7</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CB926">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0"/>
                <w:sz w:val="28"/>
                <w:szCs w:val="28"/>
                <w:u w:val="none"/>
                <w:lang w:val="en-US" w:eastAsia="zh-CN" w:bidi="ar"/>
              </w:rPr>
              <w:t>更楼街道</w:t>
            </w:r>
          </w:p>
        </w:tc>
        <w:tc>
          <w:tcPr>
            <w:tcW w:w="1677" w:type="dxa"/>
            <w:vMerge w:val="continue"/>
            <w:tcBorders>
              <w:left w:val="single" w:color="000000" w:sz="4" w:space="0"/>
              <w:right w:val="single" w:color="000000" w:sz="4" w:space="0"/>
            </w:tcBorders>
            <w:shd w:val="clear" w:color="auto" w:fill="auto"/>
            <w:noWrap/>
            <w:vAlign w:val="center"/>
          </w:tcPr>
          <w:p w14:paraId="79C1458C">
            <w:pPr>
              <w:jc w:val="center"/>
              <w:rPr>
                <w:rFonts w:hint="eastAsia" w:ascii="宋体" w:hAnsi="宋体" w:eastAsia="宋体" w:cs="宋体"/>
                <w:i w:val="0"/>
                <w:iCs w:val="0"/>
                <w:color w:val="auto"/>
                <w:sz w:val="28"/>
                <w:szCs w:val="28"/>
                <w:u w:val="none"/>
              </w:rPr>
            </w:pPr>
          </w:p>
        </w:tc>
        <w:tc>
          <w:tcPr>
            <w:tcW w:w="1282" w:type="dxa"/>
            <w:vMerge w:val="continue"/>
            <w:tcBorders>
              <w:left w:val="single" w:color="000000" w:sz="4" w:space="0"/>
              <w:right w:val="single" w:color="000000" w:sz="4" w:space="0"/>
            </w:tcBorders>
            <w:shd w:val="clear" w:color="auto" w:fill="auto"/>
            <w:noWrap/>
            <w:vAlign w:val="center"/>
          </w:tcPr>
          <w:p w14:paraId="175EF863">
            <w:pPr>
              <w:jc w:val="center"/>
              <w:rPr>
                <w:rFonts w:hint="eastAsia" w:ascii="宋体" w:hAnsi="宋体" w:eastAsia="宋体" w:cs="宋体"/>
                <w:i w:val="0"/>
                <w:iCs w:val="0"/>
                <w:color w:val="auto"/>
                <w:sz w:val="28"/>
                <w:szCs w:val="28"/>
                <w:u w:val="none"/>
              </w:rPr>
            </w:pPr>
          </w:p>
        </w:tc>
        <w:tc>
          <w:tcPr>
            <w:tcW w:w="1641" w:type="dxa"/>
            <w:vMerge w:val="continue"/>
            <w:tcBorders>
              <w:left w:val="single" w:color="000000" w:sz="4" w:space="0"/>
              <w:right w:val="single" w:color="000000" w:sz="4" w:space="0"/>
            </w:tcBorders>
            <w:shd w:val="clear" w:color="auto" w:fill="auto"/>
            <w:noWrap/>
            <w:vAlign w:val="center"/>
          </w:tcPr>
          <w:p w14:paraId="77C7E11D">
            <w:pPr>
              <w:jc w:val="center"/>
              <w:rPr>
                <w:rFonts w:hint="eastAsia" w:ascii="宋体" w:hAnsi="宋体" w:eastAsia="宋体" w:cs="宋体"/>
                <w:i w:val="0"/>
                <w:iCs w:val="0"/>
                <w:color w:val="auto"/>
                <w:sz w:val="28"/>
                <w:szCs w:val="28"/>
                <w:u w:val="none"/>
              </w:rPr>
            </w:pPr>
          </w:p>
        </w:tc>
      </w:tr>
      <w:tr w14:paraId="4E4A2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519" w:type="dxa"/>
            <w:vMerge w:val="continue"/>
            <w:tcBorders>
              <w:left w:val="single" w:color="000000" w:sz="4" w:space="0"/>
              <w:right w:val="single" w:color="000000" w:sz="4" w:space="0"/>
            </w:tcBorders>
            <w:shd w:val="clear" w:color="auto" w:fill="auto"/>
            <w:noWrap/>
            <w:vAlign w:val="center"/>
          </w:tcPr>
          <w:p w14:paraId="10998AC5">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898589C">
            <w:pPr>
              <w:jc w:val="center"/>
              <w:rPr>
                <w:rFonts w:hint="eastAsia" w:ascii="宋体" w:hAnsi="宋体" w:eastAsia="宋体" w:cs="宋体"/>
                <w:i w:val="0"/>
                <w:iCs w:val="0"/>
                <w:color w:val="auto"/>
                <w:sz w:val="28"/>
                <w:szCs w:val="28"/>
                <w:u w:val="none"/>
                <w:lang w:val="en-US" w:eastAsia="zh-CN"/>
              </w:rPr>
            </w:pPr>
            <w:r>
              <w:rPr>
                <w:rFonts w:hint="eastAsia" w:ascii="宋体" w:hAnsi="宋体" w:cs="宋体"/>
                <w:i w:val="0"/>
                <w:iCs w:val="0"/>
                <w:color w:val="auto"/>
                <w:sz w:val="28"/>
                <w:szCs w:val="28"/>
                <w:u w:val="none"/>
                <w:lang w:val="en-US" w:eastAsia="zh-CN"/>
              </w:rPr>
              <w:t>8</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B5B91">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0"/>
                <w:sz w:val="28"/>
                <w:szCs w:val="28"/>
                <w:u w:val="none"/>
                <w:lang w:val="en-US" w:eastAsia="zh-CN" w:bidi="ar"/>
              </w:rPr>
              <w:t>新安江街道</w:t>
            </w:r>
          </w:p>
        </w:tc>
        <w:tc>
          <w:tcPr>
            <w:tcW w:w="1677" w:type="dxa"/>
            <w:vMerge w:val="continue"/>
            <w:tcBorders>
              <w:left w:val="single" w:color="000000" w:sz="4" w:space="0"/>
              <w:right w:val="single" w:color="000000" w:sz="4" w:space="0"/>
            </w:tcBorders>
            <w:shd w:val="clear" w:color="auto" w:fill="auto"/>
            <w:noWrap/>
            <w:vAlign w:val="center"/>
          </w:tcPr>
          <w:p w14:paraId="6670AB9C">
            <w:pPr>
              <w:jc w:val="center"/>
              <w:rPr>
                <w:rFonts w:hint="eastAsia" w:ascii="宋体" w:hAnsi="宋体" w:eastAsia="宋体" w:cs="宋体"/>
                <w:i w:val="0"/>
                <w:iCs w:val="0"/>
                <w:color w:val="auto"/>
                <w:sz w:val="28"/>
                <w:szCs w:val="28"/>
                <w:u w:val="none"/>
              </w:rPr>
            </w:pPr>
          </w:p>
        </w:tc>
        <w:tc>
          <w:tcPr>
            <w:tcW w:w="1282" w:type="dxa"/>
            <w:vMerge w:val="continue"/>
            <w:tcBorders>
              <w:left w:val="single" w:color="000000" w:sz="4" w:space="0"/>
              <w:right w:val="single" w:color="000000" w:sz="4" w:space="0"/>
            </w:tcBorders>
            <w:shd w:val="clear" w:color="auto" w:fill="auto"/>
            <w:noWrap/>
            <w:vAlign w:val="center"/>
          </w:tcPr>
          <w:p w14:paraId="4CBC6397">
            <w:pPr>
              <w:jc w:val="center"/>
              <w:rPr>
                <w:rFonts w:hint="eastAsia" w:ascii="宋体" w:hAnsi="宋体" w:eastAsia="宋体" w:cs="宋体"/>
                <w:i w:val="0"/>
                <w:iCs w:val="0"/>
                <w:color w:val="auto"/>
                <w:sz w:val="28"/>
                <w:szCs w:val="28"/>
                <w:u w:val="none"/>
              </w:rPr>
            </w:pPr>
          </w:p>
        </w:tc>
        <w:tc>
          <w:tcPr>
            <w:tcW w:w="1641" w:type="dxa"/>
            <w:vMerge w:val="continue"/>
            <w:tcBorders>
              <w:left w:val="single" w:color="000000" w:sz="4" w:space="0"/>
              <w:right w:val="single" w:color="000000" w:sz="4" w:space="0"/>
            </w:tcBorders>
            <w:shd w:val="clear" w:color="auto" w:fill="auto"/>
            <w:noWrap/>
            <w:vAlign w:val="center"/>
          </w:tcPr>
          <w:p w14:paraId="6D3AF2A9">
            <w:pPr>
              <w:jc w:val="center"/>
              <w:rPr>
                <w:rFonts w:hint="eastAsia" w:ascii="宋体" w:hAnsi="宋体" w:eastAsia="宋体" w:cs="宋体"/>
                <w:i w:val="0"/>
                <w:iCs w:val="0"/>
                <w:color w:val="auto"/>
                <w:sz w:val="28"/>
                <w:szCs w:val="28"/>
                <w:u w:val="none"/>
              </w:rPr>
            </w:pPr>
          </w:p>
        </w:tc>
      </w:tr>
      <w:tr w14:paraId="51FF3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519" w:type="dxa"/>
            <w:vMerge w:val="continue"/>
            <w:tcBorders>
              <w:left w:val="single" w:color="000000" w:sz="4" w:space="0"/>
              <w:right w:val="single" w:color="000000" w:sz="4" w:space="0"/>
            </w:tcBorders>
            <w:shd w:val="clear" w:color="auto" w:fill="auto"/>
            <w:noWrap/>
            <w:vAlign w:val="center"/>
          </w:tcPr>
          <w:p w14:paraId="25AD20C9">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AFFD860">
            <w:pPr>
              <w:jc w:val="center"/>
              <w:rPr>
                <w:rFonts w:hint="default" w:ascii="宋体" w:hAnsi="宋体" w:eastAsia="宋体" w:cs="宋体"/>
                <w:i w:val="0"/>
                <w:iCs w:val="0"/>
                <w:color w:val="auto"/>
                <w:sz w:val="28"/>
                <w:szCs w:val="28"/>
                <w:u w:val="none"/>
                <w:lang w:val="en-US" w:eastAsia="zh-CN"/>
              </w:rPr>
            </w:pPr>
            <w:r>
              <w:rPr>
                <w:rFonts w:hint="eastAsia" w:ascii="宋体" w:hAnsi="宋体" w:cs="宋体"/>
                <w:i w:val="0"/>
                <w:iCs w:val="0"/>
                <w:color w:val="auto"/>
                <w:sz w:val="28"/>
                <w:szCs w:val="28"/>
                <w:u w:val="none"/>
                <w:lang w:val="en-US" w:eastAsia="zh-CN"/>
              </w:rPr>
              <w:t>9</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4AD1">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0"/>
                <w:sz w:val="28"/>
                <w:szCs w:val="28"/>
                <w:u w:val="none"/>
                <w:lang w:val="en-US" w:eastAsia="zh-CN" w:bidi="ar"/>
              </w:rPr>
              <w:t>洋溪街道</w:t>
            </w:r>
          </w:p>
        </w:tc>
        <w:tc>
          <w:tcPr>
            <w:tcW w:w="1677" w:type="dxa"/>
            <w:vMerge w:val="continue"/>
            <w:tcBorders>
              <w:left w:val="single" w:color="000000" w:sz="4" w:space="0"/>
              <w:right w:val="single" w:color="000000" w:sz="4" w:space="0"/>
            </w:tcBorders>
            <w:shd w:val="clear" w:color="auto" w:fill="auto"/>
            <w:noWrap/>
            <w:vAlign w:val="center"/>
          </w:tcPr>
          <w:p w14:paraId="1FF49597">
            <w:pPr>
              <w:jc w:val="center"/>
              <w:rPr>
                <w:rFonts w:hint="eastAsia" w:ascii="宋体" w:hAnsi="宋体" w:eastAsia="宋体" w:cs="宋体"/>
                <w:i w:val="0"/>
                <w:iCs w:val="0"/>
                <w:color w:val="auto"/>
                <w:sz w:val="28"/>
                <w:szCs w:val="28"/>
                <w:u w:val="none"/>
              </w:rPr>
            </w:pPr>
          </w:p>
        </w:tc>
        <w:tc>
          <w:tcPr>
            <w:tcW w:w="1282" w:type="dxa"/>
            <w:vMerge w:val="continue"/>
            <w:tcBorders>
              <w:left w:val="single" w:color="000000" w:sz="4" w:space="0"/>
              <w:right w:val="single" w:color="000000" w:sz="4" w:space="0"/>
            </w:tcBorders>
            <w:shd w:val="clear" w:color="auto" w:fill="auto"/>
            <w:noWrap/>
            <w:vAlign w:val="center"/>
          </w:tcPr>
          <w:p w14:paraId="68D06685">
            <w:pPr>
              <w:jc w:val="center"/>
              <w:rPr>
                <w:rFonts w:hint="eastAsia" w:ascii="宋体" w:hAnsi="宋体" w:eastAsia="宋体" w:cs="宋体"/>
                <w:i w:val="0"/>
                <w:iCs w:val="0"/>
                <w:color w:val="auto"/>
                <w:sz w:val="28"/>
                <w:szCs w:val="28"/>
                <w:u w:val="none"/>
              </w:rPr>
            </w:pPr>
          </w:p>
        </w:tc>
        <w:tc>
          <w:tcPr>
            <w:tcW w:w="1641" w:type="dxa"/>
            <w:vMerge w:val="continue"/>
            <w:tcBorders>
              <w:left w:val="single" w:color="000000" w:sz="4" w:space="0"/>
              <w:right w:val="single" w:color="000000" w:sz="4" w:space="0"/>
            </w:tcBorders>
            <w:shd w:val="clear" w:color="auto" w:fill="auto"/>
            <w:noWrap/>
            <w:vAlign w:val="center"/>
          </w:tcPr>
          <w:p w14:paraId="08217C74">
            <w:pPr>
              <w:jc w:val="center"/>
              <w:rPr>
                <w:rFonts w:hint="eastAsia" w:ascii="宋体" w:hAnsi="宋体" w:eastAsia="宋体" w:cs="宋体"/>
                <w:i w:val="0"/>
                <w:iCs w:val="0"/>
                <w:color w:val="auto"/>
                <w:sz w:val="28"/>
                <w:szCs w:val="28"/>
                <w:u w:val="none"/>
              </w:rPr>
            </w:pPr>
          </w:p>
        </w:tc>
      </w:tr>
      <w:tr w14:paraId="3049A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519" w:type="dxa"/>
            <w:vMerge w:val="continue"/>
            <w:tcBorders>
              <w:left w:val="single" w:color="000000" w:sz="4" w:space="0"/>
              <w:bottom w:val="single" w:color="auto" w:sz="4" w:space="0"/>
              <w:right w:val="single" w:color="000000" w:sz="4" w:space="0"/>
            </w:tcBorders>
            <w:shd w:val="clear" w:color="auto" w:fill="auto"/>
            <w:noWrap/>
            <w:vAlign w:val="center"/>
          </w:tcPr>
          <w:p w14:paraId="58FE5407">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1BB5D0B">
            <w:pPr>
              <w:jc w:val="center"/>
              <w:rPr>
                <w:rFonts w:hint="default" w:ascii="宋体" w:hAnsi="宋体" w:eastAsia="宋体" w:cs="宋体"/>
                <w:i w:val="0"/>
                <w:iCs w:val="0"/>
                <w:color w:val="auto"/>
                <w:sz w:val="28"/>
                <w:szCs w:val="28"/>
                <w:u w:val="none"/>
                <w:lang w:val="en-US" w:eastAsia="zh-CN"/>
              </w:rPr>
            </w:pPr>
            <w:r>
              <w:rPr>
                <w:rFonts w:hint="eastAsia" w:ascii="宋体" w:hAnsi="宋体" w:cs="宋体"/>
                <w:i w:val="0"/>
                <w:iCs w:val="0"/>
                <w:color w:val="auto"/>
                <w:sz w:val="28"/>
                <w:szCs w:val="28"/>
                <w:u w:val="none"/>
                <w:lang w:val="en-US" w:eastAsia="zh-CN"/>
              </w:rPr>
              <w:t>10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5C6AA">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0"/>
                <w:sz w:val="28"/>
                <w:szCs w:val="28"/>
                <w:u w:val="none"/>
                <w:lang w:val="en-US" w:eastAsia="zh-CN" w:bidi="ar"/>
              </w:rPr>
              <w:t>莲花镇</w:t>
            </w:r>
          </w:p>
        </w:tc>
        <w:tc>
          <w:tcPr>
            <w:tcW w:w="1677" w:type="dxa"/>
            <w:vMerge w:val="continue"/>
            <w:tcBorders>
              <w:left w:val="single" w:color="000000" w:sz="4" w:space="0"/>
              <w:bottom w:val="single" w:color="auto" w:sz="4" w:space="0"/>
              <w:right w:val="single" w:color="000000" w:sz="4" w:space="0"/>
            </w:tcBorders>
            <w:shd w:val="clear" w:color="auto" w:fill="auto"/>
            <w:noWrap/>
            <w:vAlign w:val="center"/>
          </w:tcPr>
          <w:p w14:paraId="0B98E70E">
            <w:pPr>
              <w:jc w:val="center"/>
              <w:rPr>
                <w:rFonts w:hint="eastAsia" w:ascii="宋体" w:hAnsi="宋体" w:eastAsia="宋体" w:cs="宋体"/>
                <w:i w:val="0"/>
                <w:iCs w:val="0"/>
                <w:color w:val="auto"/>
                <w:sz w:val="28"/>
                <w:szCs w:val="28"/>
                <w:u w:val="none"/>
              </w:rPr>
            </w:pPr>
          </w:p>
        </w:tc>
        <w:tc>
          <w:tcPr>
            <w:tcW w:w="1282" w:type="dxa"/>
            <w:vMerge w:val="continue"/>
            <w:tcBorders>
              <w:left w:val="single" w:color="000000" w:sz="4" w:space="0"/>
              <w:bottom w:val="single" w:color="auto" w:sz="4" w:space="0"/>
              <w:right w:val="single" w:color="000000" w:sz="4" w:space="0"/>
            </w:tcBorders>
            <w:shd w:val="clear" w:color="auto" w:fill="auto"/>
            <w:noWrap/>
            <w:vAlign w:val="center"/>
          </w:tcPr>
          <w:p w14:paraId="3B546BF2">
            <w:pPr>
              <w:jc w:val="center"/>
              <w:rPr>
                <w:rFonts w:hint="eastAsia" w:ascii="宋体" w:hAnsi="宋体" w:eastAsia="宋体" w:cs="宋体"/>
                <w:i w:val="0"/>
                <w:iCs w:val="0"/>
                <w:color w:val="auto"/>
                <w:sz w:val="28"/>
                <w:szCs w:val="28"/>
                <w:u w:val="none"/>
              </w:rPr>
            </w:pPr>
          </w:p>
        </w:tc>
        <w:tc>
          <w:tcPr>
            <w:tcW w:w="1641" w:type="dxa"/>
            <w:vMerge w:val="continue"/>
            <w:tcBorders>
              <w:left w:val="single" w:color="000000" w:sz="4" w:space="0"/>
              <w:bottom w:val="single" w:color="000000" w:sz="4" w:space="0"/>
              <w:right w:val="single" w:color="000000" w:sz="4" w:space="0"/>
            </w:tcBorders>
            <w:shd w:val="clear" w:color="auto" w:fill="auto"/>
            <w:noWrap/>
            <w:vAlign w:val="center"/>
          </w:tcPr>
          <w:p w14:paraId="3FFB85A7">
            <w:pPr>
              <w:jc w:val="center"/>
              <w:rPr>
                <w:rFonts w:hint="eastAsia" w:ascii="宋体" w:hAnsi="宋体" w:eastAsia="宋体" w:cs="宋体"/>
                <w:i w:val="0"/>
                <w:iCs w:val="0"/>
                <w:color w:val="auto"/>
                <w:sz w:val="28"/>
                <w:szCs w:val="28"/>
                <w:u w:val="none"/>
              </w:rPr>
            </w:pPr>
          </w:p>
        </w:tc>
      </w:tr>
      <w:tr w14:paraId="7FD23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1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CBB4608">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cs="宋体"/>
                <w:i w:val="0"/>
                <w:iCs w:val="0"/>
                <w:color w:val="auto"/>
                <w:kern w:val="0"/>
                <w:sz w:val="28"/>
                <w:szCs w:val="28"/>
                <w:u w:val="none"/>
                <w:lang w:val="en-US" w:eastAsia="zh-CN" w:bidi="ar"/>
              </w:rPr>
              <w:t>标段五</w:t>
            </w:r>
          </w:p>
        </w:tc>
        <w:tc>
          <w:tcPr>
            <w:tcW w:w="1155"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09900DF">
            <w:pPr>
              <w:keepNext w:val="0"/>
              <w:keepLines w:val="0"/>
              <w:widowControl/>
              <w:suppressLineNumbers w:val="0"/>
              <w:jc w:val="center"/>
              <w:textAlignment w:val="center"/>
              <w:rPr>
                <w:rFonts w:hint="default" w:ascii="宋体" w:hAnsi="宋体" w:eastAsia="宋体" w:cs="宋体"/>
                <w:b w:val="0"/>
                <w:bCs w:val="0"/>
                <w:i w:val="0"/>
                <w:iCs w:val="0"/>
                <w:color w:val="auto"/>
                <w:sz w:val="28"/>
                <w:szCs w:val="28"/>
                <w:u w:val="none"/>
                <w:lang w:val="en-US" w:eastAsia="zh-CN"/>
              </w:rPr>
            </w:pPr>
            <w:r>
              <w:rPr>
                <w:rFonts w:hint="eastAsia" w:ascii="宋体" w:hAnsi="宋体" w:cs="宋体"/>
                <w:b w:val="0"/>
                <w:bCs w:val="0"/>
                <w:i w:val="0"/>
                <w:iCs w:val="0"/>
                <w:color w:val="auto"/>
                <w:sz w:val="28"/>
                <w:szCs w:val="28"/>
                <w:u w:val="none"/>
                <w:lang w:val="en-US" w:eastAsia="zh-CN"/>
              </w:rPr>
              <w:t>11</w:t>
            </w:r>
          </w:p>
        </w:tc>
        <w:tc>
          <w:tcPr>
            <w:tcW w:w="196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55C6AB7">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0"/>
                <w:sz w:val="28"/>
                <w:szCs w:val="28"/>
                <w:u w:val="none"/>
                <w:lang w:val="en-US" w:eastAsia="zh-CN" w:bidi="ar"/>
              </w:rPr>
              <w:t>杨村桥镇</w:t>
            </w:r>
          </w:p>
        </w:tc>
        <w:tc>
          <w:tcPr>
            <w:tcW w:w="167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32219D2">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0"/>
                <w:sz w:val="28"/>
                <w:szCs w:val="28"/>
                <w:u w:val="none"/>
                <w:lang w:val="en-US" w:eastAsia="zh-CN" w:bidi="ar"/>
              </w:rPr>
              <w:t>3000</w:t>
            </w:r>
          </w:p>
        </w:tc>
        <w:tc>
          <w:tcPr>
            <w:tcW w:w="1282" w:type="dxa"/>
            <w:vMerge w:val="restart"/>
            <w:tcBorders>
              <w:top w:val="single" w:color="auto" w:sz="4" w:space="0"/>
              <w:left w:val="single" w:color="auto" w:sz="4" w:space="0"/>
              <w:right w:val="single" w:color="auto" w:sz="4" w:space="0"/>
            </w:tcBorders>
            <w:shd w:val="clear" w:color="auto" w:fill="auto"/>
            <w:noWrap/>
            <w:vAlign w:val="center"/>
          </w:tcPr>
          <w:p w14:paraId="38EB1B03">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p>
        </w:tc>
        <w:tc>
          <w:tcPr>
            <w:tcW w:w="1641" w:type="dxa"/>
            <w:vMerge w:val="restart"/>
            <w:tcBorders>
              <w:top w:val="single" w:color="000000" w:sz="4" w:space="0"/>
              <w:left w:val="single" w:color="auto" w:sz="4" w:space="0"/>
              <w:right w:val="single" w:color="000000" w:sz="4" w:space="0"/>
            </w:tcBorders>
            <w:shd w:val="clear" w:color="auto" w:fill="auto"/>
            <w:noWrap/>
            <w:vAlign w:val="center"/>
          </w:tcPr>
          <w:p w14:paraId="2D608C28">
            <w:pPr>
              <w:keepNext w:val="0"/>
              <w:keepLines w:val="0"/>
              <w:widowControl/>
              <w:suppressLineNumbers w:val="0"/>
              <w:jc w:val="center"/>
              <w:textAlignment w:val="center"/>
              <w:rPr>
                <w:rFonts w:hint="default" w:ascii="宋体" w:hAnsi="宋体" w:eastAsia="宋体" w:cs="宋体"/>
                <w:i w:val="0"/>
                <w:iCs w:val="0"/>
                <w:color w:val="auto"/>
                <w:kern w:val="0"/>
                <w:sz w:val="28"/>
                <w:szCs w:val="28"/>
                <w:u w:val="none"/>
                <w:lang w:val="en-US" w:eastAsia="zh-CN" w:bidi="ar"/>
              </w:rPr>
            </w:pPr>
          </w:p>
        </w:tc>
      </w:tr>
      <w:tr w14:paraId="3B76C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51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C62992">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p>
        </w:tc>
        <w:tc>
          <w:tcPr>
            <w:tcW w:w="1155"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95C453B">
            <w:pPr>
              <w:jc w:val="center"/>
              <w:rPr>
                <w:rFonts w:hint="default" w:ascii="宋体" w:hAnsi="宋体" w:eastAsia="宋体" w:cs="宋体"/>
                <w:i w:val="0"/>
                <w:iCs w:val="0"/>
                <w:color w:val="auto"/>
                <w:sz w:val="28"/>
                <w:szCs w:val="28"/>
                <w:u w:val="none"/>
                <w:lang w:val="en-US" w:eastAsia="zh-CN"/>
              </w:rPr>
            </w:pPr>
            <w:r>
              <w:rPr>
                <w:rFonts w:hint="eastAsia" w:ascii="宋体" w:hAnsi="宋体" w:cs="宋体"/>
                <w:i w:val="0"/>
                <w:iCs w:val="0"/>
                <w:color w:val="auto"/>
                <w:sz w:val="28"/>
                <w:szCs w:val="28"/>
                <w:u w:val="none"/>
                <w:lang w:val="en-US" w:eastAsia="zh-CN"/>
              </w:rPr>
              <w:t>12</w:t>
            </w:r>
          </w:p>
        </w:tc>
        <w:tc>
          <w:tcPr>
            <w:tcW w:w="196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2C4D05A">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0"/>
                <w:sz w:val="28"/>
                <w:szCs w:val="28"/>
                <w:u w:val="none"/>
                <w:lang w:val="en-US" w:eastAsia="zh-CN" w:bidi="ar"/>
              </w:rPr>
              <w:t>下涯镇</w:t>
            </w:r>
          </w:p>
        </w:tc>
        <w:tc>
          <w:tcPr>
            <w:tcW w:w="16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D29E8D">
            <w:pPr>
              <w:jc w:val="center"/>
              <w:rPr>
                <w:rFonts w:hint="eastAsia" w:ascii="宋体" w:hAnsi="宋体" w:eastAsia="宋体" w:cs="宋体"/>
                <w:i w:val="0"/>
                <w:iCs w:val="0"/>
                <w:color w:val="auto"/>
                <w:sz w:val="28"/>
                <w:szCs w:val="28"/>
                <w:u w:val="none"/>
              </w:rPr>
            </w:pPr>
          </w:p>
        </w:tc>
        <w:tc>
          <w:tcPr>
            <w:tcW w:w="1282" w:type="dxa"/>
            <w:vMerge w:val="continue"/>
            <w:tcBorders>
              <w:left w:val="single" w:color="auto" w:sz="4" w:space="0"/>
              <w:right w:val="single" w:color="auto" w:sz="4" w:space="0"/>
            </w:tcBorders>
            <w:shd w:val="clear" w:color="auto" w:fill="auto"/>
            <w:noWrap/>
            <w:vAlign w:val="center"/>
          </w:tcPr>
          <w:p w14:paraId="6DF1B1FE">
            <w:pPr>
              <w:jc w:val="center"/>
              <w:rPr>
                <w:rFonts w:hint="eastAsia" w:ascii="宋体" w:hAnsi="宋体" w:eastAsia="宋体" w:cs="宋体"/>
                <w:i w:val="0"/>
                <w:iCs w:val="0"/>
                <w:color w:val="auto"/>
                <w:sz w:val="28"/>
                <w:szCs w:val="28"/>
                <w:u w:val="none"/>
              </w:rPr>
            </w:pPr>
          </w:p>
        </w:tc>
        <w:tc>
          <w:tcPr>
            <w:tcW w:w="1641" w:type="dxa"/>
            <w:vMerge w:val="continue"/>
            <w:tcBorders>
              <w:left w:val="single" w:color="auto" w:sz="4" w:space="0"/>
              <w:right w:val="single" w:color="000000" w:sz="4" w:space="0"/>
            </w:tcBorders>
            <w:shd w:val="clear" w:color="auto" w:fill="auto"/>
            <w:noWrap/>
            <w:vAlign w:val="center"/>
          </w:tcPr>
          <w:p w14:paraId="5D1D255A">
            <w:pPr>
              <w:jc w:val="center"/>
              <w:rPr>
                <w:rFonts w:hint="eastAsia" w:ascii="宋体" w:hAnsi="宋体" w:eastAsia="宋体" w:cs="宋体"/>
                <w:i w:val="0"/>
                <w:iCs w:val="0"/>
                <w:color w:val="auto"/>
                <w:sz w:val="28"/>
                <w:szCs w:val="28"/>
                <w:u w:val="none"/>
              </w:rPr>
            </w:pPr>
          </w:p>
        </w:tc>
      </w:tr>
      <w:tr w14:paraId="3B54A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51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A70659">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p>
        </w:tc>
        <w:tc>
          <w:tcPr>
            <w:tcW w:w="1155"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5BECAD1">
            <w:pPr>
              <w:jc w:val="center"/>
              <w:rPr>
                <w:rFonts w:hint="default" w:ascii="宋体" w:hAnsi="宋体" w:eastAsia="宋体" w:cs="宋体"/>
                <w:i w:val="0"/>
                <w:iCs w:val="0"/>
                <w:color w:val="auto"/>
                <w:sz w:val="28"/>
                <w:szCs w:val="28"/>
                <w:u w:val="none"/>
                <w:lang w:val="en-US" w:eastAsia="zh-CN"/>
              </w:rPr>
            </w:pPr>
            <w:r>
              <w:rPr>
                <w:rFonts w:hint="eastAsia" w:ascii="宋体" w:hAnsi="宋体" w:cs="宋体"/>
                <w:i w:val="0"/>
                <w:iCs w:val="0"/>
                <w:color w:val="auto"/>
                <w:sz w:val="28"/>
                <w:szCs w:val="28"/>
                <w:u w:val="none"/>
                <w:lang w:val="en-US" w:eastAsia="zh-CN"/>
              </w:rPr>
              <w:t>13</w:t>
            </w:r>
          </w:p>
        </w:tc>
        <w:tc>
          <w:tcPr>
            <w:tcW w:w="196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EB61738">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0"/>
                <w:sz w:val="28"/>
                <w:szCs w:val="28"/>
                <w:u w:val="none"/>
                <w:lang w:val="en-US" w:eastAsia="zh-CN" w:bidi="ar"/>
              </w:rPr>
              <w:t>梅城镇</w:t>
            </w:r>
          </w:p>
        </w:tc>
        <w:tc>
          <w:tcPr>
            <w:tcW w:w="16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79FF37">
            <w:pPr>
              <w:jc w:val="center"/>
              <w:rPr>
                <w:rFonts w:hint="eastAsia" w:ascii="宋体" w:hAnsi="宋体" w:eastAsia="宋体" w:cs="宋体"/>
                <w:i w:val="0"/>
                <w:iCs w:val="0"/>
                <w:color w:val="auto"/>
                <w:sz w:val="28"/>
                <w:szCs w:val="28"/>
                <w:u w:val="none"/>
              </w:rPr>
            </w:pPr>
          </w:p>
        </w:tc>
        <w:tc>
          <w:tcPr>
            <w:tcW w:w="1282" w:type="dxa"/>
            <w:vMerge w:val="continue"/>
            <w:tcBorders>
              <w:left w:val="single" w:color="auto" w:sz="4" w:space="0"/>
              <w:right w:val="single" w:color="auto" w:sz="4" w:space="0"/>
            </w:tcBorders>
            <w:shd w:val="clear" w:color="auto" w:fill="auto"/>
            <w:noWrap/>
            <w:vAlign w:val="center"/>
          </w:tcPr>
          <w:p w14:paraId="0AFABFE3">
            <w:pPr>
              <w:jc w:val="center"/>
              <w:rPr>
                <w:rFonts w:hint="eastAsia" w:ascii="宋体" w:hAnsi="宋体" w:eastAsia="宋体" w:cs="宋体"/>
                <w:i w:val="0"/>
                <w:iCs w:val="0"/>
                <w:color w:val="auto"/>
                <w:sz w:val="28"/>
                <w:szCs w:val="28"/>
                <w:u w:val="none"/>
              </w:rPr>
            </w:pPr>
          </w:p>
        </w:tc>
        <w:tc>
          <w:tcPr>
            <w:tcW w:w="1641" w:type="dxa"/>
            <w:vMerge w:val="continue"/>
            <w:tcBorders>
              <w:left w:val="single" w:color="auto" w:sz="4" w:space="0"/>
              <w:right w:val="single" w:color="000000" w:sz="4" w:space="0"/>
            </w:tcBorders>
            <w:shd w:val="clear" w:color="auto" w:fill="auto"/>
            <w:noWrap/>
            <w:vAlign w:val="center"/>
          </w:tcPr>
          <w:p w14:paraId="36E71CA7">
            <w:pPr>
              <w:jc w:val="center"/>
              <w:rPr>
                <w:rFonts w:hint="eastAsia" w:ascii="宋体" w:hAnsi="宋体" w:eastAsia="宋体" w:cs="宋体"/>
                <w:i w:val="0"/>
                <w:iCs w:val="0"/>
                <w:color w:val="auto"/>
                <w:sz w:val="28"/>
                <w:szCs w:val="28"/>
                <w:u w:val="none"/>
              </w:rPr>
            </w:pPr>
          </w:p>
        </w:tc>
      </w:tr>
      <w:tr w14:paraId="064CA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151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5BF2BE">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p>
        </w:tc>
        <w:tc>
          <w:tcPr>
            <w:tcW w:w="1155"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9F96CA4">
            <w:pPr>
              <w:jc w:val="center"/>
              <w:rPr>
                <w:rFonts w:hint="default" w:ascii="宋体" w:hAnsi="宋体" w:eastAsia="宋体" w:cs="宋体"/>
                <w:i w:val="0"/>
                <w:iCs w:val="0"/>
                <w:color w:val="auto"/>
                <w:sz w:val="28"/>
                <w:szCs w:val="28"/>
                <w:u w:val="none"/>
                <w:lang w:val="en-US" w:eastAsia="zh-CN"/>
              </w:rPr>
            </w:pPr>
            <w:r>
              <w:rPr>
                <w:rFonts w:hint="eastAsia" w:ascii="宋体" w:hAnsi="宋体" w:cs="宋体"/>
                <w:i w:val="0"/>
                <w:iCs w:val="0"/>
                <w:color w:val="auto"/>
                <w:sz w:val="28"/>
                <w:szCs w:val="28"/>
                <w:u w:val="none"/>
                <w:lang w:val="en-US" w:eastAsia="zh-CN"/>
              </w:rPr>
              <w:t>14</w:t>
            </w:r>
          </w:p>
        </w:tc>
        <w:tc>
          <w:tcPr>
            <w:tcW w:w="196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92C0958">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0"/>
                <w:sz w:val="28"/>
                <w:szCs w:val="28"/>
                <w:u w:val="none"/>
                <w:lang w:val="en-US" w:eastAsia="zh-CN" w:bidi="ar"/>
              </w:rPr>
              <w:t>三都镇</w:t>
            </w:r>
          </w:p>
        </w:tc>
        <w:tc>
          <w:tcPr>
            <w:tcW w:w="16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D5BB74">
            <w:pPr>
              <w:jc w:val="center"/>
              <w:rPr>
                <w:rFonts w:hint="eastAsia" w:ascii="宋体" w:hAnsi="宋体" w:eastAsia="宋体" w:cs="宋体"/>
                <w:i w:val="0"/>
                <w:iCs w:val="0"/>
                <w:color w:val="auto"/>
                <w:sz w:val="28"/>
                <w:szCs w:val="28"/>
                <w:u w:val="none"/>
              </w:rPr>
            </w:pPr>
          </w:p>
        </w:tc>
        <w:tc>
          <w:tcPr>
            <w:tcW w:w="1282" w:type="dxa"/>
            <w:vMerge w:val="continue"/>
            <w:tcBorders>
              <w:left w:val="single" w:color="auto" w:sz="4" w:space="0"/>
              <w:right w:val="single" w:color="auto" w:sz="4" w:space="0"/>
            </w:tcBorders>
            <w:shd w:val="clear" w:color="auto" w:fill="auto"/>
            <w:noWrap/>
            <w:vAlign w:val="center"/>
          </w:tcPr>
          <w:p w14:paraId="195FE194">
            <w:pPr>
              <w:jc w:val="center"/>
              <w:rPr>
                <w:rFonts w:hint="eastAsia" w:ascii="宋体" w:hAnsi="宋体" w:eastAsia="宋体" w:cs="宋体"/>
                <w:i w:val="0"/>
                <w:iCs w:val="0"/>
                <w:color w:val="auto"/>
                <w:sz w:val="28"/>
                <w:szCs w:val="28"/>
                <w:u w:val="none"/>
              </w:rPr>
            </w:pPr>
          </w:p>
        </w:tc>
        <w:tc>
          <w:tcPr>
            <w:tcW w:w="1641" w:type="dxa"/>
            <w:vMerge w:val="continue"/>
            <w:tcBorders>
              <w:left w:val="single" w:color="auto" w:sz="4" w:space="0"/>
              <w:right w:val="single" w:color="000000" w:sz="4" w:space="0"/>
            </w:tcBorders>
            <w:shd w:val="clear" w:color="auto" w:fill="auto"/>
            <w:noWrap/>
            <w:vAlign w:val="center"/>
          </w:tcPr>
          <w:p w14:paraId="043D96BE">
            <w:pPr>
              <w:jc w:val="center"/>
              <w:rPr>
                <w:rFonts w:hint="eastAsia" w:ascii="宋体" w:hAnsi="宋体" w:eastAsia="宋体" w:cs="宋体"/>
                <w:i w:val="0"/>
                <w:iCs w:val="0"/>
                <w:color w:val="auto"/>
                <w:sz w:val="28"/>
                <w:szCs w:val="28"/>
                <w:u w:val="none"/>
              </w:rPr>
            </w:pPr>
          </w:p>
        </w:tc>
      </w:tr>
      <w:tr w14:paraId="42A01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51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45AEA5">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p>
        </w:tc>
        <w:tc>
          <w:tcPr>
            <w:tcW w:w="1155"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86F6526">
            <w:pPr>
              <w:jc w:val="center"/>
              <w:rPr>
                <w:rFonts w:hint="default" w:ascii="宋体" w:hAnsi="宋体" w:eastAsia="宋体" w:cs="宋体"/>
                <w:b w:val="0"/>
                <w:bCs w:val="0"/>
                <w:i w:val="0"/>
                <w:iCs w:val="0"/>
                <w:color w:val="auto"/>
                <w:sz w:val="28"/>
                <w:szCs w:val="28"/>
                <w:u w:val="none"/>
                <w:lang w:val="en-US" w:eastAsia="zh-CN"/>
              </w:rPr>
            </w:pPr>
            <w:r>
              <w:rPr>
                <w:rFonts w:hint="eastAsia" w:ascii="宋体" w:hAnsi="宋体" w:cs="宋体"/>
                <w:b w:val="0"/>
                <w:bCs w:val="0"/>
                <w:i w:val="0"/>
                <w:iCs w:val="0"/>
                <w:color w:val="auto"/>
                <w:sz w:val="28"/>
                <w:szCs w:val="28"/>
                <w:u w:val="none"/>
                <w:lang w:val="en-US" w:eastAsia="zh-CN"/>
              </w:rPr>
              <w:t>15</w:t>
            </w:r>
          </w:p>
        </w:tc>
        <w:tc>
          <w:tcPr>
            <w:tcW w:w="1964"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438A6F5E">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0"/>
                <w:sz w:val="28"/>
                <w:szCs w:val="28"/>
                <w:u w:val="none"/>
                <w:lang w:val="en-US" w:eastAsia="zh-CN" w:bidi="ar"/>
              </w:rPr>
              <w:t>乾潭镇</w:t>
            </w:r>
          </w:p>
        </w:tc>
        <w:tc>
          <w:tcPr>
            <w:tcW w:w="16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A108DE">
            <w:pPr>
              <w:jc w:val="center"/>
              <w:rPr>
                <w:rFonts w:hint="eastAsia" w:ascii="宋体" w:hAnsi="宋体" w:eastAsia="宋体" w:cs="宋体"/>
                <w:i w:val="0"/>
                <w:iCs w:val="0"/>
                <w:color w:val="auto"/>
                <w:sz w:val="28"/>
                <w:szCs w:val="28"/>
                <w:u w:val="none"/>
              </w:rPr>
            </w:pPr>
          </w:p>
        </w:tc>
        <w:tc>
          <w:tcPr>
            <w:tcW w:w="1282" w:type="dxa"/>
            <w:vMerge w:val="continue"/>
            <w:tcBorders>
              <w:left w:val="single" w:color="auto" w:sz="4" w:space="0"/>
              <w:right w:val="single" w:color="auto" w:sz="4" w:space="0"/>
            </w:tcBorders>
            <w:shd w:val="clear" w:color="auto" w:fill="auto"/>
            <w:noWrap/>
            <w:vAlign w:val="center"/>
          </w:tcPr>
          <w:p w14:paraId="7CC4EF16">
            <w:pPr>
              <w:jc w:val="center"/>
              <w:rPr>
                <w:rFonts w:hint="eastAsia" w:ascii="宋体" w:hAnsi="宋体" w:eastAsia="宋体" w:cs="宋体"/>
                <w:i w:val="0"/>
                <w:iCs w:val="0"/>
                <w:color w:val="auto"/>
                <w:sz w:val="28"/>
                <w:szCs w:val="28"/>
                <w:u w:val="none"/>
              </w:rPr>
            </w:pPr>
          </w:p>
        </w:tc>
        <w:tc>
          <w:tcPr>
            <w:tcW w:w="1641" w:type="dxa"/>
            <w:vMerge w:val="continue"/>
            <w:tcBorders>
              <w:left w:val="single" w:color="auto" w:sz="4" w:space="0"/>
              <w:right w:val="single" w:color="000000" w:sz="4" w:space="0"/>
            </w:tcBorders>
            <w:shd w:val="clear" w:color="auto" w:fill="auto"/>
            <w:noWrap/>
            <w:vAlign w:val="center"/>
          </w:tcPr>
          <w:p w14:paraId="058F9897">
            <w:pPr>
              <w:jc w:val="center"/>
              <w:rPr>
                <w:rFonts w:hint="eastAsia" w:ascii="宋体" w:hAnsi="宋体" w:eastAsia="宋体" w:cs="宋体"/>
                <w:i w:val="0"/>
                <w:iCs w:val="0"/>
                <w:color w:val="auto"/>
                <w:sz w:val="28"/>
                <w:szCs w:val="28"/>
                <w:u w:val="none"/>
              </w:rPr>
            </w:pPr>
          </w:p>
        </w:tc>
      </w:tr>
      <w:tr w14:paraId="42C9D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1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BE2C8B2">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p>
        </w:tc>
        <w:tc>
          <w:tcPr>
            <w:tcW w:w="1155"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A853E4A">
            <w:pPr>
              <w:jc w:val="center"/>
              <w:rPr>
                <w:rFonts w:hint="default" w:ascii="宋体" w:hAnsi="宋体" w:eastAsia="宋体" w:cs="宋体"/>
                <w:i w:val="0"/>
                <w:iCs w:val="0"/>
                <w:color w:val="auto"/>
                <w:sz w:val="28"/>
                <w:szCs w:val="28"/>
                <w:u w:val="none"/>
                <w:lang w:val="en-US" w:eastAsia="zh-CN"/>
              </w:rPr>
            </w:pPr>
            <w:r>
              <w:rPr>
                <w:rFonts w:hint="eastAsia" w:ascii="宋体" w:hAnsi="宋体" w:cs="宋体"/>
                <w:i w:val="0"/>
                <w:iCs w:val="0"/>
                <w:color w:val="auto"/>
                <w:sz w:val="28"/>
                <w:szCs w:val="28"/>
                <w:u w:val="none"/>
                <w:lang w:val="en-US" w:eastAsia="zh-CN"/>
              </w:rPr>
              <w:t>16</w:t>
            </w:r>
          </w:p>
        </w:tc>
        <w:tc>
          <w:tcPr>
            <w:tcW w:w="1964"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5CB22F94">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0"/>
                <w:sz w:val="28"/>
                <w:szCs w:val="28"/>
                <w:u w:val="none"/>
                <w:lang w:val="en-US" w:eastAsia="zh-CN" w:bidi="ar"/>
              </w:rPr>
              <w:t>钦堂乡</w:t>
            </w:r>
          </w:p>
        </w:tc>
        <w:tc>
          <w:tcPr>
            <w:tcW w:w="16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4ADD78">
            <w:pPr>
              <w:jc w:val="center"/>
              <w:rPr>
                <w:rFonts w:hint="eastAsia" w:ascii="宋体" w:hAnsi="宋体" w:eastAsia="宋体" w:cs="宋体"/>
                <w:i w:val="0"/>
                <w:iCs w:val="0"/>
                <w:color w:val="auto"/>
                <w:sz w:val="28"/>
                <w:szCs w:val="28"/>
                <w:u w:val="none"/>
              </w:rPr>
            </w:pPr>
          </w:p>
        </w:tc>
        <w:tc>
          <w:tcPr>
            <w:tcW w:w="1282" w:type="dxa"/>
            <w:vMerge w:val="continue"/>
            <w:tcBorders>
              <w:left w:val="single" w:color="auto" w:sz="4" w:space="0"/>
              <w:bottom w:val="single" w:color="auto" w:sz="4" w:space="0"/>
              <w:right w:val="single" w:color="auto" w:sz="4" w:space="0"/>
            </w:tcBorders>
            <w:shd w:val="clear" w:color="auto" w:fill="auto"/>
            <w:noWrap/>
            <w:vAlign w:val="center"/>
          </w:tcPr>
          <w:p w14:paraId="3574D970">
            <w:pPr>
              <w:jc w:val="center"/>
              <w:rPr>
                <w:rFonts w:hint="eastAsia" w:ascii="宋体" w:hAnsi="宋体" w:eastAsia="宋体" w:cs="宋体"/>
                <w:i w:val="0"/>
                <w:iCs w:val="0"/>
                <w:color w:val="auto"/>
                <w:sz w:val="28"/>
                <w:szCs w:val="28"/>
                <w:u w:val="none"/>
              </w:rPr>
            </w:pPr>
          </w:p>
        </w:tc>
        <w:tc>
          <w:tcPr>
            <w:tcW w:w="1641" w:type="dxa"/>
            <w:vMerge w:val="continue"/>
            <w:tcBorders>
              <w:left w:val="single" w:color="auto" w:sz="4" w:space="0"/>
              <w:bottom w:val="single" w:color="000000" w:sz="4" w:space="0"/>
              <w:right w:val="single" w:color="000000" w:sz="4" w:space="0"/>
            </w:tcBorders>
            <w:shd w:val="clear" w:color="auto" w:fill="auto"/>
            <w:noWrap/>
            <w:vAlign w:val="center"/>
          </w:tcPr>
          <w:p w14:paraId="7F1B0A8E">
            <w:pPr>
              <w:jc w:val="center"/>
              <w:rPr>
                <w:rFonts w:hint="eastAsia" w:ascii="宋体" w:hAnsi="宋体" w:eastAsia="宋体" w:cs="宋体"/>
                <w:i w:val="0"/>
                <w:iCs w:val="0"/>
                <w:color w:val="auto"/>
                <w:sz w:val="28"/>
                <w:szCs w:val="28"/>
                <w:u w:val="none"/>
              </w:rPr>
            </w:pPr>
          </w:p>
        </w:tc>
      </w:tr>
    </w:tbl>
    <w:p w14:paraId="59BCF51F">
      <w:pPr>
        <w:ind w:firstLine="221" w:firstLineChars="100"/>
        <w:rPr>
          <w:rFonts w:hint="eastAsia" w:ascii="宋体" w:hAnsi="宋体" w:eastAsia="宋体" w:cs="宋体"/>
          <w:b/>
          <w:bCs/>
          <w:color w:val="auto"/>
          <w:sz w:val="22"/>
          <w:szCs w:val="22"/>
          <w:highlight w:val="none"/>
          <w:lang w:val="en-US" w:eastAsia="zh-CN"/>
        </w:rPr>
      </w:pPr>
    </w:p>
    <w:p w14:paraId="006801E6">
      <w:pPr>
        <w:ind w:firstLine="221" w:firstLineChars="100"/>
        <w:rPr>
          <w:rFonts w:hint="eastAsia" w:ascii="宋体" w:hAnsi="宋体" w:eastAsia="宋体" w:cs="宋体"/>
          <w:b/>
          <w:bCs/>
          <w:color w:val="auto"/>
          <w:sz w:val="22"/>
          <w:szCs w:val="22"/>
          <w:highlight w:val="none"/>
          <w:lang w:val="en-US" w:eastAsia="zh-CN"/>
        </w:rPr>
      </w:pPr>
    </w:p>
    <w:p w14:paraId="7A0A8681">
      <w:pPr>
        <w:ind w:firstLine="221" w:firstLineChars="1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标项一、标项二、标项三</w:t>
      </w:r>
      <w:r>
        <w:rPr>
          <w:rFonts w:hint="eastAsia" w:ascii="宋体" w:hAnsi="宋体" w:cs="宋体"/>
          <w:b/>
          <w:bCs/>
          <w:color w:val="auto"/>
          <w:sz w:val="22"/>
          <w:szCs w:val="22"/>
          <w:highlight w:val="none"/>
          <w:lang w:val="en-US" w:eastAsia="zh-CN"/>
        </w:rPr>
        <w:t>、标项四、标项五</w:t>
      </w:r>
      <w:r>
        <w:rPr>
          <w:rFonts w:hint="eastAsia" w:ascii="宋体" w:hAnsi="宋体" w:eastAsia="宋体" w:cs="宋体"/>
          <w:b/>
          <w:bCs/>
          <w:color w:val="auto"/>
          <w:sz w:val="22"/>
          <w:szCs w:val="22"/>
          <w:highlight w:val="none"/>
          <w:lang w:val="en-US" w:eastAsia="zh-CN"/>
        </w:rPr>
        <w:t>计费依据及结算方法</w:t>
      </w:r>
      <w:r>
        <w:rPr>
          <w:rFonts w:hint="eastAsia" w:ascii="宋体" w:hAnsi="宋体" w:eastAsia="宋体" w:cs="宋体"/>
          <w:color w:val="auto"/>
          <w:sz w:val="22"/>
          <w:szCs w:val="22"/>
          <w:highlight w:val="none"/>
          <w:lang w:val="en-US" w:eastAsia="zh-CN"/>
        </w:rPr>
        <w:t>：</w:t>
      </w:r>
    </w:p>
    <w:tbl>
      <w:tblPr>
        <w:tblStyle w:val="34"/>
        <w:tblW w:w="100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2"/>
        <w:gridCol w:w="2049"/>
        <w:gridCol w:w="2061"/>
        <w:gridCol w:w="2535"/>
        <w:gridCol w:w="2625"/>
      </w:tblGrid>
      <w:tr w14:paraId="0E7B0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32" w:type="dxa"/>
            <w:tcBorders>
              <w:bottom w:val="single" w:color="auto" w:sz="4" w:space="0"/>
            </w:tcBorders>
            <w:noWrap w:val="0"/>
            <w:vAlign w:val="top"/>
          </w:tcPr>
          <w:p w14:paraId="3DEF9740">
            <w:pPr>
              <w:pStyle w:val="33"/>
              <w:spacing w:before="189"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序号</w:t>
            </w:r>
          </w:p>
        </w:tc>
        <w:tc>
          <w:tcPr>
            <w:tcW w:w="2049" w:type="dxa"/>
            <w:tcBorders>
              <w:bottom w:val="single" w:color="auto" w:sz="4" w:space="0"/>
            </w:tcBorders>
            <w:noWrap w:val="0"/>
            <w:vAlign w:val="top"/>
          </w:tcPr>
          <w:p w14:paraId="5ACC2BFC">
            <w:pPr>
              <w:pStyle w:val="33"/>
              <w:spacing w:before="188" w:line="22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项目名称</w:t>
            </w:r>
          </w:p>
        </w:tc>
        <w:tc>
          <w:tcPr>
            <w:tcW w:w="2061" w:type="dxa"/>
            <w:tcBorders>
              <w:bottom w:val="single" w:color="auto" w:sz="4" w:space="0"/>
            </w:tcBorders>
            <w:noWrap w:val="0"/>
            <w:vAlign w:val="top"/>
          </w:tcPr>
          <w:p w14:paraId="3560ECC0">
            <w:pPr>
              <w:pStyle w:val="33"/>
              <w:spacing w:before="188" w:line="22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lang w:eastAsia="zh-CN"/>
              </w:rPr>
              <w:t>预算单价</w:t>
            </w:r>
            <w:r>
              <w:rPr>
                <w:rFonts w:hint="eastAsia" w:ascii="宋体" w:hAnsi="宋体" w:eastAsia="宋体" w:cs="宋体"/>
                <w:color w:val="auto"/>
                <w:spacing w:val="10"/>
                <w:sz w:val="24"/>
                <w:szCs w:val="24"/>
                <w:highlight w:val="none"/>
              </w:rPr>
              <w:t>(元/亩)</w:t>
            </w:r>
          </w:p>
        </w:tc>
        <w:tc>
          <w:tcPr>
            <w:tcW w:w="2535" w:type="dxa"/>
            <w:tcBorders>
              <w:bottom w:val="single" w:color="auto" w:sz="4" w:space="0"/>
            </w:tcBorders>
            <w:noWrap w:val="0"/>
            <w:vAlign w:val="top"/>
          </w:tcPr>
          <w:p w14:paraId="10B3D554">
            <w:pPr>
              <w:pStyle w:val="33"/>
              <w:spacing w:before="189" w:line="221" w:lineRule="auto"/>
              <w:jc w:val="center"/>
              <w:rPr>
                <w:rFonts w:hint="default" w:ascii="宋体" w:hAnsi="宋体" w:eastAsia="宋体" w:cs="宋体"/>
                <w:color w:val="auto"/>
                <w:sz w:val="24"/>
                <w:szCs w:val="24"/>
                <w:highlight w:val="none"/>
                <w:lang w:val="en-US" w:eastAsia="zh-CN"/>
              </w:rPr>
            </w:pPr>
            <w:r>
              <w:rPr>
                <w:rFonts w:hint="eastAsia" w:cs="宋体"/>
                <w:color w:val="auto"/>
                <w:spacing w:val="7"/>
                <w:sz w:val="24"/>
                <w:szCs w:val="24"/>
                <w:highlight w:val="none"/>
                <w:lang w:val="en-US" w:eastAsia="zh-CN"/>
              </w:rPr>
              <w:t>结算方案</w:t>
            </w:r>
          </w:p>
        </w:tc>
        <w:tc>
          <w:tcPr>
            <w:tcW w:w="2625" w:type="dxa"/>
            <w:tcBorders>
              <w:bottom w:val="single" w:color="auto" w:sz="4" w:space="0"/>
            </w:tcBorders>
            <w:noWrap w:val="0"/>
            <w:vAlign w:val="top"/>
          </w:tcPr>
          <w:p w14:paraId="7044054A">
            <w:pPr>
              <w:pStyle w:val="33"/>
              <w:spacing w:before="189" w:line="221" w:lineRule="auto"/>
              <w:jc w:val="center"/>
              <w:rPr>
                <w:rFonts w:hint="default" w:ascii="宋体" w:hAnsi="宋体" w:eastAsia="宋体" w:cs="宋体"/>
                <w:color w:val="auto"/>
                <w:spacing w:val="7"/>
                <w:sz w:val="24"/>
                <w:szCs w:val="24"/>
                <w:highlight w:val="none"/>
                <w:lang w:val="en-US" w:eastAsia="zh-CN"/>
              </w:rPr>
            </w:pPr>
            <w:r>
              <w:rPr>
                <w:rFonts w:hint="eastAsia" w:cs="宋体"/>
                <w:color w:val="auto"/>
                <w:spacing w:val="7"/>
                <w:sz w:val="24"/>
                <w:szCs w:val="24"/>
                <w:highlight w:val="none"/>
                <w:lang w:val="en-US" w:eastAsia="zh-CN"/>
              </w:rPr>
              <w:t>备注</w:t>
            </w:r>
          </w:p>
        </w:tc>
      </w:tr>
      <w:tr w14:paraId="475D2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4"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14:paraId="31526F5D">
            <w:pPr>
              <w:pStyle w:val="33"/>
              <w:keepNext w:val="0"/>
              <w:keepLines w:val="0"/>
              <w:pageBreakBefore w:val="0"/>
              <w:widowControl w:val="0"/>
              <w:kinsoku/>
              <w:wordWrap/>
              <w:overflowPunct/>
              <w:topLinePunct w:val="0"/>
              <w:autoSpaceDE/>
              <w:autoSpaceDN/>
              <w:bidi w:val="0"/>
              <w:adjustRightInd/>
              <w:snapToGrid/>
              <w:spacing w:before="262" w:line="300" w:lineRule="exact"/>
              <w:jc w:val="center"/>
              <w:textAlignment w:val="auto"/>
              <w:rPr>
                <w:rFonts w:hint="eastAsia"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1</w:t>
            </w:r>
          </w:p>
        </w:tc>
        <w:tc>
          <w:tcPr>
            <w:tcW w:w="2049" w:type="dxa"/>
            <w:tcBorders>
              <w:top w:val="single" w:color="auto" w:sz="4" w:space="0"/>
              <w:left w:val="single" w:color="auto" w:sz="4" w:space="0"/>
              <w:bottom w:val="single" w:color="auto" w:sz="4" w:space="0"/>
              <w:right w:val="single" w:color="auto" w:sz="4" w:space="0"/>
            </w:tcBorders>
            <w:noWrap w:val="0"/>
            <w:vAlign w:val="center"/>
          </w:tcPr>
          <w:p w14:paraId="04EA9338">
            <w:pPr>
              <w:pStyle w:val="33"/>
              <w:keepNext w:val="0"/>
              <w:keepLines w:val="0"/>
              <w:pageBreakBefore w:val="0"/>
              <w:widowControl w:val="0"/>
              <w:kinsoku/>
              <w:wordWrap/>
              <w:overflowPunct/>
              <w:topLinePunct w:val="0"/>
              <w:autoSpaceDE/>
              <w:autoSpaceDN/>
              <w:bidi w:val="0"/>
              <w:adjustRightInd/>
              <w:snapToGrid/>
              <w:spacing w:before="183" w:line="300" w:lineRule="exact"/>
              <w:jc w:val="center"/>
              <w:textAlignment w:val="auto"/>
              <w:rPr>
                <w:rFonts w:hint="eastAsia"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地形图测绘（项目实施前、后两次）</w:t>
            </w:r>
          </w:p>
        </w:tc>
        <w:tc>
          <w:tcPr>
            <w:tcW w:w="2061" w:type="dxa"/>
            <w:tcBorders>
              <w:top w:val="single" w:color="auto" w:sz="4" w:space="0"/>
              <w:left w:val="single" w:color="auto" w:sz="4" w:space="0"/>
              <w:bottom w:val="single" w:color="auto" w:sz="4" w:space="0"/>
              <w:right w:val="single" w:color="auto" w:sz="4" w:space="0"/>
            </w:tcBorders>
            <w:noWrap w:val="0"/>
            <w:vAlign w:val="center"/>
          </w:tcPr>
          <w:p w14:paraId="2C16AC9B">
            <w:pPr>
              <w:pStyle w:val="33"/>
              <w:keepNext w:val="0"/>
              <w:keepLines w:val="0"/>
              <w:pageBreakBefore w:val="0"/>
              <w:widowControl w:val="0"/>
              <w:kinsoku/>
              <w:wordWrap/>
              <w:overflowPunct/>
              <w:topLinePunct w:val="0"/>
              <w:autoSpaceDE/>
              <w:autoSpaceDN/>
              <w:bidi w:val="0"/>
              <w:adjustRightInd/>
              <w:snapToGrid/>
              <w:spacing w:before="265" w:line="300" w:lineRule="exact"/>
              <w:jc w:val="center"/>
              <w:textAlignment w:val="auto"/>
              <w:rPr>
                <w:rFonts w:hint="eastAsia" w:ascii="宋体" w:hAnsi="宋体" w:eastAsia="宋体" w:cs="宋体"/>
                <w:b/>
                <w:bCs w:val="0"/>
                <w:color w:val="auto"/>
                <w:kern w:val="0"/>
                <w:sz w:val="24"/>
                <w:szCs w:val="24"/>
                <w:highlight w:val="none"/>
                <w:shd w:val="clear" w:color="auto" w:fill="auto"/>
                <w:lang w:val="en-US" w:eastAsia="zh-CN" w:bidi="ar-SA"/>
              </w:rPr>
            </w:pPr>
          </w:p>
        </w:tc>
        <w:tc>
          <w:tcPr>
            <w:tcW w:w="2535" w:type="dxa"/>
            <w:tcBorders>
              <w:top w:val="single" w:color="auto" w:sz="4" w:space="0"/>
              <w:left w:val="single" w:color="auto" w:sz="4" w:space="0"/>
              <w:right w:val="single" w:color="auto" w:sz="4" w:space="0"/>
            </w:tcBorders>
            <w:noWrap w:val="0"/>
            <w:vAlign w:val="center"/>
          </w:tcPr>
          <w:p w14:paraId="41671D79">
            <w:pPr>
              <w:pStyle w:val="33"/>
              <w:keepNext w:val="0"/>
              <w:keepLines w:val="0"/>
              <w:pageBreakBefore w:val="0"/>
              <w:widowControl w:val="0"/>
              <w:kinsoku/>
              <w:wordWrap/>
              <w:overflowPunct/>
              <w:topLinePunct w:val="0"/>
              <w:autoSpaceDE/>
              <w:autoSpaceDN/>
              <w:bidi w:val="0"/>
              <w:adjustRightInd/>
              <w:snapToGrid/>
              <w:spacing w:before="100" w:line="300" w:lineRule="exact"/>
              <w:jc w:val="center"/>
              <w:textAlignment w:val="auto"/>
              <w:rPr>
                <w:rFonts w:hint="eastAsia"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地形图测绘</w:t>
            </w:r>
            <w:r>
              <w:rPr>
                <w:rFonts w:hint="eastAsia" w:cs="宋体"/>
                <w:b/>
                <w:bCs w:val="0"/>
                <w:color w:val="auto"/>
                <w:kern w:val="0"/>
                <w:sz w:val="24"/>
                <w:szCs w:val="24"/>
                <w:highlight w:val="none"/>
                <w:shd w:val="clear" w:color="auto" w:fill="auto"/>
                <w:lang w:val="en-US" w:eastAsia="zh-CN" w:bidi="ar-SA"/>
              </w:rPr>
              <w:t>分两次，表中预算单价为单次价格</w:t>
            </w:r>
          </w:p>
        </w:tc>
        <w:tc>
          <w:tcPr>
            <w:tcW w:w="2625" w:type="dxa"/>
            <w:vMerge w:val="restart"/>
            <w:tcBorders>
              <w:top w:val="single" w:color="auto" w:sz="4" w:space="0"/>
              <w:left w:val="single" w:color="auto" w:sz="4" w:space="0"/>
              <w:right w:val="single" w:color="auto" w:sz="4" w:space="0"/>
            </w:tcBorders>
            <w:noWrap w:val="0"/>
            <w:vAlign w:val="center"/>
          </w:tcPr>
          <w:p w14:paraId="46FCAD27">
            <w:pPr>
              <w:pStyle w:val="33"/>
              <w:keepNext w:val="0"/>
              <w:keepLines w:val="0"/>
              <w:pageBreakBefore w:val="0"/>
              <w:widowControl w:val="0"/>
              <w:kinsoku/>
              <w:wordWrap/>
              <w:overflowPunct/>
              <w:topLinePunct w:val="0"/>
              <w:autoSpaceDE/>
              <w:autoSpaceDN/>
              <w:bidi w:val="0"/>
              <w:adjustRightInd/>
              <w:snapToGrid/>
              <w:spacing w:before="100" w:line="300" w:lineRule="exact"/>
              <w:jc w:val="center"/>
              <w:textAlignment w:val="auto"/>
              <w:rPr>
                <w:rFonts w:hint="eastAsia"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预估每个标段实施3000亩</w:t>
            </w:r>
          </w:p>
        </w:tc>
      </w:tr>
      <w:tr w14:paraId="26F82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14:paraId="7A15850C">
            <w:pPr>
              <w:pStyle w:val="33"/>
              <w:keepNext w:val="0"/>
              <w:keepLines w:val="0"/>
              <w:pageBreakBefore w:val="0"/>
              <w:widowControl w:val="0"/>
              <w:kinsoku/>
              <w:wordWrap/>
              <w:overflowPunct/>
              <w:topLinePunct w:val="0"/>
              <w:autoSpaceDE/>
              <w:autoSpaceDN/>
              <w:bidi w:val="0"/>
              <w:adjustRightInd/>
              <w:snapToGrid/>
              <w:spacing w:before="263" w:line="300" w:lineRule="exact"/>
              <w:jc w:val="center"/>
              <w:textAlignment w:val="auto"/>
              <w:rPr>
                <w:rFonts w:hint="eastAsia"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2</w:t>
            </w:r>
          </w:p>
        </w:tc>
        <w:tc>
          <w:tcPr>
            <w:tcW w:w="2049" w:type="dxa"/>
            <w:tcBorders>
              <w:top w:val="single" w:color="auto" w:sz="4" w:space="0"/>
              <w:left w:val="single" w:color="auto" w:sz="4" w:space="0"/>
              <w:bottom w:val="single" w:color="auto" w:sz="4" w:space="0"/>
              <w:right w:val="single" w:color="auto" w:sz="4" w:space="0"/>
            </w:tcBorders>
            <w:noWrap w:val="0"/>
            <w:vAlign w:val="center"/>
          </w:tcPr>
          <w:p w14:paraId="0B34F0AB">
            <w:pPr>
              <w:pStyle w:val="33"/>
              <w:keepNext w:val="0"/>
              <w:keepLines w:val="0"/>
              <w:pageBreakBefore w:val="0"/>
              <w:widowControl w:val="0"/>
              <w:kinsoku/>
              <w:wordWrap/>
              <w:overflowPunct/>
              <w:topLinePunct w:val="0"/>
              <w:autoSpaceDE/>
              <w:autoSpaceDN/>
              <w:bidi w:val="0"/>
              <w:adjustRightInd/>
              <w:snapToGrid/>
              <w:spacing w:before="183" w:line="300" w:lineRule="exact"/>
              <w:jc w:val="center"/>
              <w:textAlignment w:val="auto"/>
              <w:rPr>
                <w:rFonts w:hint="eastAsia"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正摄影像图（项目实施前、后两次）</w:t>
            </w:r>
          </w:p>
        </w:tc>
        <w:tc>
          <w:tcPr>
            <w:tcW w:w="2061" w:type="dxa"/>
            <w:tcBorders>
              <w:top w:val="single" w:color="auto" w:sz="4" w:space="0"/>
              <w:left w:val="single" w:color="auto" w:sz="4" w:space="0"/>
              <w:bottom w:val="single" w:color="auto" w:sz="4" w:space="0"/>
              <w:right w:val="single" w:color="auto" w:sz="4" w:space="0"/>
            </w:tcBorders>
            <w:noWrap w:val="0"/>
            <w:vAlign w:val="center"/>
          </w:tcPr>
          <w:p w14:paraId="087087EF">
            <w:pPr>
              <w:pStyle w:val="33"/>
              <w:keepNext w:val="0"/>
              <w:keepLines w:val="0"/>
              <w:pageBreakBefore w:val="0"/>
              <w:widowControl w:val="0"/>
              <w:kinsoku/>
              <w:wordWrap/>
              <w:overflowPunct/>
              <w:topLinePunct w:val="0"/>
              <w:autoSpaceDE/>
              <w:autoSpaceDN/>
              <w:bidi w:val="0"/>
              <w:adjustRightInd/>
              <w:snapToGrid/>
              <w:spacing w:before="263" w:line="300" w:lineRule="exact"/>
              <w:jc w:val="center"/>
              <w:textAlignment w:val="auto"/>
              <w:rPr>
                <w:rFonts w:hint="eastAsia" w:ascii="宋体" w:hAnsi="宋体" w:eastAsia="宋体" w:cs="宋体"/>
                <w:b/>
                <w:bCs w:val="0"/>
                <w:color w:val="auto"/>
                <w:kern w:val="0"/>
                <w:sz w:val="24"/>
                <w:szCs w:val="24"/>
                <w:highlight w:val="none"/>
                <w:shd w:val="clear" w:color="auto" w:fill="auto"/>
                <w:lang w:val="en-US" w:eastAsia="zh-CN" w:bidi="ar-SA"/>
              </w:rPr>
            </w:pPr>
          </w:p>
        </w:tc>
        <w:tc>
          <w:tcPr>
            <w:tcW w:w="2535" w:type="dxa"/>
            <w:tcBorders>
              <w:left w:val="single" w:color="auto" w:sz="4" w:space="0"/>
              <w:bottom w:val="single" w:color="auto" w:sz="4" w:space="0"/>
              <w:right w:val="single" w:color="auto" w:sz="4" w:space="0"/>
            </w:tcBorders>
            <w:noWrap w:val="0"/>
            <w:vAlign w:val="center"/>
          </w:tcPr>
          <w:p w14:paraId="0278D8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正摄影像图</w:t>
            </w:r>
            <w:r>
              <w:rPr>
                <w:rFonts w:hint="eastAsia" w:ascii="宋体" w:hAnsi="宋体" w:cs="宋体"/>
                <w:b/>
                <w:bCs w:val="0"/>
                <w:color w:val="auto"/>
                <w:kern w:val="0"/>
                <w:sz w:val="24"/>
                <w:szCs w:val="24"/>
                <w:highlight w:val="none"/>
                <w:shd w:val="clear" w:color="auto" w:fill="auto"/>
                <w:lang w:val="en-US" w:eastAsia="zh-CN" w:bidi="ar-SA"/>
              </w:rPr>
              <w:t>拍摄</w:t>
            </w:r>
            <w:r>
              <w:rPr>
                <w:rFonts w:hint="eastAsia" w:cs="宋体"/>
                <w:b/>
                <w:bCs w:val="0"/>
                <w:color w:val="auto"/>
                <w:kern w:val="0"/>
                <w:sz w:val="24"/>
                <w:szCs w:val="24"/>
                <w:highlight w:val="none"/>
                <w:shd w:val="clear" w:color="auto" w:fill="auto"/>
                <w:lang w:val="en-US" w:eastAsia="zh-CN" w:bidi="ar-SA"/>
              </w:rPr>
              <w:t>分两次，表中预算单价为单次价格</w:t>
            </w:r>
          </w:p>
        </w:tc>
        <w:tc>
          <w:tcPr>
            <w:tcW w:w="2625" w:type="dxa"/>
            <w:vMerge w:val="continue"/>
            <w:tcBorders>
              <w:left w:val="single" w:color="auto" w:sz="4" w:space="0"/>
              <w:bottom w:val="single" w:color="auto" w:sz="4" w:space="0"/>
              <w:right w:val="single" w:color="auto" w:sz="4" w:space="0"/>
            </w:tcBorders>
            <w:noWrap w:val="0"/>
            <w:vAlign w:val="center"/>
          </w:tcPr>
          <w:p w14:paraId="7D733E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val="0"/>
                <w:color w:val="auto"/>
                <w:kern w:val="0"/>
                <w:sz w:val="24"/>
                <w:szCs w:val="24"/>
                <w:highlight w:val="none"/>
                <w:shd w:val="clear" w:color="auto" w:fill="auto"/>
                <w:lang w:val="en-US" w:eastAsia="zh-CN" w:bidi="ar-SA"/>
              </w:rPr>
            </w:pPr>
          </w:p>
        </w:tc>
      </w:tr>
      <w:tr w14:paraId="18080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14:paraId="2706D1EB">
            <w:pPr>
              <w:pStyle w:val="33"/>
              <w:keepNext w:val="0"/>
              <w:keepLines w:val="0"/>
              <w:pageBreakBefore w:val="0"/>
              <w:widowControl w:val="0"/>
              <w:kinsoku/>
              <w:wordWrap/>
              <w:overflowPunct/>
              <w:topLinePunct w:val="0"/>
              <w:autoSpaceDE/>
              <w:autoSpaceDN/>
              <w:bidi w:val="0"/>
              <w:adjustRightInd/>
              <w:snapToGrid/>
              <w:spacing w:before="264" w:line="300" w:lineRule="exact"/>
              <w:jc w:val="center"/>
              <w:textAlignment w:val="auto"/>
              <w:rPr>
                <w:rFonts w:hint="eastAsia"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3</w:t>
            </w:r>
          </w:p>
        </w:tc>
        <w:tc>
          <w:tcPr>
            <w:tcW w:w="2049" w:type="dxa"/>
            <w:tcBorders>
              <w:top w:val="single" w:color="auto" w:sz="4" w:space="0"/>
              <w:left w:val="single" w:color="auto" w:sz="4" w:space="0"/>
              <w:bottom w:val="single" w:color="auto" w:sz="4" w:space="0"/>
              <w:right w:val="single" w:color="auto" w:sz="4" w:space="0"/>
            </w:tcBorders>
            <w:noWrap w:val="0"/>
            <w:vAlign w:val="center"/>
          </w:tcPr>
          <w:p w14:paraId="3CEBC842">
            <w:pPr>
              <w:pStyle w:val="33"/>
              <w:keepNext w:val="0"/>
              <w:keepLines w:val="0"/>
              <w:pageBreakBefore w:val="0"/>
              <w:widowControl w:val="0"/>
              <w:kinsoku/>
              <w:wordWrap/>
              <w:overflowPunct/>
              <w:topLinePunct w:val="0"/>
              <w:autoSpaceDE/>
              <w:autoSpaceDN/>
              <w:bidi w:val="0"/>
              <w:adjustRightInd/>
              <w:snapToGrid/>
              <w:spacing w:before="183" w:line="300" w:lineRule="exact"/>
              <w:jc w:val="center"/>
              <w:textAlignment w:val="auto"/>
              <w:rPr>
                <w:rFonts w:hint="eastAsia"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测绘放样</w:t>
            </w:r>
          </w:p>
        </w:tc>
        <w:tc>
          <w:tcPr>
            <w:tcW w:w="2061" w:type="dxa"/>
            <w:tcBorders>
              <w:top w:val="single" w:color="auto" w:sz="4" w:space="0"/>
              <w:left w:val="single" w:color="auto" w:sz="4" w:space="0"/>
              <w:bottom w:val="single" w:color="auto" w:sz="4" w:space="0"/>
              <w:right w:val="single" w:color="auto" w:sz="4" w:space="0"/>
            </w:tcBorders>
            <w:noWrap w:val="0"/>
            <w:vAlign w:val="center"/>
          </w:tcPr>
          <w:p w14:paraId="09EEB8D2">
            <w:pPr>
              <w:pStyle w:val="33"/>
              <w:keepNext w:val="0"/>
              <w:keepLines w:val="0"/>
              <w:pageBreakBefore w:val="0"/>
              <w:widowControl w:val="0"/>
              <w:kinsoku/>
              <w:wordWrap/>
              <w:overflowPunct/>
              <w:topLinePunct w:val="0"/>
              <w:autoSpaceDE/>
              <w:autoSpaceDN/>
              <w:bidi w:val="0"/>
              <w:adjustRightInd/>
              <w:snapToGrid/>
              <w:spacing w:before="183" w:line="300" w:lineRule="exact"/>
              <w:jc w:val="center"/>
              <w:textAlignment w:val="auto"/>
              <w:rPr>
                <w:rFonts w:hint="default" w:ascii="宋体" w:hAnsi="宋体" w:eastAsia="宋体" w:cs="宋体"/>
                <w:b/>
                <w:bCs w:val="0"/>
                <w:color w:val="auto"/>
                <w:kern w:val="0"/>
                <w:sz w:val="24"/>
                <w:szCs w:val="24"/>
                <w:highlight w:val="none"/>
                <w:shd w:val="clear" w:color="auto" w:fill="auto"/>
                <w:lang w:val="en-US" w:eastAsia="zh-CN" w:bidi="ar-SA"/>
              </w:rPr>
            </w:pPr>
          </w:p>
        </w:tc>
        <w:tc>
          <w:tcPr>
            <w:tcW w:w="2535" w:type="dxa"/>
            <w:tcBorders>
              <w:top w:val="single" w:color="auto" w:sz="4" w:space="0"/>
              <w:left w:val="single" w:color="auto" w:sz="4" w:space="0"/>
              <w:right w:val="single" w:color="auto" w:sz="4" w:space="0"/>
            </w:tcBorders>
            <w:noWrap w:val="0"/>
            <w:vAlign w:val="center"/>
          </w:tcPr>
          <w:p w14:paraId="52C2B3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bCs w:val="0"/>
                <w:color w:val="auto"/>
                <w:kern w:val="0"/>
                <w:sz w:val="24"/>
                <w:szCs w:val="24"/>
                <w:highlight w:val="yellow"/>
                <w:shd w:val="clear" w:color="auto" w:fill="auto"/>
                <w:lang w:val="en-US" w:eastAsia="zh-CN" w:bidi="ar-SA"/>
              </w:rPr>
            </w:pPr>
            <w:r>
              <w:rPr>
                <w:rFonts w:hint="default" w:ascii="宋体" w:hAnsi="宋体" w:eastAsia="宋体" w:cs="宋体"/>
                <w:b/>
                <w:bCs w:val="0"/>
                <w:color w:val="auto"/>
                <w:kern w:val="0"/>
                <w:sz w:val="24"/>
                <w:szCs w:val="24"/>
                <w:highlight w:val="none"/>
                <w:shd w:val="clear" w:color="auto" w:fill="auto"/>
                <w:lang w:val="en-US" w:eastAsia="zh-CN" w:bidi="ar-SA"/>
              </w:rPr>
              <w:t>验收下文后，按测绘放样确认单支付费用</w:t>
            </w:r>
          </w:p>
        </w:tc>
        <w:tc>
          <w:tcPr>
            <w:tcW w:w="2625" w:type="dxa"/>
            <w:tcBorders>
              <w:top w:val="single" w:color="auto" w:sz="4" w:space="0"/>
              <w:left w:val="single" w:color="auto" w:sz="4" w:space="0"/>
              <w:right w:val="single" w:color="auto" w:sz="4" w:space="0"/>
            </w:tcBorders>
            <w:noWrap w:val="0"/>
            <w:vAlign w:val="center"/>
          </w:tcPr>
          <w:p w14:paraId="7DCF74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bCs w:val="0"/>
                <w:color w:val="auto"/>
                <w:kern w:val="0"/>
                <w:sz w:val="24"/>
                <w:szCs w:val="24"/>
                <w:highlight w:val="none"/>
                <w:shd w:val="clear" w:color="auto" w:fill="auto"/>
                <w:lang w:val="en-US" w:eastAsia="zh-CN" w:bidi="ar-SA"/>
              </w:rPr>
            </w:pPr>
            <w:r>
              <w:rPr>
                <w:rFonts w:hint="default" w:ascii="宋体" w:hAnsi="宋体" w:eastAsia="宋体" w:cs="宋体"/>
                <w:b/>
                <w:bCs w:val="0"/>
                <w:color w:val="auto"/>
                <w:kern w:val="0"/>
                <w:sz w:val="24"/>
                <w:szCs w:val="24"/>
                <w:highlight w:val="none"/>
                <w:shd w:val="clear" w:color="auto" w:fill="auto"/>
                <w:lang w:val="en-US" w:eastAsia="zh-CN" w:bidi="ar-SA"/>
              </w:rPr>
              <w:t>预估每个标段3000亩，每个地块至少布设4个点位，具体以满足施工要求为准</w:t>
            </w:r>
          </w:p>
        </w:tc>
      </w:tr>
    </w:tbl>
    <w:p w14:paraId="2B1417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注：以上金额包括人工工资、交通费、保险、税金、管理费、服务酬金、验收、辅助工作及售后服务等完成本项目的所有费用。</w:t>
      </w:r>
    </w:p>
    <w:p w14:paraId="522A12CD">
      <w:pPr>
        <w:pStyle w:val="27"/>
        <w:keepNext w:val="0"/>
        <w:keepLines w:val="0"/>
        <w:pageBreakBefore w:val="0"/>
        <w:widowControl w:val="0"/>
        <w:kinsoku/>
        <w:wordWrap/>
        <w:overflowPunct/>
        <w:topLinePunct w:val="0"/>
        <w:autoSpaceDE/>
        <w:autoSpaceDN/>
        <w:bidi w:val="0"/>
        <w:adjustRightInd/>
        <w:snapToGrid/>
        <w:spacing w:before="159" w:line="380" w:lineRule="exact"/>
        <w:ind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工程总价款：根据实际立项及竣工</w:t>
      </w:r>
      <w:r>
        <w:rPr>
          <w:rFonts w:hint="eastAsia" w:ascii="宋体" w:hAnsi="宋体" w:cs="宋体"/>
          <w:b/>
          <w:bCs w:val="0"/>
          <w:color w:val="auto"/>
          <w:kern w:val="0"/>
          <w:sz w:val="24"/>
          <w:szCs w:val="24"/>
          <w:highlight w:val="none"/>
          <w:shd w:val="clear" w:color="auto" w:fill="auto"/>
          <w:lang w:val="en-US" w:eastAsia="zh-CN" w:bidi="ar-SA"/>
        </w:rPr>
        <w:t>验收</w:t>
      </w:r>
      <w:r>
        <w:rPr>
          <w:rFonts w:hint="eastAsia" w:ascii="宋体" w:hAnsi="宋体" w:eastAsia="宋体" w:cs="宋体"/>
          <w:b/>
          <w:bCs w:val="0"/>
          <w:color w:val="auto"/>
          <w:kern w:val="0"/>
          <w:sz w:val="24"/>
          <w:szCs w:val="24"/>
          <w:highlight w:val="none"/>
          <w:shd w:val="clear" w:color="auto" w:fill="auto"/>
          <w:lang w:val="en-US" w:eastAsia="zh-CN" w:bidi="ar-SA"/>
        </w:rPr>
        <w:t>面积核算。结算方法：价款=中标单价*实际立项及竣工</w:t>
      </w:r>
      <w:r>
        <w:rPr>
          <w:rFonts w:hint="eastAsia" w:ascii="宋体" w:hAnsi="宋体" w:cs="宋体"/>
          <w:b/>
          <w:bCs w:val="0"/>
          <w:color w:val="auto"/>
          <w:kern w:val="0"/>
          <w:sz w:val="24"/>
          <w:szCs w:val="24"/>
          <w:highlight w:val="none"/>
          <w:shd w:val="clear" w:color="auto" w:fill="auto"/>
          <w:lang w:val="en-US" w:eastAsia="zh-CN" w:bidi="ar-SA"/>
        </w:rPr>
        <w:t>验收</w:t>
      </w:r>
      <w:r>
        <w:rPr>
          <w:rFonts w:hint="eastAsia" w:ascii="宋体" w:hAnsi="宋体" w:eastAsia="宋体" w:cs="宋体"/>
          <w:b/>
          <w:bCs w:val="0"/>
          <w:color w:val="auto"/>
          <w:kern w:val="0"/>
          <w:sz w:val="24"/>
          <w:szCs w:val="24"/>
          <w:highlight w:val="none"/>
          <w:shd w:val="clear" w:color="auto" w:fill="auto"/>
          <w:lang w:val="en-US" w:eastAsia="zh-CN" w:bidi="ar-SA"/>
        </w:rPr>
        <w:t>面积核算</w:t>
      </w:r>
      <w:r>
        <w:rPr>
          <w:rFonts w:hint="eastAsia" w:ascii="宋体" w:hAnsi="宋体" w:cs="宋体"/>
          <w:b/>
          <w:bCs w:val="0"/>
          <w:color w:val="auto"/>
          <w:kern w:val="0"/>
          <w:sz w:val="24"/>
          <w:szCs w:val="24"/>
          <w:highlight w:val="none"/>
          <w:shd w:val="clear" w:color="auto" w:fill="auto"/>
          <w:lang w:val="en-US" w:eastAsia="zh-CN" w:bidi="ar-SA"/>
        </w:rPr>
        <w:t>（放样费用待项目</w:t>
      </w:r>
      <w:r>
        <w:rPr>
          <w:rFonts w:hint="default" w:ascii="宋体" w:hAnsi="宋体" w:eastAsia="宋体" w:cs="宋体"/>
          <w:b/>
          <w:bCs w:val="0"/>
          <w:color w:val="auto"/>
          <w:kern w:val="0"/>
          <w:sz w:val="24"/>
          <w:szCs w:val="24"/>
          <w:highlight w:val="none"/>
          <w:shd w:val="clear" w:color="auto" w:fill="auto"/>
          <w:lang w:val="en-US" w:eastAsia="zh-CN" w:bidi="ar-SA"/>
        </w:rPr>
        <w:t>验收下文后，按测绘放样确认单支付费用</w:t>
      </w:r>
      <w:r>
        <w:rPr>
          <w:rFonts w:hint="eastAsia" w:ascii="宋体" w:hAnsi="宋体" w:cs="宋体"/>
          <w:b/>
          <w:bCs w:val="0"/>
          <w:color w:val="auto"/>
          <w:kern w:val="0"/>
          <w:sz w:val="24"/>
          <w:szCs w:val="24"/>
          <w:highlight w:val="none"/>
          <w:shd w:val="clear" w:color="auto" w:fill="auto"/>
          <w:lang w:val="en-US" w:eastAsia="zh-CN" w:bidi="ar-SA"/>
        </w:rPr>
        <w:t>）</w:t>
      </w:r>
      <w:r>
        <w:rPr>
          <w:rFonts w:hint="eastAsia" w:ascii="宋体" w:hAnsi="宋体" w:eastAsia="宋体" w:cs="宋体"/>
          <w:b/>
          <w:bCs w:val="0"/>
          <w:color w:val="auto"/>
          <w:kern w:val="0"/>
          <w:sz w:val="24"/>
          <w:szCs w:val="24"/>
          <w:highlight w:val="none"/>
          <w:shd w:val="clear" w:color="auto" w:fill="auto"/>
          <w:lang w:val="en-US" w:eastAsia="zh-CN" w:bidi="ar-SA"/>
        </w:rPr>
        <w:t>。</w:t>
      </w:r>
    </w:p>
    <w:p w14:paraId="24B88528">
      <w:pPr>
        <w:keepNext w:val="0"/>
        <w:keepLines w:val="0"/>
        <w:pageBreakBefore w:val="0"/>
        <w:kinsoku/>
        <w:wordWrap/>
        <w:overflowPunct/>
        <w:topLinePunct w:val="0"/>
        <w:bidi w:val="0"/>
        <w:spacing w:line="460" w:lineRule="exact"/>
        <w:ind w:right="-178" w:rightChars="-85"/>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二、质量要求：</w:t>
      </w:r>
    </w:p>
    <w:p w14:paraId="21010826">
      <w:pPr>
        <w:keepNext w:val="0"/>
        <w:keepLines w:val="0"/>
        <w:pageBreakBefore w:val="0"/>
        <w:kinsoku/>
        <w:wordWrap/>
        <w:overflowPunct/>
        <w:topLinePunct w:val="0"/>
        <w:bidi w:val="0"/>
        <w:spacing w:line="460" w:lineRule="exact"/>
        <w:ind w:right="-178" w:rightChars="-85" w:firstLine="480" w:firstLineChars="200"/>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提交成果必须符合国家相关规程和规范要求</w:t>
      </w:r>
      <w:r>
        <w:rPr>
          <w:rFonts w:hint="eastAsia" w:ascii="宋体" w:hAnsi="宋体" w:eastAsia="宋体" w:cs="宋体"/>
          <w:b/>
          <w:color w:val="auto"/>
          <w:sz w:val="24"/>
          <w:szCs w:val="24"/>
          <w:highlight w:val="none"/>
        </w:rPr>
        <w:t>。</w:t>
      </w:r>
    </w:p>
    <w:p w14:paraId="4D21EF97">
      <w:pPr>
        <w:keepNext w:val="0"/>
        <w:keepLines w:val="0"/>
        <w:pageBreakBefore w:val="0"/>
        <w:kinsoku/>
        <w:wordWrap/>
        <w:overflowPunct/>
        <w:topLinePunct w:val="0"/>
        <w:bidi w:val="0"/>
        <w:spacing w:line="460" w:lineRule="exact"/>
        <w:ind w:right="-178" w:rightChars="-8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三、服务期限</w:t>
      </w:r>
    </w:p>
    <w:p w14:paraId="2D99D59A">
      <w:pPr>
        <w:keepNext w:val="0"/>
        <w:keepLines w:val="0"/>
        <w:pageBreakBefore w:val="0"/>
        <w:kinsoku/>
        <w:wordWrap/>
        <w:overflowPunct/>
        <w:topLinePunct w:val="0"/>
        <w:bidi w:val="0"/>
        <w:snapToGrid w:val="0"/>
        <w:spacing w:line="460" w:lineRule="exact"/>
        <w:ind w:firstLine="468" w:firstLineChars="1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项目服务期：采购单位</w:t>
      </w:r>
      <w:r>
        <w:rPr>
          <w:rFonts w:hint="eastAsia" w:ascii="宋体" w:hAnsi="宋体" w:eastAsia="宋体" w:cs="宋体"/>
          <w:color w:val="auto"/>
          <w:kern w:val="0"/>
          <w:sz w:val="24"/>
          <w:szCs w:val="24"/>
          <w:highlight w:val="none"/>
        </w:rPr>
        <w:t>向</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下达任务书，</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组织项目实施。</w:t>
      </w:r>
    </w:p>
    <w:p w14:paraId="1B5CF50D">
      <w:pPr>
        <w:keepNext w:val="0"/>
        <w:keepLines w:val="0"/>
        <w:pageBreakBefore w:val="0"/>
        <w:kinsoku/>
        <w:wordWrap/>
        <w:overflowPunct/>
        <w:topLinePunct w:val="0"/>
        <w:bidi w:val="0"/>
        <w:snapToGrid w:val="0"/>
        <w:spacing w:line="460" w:lineRule="exact"/>
        <w:ind w:firstLine="468" w:firstLineChars="195"/>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如在规定的时间内由于供应商的原因不能完成的，供应商应承担由此给采购单位造成的损失。</w:t>
      </w:r>
    </w:p>
    <w:p w14:paraId="46401293">
      <w:pPr>
        <w:keepNext w:val="0"/>
        <w:keepLines w:val="0"/>
        <w:pageBreakBefore w:val="0"/>
        <w:kinsoku/>
        <w:wordWrap/>
        <w:overflowPunct/>
        <w:topLinePunct w:val="0"/>
        <w:bidi w:val="0"/>
        <w:snapToGrid w:val="0"/>
        <w:spacing w:line="460" w:lineRule="exact"/>
        <w:ind w:firstLine="468" w:firstLineChars="19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2、实施地点：由采购人指定。</w:t>
      </w:r>
    </w:p>
    <w:p w14:paraId="38DBB105">
      <w:pPr>
        <w:keepNext w:val="0"/>
        <w:keepLines w:val="0"/>
        <w:pageBreakBefore w:val="0"/>
        <w:kinsoku/>
        <w:wordWrap/>
        <w:overflowPunct/>
        <w:topLinePunct w:val="0"/>
        <w:bidi w:val="0"/>
        <w:snapToGrid w:val="0"/>
        <w:spacing w:line="460" w:lineRule="exact"/>
        <w:ind w:firstLine="468" w:firstLineChars="19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3、标准：符合我国国家或部门有关技术规范要求和技术标准。</w:t>
      </w:r>
    </w:p>
    <w:p w14:paraId="782FE513">
      <w:pPr>
        <w:keepNext w:val="0"/>
        <w:keepLines w:val="0"/>
        <w:pageBreakBefore w:val="0"/>
        <w:kinsoku/>
        <w:wordWrap/>
        <w:overflowPunct/>
        <w:topLinePunct w:val="0"/>
        <w:bidi w:val="0"/>
        <w:snapToGrid w:val="0"/>
        <w:spacing w:line="460" w:lineRule="exact"/>
        <w:ind w:firstLine="468" w:firstLineChars="19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4、投标供应商应在投标文件中应提供实施计划。</w:t>
      </w:r>
    </w:p>
    <w:p w14:paraId="64F9EA5D">
      <w:pPr>
        <w:keepNext w:val="0"/>
        <w:keepLines w:val="0"/>
        <w:pageBreakBefore w:val="0"/>
        <w:kinsoku/>
        <w:wordWrap/>
        <w:overflowPunct/>
        <w:topLinePunct w:val="0"/>
        <w:bidi w:val="0"/>
        <w:spacing w:line="460" w:lineRule="exact"/>
        <w:ind w:right="-178" w:rightChars="-8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第四条：项目款支付</w:t>
      </w:r>
    </w:p>
    <w:p w14:paraId="76A9BE14">
      <w:pPr>
        <w:keepNext w:val="0"/>
        <w:keepLines w:val="0"/>
        <w:pageBreakBefore w:val="0"/>
        <w:kinsoku/>
        <w:wordWrap/>
        <w:overflowPunct/>
        <w:topLinePunct w:val="0"/>
        <w:bidi w:val="0"/>
        <w:snapToGrid w:val="0"/>
        <w:spacing w:line="460" w:lineRule="exact"/>
        <w:ind w:firstLine="468" w:firstLineChars="19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甲方根据合同、投标文件等资料进行验收。</w:t>
      </w:r>
    </w:p>
    <w:p w14:paraId="793E0B04">
      <w:pPr>
        <w:keepNext w:val="0"/>
        <w:keepLines w:val="0"/>
        <w:pageBreakBefore w:val="0"/>
        <w:kinsoku/>
        <w:wordWrap/>
        <w:overflowPunct/>
        <w:topLinePunct w:val="0"/>
        <w:bidi w:val="0"/>
        <w:snapToGrid w:val="0"/>
        <w:spacing w:line="460" w:lineRule="exact"/>
        <w:ind w:firstLine="468" w:firstLineChars="195"/>
        <w:rPr>
          <w:rFonts w:hint="eastAsia" w:ascii="宋体" w:hAnsi="宋体" w:cs="宋体"/>
          <w:color w:val="auto"/>
          <w:kern w:val="0"/>
          <w:sz w:val="24"/>
          <w:highlight w:val="none"/>
          <w:lang w:val="en-US" w:eastAsia="zh-CN"/>
        </w:rPr>
      </w:pPr>
      <w:r>
        <w:rPr>
          <w:rFonts w:hint="eastAsia" w:ascii="宋体" w:hAnsi="宋体" w:eastAsia="宋体" w:cs="宋体"/>
          <w:color w:val="auto"/>
          <w:kern w:val="0"/>
          <w:sz w:val="24"/>
          <w:highlight w:val="none"/>
        </w:rPr>
        <w:t>立项下文后，按“立项面积*中标单价”支付项目实施前地形图测绘费用</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验收下文后，按“竣工面积*中标单价”支付项目实施后地形图测绘费</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立项下文后，按“立项面积*中标单价”支付项目实施前正摄影像图服务费用，验收下文后，按“竣工面积*中标单价”支付项目实施后正摄影像图服务费用；验收下文后，按测绘放样确认单支付费用。</w:t>
      </w:r>
    </w:p>
    <w:p w14:paraId="1B8012A5">
      <w:pPr>
        <w:keepNext w:val="0"/>
        <w:keepLines w:val="0"/>
        <w:pageBreakBefore w:val="0"/>
        <w:kinsoku/>
        <w:wordWrap/>
        <w:overflowPunct/>
        <w:topLinePunct w:val="0"/>
        <w:bidi w:val="0"/>
        <w:snapToGrid w:val="0"/>
        <w:spacing w:line="460" w:lineRule="exact"/>
        <w:ind w:firstLine="468" w:firstLineChars="19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结算时乙方将结款申请1份、发票原件（全额开具）及复印件1份、合同复印件1份和经甲方验收确认的《建德市政府采购验收反馈表》（还需提供</w:t>
      </w:r>
      <w:r>
        <w:rPr>
          <w:rFonts w:hint="eastAsia" w:ascii="宋体" w:hAnsi="宋体" w:cs="宋体"/>
          <w:color w:val="auto"/>
          <w:kern w:val="0"/>
          <w:sz w:val="24"/>
          <w:highlight w:val="none"/>
          <w:lang w:eastAsia="zh-CN"/>
        </w:rPr>
        <w:t>立项文件、验收文件等相关资料</w:t>
      </w:r>
      <w:r>
        <w:rPr>
          <w:rFonts w:hint="eastAsia" w:ascii="宋体" w:hAnsi="宋体" w:eastAsia="宋体" w:cs="宋体"/>
          <w:color w:val="auto"/>
          <w:kern w:val="0"/>
          <w:sz w:val="24"/>
          <w:highlight w:val="none"/>
        </w:rPr>
        <w:t>）提交甲方，由甲方向乙方支付相应项目款。</w:t>
      </w:r>
    </w:p>
    <w:p w14:paraId="3F0D3FD6">
      <w:pPr>
        <w:spacing w:line="480" w:lineRule="exact"/>
        <w:ind w:firstLine="482" w:firstLineChars="200"/>
        <w:jc w:val="left"/>
        <w:rPr>
          <w:rFonts w:hint="eastAsia" w:ascii="宋体" w:hAnsi="宋体" w:eastAsia="宋体" w:cs="宋体"/>
          <w:color w:val="auto"/>
          <w:kern w:val="0"/>
          <w:sz w:val="24"/>
          <w:highlight w:val="none"/>
        </w:rPr>
      </w:pPr>
      <w:r>
        <w:rPr>
          <w:rFonts w:hint="eastAsia" w:ascii="宋体" w:hAnsi="宋体" w:eastAsia="宋体" w:cs="宋体"/>
          <w:b/>
          <w:color w:val="auto"/>
          <w:sz w:val="24"/>
          <w:szCs w:val="24"/>
          <w:highlight w:val="none"/>
        </w:rPr>
        <w:t>第五条：履约保证金</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kern w:val="0"/>
          <w:sz w:val="24"/>
          <w:highlight w:val="none"/>
        </w:rPr>
        <w:t>在正式合同签订生效之</w:t>
      </w:r>
      <w:r>
        <w:rPr>
          <w:rFonts w:hint="eastAsia" w:ascii="宋体" w:hAnsi="宋体" w:eastAsia="宋体" w:cs="宋体"/>
          <w:color w:val="auto"/>
          <w:kern w:val="0"/>
          <w:sz w:val="24"/>
          <w:highlight w:val="none"/>
          <w:lang w:eastAsia="zh-CN"/>
        </w:rPr>
        <w:t>后</w:t>
      </w:r>
      <w:r>
        <w:rPr>
          <w:rFonts w:hint="eastAsia" w:ascii="宋体" w:hAnsi="宋体" w:eastAsia="宋体" w:cs="宋体"/>
          <w:color w:val="auto"/>
          <w:kern w:val="0"/>
          <w:sz w:val="24"/>
          <w:highlight w:val="none"/>
        </w:rPr>
        <w:t>，由中标供应商缴纳合同总价的</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5%作为履约保证金至采购单位指定账户（可以以银行、保险公司出具保函形式提交）。履约结束后，无质量、服务问题，由采购单位向供应商无息退还。因供应商的质量、服务问题原因造成采购单位损失的，采购单位有权要求供应商以其履约保证金作出补偿。</w:t>
      </w:r>
    </w:p>
    <w:p w14:paraId="7F4C81F5">
      <w:pPr>
        <w:spacing w:line="48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第六条：售后服务</w:t>
      </w:r>
    </w:p>
    <w:p w14:paraId="3C69C74E">
      <w:pPr>
        <w:spacing w:line="48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1、乙方在履行合同义务期间，应遵守国家有关法律、法规、维护甲方的合法权益。</w:t>
      </w:r>
    </w:p>
    <w:p w14:paraId="7BA78CD6">
      <w:pPr>
        <w:spacing w:line="48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2、乙方应组建能够满足本项目服务需要的项目组，按照工作范围和内容完成技术服务工作，并按约定向甲方报工作进展。</w:t>
      </w:r>
    </w:p>
    <w:p w14:paraId="6F4027C6">
      <w:pPr>
        <w:spacing w:line="48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3、乙方应自行承担项目实施过程中的安全责任，甲方在任何情况下不承担任何责任。</w:t>
      </w:r>
    </w:p>
    <w:p w14:paraId="0798F197">
      <w:pPr>
        <w:spacing w:line="480" w:lineRule="exact"/>
        <w:ind w:firstLine="482" w:firstLineChars="200"/>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第七条</w:t>
      </w:r>
      <w:r>
        <w:rPr>
          <w:rFonts w:hint="eastAsia" w:ascii="宋体" w:hAnsi="宋体" w:eastAsia="宋体" w:cs="宋体"/>
          <w:color w:val="auto"/>
          <w:kern w:val="0"/>
          <w:sz w:val="24"/>
          <w:highlight w:val="none"/>
        </w:rPr>
        <w:t>：乙方承担完成本采购项目的一切费用(包括不可预见费用)和市场风险。</w:t>
      </w:r>
    </w:p>
    <w:p w14:paraId="025DCE3E">
      <w:pPr>
        <w:spacing w:line="480" w:lineRule="exact"/>
        <w:ind w:firstLine="482" w:firstLineChars="20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第八条：不可抗力</w:t>
      </w:r>
    </w:p>
    <w:p w14:paraId="4EF4DAC0">
      <w:pPr>
        <w:spacing w:line="48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1、在合同有效期内，任何一方因不可抗力事件导致不能履行合同，则合同履行期可延长，其延长期与不可抗力影响期相同。</w:t>
      </w:r>
    </w:p>
    <w:p w14:paraId="2C1B6950">
      <w:pPr>
        <w:spacing w:line="48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2、不可抗力事件发生后，应立即通知对方，并寄送有关权威机构出具的证明。</w:t>
      </w:r>
    </w:p>
    <w:p w14:paraId="1816D61E">
      <w:pPr>
        <w:spacing w:line="48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3、不可抗力事件延续120天以上，双方应通过友好协商，确定是否继续履行合同。</w:t>
      </w:r>
    </w:p>
    <w:p w14:paraId="2587B0C2">
      <w:pPr>
        <w:spacing w:line="480" w:lineRule="exact"/>
        <w:ind w:firstLine="482" w:firstLineChars="20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第九条：其他约定：</w:t>
      </w:r>
    </w:p>
    <w:p w14:paraId="7AD194D4">
      <w:pPr>
        <w:spacing w:line="480" w:lineRule="exact"/>
        <w:ind w:firstLine="480" w:firstLineChars="200"/>
        <w:jc w:val="left"/>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乙方必须严格遵守《关于印发&lt;建德市政府及国有企业投资项目中介服务委托管理办法&gt;的通知》（建财经建〔2022〕12号）。</w:t>
      </w:r>
    </w:p>
    <w:p w14:paraId="24A37AD3">
      <w:pPr>
        <w:spacing w:line="480" w:lineRule="exact"/>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成果质量抽查：采购单位对供应商实施项目进行抽查（总任务数抽取20%的项目进行检查）。项目抽查一次不合格的，采购单位书面告知供应商，供应商应进行整改，整改期间不得接收采购单位委托的任务</w:t>
      </w:r>
      <w:r>
        <w:rPr>
          <w:rFonts w:hint="eastAsia" w:ascii="宋体" w:hAnsi="宋体" w:eastAsia="宋体" w:cs="宋体"/>
          <w:b w:val="0"/>
          <w:bCs/>
          <w:color w:val="auto"/>
          <w:kern w:val="0"/>
          <w:sz w:val="24"/>
          <w:szCs w:val="24"/>
          <w:highlight w:val="none"/>
          <w:lang w:val="en-US" w:eastAsia="zh-CN"/>
        </w:rPr>
        <w:t>。合同期内累计3次不合格的，采购单位有权要求供应商无条件解除合同并承担由此产生的一切损失，同时，采购单位将向有关行政主管部门通报有关情况，</w:t>
      </w:r>
      <w:r>
        <w:rPr>
          <w:rFonts w:hint="eastAsia" w:ascii="宋体" w:hAnsi="宋体" w:eastAsia="宋体" w:cs="宋体"/>
          <w:color w:val="auto"/>
          <w:kern w:val="0"/>
          <w:sz w:val="24"/>
          <w:highlight w:val="none"/>
          <w:lang w:val="en-US" w:eastAsia="zh-CN"/>
        </w:rPr>
        <w:t>由行政主管部门依法进行处罚。</w:t>
      </w:r>
    </w:p>
    <w:p w14:paraId="1C9A441F">
      <w:pPr>
        <w:spacing w:line="480" w:lineRule="exact"/>
        <w:ind w:firstLine="480" w:firstLineChars="200"/>
        <w:jc w:val="left"/>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lang w:val="en-US" w:eastAsia="zh-CN"/>
        </w:rPr>
        <w:t>项目期间根据业主需求进行项目相关等一些配合工作。</w:t>
      </w:r>
    </w:p>
    <w:p w14:paraId="0878A4BD">
      <w:pPr>
        <w:spacing w:line="480" w:lineRule="exact"/>
        <w:ind w:firstLine="482" w:firstLineChars="20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第十条  违约责任</w:t>
      </w:r>
    </w:p>
    <w:p w14:paraId="4FAE991D">
      <w:pPr>
        <w:spacing w:line="48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1、甲方无正当理由拒收接受服务的，甲方向乙方偿付合同款项百分之五作为违约金。</w:t>
      </w:r>
    </w:p>
    <w:p w14:paraId="36AE5F83">
      <w:pPr>
        <w:spacing w:line="48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2、甲方无故逾期验收和办理款项支付手续的，甲方应按逾期付款总额每日万分之五向乙方支付违约金。</w:t>
      </w:r>
    </w:p>
    <w:p w14:paraId="52407CD7">
      <w:pPr>
        <w:spacing w:line="48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乙方未能如期提供服务的，每日向甲方支付合同款项的千分之六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14:paraId="6E1A2592">
      <w:pPr>
        <w:spacing w:line="480" w:lineRule="exact"/>
        <w:ind w:firstLine="482" w:firstLineChars="200"/>
        <w:jc w:val="left"/>
        <w:rPr>
          <w:rFonts w:hint="eastAsia" w:ascii="宋体" w:hAnsi="宋体" w:eastAsia="宋体" w:cs="宋体"/>
          <w:b/>
          <w:bCs/>
          <w:i w:val="0"/>
          <w:iCs w:val="0"/>
          <w:color w:val="auto"/>
          <w:kern w:val="0"/>
          <w:sz w:val="24"/>
          <w:highlight w:val="none"/>
        </w:rPr>
      </w:pPr>
      <w:r>
        <w:rPr>
          <w:rFonts w:hint="eastAsia" w:ascii="宋体" w:hAnsi="宋体" w:eastAsia="宋体" w:cs="宋体"/>
          <w:b/>
          <w:bCs/>
          <w:i w:val="0"/>
          <w:iCs w:val="0"/>
          <w:color w:val="auto"/>
          <w:kern w:val="0"/>
          <w:sz w:val="24"/>
          <w:highlight w:val="none"/>
        </w:rPr>
        <w:t>第十一条：争议的解决</w:t>
      </w:r>
    </w:p>
    <w:p w14:paraId="56C3C92E">
      <w:pPr>
        <w:spacing w:line="48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1．因质量问题发生争议的，由甲方委托有关技术部门进行质量鉴定，该鉴定的结论甲乙双方应当接受，各方均有权直接向对方索赔，并签订书面处理协议书，报见证方备案。</w:t>
      </w:r>
    </w:p>
    <w:p w14:paraId="6D441736">
      <w:pPr>
        <w:spacing w:line="48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2．双方无法通过协商解决合同争议的，任何一方有权向建德市人民法院提出诉讼。</w:t>
      </w:r>
    </w:p>
    <w:p w14:paraId="7ED132BC">
      <w:pPr>
        <w:spacing w:line="360" w:lineRule="auto"/>
        <w:ind w:firstLine="6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第十二条  合同的生效 </w:t>
      </w:r>
    </w:p>
    <w:p w14:paraId="7F10C62D">
      <w:pPr>
        <w:spacing w:line="48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1．本合同一式陆份，甲、乙双方各执二份，见证单位一份，监管部门一份。</w:t>
      </w:r>
    </w:p>
    <w:p w14:paraId="21BFDDD2">
      <w:pPr>
        <w:spacing w:line="48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2．本合同经甲乙双方法定代表人或委托代理人签字并加盖公章经见证方见证后生效。</w:t>
      </w:r>
    </w:p>
    <w:p w14:paraId="0F4EDEDA">
      <w:pPr>
        <w:spacing w:line="48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3．本合同未尽事宜，经双方商议可续签补充协议。该补充协议与本合同具有相同法律效力，但该补充协议的内容不能实质性修改招标文件的主要条款。</w:t>
      </w:r>
    </w:p>
    <w:p w14:paraId="68A99816">
      <w:pPr>
        <w:spacing w:line="48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4．本合同未涉及的部分以招标文件（项目编号：</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）(包括补充更正，如有)为准，上述招标文件与乙方针对本项目招标文件及记录是本合同的附件，与本合同具有同等法律效力，但附件与主合同的规定不一致时，以主合同为准。</w:t>
      </w:r>
    </w:p>
    <w:p w14:paraId="434B111B">
      <w:pPr>
        <w:pStyle w:val="2"/>
        <w:spacing w:line="360" w:lineRule="auto"/>
        <w:ind w:firstLine="480" w:firstLineChars="200"/>
        <w:rPr>
          <w:rFonts w:hint="eastAsia" w:ascii="宋体" w:hAnsi="宋体" w:eastAsia="宋体" w:cs="宋体"/>
          <w:bCs/>
          <w:color w:val="auto"/>
          <w:sz w:val="24"/>
          <w:highlight w:val="none"/>
        </w:rPr>
      </w:pPr>
    </w:p>
    <w:p w14:paraId="39FDDC5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                        乙方（盖章）：</w:t>
      </w:r>
    </w:p>
    <w:p w14:paraId="75384826">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法定代表人或受委托人                 法定代表人或受委托人</w:t>
      </w:r>
    </w:p>
    <w:p w14:paraId="14BF5997">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                             （签字）</w:t>
      </w:r>
    </w:p>
    <w:p w14:paraId="302FCCFD">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地址：</w:t>
      </w:r>
    </w:p>
    <w:p w14:paraId="231AFC1C">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邮编：                               邮编：            </w:t>
      </w:r>
    </w:p>
    <w:p w14:paraId="6A120514">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电话：</w:t>
      </w:r>
    </w:p>
    <w:p w14:paraId="26D1BC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8B526C0">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  月  日</w:t>
      </w:r>
    </w:p>
    <w:p w14:paraId="4E3DAA3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签约地点：</w:t>
      </w:r>
      <w:r>
        <w:rPr>
          <w:rFonts w:hint="eastAsia" w:ascii="宋体" w:hAnsi="宋体" w:eastAsia="宋体" w:cs="宋体"/>
          <w:color w:val="auto"/>
          <w:sz w:val="24"/>
          <w:szCs w:val="24"/>
          <w:highlight w:val="none"/>
          <w:lang w:val="en-US" w:eastAsia="zh-CN"/>
        </w:rPr>
        <w:t xml:space="preserve"> </w:t>
      </w:r>
    </w:p>
    <w:p w14:paraId="291350E7">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p>
    <w:p w14:paraId="35361B4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见证方（盖章）：</w:t>
      </w:r>
    </w:p>
    <w:p w14:paraId="7F04549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法定代表人或受委托人（签字或盖章）：</w:t>
      </w:r>
    </w:p>
    <w:p w14:paraId="55B898C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  月  日</w:t>
      </w:r>
    </w:p>
    <w:p w14:paraId="31F81732">
      <w:pPr>
        <w:pStyle w:val="27"/>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 xml:space="preserve">  </w:t>
      </w:r>
    </w:p>
    <w:p w14:paraId="46C06533">
      <w:pPr>
        <w:jc w:val="center"/>
        <w:rPr>
          <w:rStyle w:val="31"/>
          <w:rFonts w:hint="eastAsia" w:ascii="宋体" w:hAnsi="宋体" w:eastAsia="宋体" w:cs="宋体"/>
          <w:bCs/>
          <w:color w:val="auto"/>
          <w:sz w:val="36"/>
          <w:szCs w:val="36"/>
          <w:highlight w:val="none"/>
        </w:rPr>
      </w:pPr>
      <w:r>
        <w:rPr>
          <w:rStyle w:val="31"/>
          <w:rFonts w:hint="eastAsia" w:ascii="宋体" w:hAnsi="宋体" w:eastAsia="宋体" w:cs="宋体"/>
          <w:bCs/>
          <w:color w:val="auto"/>
          <w:sz w:val="36"/>
          <w:szCs w:val="36"/>
          <w:highlight w:val="none"/>
        </w:rPr>
        <w:t>第九章  附 件</w:t>
      </w:r>
    </w:p>
    <w:p w14:paraId="7ABE63B8">
      <w:pPr>
        <w:widowControl/>
        <w:snapToGrid w:val="0"/>
        <w:ind w:left="420" w:hanging="420"/>
        <w:rPr>
          <w:rStyle w:val="31"/>
          <w:rFonts w:hint="eastAsia" w:ascii="宋体" w:hAnsi="宋体" w:eastAsia="宋体" w:cs="宋体"/>
          <w:bCs/>
          <w:color w:val="auto"/>
          <w:sz w:val="30"/>
          <w:szCs w:val="30"/>
          <w:highlight w:val="none"/>
        </w:rPr>
      </w:pPr>
    </w:p>
    <w:p w14:paraId="1664A5F7">
      <w:pPr>
        <w:widowControl/>
        <w:snapToGrid w:val="0"/>
        <w:ind w:left="420" w:hanging="420"/>
        <w:rPr>
          <w:rStyle w:val="31"/>
          <w:rFonts w:hint="eastAsia" w:ascii="宋体" w:hAnsi="宋体" w:eastAsia="宋体" w:cs="宋体"/>
          <w:bCs/>
          <w:color w:val="auto"/>
          <w:sz w:val="30"/>
          <w:szCs w:val="30"/>
          <w:highlight w:val="none"/>
        </w:rPr>
      </w:pPr>
    </w:p>
    <w:p w14:paraId="64A25481">
      <w:pPr>
        <w:widowControl/>
        <w:snapToGrid w:val="0"/>
        <w:ind w:left="420" w:hanging="420"/>
        <w:rPr>
          <w:rFonts w:hint="eastAsia" w:ascii="宋体" w:hAnsi="宋体" w:eastAsia="宋体" w:cs="宋体"/>
          <w:b/>
          <w:bCs/>
          <w:color w:val="auto"/>
          <w:kern w:val="0"/>
          <w:sz w:val="32"/>
          <w:szCs w:val="32"/>
          <w:highlight w:val="none"/>
        </w:rPr>
      </w:pPr>
      <w:r>
        <w:rPr>
          <w:rStyle w:val="31"/>
          <w:rFonts w:hint="eastAsia" w:ascii="宋体" w:hAnsi="宋体" w:eastAsia="宋体" w:cs="宋体"/>
          <w:bCs/>
          <w:color w:val="auto"/>
          <w:sz w:val="30"/>
          <w:szCs w:val="30"/>
          <w:highlight w:val="none"/>
        </w:rPr>
        <w:t>附件一</w:t>
      </w:r>
    </w:p>
    <w:p w14:paraId="79ADF849">
      <w:pPr>
        <w:widowControl/>
        <w:snapToGrid w:val="0"/>
        <w:ind w:left="420" w:hanging="420"/>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投标报价函</w:t>
      </w:r>
    </w:p>
    <w:p w14:paraId="31E02DED">
      <w:pPr>
        <w:autoSpaceDE w:val="0"/>
        <w:adjustRightInd w:val="0"/>
        <w:snapToGrid w:val="0"/>
        <w:jc w:val="left"/>
        <w:rPr>
          <w:rFonts w:hint="eastAsia" w:ascii="宋体" w:hAnsi="宋体" w:eastAsia="宋体" w:cs="宋体"/>
          <w:b/>
          <w:bCs/>
          <w:color w:val="auto"/>
          <w:spacing w:val="-20"/>
          <w:kern w:val="0"/>
          <w:sz w:val="24"/>
          <w:szCs w:val="24"/>
          <w:highlight w:val="none"/>
        </w:rPr>
      </w:pPr>
    </w:p>
    <w:p w14:paraId="092C98CD">
      <w:pPr>
        <w:widowControl/>
        <w:snapToGrid w:val="0"/>
        <w:ind w:left="420" w:hanging="420"/>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eastAsia="zh-CN"/>
        </w:rPr>
        <w:t>杭州两山建设开发有限公司、浙江求是工程咨询监理有限公司</w:t>
      </w:r>
      <w:r>
        <w:rPr>
          <w:rFonts w:hint="eastAsia" w:ascii="宋体" w:hAnsi="宋体" w:eastAsia="宋体" w:cs="宋体"/>
          <w:b/>
          <w:bCs/>
          <w:color w:val="auto"/>
          <w:kern w:val="0"/>
          <w:sz w:val="28"/>
          <w:szCs w:val="28"/>
          <w:highlight w:val="none"/>
        </w:rPr>
        <w:t>：</w:t>
      </w:r>
    </w:p>
    <w:p w14:paraId="125ECE82">
      <w:pPr>
        <w:pStyle w:val="18"/>
        <w:autoSpaceDE w:val="0"/>
        <w:adjustRightInd w:val="0"/>
        <w:snapToGrid w:val="0"/>
        <w:spacing w:before="0" w:beforeAutospacing="0" w:after="0" w:afterAutospacing="0"/>
        <w:ind w:firstLine="480"/>
        <w:rPr>
          <w:rFonts w:hint="eastAsia" w:ascii="宋体" w:hAnsi="宋体" w:eastAsia="宋体" w:cs="宋体"/>
          <w:color w:val="auto"/>
          <w:highlight w:val="none"/>
        </w:rPr>
      </w:pPr>
    </w:p>
    <w:p w14:paraId="1201BA13">
      <w:pPr>
        <w:pStyle w:val="18"/>
        <w:autoSpaceDE w:val="0"/>
        <w:adjustRightInd w:val="0"/>
        <w:snapToGrid w:val="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贵单位</w:t>
      </w:r>
      <w:r>
        <w:rPr>
          <w:rFonts w:hint="eastAsia" w:ascii="宋体" w:hAnsi="宋体" w:eastAsia="宋体" w:cs="宋体"/>
          <w:color w:val="auto"/>
          <w:highlight w:val="none"/>
          <w:u w:val="single"/>
          <w:lang w:eastAsia="zh-CN"/>
        </w:rPr>
        <w:t>JDQS2025-001</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号</w:t>
      </w:r>
      <w:r>
        <w:rPr>
          <w:rFonts w:hint="eastAsia" w:cs="宋体"/>
          <w:color w:val="auto"/>
          <w:highlight w:val="none"/>
          <w:u w:val="single"/>
          <w:lang w:eastAsia="zh-CN"/>
        </w:rPr>
        <w:t>建德市耕地功能恢复项目测绘服务单位</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single"/>
          <w:lang w:eastAsia="zh-CN"/>
        </w:rPr>
        <w:t>标项   ）</w:t>
      </w:r>
      <w:r>
        <w:rPr>
          <w:rFonts w:hint="eastAsia" w:ascii="宋体" w:hAnsi="宋体" w:eastAsia="宋体" w:cs="宋体"/>
          <w:color w:val="auto"/>
          <w:highlight w:val="none"/>
        </w:rPr>
        <w:t>招标文件(包括补充更正，如有)收悉，我们经详细审阅和研究，现决定参加该项目的投标，并提供报价文件正本1份、副本</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份。我公司决定无保留地接受招标文件(包括补充更正，如有)所有条款和报价文件所有承诺，并按合同履行全部责任。</w:t>
      </w:r>
    </w:p>
    <w:p w14:paraId="017B9117">
      <w:pPr>
        <w:autoSpaceDE w:val="0"/>
        <w:adjustRightInd w:val="0"/>
        <w:snapToGrid w:val="0"/>
        <w:spacing w:line="360" w:lineRule="auto"/>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本项目愿按人民币</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大写</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rPr>
        <w:t>元（￥：</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rPr>
        <w:t>元）</w:t>
      </w:r>
    </w:p>
    <w:p w14:paraId="68EA26DF">
      <w:pPr>
        <w:autoSpaceDE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本报价90天内有效。</w:t>
      </w:r>
    </w:p>
    <w:p w14:paraId="49285358">
      <w:pPr>
        <w:autoSpaceDE w:val="0"/>
        <w:adjustRightInd w:val="0"/>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一旦我公司</w:t>
      </w:r>
      <w:r>
        <w:rPr>
          <w:rFonts w:hint="eastAsia"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rPr>
        <w:t>，保证按</w:t>
      </w:r>
      <w:r>
        <w:rPr>
          <w:rFonts w:hint="eastAsia"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rPr>
        <w:t>通知书规定时间与采购单位签订合同，按招标文件(包括补充更正，如有)</w:t>
      </w:r>
      <w:r>
        <w:rPr>
          <w:rFonts w:hint="eastAsia" w:ascii="宋体" w:hAnsi="宋体" w:eastAsia="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要求和我公司报价文件承诺的</w:t>
      </w:r>
      <w:r>
        <w:rPr>
          <w:rFonts w:hint="eastAsia" w:ascii="宋体" w:hAnsi="宋体" w:eastAsia="宋体" w:cs="宋体"/>
          <w:color w:val="auto"/>
          <w:kern w:val="0"/>
          <w:sz w:val="24"/>
          <w:szCs w:val="24"/>
          <w:highlight w:val="none"/>
          <w:lang w:eastAsia="zh-CN"/>
        </w:rPr>
        <w:t>服务工作</w:t>
      </w:r>
      <w:r>
        <w:rPr>
          <w:rFonts w:hint="eastAsia" w:ascii="宋体" w:hAnsi="宋体" w:eastAsia="宋体" w:cs="宋体"/>
          <w:color w:val="auto"/>
          <w:kern w:val="0"/>
          <w:sz w:val="24"/>
          <w:szCs w:val="24"/>
          <w:highlight w:val="none"/>
        </w:rPr>
        <w:t>、验收合格。如我单位</w:t>
      </w:r>
      <w:r>
        <w:rPr>
          <w:rFonts w:hint="eastAsia"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rPr>
        <w:t>后放弃</w:t>
      </w:r>
      <w:r>
        <w:rPr>
          <w:rFonts w:hint="eastAsia"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rPr>
        <w:t>资格造成</w:t>
      </w:r>
      <w:r>
        <w:rPr>
          <w:rFonts w:hint="eastAsia" w:ascii="宋体" w:hAnsi="宋体" w:eastAsia="宋体" w:cs="宋体"/>
          <w:color w:val="auto"/>
          <w:kern w:val="0"/>
          <w:sz w:val="24"/>
          <w:szCs w:val="24"/>
          <w:highlight w:val="none"/>
          <w:lang w:eastAsia="zh-CN"/>
        </w:rPr>
        <w:t>采购单位</w:t>
      </w:r>
      <w:r>
        <w:rPr>
          <w:rFonts w:hint="eastAsia" w:ascii="宋体" w:hAnsi="宋体" w:eastAsia="宋体" w:cs="宋体"/>
          <w:color w:val="auto"/>
          <w:kern w:val="0"/>
          <w:sz w:val="24"/>
          <w:szCs w:val="24"/>
          <w:highlight w:val="none"/>
        </w:rPr>
        <w:t>的损失的，我单位愿意对超过部分作出完全赔偿。</w:t>
      </w:r>
    </w:p>
    <w:p w14:paraId="067D6ED9">
      <w:pPr>
        <w:autoSpaceDE w:val="0"/>
        <w:adjustRightInd w:val="0"/>
        <w:snapToGrid w:val="0"/>
        <w:spacing w:line="360" w:lineRule="auto"/>
        <w:ind w:firstLine="484" w:firstLineChars="202"/>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我公司对报价文件所有内容的真实性负全部责任，由此产生的一切后果由本公司承担。</w:t>
      </w:r>
    </w:p>
    <w:p w14:paraId="12C8E48A">
      <w:pPr>
        <w:autoSpaceDE w:val="0"/>
        <w:adjustRightInd w:val="0"/>
        <w:snapToGrid w:val="0"/>
        <w:spacing w:line="400" w:lineRule="exact"/>
        <w:ind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单位名称：</w:t>
      </w:r>
      <w:r>
        <w:rPr>
          <w:rFonts w:hint="eastAsia" w:ascii="宋体" w:hAnsi="宋体" w:eastAsia="宋体" w:cs="宋体"/>
          <w:color w:val="auto"/>
          <w:kern w:val="0"/>
          <w:sz w:val="24"/>
          <w:szCs w:val="24"/>
          <w:highlight w:val="none"/>
          <w:u w:val="single"/>
        </w:rPr>
        <w:t xml:space="preserve">                                                    </w:t>
      </w:r>
    </w:p>
    <w:p w14:paraId="7CE885F8">
      <w:pPr>
        <w:autoSpaceDE w:val="0"/>
        <w:adjustRightInd w:val="0"/>
        <w:snapToGrid w:val="0"/>
        <w:spacing w:line="400" w:lineRule="exact"/>
        <w:ind w:firstLine="240" w:firstLineChars="1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联系人：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电话：</w:t>
      </w:r>
      <w:r>
        <w:rPr>
          <w:rFonts w:hint="eastAsia" w:ascii="宋体" w:hAnsi="宋体" w:eastAsia="宋体" w:cs="宋体"/>
          <w:color w:val="auto"/>
          <w:kern w:val="0"/>
          <w:sz w:val="24"/>
          <w:szCs w:val="24"/>
          <w:highlight w:val="none"/>
          <w:u w:val="single"/>
        </w:rPr>
        <w:t xml:space="preserve">                      </w:t>
      </w:r>
    </w:p>
    <w:p w14:paraId="5E33175F">
      <w:pPr>
        <w:autoSpaceDE w:val="0"/>
        <w:adjustRightInd w:val="0"/>
        <w:snapToGrid w:val="0"/>
        <w:spacing w:line="400" w:lineRule="exact"/>
        <w:ind w:firstLine="240" w:firstLineChars="1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手机：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传真：</w:t>
      </w:r>
      <w:r>
        <w:rPr>
          <w:rFonts w:hint="eastAsia" w:ascii="宋体" w:hAnsi="宋体" w:eastAsia="宋体" w:cs="宋体"/>
          <w:color w:val="auto"/>
          <w:kern w:val="0"/>
          <w:sz w:val="24"/>
          <w:szCs w:val="24"/>
          <w:highlight w:val="none"/>
          <w:u w:val="single"/>
        </w:rPr>
        <w:t xml:space="preserve">                       </w:t>
      </w:r>
    </w:p>
    <w:p w14:paraId="0843AD44">
      <w:pPr>
        <w:autoSpaceDE w:val="0"/>
        <w:adjustRightInd w:val="0"/>
        <w:snapToGrid w:val="0"/>
        <w:spacing w:line="400" w:lineRule="exact"/>
        <w:rPr>
          <w:rFonts w:hint="eastAsia" w:ascii="宋体" w:hAnsi="宋体" w:eastAsia="宋体" w:cs="宋体"/>
          <w:color w:val="auto"/>
          <w:kern w:val="0"/>
          <w:sz w:val="24"/>
          <w:szCs w:val="24"/>
          <w:highlight w:val="none"/>
        </w:rPr>
      </w:pPr>
    </w:p>
    <w:p w14:paraId="3A450B44">
      <w:pPr>
        <w:widowControl/>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全权代表(签字)：</w:t>
      </w:r>
    </w:p>
    <w:p w14:paraId="38E78F85">
      <w:pPr>
        <w:widowControl/>
        <w:snapToGrid w:val="0"/>
        <w:spacing w:line="400" w:lineRule="exact"/>
        <w:ind w:hanging="42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(盖章)：</w:t>
      </w:r>
    </w:p>
    <w:p w14:paraId="4DB38551">
      <w:pPr>
        <w:autoSpaceDE w:val="0"/>
        <w:adjustRightInd w:val="0"/>
        <w:snapToGrid w:val="0"/>
        <w:spacing w:line="400" w:lineRule="exact"/>
        <w:ind w:firstLine="4800" w:firstLineChars="20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14:paraId="07B01ACD">
      <w:pPr>
        <w:autoSpaceDE w:val="0"/>
        <w:adjustRightInd w:val="0"/>
        <w:snapToGrid w:val="0"/>
        <w:spacing w:line="400" w:lineRule="exact"/>
        <w:jc w:val="left"/>
        <w:rPr>
          <w:rFonts w:hint="eastAsia" w:ascii="宋体" w:hAnsi="宋体" w:eastAsia="宋体" w:cs="宋体"/>
          <w:color w:val="auto"/>
          <w:kern w:val="0"/>
          <w:sz w:val="24"/>
          <w:szCs w:val="24"/>
          <w:highlight w:val="none"/>
        </w:rPr>
      </w:pPr>
    </w:p>
    <w:p w14:paraId="2F519050">
      <w:pPr>
        <w:widowControl/>
        <w:snapToGrid w:val="0"/>
        <w:spacing w:line="480" w:lineRule="exact"/>
        <w:ind w:left="1004" w:leftChars="78" w:hanging="840" w:hangingChars="3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注：1、未按照本报价函要求填报的报价函将被视为非实质性响应报价，从而导致该报价被拒绝。</w:t>
      </w:r>
    </w:p>
    <w:p w14:paraId="19F06E3A">
      <w:pPr>
        <w:autoSpaceDE w:val="0"/>
        <w:adjustRightInd w:val="0"/>
        <w:snapToGrid w:val="0"/>
        <w:spacing w:line="400" w:lineRule="exact"/>
        <w:ind w:firstLine="588" w:firstLineChars="245"/>
        <w:rPr>
          <w:rStyle w:val="31"/>
          <w:rFonts w:hint="eastAsia" w:ascii="宋体" w:hAnsi="宋体" w:eastAsia="宋体" w:cs="宋体"/>
          <w:b w:val="0"/>
          <w:color w:val="auto"/>
          <w:spacing w:val="0"/>
          <w:kern w:val="0"/>
          <w:szCs w:val="24"/>
          <w:highlight w:val="none"/>
        </w:rPr>
        <w:sectPr>
          <w:pgSz w:w="11906" w:h="16838"/>
          <w:pgMar w:top="1154" w:right="1134" w:bottom="1404" w:left="1157"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color w:val="auto"/>
          <w:kern w:val="0"/>
          <w:sz w:val="24"/>
          <w:szCs w:val="24"/>
          <w:highlight w:val="none"/>
        </w:rPr>
        <w:t>2、</w:t>
      </w:r>
      <w:r>
        <w:rPr>
          <w:rFonts w:hint="eastAsia" w:ascii="宋体" w:hAnsi="宋体" w:eastAsia="宋体" w:cs="宋体"/>
          <w:b/>
          <w:bCs/>
          <w:color w:val="auto"/>
          <w:sz w:val="24"/>
          <w:szCs w:val="24"/>
          <w:highlight w:val="none"/>
          <w:u w:val="single"/>
        </w:rPr>
        <w:t>特别提醒：本函的商务报价内容不能出现在资格审查文件、商务技术文件</w:t>
      </w:r>
      <w:r>
        <w:rPr>
          <w:rFonts w:hint="eastAsia" w:ascii="宋体" w:hAnsi="宋体" w:eastAsia="宋体" w:cs="宋体"/>
          <w:b/>
          <w:bCs/>
          <w:color w:val="auto"/>
          <w:sz w:val="24"/>
          <w:szCs w:val="24"/>
          <w:highlight w:val="none"/>
          <w:u w:val="single"/>
          <w:lang w:val="en-US" w:eastAsia="zh-CN"/>
        </w:rPr>
        <w:t>和</w:t>
      </w:r>
      <w:r>
        <w:rPr>
          <w:rFonts w:hint="eastAsia" w:ascii="宋体" w:hAnsi="宋体" w:eastAsia="宋体" w:cs="宋体"/>
          <w:b/>
          <w:bCs/>
          <w:color w:val="auto"/>
          <w:sz w:val="24"/>
          <w:szCs w:val="24"/>
          <w:highlight w:val="none"/>
          <w:u w:val="single"/>
        </w:rPr>
        <w:t>资信文件的正副本中</w:t>
      </w:r>
      <w:r>
        <w:rPr>
          <w:rFonts w:hint="eastAsia" w:ascii="宋体" w:hAnsi="宋体" w:eastAsia="宋体" w:cs="宋体"/>
          <w:b/>
          <w:bCs/>
          <w:color w:val="auto"/>
          <w:sz w:val="24"/>
          <w:szCs w:val="24"/>
          <w:highlight w:val="none"/>
        </w:rPr>
        <w:t>。</w:t>
      </w:r>
    </w:p>
    <w:p w14:paraId="0ED9A49E">
      <w:pPr>
        <w:jc w:val="left"/>
        <w:rPr>
          <w:rStyle w:val="31"/>
          <w:rFonts w:hint="eastAsia" w:ascii="宋体" w:hAnsi="宋体" w:eastAsia="宋体" w:cs="宋体"/>
          <w:bCs/>
          <w:color w:val="auto"/>
          <w:sz w:val="30"/>
          <w:szCs w:val="30"/>
          <w:highlight w:val="none"/>
        </w:rPr>
      </w:pPr>
      <w:r>
        <w:rPr>
          <w:rStyle w:val="31"/>
          <w:rFonts w:hint="eastAsia" w:ascii="宋体" w:hAnsi="宋体" w:eastAsia="宋体" w:cs="宋体"/>
          <w:bCs/>
          <w:color w:val="auto"/>
          <w:sz w:val="30"/>
          <w:szCs w:val="30"/>
          <w:highlight w:val="none"/>
        </w:rPr>
        <w:t xml:space="preserve">附件二①  </w:t>
      </w:r>
    </w:p>
    <w:p w14:paraId="6838A422">
      <w:pPr>
        <w:jc w:val="center"/>
        <w:rPr>
          <w:rFonts w:hint="eastAsia" w:ascii="宋体" w:hAnsi="宋体" w:eastAsia="宋体" w:cs="宋体"/>
          <w:b/>
          <w:bCs/>
          <w:color w:val="auto"/>
          <w:sz w:val="13"/>
          <w:szCs w:val="13"/>
          <w:highlight w:val="none"/>
        </w:rPr>
      </w:pPr>
    </w:p>
    <w:p w14:paraId="5EF72833">
      <w:pPr>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开标一览表</w:t>
      </w:r>
    </w:p>
    <w:p w14:paraId="051DA555">
      <w:pPr>
        <w:ind w:firstLine="300" w:firstLineChars="100"/>
        <w:jc w:val="left"/>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 xml:space="preserve">  招标编号：</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 xml:space="preserve"> 标项</w:t>
      </w:r>
      <w:r>
        <w:rPr>
          <w:rFonts w:hint="eastAsia" w:ascii="宋体" w:hAnsi="宋体" w:eastAsia="宋体" w:cs="宋体"/>
          <w:color w:val="auto"/>
          <w:sz w:val="30"/>
          <w:szCs w:val="30"/>
          <w:highlight w:val="none"/>
          <w:u w:val="single"/>
        </w:rPr>
        <w:t xml:space="preserve">    </w:t>
      </w:r>
    </w:p>
    <w:tbl>
      <w:tblPr>
        <w:tblStyle w:val="20"/>
        <w:tblW w:w="10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803"/>
        <w:gridCol w:w="785"/>
        <w:gridCol w:w="1121"/>
        <w:gridCol w:w="1710"/>
        <w:gridCol w:w="1770"/>
        <w:gridCol w:w="1754"/>
      </w:tblGrid>
      <w:tr w14:paraId="563C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72" w:type="dxa"/>
            <w:noWrap w:val="0"/>
            <w:vAlign w:val="center"/>
          </w:tcPr>
          <w:p w14:paraId="206A7A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803" w:type="dxa"/>
            <w:noWrap w:val="0"/>
            <w:vAlign w:val="center"/>
          </w:tcPr>
          <w:p w14:paraId="4A6209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85" w:type="dxa"/>
            <w:noWrap w:val="0"/>
            <w:vAlign w:val="center"/>
          </w:tcPr>
          <w:p w14:paraId="7C1A49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单位</w:t>
            </w:r>
          </w:p>
        </w:tc>
        <w:tc>
          <w:tcPr>
            <w:tcW w:w="1121" w:type="dxa"/>
            <w:noWrap w:val="0"/>
            <w:vAlign w:val="center"/>
          </w:tcPr>
          <w:p w14:paraId="07FDF9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总亩数</w:t>
            </w:r>
          </w:p>
        </w:tc>
        <w:tc>
          <w:tcPr>
            <w:tcW w:w="1710" w:type="dxa"/>
            <w:noWrap w:val="0"/>
            <w:vAlign w:val="center"/>
          </w:tcPr>
          <w:p w14:paraId="69B3F1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投标单价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p>
        </w:tc>
        <w:tc>
          <w:tcPr>
            <w:tcW w:w="1770" w:type="dxa"/>
            <w:noWrap w:val="0"/>
            <w:vAlign w:val="center"/>
          </w:tcPr>
          <w:p w14:paraId="5DFEAD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投标总价（</w:t>
            </w:r>
            <w:r>
              <w:rPr>
                <w:rFonts w:hint="eastAsia" w:ascii="宋体" w:hAnsi="宋体" w:eastAsia="宋体" w:cs="宋体"/>
                <w:color w:val="auto"/>
                <w:sz w:val="24"/>
                <w:szCs w:val="24"/>
                <w:highlight w:val="none"/>
                <w:lang w:val="en-US" w:eastAsia="zh-CN"/>
              </w:rPr>
              <w:t>元)</w:t>
            </w:r>
          </w:p>
        </w:tc>
        <w:tc>
          <w:tcPr>
            <w:tcW w:w="1754" w:type="dxa"/>
            <w:noWrap w:val="0"/>
            <w:vAlign w:val="center"/>
          </w:tcPr>
          <w:p w14:paraId="3DE339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备注</w:t>
            </w:r>
          </w:p>
        </w:tc>
      </w:tr>
      <w:tr w14:paraId="62D1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72" w:type="dxa"/>
            <w:noWrap w:val="0"/>
            <w:vAlign w:val="center"/>
          </w:tcPr>
          <w:p w14:paraId="5FEEB0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803" w:type="dxa"/>
            <w:noWrap w:val="0"/>
            <w:vAlign w:val="center"/>
          </w:tcPr>
          <w:p w14:paraId="133866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建德市耕地功能恢复项目测绘服务单位</w:t>
            </w:r>
          </w:p>
        </w:tc>
        <w:tc>
          <w:tcPr>
            <w:tcW w:w="785" w:type="dxa"/>
            <w:noWrap w:val="0"/>
            <w:vAlign w:val="center"/>
          </w:tcPr>
          <w:p w14:paraId="1748E0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w:t>
            </w:r>
          </w:p>
        </w:tc>
        <w:tc>
          <w:tcPr>
            <w:tcW w:w="1121" w:type="dxa"/>
            <w:noWrap w:val="0"/>
            <w:vAlign w:val="center"/>
          </w:tcPr>
          <w:p w14:paraId="515CBF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3000</w:t>
            </w:r>
          </w:p>
        </w:tc>
        <w:tc>
          <w:tcPr>
            <w:tcW w:w="1710" w:type="dxa"/>
            <w:noWrap w:val="0"/>
            <w:vAlign w:val="center"/>
          </w:tcPr>
          <w:p w14:paraId="77D7D7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tc>
        <w:tc>
          <w:tcPr>
            <w:tcW w:w="1770" w:type="dxa"/>
            <w:noWrap w:val="0"/>
            <w:vAlign w:val="center"/>
          </w:tcPr>
          <w:p w14:paraId="2CE6F8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p>
        </w:tc>
        <w:tc>
          <w:tcPr>
            <w:tcW w:w="1754" w:type="dxa"/>
            <w:noWrap w:val="0"/>
            <w:vAlign w:val="center"/>
          </w:tcPr>
          <w:p w14:paraId="210076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p>
        </w:tc>
      </w:tr>
      <w:tr w14:paraId="7283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715" w:type="dxa"/>
            <w:gridSpan w:val="7"/>
            <w:noWrap w:val="0"/>
            <w:vAlign w:val="center"/>
          </w:tcPr>
          <w:p w14:paraId="5924017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投标报价：人民币（大写)</w:t>
            </w:r>
            <w:r>
              <w:rPr>
                <w:rFonts w:hint="eastAsia" w:ascii="宋体" w:hAnsi="宋体" w:eastAsia="宋体" w:cs="宋体"/>
                <w:color w:val="auto"/>
                <w:sz w:val="24"/>
                <w:szCs w:val="24"/>
                <w:highlight w:val="none"/>
                <w:u w:val="single"/>
                <w:lang w:val="en-US" w:eastAsia="zh-CN"/>
              </w:rPr>
              <w:t xml:space="preserve">                      </w:t>
            </w:r>
            <w:r>
              <w:rPr>
                <w:rStyle w:val="29"/>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w:t>
            </w:r>
            <w:r>
              <w:rPr>
                <w:rStyle w:val="29"/>
                <w:rFonts w:hint="eastAsia" w:ascii="宋体" w:hAnsi="宋体" w:eastAsia="宋体" w:cs="宋体"/>
                <w:color w:val="auto"/>
                <w:sz w:val="24"/>
                <w:szCs w:val="24"/>
                <w:highlight w:val="none"/>
                <w:u w:val="single" w:color="000000"/>
              </w:rPr>
              <w:t xml:space="preserve">  </w:t>
            </w:r>
            <w:r>
              <w:rPr>
                <w:rStyle w:val="29"/>
                <w:rFonts w:hint="eastAsia" w:ascii="宋体" w:hAnsi="宋体" w:eastAsia="宋体" w:cs="宋体"/>
                <w:color w:val="auto"/>
                <w:sz w:val="24"/>
                <w:szCs w:val="24"/>
                <w:highlight w:val="none"/>
                <w:u w:val="single" w:color="000000"/>
                <w:lang w:val="en-US" w:eastAsia="zh-CN"/>
              </w:rPr>
              <w:t xml:space="preserve">     </w:t>
            </w:r>
            <w:r>
              <w:rPr>
                <w:rStyle w:val="29"/>
                <w:rFonts w:hint="eastAsia" w:ascii="宋体" w:hAnsi="宋体" w:eastAsia="宋体" w:cs="宋体"/>
                <w:color w:val="auto"/>
                <w:sz w:val="24"/>
                <w:szCs w:val="24"/>
                <w:highlight w:val="none"/>
                <w:u w:val="single" w:color="000000"/>
              </w:rPr>
              <w:t xml:space="preserve">  </w:t>
            </w:r>
            <w:r>
              <w:rPr>
                <w:rStyle w:val="29"/>
                <w:rFonts w:hint="eastAsia" w:ascii="宋体" w:hAnsi="宋体" w:eastAsia="宋体" w:cs="宋体"/>
                <w:color w:val="auto"/>
                <w:sz w:val="24"/>
                <w:szCs w:val="24"/>
                <w:highlight w:val="none"/>
              </w:rPr>
              <w:t>元）</w:t>
            </w:r>
          </w:p>
        </w:tc>
      </w:tr>
    </w:tbl>
    <w:p w14:paraId="5741272E">
      <w:pPr>
        <w:ind w:firstLine="240" w:firstLineChars="100"/>
        <w:rPr>
          <w:rFonts w:hint="eastAsia" w:ascii="宋体" w:hAnsi="宋体" w:eastAsia="宋体" w:cs="宋体"/>
          <w:color w:val="auto"/>
          <w:sz w:val="24"/>
          <w:szCs w:val="24"/>
          <w:highlight w:val="none"/>
        </w:rPr>
      </w:pPr>
    </w:p>
    <w:p w14:paraId="19349F22">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全称（单位公章）：</w:t>
      </w:r>
    </w:p>
    <w:p w14:paraId="17694523">
      <w:pPr>
        <w:ind w:firstLine="240" w:firstLineChars="100"/>
        <w:rPr>
          <w:rFonts w:hint="eastAsia" w:ascii="宋体" w:hAnsi="宋体" w:eastAsia="宋体" w:cs="宋体"/>
          <w:color w:val="auto"/>
          <w:sz w:val="24"/>
          <w:szCs w:val="24"/>
          <w:highlight w:val="none"/>
        </w:rPr>
      </w:pPr>
    </w:p>
    <w:p w14:paraId="19B10C94">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全权代表签字：                       职务：           日期：</w:t>
      </w:r>
    </w:p>
    <w:p w14:paraId="691E8222">
      <w:pPr>
        <w:snapToGrid w:val="0"/>
        <w:ind w:left="1069" w:hanging="1069" w:hangingChars="507"/>
        <w:jc w:val="left"/>
        <w:rPr>
          <w:rFonts w:hint="eastAsia" w:ascii="宋体" w:hAnsi="宋体" w:eastAsia="宋体" w:cs="宋体"/>
          <w:b/>
          <w:color w:val="auto"/>
          <w:highlight w:val="none"/>
        </w:rPr>
      </w:pPr>
    </w:p>
    <w:p w14:paraId="604D39E9">
      <w:pPr>
        <w:spacing w:line="340" w:lineRule="exact"/>
        <w:ind w:firstLine="630" w:firstLineChars="300"/>
        <w:jc w:val="left"/>
        <w:rPr>
          <w:rFonts w:hint="eastAsia" w:ascii="宋体" w:hAnsi="宋体" w:eastAsia="宋体" w:cs="宋体"/>
          <w:color w:val="auto"/>
          <w:highlight w:val="none"/>
          <w:lang w:val="en-US" w:eastAsia="zh-CN"/>
        </w:rPr>
      </w:pPr>
      <w:r>
        <w:rPr>
          <w:rFonts w:hint="eastAsia" w:ascii="宋体" w:hAnsi="宋体" w:eastAsia="宋体" w:cs="宋体"/>
          <w:bCs/>
          <w:color w:val="auto"/>
          <w:highlight w:val="none"/>
        </w:rPr>
        <w:t>备注：</w:t>
      </w:r>
      <w:r>
        <w:rPr>
          <w:rFonts w:hint="eastAsia" w:ascii="宋体" w:hAnsi="宋体" w:eastAsia="宋体" w:cs="宋体"/>
          <w:color w:val="auto"/>
          <w:highlight w:val="none"/>
          <w:lang w:val="en-US" w:eastAsia="zh-CN"/>
        </w:rPr>
        <w:t>1、以上金额包括人工工资、交通费、保险、税金、管理费、服务酬金、验收、辅助工作及售后服务等完成本项目的所有费用。</w:t>
      </w:r>
    </w:p>
    <w:p w14:paraId="75E24C4D">
      <w:pPr>
        <w:snapToGrid w:val="0"/>
        <w:ind w:firstLine="630" w:firstLineChars="300"/>
        <w:jc w:val="left"/>
        <w:rPr>
          <w:rFonts w:hint="eastAsia" w:ascii="宋体" w:hAnsi="宋体" w:eastAsia="宋体" w:cs="宋体"/>
          <w:bCs/>
          <w:color w:val="auto"/>
          <w:highlight w:val="none"/>
        </w:rPr>
      </w:pPr>
      <w:r>
        <w:rPr>
          <w:rFonts w:hint="eastAsia" w:ascii="宋体" w:hAnsi="宋体" w:eastAsia="宋体" w:cs="宋体"/>
          <w:color w:val="auto"/>
          <w:kern w:val="0"/>
          <w:highlight w:val="none"/>
          <w:lang w:val="en-US" w:eastAsia="zh-CN"/>
        </w:rPr>
        <w:t>2、</w:t>
      </w:r>
      <w:r>
        <w:rPr>
          <w:rFonts w:hint="eastAsia" w:ascii="宋体" w:hAnsi="宋体" w:eastAsia="宋体" w:cs="宋体"/>
          <w:bCs/>
          <w:color w:val="auto"/>
          <w:highlight w:val="none"/>
        </w:rPr>
        <w:t xml:space="preserve">此表在不改变表式的情况下，可自行制作，必须加盖公章。          </w:t>
      </w:r>
    </w:p>
    <w:p w14:paraId="64C11AEC">
      <w:pPr>
        <w:snapToGrid w:val="0"/>
        <w:ind w:firstLine="630" w:firstLineChars="300"/>
        <w:jc w:val="left"/>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w:t>
      </w:r>
      <w:r>
        <w:rPr>
          <w:rFonts w:hint="eastAsia" w:ascii="宋体" w:hAnsi="宋体" w:eastAsia="宋体" w:cs="宋体"/>
          <w:bCs/>
          <w:color w:val="auto"/>
          <w:highlight w:val="none"/>
          <w:lang w:eastAsia="zh-CN"/>
        </w:rPr>
        <w:t>投标人</w:t>
      </w:r>
      <w:r>
        <w:rPr>
          <w:rFonts w:hint="eastAsia" w:ascii="宋体" w:hAnsi="宋体" w:eastAsia="宋体" w:cs="宋体"/>
          <w:bCs/>
          <w:color w:val="auto"/>
          <w:highlight w:val="none"/>
        </w:rPr>
        <w:t>不能拆分内容投标。</w:t>
      </w:r>
    </w:p>
    <w:p w14:paraId="494E72DD">
      <w:pPr>
        <w:snapToGrid w:val="0"/>
        <w:ind w:firstLine="630" w:firstLineChars="300"/>
        <w:jc w:val="left"/>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4</w:t>
      </w:r>
      <w:r>
        <w:rPr>
          <w:rFonts w:hint="eastAsia" w:ascii="宋体" w:hAnsi="宋体" w:eastAsia="宋体" w:cs="宋体"/>
          <w:bCs/>
          <w:color w:val="auto"/>
          <w:highlight w:val="none"/>
        </w:rPr>
        <w:t>、投标的具体技术参数内容可另附在该表后。</w:t>
      </w:r>
    </w:p>
    <w:p w14:paraId="17B65AE2">
      <w:pPr>
        <w:snapToGrid w:val="0"/>
        <w:ind w:firstLine="632" w:firstLineChars="300"/>
        <w:jc w:val="left"/>
        <w:rPr>
          <w:rFonts w:hint="eastAsia" w:ascii="宋体" w:hAnsi="宋体" w:eastAsia="宋体" w:cs="宋体"/>
          <w:b/>
          <w:color w:val="auto"/>
          <w:highlight w:val="none"/>
          <w:u w:val="single"/>
          <w:lang w:eastAsia="zh-CN"/>
        </w:rPr>
      </w:pPr>
      <w:r>
        <w:rPr>
          <w:rFonts w:hint="eastAsia" w:ascii="宋体" w:hAnsi="宋体" w:eastAsia="宋体" w:cs="宋体"/>
          <w:b/>
          <w:color w:val="auto"/>
          <w:highlight w:val="none"/>
          <w:u w:val="single"/>
          <w:lang w:val="en-US" w:eastAsia="zh-CN"/>
        </w:rPr>
        <w:t>5</w:t>
      </w:r>
      <w:r>
        <w:rPr>
          <w:rFonts w:hint="eastAsia" w:ascii="宋体" w:hAnsi="宋体" w:eastAsia="宋体" w:cs="宋体"/>
          <w:b/>
          <w:color w:val="auto"/>
          <w:highlight w:val="none"/>
          <w:u w:val="single"/>
        </w:rPr>
        <w:t>、特别提醒：本表的商务报价内容不能出现在资格审查文件、商务技术文件</w:t>
      </w:r>
      <w:r>
        <w:rPr>
          <w:rFonts w:hint="eastAsia" w:ascii="宋体" w:hAnsi="宋体" w:eastAsia="宋体" w:cs="宋体"/>
          <w:b/>
          <w:color w:val="auto"/>
          <w:highlight w:val="none"/>
          <w:u w:val="single"/>
          <w:lang w:val="en-US" w:eastAsia="zh-CN"/>
        </w:rPr>
        <w:t>和</w:t>
      </w:r>
      <w:r>
        <w:rPr>
          <w:rFonts w:hint="eastAsia" w:ascii="宋体" w:hAnsi="宋体" w:eastAsia="宋体" w:cs="宋体"/>
          <w:b/>
          <w:color w:val="auto"/>
          <w:highlight w:val="none"/>
          <w:u w:val="single"/>
        </w:rPr>
        <w:t>资信文件的正副本中</w:t>
      </w:r>
      <w:r>
        <w:rPr>
          <w:rFonts w:hint="eastAsia" w:ascii="宋体" w:hAnsi="宋体" w:eastAsia="宋体" w:cs="宋体"/>
          <w:b/>
          <w:color w:val="auto"/>
          <w:highlight w:val="none"/>
          <w:u w:val="single"/>
          <w:lang w:eastAsia="zh-CN"/>
        </w:rPr>
        <w:t>。</w:t>
      </w:r>
    </w:p>
    <w:p w14:paraId="3CD99596">
      <w:pPr>
        <w:autoSpaceDE w:val="0"/>
        <w:adjustRightInd w:val="0"/>
        <w:snapToGrid w:val="0"/>
        <w:spacing w:line="360" w:lineRule="auto"/>
        <w:ind w:firstLine="5301" w:firstLineChars="2200"/>
        <w:rPr>
          <w:rFonts w:hint="eastAsia" w:ascii="宋体" w:hAnsi="宋体" w:eastAsia="宋体" w:cs="宋体"/>
          <w:b/>
          <w:bCs/>
          <w:color w:val="auto"/>
          <w:kern w:val="0"/>
          <w:sz w:val="24"/>
          <w:szCs w:val="24"/>
          <w:highlight w:val="none"/>
        </w:rPr>
      </w:pPr>
    </w:p>
    <w:p w14:paraId="7F517228">
      <w:pPr>
        <w:pStyle w:val="19"/>
        <w:ind w:firstLine="301"/>
        <w:rPr>
          <w:rFonts w:hint="eastAsia" w:ascii="宋体" w:hAnsi="宋体" w:eastAsia="宋体" w:cs="宋体"/>
          <w:b/>
          <w:bCs/>
          <w:color w:val="auto"/>
          <w:sz w:val="15"/>
          <w:szCs w:val="15"/>
          <w:highlight w:val="none"/>
        </w:rPr>
      </w:pPr>
    </w:p>
    <w:p w14:paraId="444D8797">
      <w:pPr>
        <w:widowControl/>
        <w:snapToGrid w:val="0"/>
        <w:rPr>
          <w:rFonts w:hint="eastAsia" w:ascii="宋体" w:hAnsi="宋体" w:eastAsia="宋体" w:cs="宋体"/>
          <w:b/>
          <w:bCs/>
          <w:color w:val="auto"/>
          <w:kern w:val="0"/>
          <w:sz w:val="30"/>
          <w:szCs w:val="30"/>
          <w:highlight w:val="none"/>
        </w:rPr>
      </w:pPr>
    </w:p>
    <w:p w14:paraId="17BB40B9">
      <w:pPr>
        <w:pStyle w:val="27"/>
        <w:rPr>
          <w:rFonts w:hint="eastAsia" w:ascii="宋体" w:hAnsi="宋体" w:eastAsia="宋体" w:cs="宋体"/>
          <w:b/>
          <w:bCs/>
          <w:color w:val="auto"/>
          <w:kern w:val="0"/>
          <w:sz w:val="30"/>
          <w:szCs w:val="30"/>
          <w:highlight w:val="none"/>
        </w:rPr>
      </w:pPr>
    </w:p>
    <w:p w14:paraId="073E51F8">
      <w:pPr>
        <w:widowControl/>
        <w:snapToGrid w:val="0"/>
        <w:ind w:firstLine="1215" w:firstLineChars="1100"/>
        <w:rPr>
          <w:rFonts w:hint="eastAsia" w:ascii="宋体" w:hAnsi="宋体" w:eastAsia="宋体" w:cs="宋体"/>
          <w:b/>
          <w:bCs/>
          <w:color w:val="auto"/>
          <w:kern w:val="0"/>
          <w:sz w:val="11"/>
          <w:szCs w:val="11"/>
          <w:highlight w:val="none"/>
        </w:rPr>
      </w:pPr>
    </w:p>
    <w:p w14:paraId="770857E0">
      <w:pPr>
        <w:widowControl/>
        <w:snapToGrid w:val="0"/>
        <w:rPr>
          <w:rFonts w:hint="eastAsia" w:ascii="宋体" w:hAnsi="宋体" w:eastAsia="宋体" w:cs="宋体"/>
          <w:b/>
          <w:bCs/>
          <w:color w:val="auto"/>
          <w:kern w:val="0"/>
          <w:sz w:val="30"/>
          <w:szCs w:val="30"/>
          <w:highlight w:val="none"/>
        </w:rPr>
      </w:pPr>
    </w:p>
    <w:p w14:paraId="6349AAE5">
      <w:pPr>
        <w:widowControl/>
        <w:snapToGrid w:val="0"/>
        <w:rPr>
          <w:rFonts w:hint="eastAsia" w:ascii="宋体" w:hAnsi="宋体" w:eastAsia="宋体" w:cs="宋体"/>
          <w:b/>
          <w:bCs/>
          <w:color w:val="auto"/>
          <w:kern w:val="0"/>
          <w:sz w:val="30"/>
          <w:szCs w:val="30"/>
          <w:highlight w:val="none"/>
        </w:rPr>
      </w:pPr>
    </w:p>
    <w:p w14:paraId="5CF79347">
      <w:pPr>
        <w:widowControl/>
        <w:snapToGrid w:val="0"/>
        <w:rPr>
          <w:rFonts w:hint="eastAsia" w:ascii="宋体" w:hAnsi="宋体" w:eastAsia="宋体" w:cs="宋体"/>
          <w:b/>
          <w:bCs/>
          <w:color w:val="auto"/>
          <w:kern w:val="0"/>
          <w:sz w:val="30"/>
          <w:szCs w:val="30"/>
          <w:highlight w:val="none"/>
        </w:rPr>
      </w:pPr>
    </w:p>
    <w:p w14:paraId="2211525B">
      <w:pPr>
        <w:widowControl/>
        <w:snapToGrid w:val="0"/>
        <w:rPr>
          <w:rFonts w:hint="eastAsia" w:ascii="宋体" w:hAnsi="宋体" w:eastAsia="宋体" w:cs="宋体"/>
          <w:b/>
          <w:bCs/>
          <w:color w:val="auto"/>
          <w:kern w:val="0"/>
          <w:sz w:val="30"/>
          <w:szCs w:val="30"/>
          <w:highlight w:val="none"/>
        </w:rPr>
      </w:pPr>
    </w:p>
    <w:p w14:paraId="1D2835E5">
      <w:pPr>
        <w:widowControl/>
        <w:snapToGrid w:val="0"/>
        <w:rPr>
          <w:rFonts w:hint="eastAsia" w:ascii="宋体" w:hAnsi="宋体" w:eastAsia="宋体" w:cs="宋体"/>
          <w:b/>
          <w:bCs/>
          <w:color w:val="auto"/>
          <w:kern w:val="0"/>
          <w:sz w:val="30"/>
          <w:szCs w:val="30"/>
          <w:highlight w:val="none"/>
        </w:rPr>
      </w:pPr>
    </w:p>
    <w:p w14:paraId="0DA66288">
      <w:pPr>
        <w:widowControl/>
        <w:snapToGrid w:val="0"/>
        <w:rPr>
          <w:rFonts w:hint="eastAsia" w:ascii="宋体" w:hAnsi="宋体" w:eastAsia="宋体" w:cs="宋体"/>
          <w:b/>
          <w:bCs/>
          <w:color w:val="auto"/>
          <w:kern w:val="0"/>
          <w:sz w:val="30"/>
          <w:szCs w:val="30"/>
          <w:highlight w:val="none"/>
        </w:rPr>
      </w:pPr>
    </w:p>
    <w:p w14:paraId="3A82617C">
      <w:pPr>
        <w:widowControl/>
        <w:snapToGrid w:val="0"/>
        <w:rPr>
          <w:rFonts w:hint="eastAsia" w:ascii="宋体" w:hAnsi="宋体" w:eastAsia="宋体" w:cs="宋体"/>
          <w:b/>
          <w:bCs/>
          <w:color w:val="auto"/>
          <w:kern w:val="0"/>
          <w:sz w:val="30"/>
          <w:szCs w:val="30"/>
          <w:highlight w:val="none"/>
        </w:rPr>
      </w:pPr>
    </w:p>
    <w:p w14:paraId="34E15F03">
      <w:pPr>
        <w:widowControl/>
        <w:snapToGrid w:val="0"/>
        <w:rPr>
          <w:rFonts w:hint="eastAsia" w:ascii="宋体" w:hAnsi="宋体" w:eastAsia="宋体" w:cs="宋体"/>
          <w:b/>
          <w:bCs/>
          <w:color w:val="auto"/>
          <w:kern w:val="0"/>
          <w:sz w:val="30"/>
          <w:szCs w:val="30"/>
          <w:highlight w:val="none"/>
        </w:rPr>
      </w:pPr>
    </w:p>
    <w:p w14:paraId="7E13ED2D">
      <w:pPr>
        <w:widowControl/>
        <w:snapToGrid w:val="0"/>
        <w:rPr>
          <w:rFonts w:hint="eastAsia" w:ascii="宋体" w:hAnsi="宋体" w:eastAsia="宋体" w:cs="宋体"/>
          <w:b/>
          <w:bCs/>
          <w:color w:val="auto"/>
          <w:kern w:val="0"/>
          <w:sz w:val="30"/>
          <w:szCs w:val="30"/>
          <w:highlight w:val="none"/>
        </w:rPr>
      </w:pPr>
    </w:p>
    <w:p w14:paraId="7A67D306">
      <w:pPr>
        <w:widowControl/>
        <w:snapToGrid w:val="0"/>
        <w:rPr>
          <w:rFonts w:hint="eastAsia" w:ascii="宋体" w:hAnsi="宋体" w:eastAsia="宋体" w:cs="宋体"/>
          <w:b/>
          <w:bCs/>
          <w:color w:val="auto"/>
          <w:kern w:val="0"/>
          <w:sz w:val="30"/>
          <w:szCs w:val="30"/>
          <w:highlight w:val="none"/>
        </w:rPr>
      </w:pPr>
    </w:p>
    <w:p w14:paraId="3F921AD5">
      <w:pPr>
        <w:widowControl/>
        <w:snapToGrid w:val="0"/>
        <w:rPr>
          <w:rFonts w:hint="eastAsia" w:ascii="宋体" w:hAnsi="宋体" w:eastAsia="宋体" w:cs="宋体"/>
          <w:b/>
          <w:bCs/>
          <w:color w:val="auto"/>
          <w:kern w:val="0"/>
          <w:sz w:val="30"/>
          <w:szCs w:val="30"/>
          <w:highlight w:val="none"/>
        </w:rPr>
      </w:pPr>
    </w:p>
    <w:p w14:paraId="2274BE4B">
      <w:pPr>
        <w:pStyle w:val="27"/>
        <w:ind w:left="0" w:leftChars="0" w:firstLine="0" w:firstLineChars="0"/>
        <w:rPr>
          <w:rFonts w:hint="eastAsia" w:ascii="宋体" w:hAnsi="宋体" w:eastAsia="宋体" w:cs="宋体"/>
          <w:b/>
          <w:bCs/>
          <w:color w:val="auto"/>
          <w:kern w:val="0"/>
          <w:sz w:val="30"/>
          <w:szCs w:val="30"/>
          <w:highlight w:val="none"/>
        </w:rPr>
      </w:pPr>
    </w:p>
    <w:p w14:paraId="125C4291">
      <w:pPr>
        <w:jc w:val="left"/>
        <w:rPr>
          <w:rStyle w:val="31"/>
          <w:rFonts w:hint="eastAsia" w:ascii="宋体" w:hAnsi="宋体" w:eastAsia="宋体" w:cs="宋体"/>
          <w:bCs/>
          <w:color w:val="auto"/>
          <w:sz w:val="30"/>
          <w:szCs w:val="30"/>
          <w:highlight w:val="none"/>
          <w:lang w:val="en-US"/>
        </w:rPr>
      </w:pPr>
      <w:r>
        <w:rPr>
          <w:rStyle w:val="31"/>
          <w:rFonts w:hint="eastAsia" w:ascii="宋体" w:hAnsi="宋体" w:eastAsia="宋体" w:cs="宋体"/>
          <w:bCs/>
          <w:color w:val="auto"/>
          <w:sz w:val="30"/>
          <w:szCs w:val="30"/>
          <w:highlight w:val="none"/>
        </w:rPr>
        <w:t>附件二②</w:t>
      </w:r>
    </w:p>
    <w:p w14:paraId="0A37410C">
      <w:pPr>
        <w:jc w:val="center"/>
        <w:rPr>
          <w:rStyle w:val="31"/>
          <w:rFonts w:hint="eastAsia" w:ascii="宋体" w:hAnsi="宋体" w:cs="宋体"/>
          <w:bCs/>
          <w:color w:val="auto"/>
          <w:sz w:val="32"/>
          <w:szCs w:val="32"/>
          <w:highlight w:val="none"/>
          <w:lang w:val="en-US"/>
        </w:rPr>
      </w:pPr>
      <w:r>
        <w:rPr>
          <w:rStyle w:val="31"/>
          <w:rFonts w:hint="eastAsia" w:ascii="宋体" w:hAnsi="宋体" w:eastAsia="宋体" w:cs="宋体"/>
          <w:bCs/>
          <w:color w:val="auto"/>
          <w:sz w:val="32"/>
          <w:szCs w:val="32"/>
          <w:highlight w:val="none"/>
          <w:lang w:val="en-US"/>
        </w:rPr>
        <w:t>报价明细表</w:t>
      </w:r>
      <w:r>
        <w:rPr>
          <w:rStyle w:val="31"/>
          <w:rFonts w:hint="eastAsia" w:ascii="宋体" w:hAnsi="宋体" w:cs="宋体"/>
          <w:bCs/>
          <w:color w:val="auto"/>
          <w:sz w:val="32"/>
          <w:szCs w:val="32"/>
          <w:highlight w:val="none"/>
          <w:lang w:val="en-US"/>
        </w:rPr>
        <w:t xml:space="preserve"> </w:t>
      </w:r>
    </w:p>
    <w:p w14:paraId="5780FD25">
      <w:pPr>
        <w:jc w:val="left"/>
        <w:rPr>
          <w:rFonts w:hint="eastAsia" w:ascii="宋体" w:hAnsi="宋体" w:eastAsia="宋体" w:cs="宋体"/>
          <w:color w:val="auto"/>
          <w:spacing w:val="5"/>
          <w:kern w:val="2"/>
          <w:sz w:val="24"/>
          <w:szCs w:val="24"/>
          <w:highlight w:val="none"/>
          <w:lang w:val="en-US" w:eastAsia="zh-CN" w:bidi="ar-SA"/>
        </w:rPr>
      </w:pPr>
      <w:r>
        <w:rPr>
          <w:rFonts w:hint="eastAsia" w:ascii="宋体" w:hAnsi="宋体" w:eastAsia="宋体" w:cs="宋体"/>
          <w:b/>
          <w:bCs/>
          <w:color w:val="auto"/>
          <w:spacing w:val="5"/>
          <w:kern w:val="2"/>
          <w:sz w:val="24"/>
          <w:szCs w:val="24"/>
          <w:highlight w:val="none"/>
          <w:lang w:val="en-US" w:eastAsia="en-US" w:bidi="ar-SA"/>
        </w:rPr>
        <w:t>招标编号：</w:t>
      </w:r>
      <w:r>
        <w:rPr>
          <w:rFonts w:hint="eastAsia" w:ascii="宋体" w:hAnsi="宋体" w:eastAsia="宋体" w:cs="宋体"/>
          <w:b/>
          <w:bCs/>
          <w:color w:val="auto"/>
          <w:spacing w:val="5"/>
          <w:kern w:val="2"/>
          <w:sz w:val="24"/>
          <w:szCs w:val="24"/>
          <w:highlight w:val="none"/>
          <w:lang w:val="en-US" w:eastAsia="zh-CN" w:bidi="ar-SA"/>
        </w:rPr>
        <w:t xml:space="preserve">                                               </w:t>
      </w:r>
      <w:r>
        <w:rPr>
          <w:rFonts w:hint="eastAsia" w:ascii="宋体" w:hAnsi="宋体" w:eastAsia="宋体" w:cs="宋体"/>
          <w:b/>
          <w:bCs/>
          <w:color w:val="auto"/>
          <w:spacing w:val="5"/>
          <w:kern w:val="2"/>
          <w:sz w:val="24"/>
          <w:szCs w:val="24"/>
          <w:highlight w:val="none"/>
          <w:lang w:val="en-US" w:eastAsia="en-US" w:bidi="ar-SA"/>
        </w:rPr>
        <w:t>标项</w:t>
      </w:r>
      <w:r>
        <w:rPr>
          <w:rFonts w:hint="eastAsia" w:ascii="宋体" w:hAnsi="宋体" w:eastAsia="宋体" w:cs="宋体"/>
          <w:b/>
          <w:bCs/>
          <w:color w:val="auto"/>
          <w:spacing w:val="5"/>
          <w:kern w:val="2"/>
          <w:sz w:val="24"/>
          <w:szCs w:val="24"/>
          <w:highlight w:val="none"/>
          <w:u w:val="single"/>
          <w:lang w:val="en-US" w:eastAsia="en-US" w:bidi="ar-SA"/>
        </w:rPr>
        <w:t xml:space="preserve">    </w:t>
      </w:r>
      <w:r>
        <w:rPr>
          <w:rFonts w:hint="eastAsia" w:ascii="宋体" w:hAnsi="宋体" w:eastAsia="宋体" w:cs="宋体"/>
          <w:b/>
          <w:bCs/>
          <w:color w:val="auto"/>
          <w:spacing w:val="5"/>
          <w:kern w:val="2"/>
          <w:sz w:val="24"/>
          <w:szCs w:val="24"/>
          <w:highlight w:val="none"/>
          <w:lang w:val="en-US" w:eastAsia="en-US" w:bidi="ar-SA"/>
        </w:rPr>
        <w:t xml:space="preserve">   </w:t>
      </w:r>
    </w:p>
    <w:tbl>
      <w:tblPr>
        <w:tblStyle w:val="34"/>
        <w:tblW w:w="100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2"/>
        <w:gridCol w:w="2049"/>
        <w:gridCol w:w="2061"/>
        <w:gridCol w:w="2535"/>
        <w:gridCol w:w="2625"/>
      </w:tblGrid>
      <w:tr w14:paraId="3FAFE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32" w:type="dxa"/>
            <w:tcBorders>
              <w:bottom w:val="single" w:color="auto" w:sz="4" w:space="0"/>
            </w:tcBorders>
            <w:noWrap w:val="0"/>
            <w:vAlign w:val="top"/>
          </w:tcPr>
          <w:p w14:paraId="40EC8889">
            <w:pPr>
              <w:pStyle w:val="33"/>
              <w:spacing w:before="189"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序号</w:t>
            </w:r>
          </w:p>
        </w:tc>
        <w:tc>
          <w:tcPr>
            <w:tcW w:w="2049" w:type="dxa"/>
            <w:tcBorders>
              <w:bottom w:val="single" w:color="auto" w:sz="4" w:space="0"/>
            </w:tcBorders>
            <w:noWrap w:val="0"/>
            <w:vAlign w:val="top"/>
          </w:tcPr>
          <w:p w14:paraId="512A10CB">
            <w:pPr>
              <w:pStyle w:val="33"/>
              <w:spacing w:before="188" w:line="22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项目名称</w:t>
            </w:r>
          </w:p>
        </w:tc>
        <w:tc>
          <w:tcPr>
            <w:tcW w:w="2061" w:type="dxa"/>
            <w:tcBorders>
              <w:bottom w:val="single" w:color="auto" w:sz="4" w:space="0"/>
            </w:tcBorders>
            <w:noWrap w:val="0"/>
            <w:vAlign w:val="top"/>
          </w:tcPr>
          <w:p w14:paraId="6AB01800">
            <w:pPr>
              <w:pStyle w:val="33"/>
              <w:spacing w:before="188" w:line="22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lang w:eastAsia="zh-CN"/>
              </w:rPr>
              <w:t>预算单价</w:t>
            </w:r>
            <w:r>
              <w:rPr>
                <w:rFonts w:hint="eastAsia" w:ascii="宋体" w:hAnsi="宋体" w:eastAsia="宋体" w:cs="宋体"/>
                <w:color w:val="auto"/>
                <w:spacing w:val="10"/>
                <w:sz w:val="24"/>
                <w:szCs w:val="24"/>
                <w:highlight w:val="none"/>
              </w:rPr>
              <w:t>(元/亩)</w:t>
            </w:r>
          </w:p>
        </w:tc>
        <w:tc>
          <w:tcPr>
            <w:tcW w:w="2535" w:type="dxa"/>
            <w:tcBorders>
              <w:bottom w:val="single" w:color="auto" w:sz="4" w:space="0"/>
            </w:tcBorders>
            <w:noWrap w:val="0"/>
            <w:vAlign w:val="top"/>
          </w:tcPr>
          <w:p w14:paraId="6FFC7973">
            <w:pPr>
              <w:pStyle w:val="33"/>
              <w:spacing w:before="189" w:line="221" w:lineRule="auto"/>
              <w:jc w:val="center"/>
              <w:rPr>
                <w:rFonts w:hint="default" w:ascii="宋体" w:hAnsi="宋体" w:eastAsia="宋体" w:cs="宋体"/>
                <w:color w:val="auto"/>
                <w:sz w:val="24"/>
                <w:szCs w:val="24"/>
                <w:highlight w:val="none"/>
                <w:lang w:val="en-US" w:eastAsia="zh-CN"/>
              </w:rPr>
            </w:pPr>
            <w:r>
              <w:rPr>
                <w:rFonts w:hint="eastAsia" w:cs="宋体"/>
                <w:color w:val="auto"/>
                <w:spacing w:val="7"/>
                <w:sz w:val="24"/>
                <w:szCs w:val="24"/>
                <w:highlight w:val="none"/>
                <w:lang w:val="en-US" w:eastAsia="zh-CN"/>
              </w:rPr>
              <w:t>结算方案</w:t>
            </w:r>
          </w:p>
        </w:tc>
        <w:tc>
          <w:tcPr>
            <w:tcW w:w="2625" w:type="dxa"/>
            <w:tcBorders>
              <w:bottom w:val="single" w:color="auto" w:sz="4" w:space="0"/>
            </w:tcBorders>
            <w:noWrap w:val="0"/>
            <w:vAlign w:val="top"/>
          </w:tcPr>
          <w:p w14:paraId="0F8886EF">
            <w:pPr>
              <w:pStyle w:val="33"/>
              <w:spacing w:before="189" w:line="221" w:lineRule="auto"/>
              <w:jc w:val="center"/>
              <w:rPr>
                <w:rFonts w:hint="default" w:ascii="宋体" w:hAnsi="宋体" w:eastAsia="宋体" w:cs="宋体"/>
                <w:color w:val="auto"/>
                <w:spacing w:val="7"/>
                <w:sz w:val="24"/>
                <w:szCs w:val="24"/>
                <w:highlight w:val="none"/>
                <w:lang w:val="en-US" w:eastAsia="zh-CN"/>
              </w:rPr>
            </w:pPr>
            <w:r>
              <w:rPr>
                <w:rFonts w:hint="eastAsia" w:cs="宋体"/>
                <w:color w:val="auto"/>
                <w:spacing w:val="7"/>
                <w:sz w:val="24"/>
                <w:szCs w:val="24"/>
                <w:highlight w:val="none"/>
                <w:lang w:val="en-US" w:eastAsia="zh-CN"/>
              </w:rPr>
              <w:t>备注</w:t>
            </w:r>
          </w:p>
        </w:tc>
      </w:tr>
      <w:tr w14:paraId="5F092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4"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14:paraId="727DDD7A">
            <w:pPr>
              <w:pStyle w:val="33"/>
              <w:keepNext w:val="0"/>
              <w:keepLines w:val="0"/>
              <w:pageBreakBefore w:val="0"/>
              <w:widowControl w:val="0"/>
              <w:kinsoku/>
              <w:wordWrap/>
              <w:overflowPunct/>
              <w:topLinePunct w:val="0"/>
              <w:autoSpaceDE/>
              <w:autoSpaceDN/>
              <w:bidi w:val="0"/>
              <w:adjustRightInd/>
              <w:snapToGrid/>
              <w:spacing w:before="262" w:line="300" w:lineRule="exact"/>
              <w:jc w:val="center"/>
              <w:textAlignment w:val="auto"/>
              <w:rPr>
                <w:rFonts w:hint="eastAsia"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1</w:t>
            </w:r>
          </w:p>
        </w:tc>
        <w:tc>
          <w:tcPr>
            <w:tcW w:w="2049" w:type="dxa"/>
            <w:tcBorders>
              <w:top w:val="single" w:color="auto" w:sz="4" w:space="0"/>
              <w:left w:val="single" w:color="auto" w:sz="4" w:space="0"/>
              <w:bottom w:val="single" w:color="auto" w:sz="4" w:space="0"/>
              <w:right w:val="single" w:color="auto" w:sz="4" w:space="0"/>
            </w:tcBorders>
            <w:noWrap w:val="0"/>
            <w:vAlign w:val="center"/>
          </w:tcPr>
          <w:p w14:paraId="31982936">
            <w:pPr>
              <w:pStyle w:val="33"/>
              <w:keepNext w:val="0"/>
              <w:keepLines w:val="0"/>
              <w:pageBreakBefore w:val="0"/>
              <w:widowControl w:val="0"/>
              <w:kinsoku/>
              <w:wordWrap/>
              <w:overflowPunct/>
              <w:topLinePunct w:val="0"/>
              <w:autoSpaceDE/>
              <w:autoSpaceDN/>
              <w:bidi w:val="0"/>
              <w:adjustRightInd/>
              <w:snapToGrid/>
              <w:spacing w:before="183" w:line="300" w:lineRule="exact"/>
              <w:jc w:val="center"/>
              <w:textAlignment w:val="auto"/>
              <w:rPr>
                <w:rFonts w:hint="eastAsia"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地形图测绘（项目实施前、后两次）</w:t>
            </w:r>
          </w:p>
        </w:tc>
        <w:tc>
          <w:tcPr>
            <w:tcW w:w="2061" w:type="dxa"/>
            <w:tcBorders>
              <w:top w:val="single" w:color="auto" w:sz="4" w:space="0"/>
              <w:left w:val="single" w:color="auto" w:sz="4" w:space="0"/>
              <w:bottom w:val="single" w:color="auto" w:sz="4" w:space="0"/>
              <w:right w:val="single" w:color="auto" w:sz="4" w:space="0"/>
            </w:tcBorders>
            <w:noWrap w:val="0"/>
            <w:vAlign w:val="center"/>
          </w:tcPr>
          <w:p w14:paraId="3A0D5D69">
            <w:pPr>
              <w:pStyle w:val="33"/>
              <w:keepNext w:val="0"/>
              <w:keepLines w:val="0"/>
              <w:pageBreakBefore w:val="0"/>
              <w:widowControl w:val="0"/>
              <w:kinsoku/>
              <w:wordWrap/>
              <w:overflowPunct/>
              <w:topLinePunct w:val="0"/>
              <w:autoSpaceDE/>
              <w:autoSpaceDN/>
              <w:bidi w:val="0"/>
              <w:adjustRightInd/>
              <w:snapToGrid/>
              <w:spacing w:before="265" w:line="300" w:lineRule="exact"/>
              <w:jc w:val="center"/>
              <w:textAlignment w:val="auto"/>
              <w:rPr>
                <w:rFonts w:hint="eastAsia" w:ascii="宋体" w:hAnsi="宋体" w:eastAsia="宋体" w:cs="宋体"/>
                <w:b/>
                <w:bCs w:val="0"/>
                <w:color w:val="auto"/>
                <w:kern w:val="0"/>
                <w:sz w:val="24"/>
                <w:szCs w:val="24"/>
                <w:highlight w:val="none"/>
                <w:shd w:val="clear" w:color="auto" w:fill="auto"/>
                <w:lang w:val="en-US" w:eastAsia="zh-CN" w:bidi="ar-SA"/>
              </w:rPr>
            </w:pPr>
          </w:p>
        </w:tc>
        <w:tc>
          <w:tcPr>
            <w:tcW w:w="2535" w:type="dxa"/>
            <w:tcBorders>
              <w:top w:val="single" w:color="auto" w:sz="4" w:space="0"/>
              <w:left w:val="single" w:color="auto" w:sz="4" w:space="0"/>
              <w:right w:val="single" w:color="auto" w:sz="4" w:space="0"/>
            </w:tcBorders>
            <w:noWrap w:val="0"/>
            <w:vAlign w:val="center"/>
          </w:tcPr>
          <w:p w14:paraId="400EDA8E">
            <w:pPr>
              <w:pStyle w:val="33"/>
              <w:keepNext w:val="0"/>
              <w:keepLines w:val="0"/>
              <w:pageBreakBefore w:val="0"/>
              <w:widowControl w:val="0"/>
              <w:kinsoku/>
              <w:wordWrap/>
              <w:overflowPunct/>
              <w:topLinePunct w:val="0"/>
              <w:autoSpaceDE/>
              <w:autoSpaceDN/>
              <w:bidi w:val="0"/>
              <w:adjustRightInd/>
              <w:snapToGrid/>
              <w:spacing w:before="100" w:line="300" w:lineRule="exact"/>
              <w:jc w:val="center"/>
              <w:textAlignment w:val="auto"/>
              <w:rPr>
                <w:rFonts w:hint="eastAsia"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地形图测绘</w:t>
            </w:r>
            <w:r>
              <w:rPr>
                <w:rFonts w:hint="eastAsia" w:cs="宋体"/>
                <w:b/>
                <w:bCs w:val="0"/>
                <w:color w:val="auto"/>
                <w:kern w:val="0"/>
                <w:sz w:val="24"/>
                <w:szCs w:val="24"/>
                <w:highlight w:val="none"/>
                <w:shd w:val="clear" w:color="auto" w:fill="auto"/>
                <w:lang w:val="en-US" w:eastAsia="zh-CN" w:bidi="ar-SA"/>
              </w:rPr>
              <w:t>分两次，表中预算单价为单次价格</w:t>
            </w:r>
          </w:p>
        </w:tc>
        <w:tc>
          <w:tcPr>
            <w:tcW w:w="2625" w:type="dxa"/>
            <w:vMerge w:val="restart"/>
            <w:tcBorders>
              <w:top w:val="single" w:color="auto" w:sz="4" w:space="0"/>
              <w:left w:val="single" w:color="auto" w:sz="4" w:space="0"/>
              <w:right w:val="single" w:color="auto" w:sz="4" w:space="0"/>
            </w:tcBorders>
            <w:noWrap w:val="0"/>
            <w:vAlign w:val="center"/>
          </w:tcPr>
          <w:p w14:paraId="49E9FF96">
            <w:pPr>
              <w:pStyle w:val="33"/>
              <w:keepNext w:val="0"/>
              <w:keepLines w:val="0"/>
              <w:pageBreakBefore w:val="0"/>
              <w:widowControl w:val="0"/>
              <w:kinsoku/>
              <w:wordWrap/>
              <w:overflowPunct/>
              <w:topLinePunct w:val="0"/>
              <w:autoSpaceDE/>
              <w:autoSpaceDN/>
              <w:bidi w:val="0"/>
              <w:adjustRightInd/>
              <w:snapToGrid/>
              <w:spacing w:before="100" w:line="300" w:lineRule="exact"/>
              <w:jc w:val="center"/>
              <w:textAlignment w:val="auto"/>
              <w:rPr>
                <w:rFonts w:hint="eastAsia"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预估每个标段实施3000亩</w:t>
            </w:r>
          </w:p>
        </w:tc>
      </w:tr>
      <w:tr w14:paraId="0827C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14:paraId="04EA8D67">
            <w:pPr>
              <w:pStyle w:val="33"/>
              <w:keepNext w:val="0"/>
              <w:keepLines w:val="0"/>
              <w:pageBreakBefore w:val="0"/>
              <w:widowControl w:val="0"/>
              <w:kinsoku/>
              <w:wordWrap/>
              <w:overflowPunct/>
              <w:topLinePunct w:val="0"/>
              <w:autoSpaceDE/>
              <w:autoSpaceDN/>
              <w:bidi w:val="0"/>
              <w:adjustRightInd/>
              <w:snapToGrid/>
              <w:spacing w:before="263" w:line="300" w:lineRule="exact"/>
              <w:jc w:val="center"/>
              <w:textAlignment w:val="auto"/>
              <w:rPr>
                <w:rFonts w:hint="eastAsia"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2</w:t>
            </w:r>
          </w:p>
        </w:tc>
        <w:tc>
          <w:tcPr>
            <w:tcW w:w="2049" w:type="dxa"/>
            <w:tcBorders>
              <w:top w:val="single" w:color="auto" w:sz="4" w:space="0"/>
              <w:left w:val="single" w:color="auto" w:sz="4" w:space="0"/>
              <w:bottom w:val="single" w:color="auto" w:sz="4" w:space="0"/>
              <w:right w:val="single" w:color="auto" w:sz="4" w:space="0"/>
            </w:tcBorders>
            <w:noWrap w:val="0"/>
            <w:vAlign w:val="center"/>
          </w:tcPr>
          <w:p w14:paraId="6515B28B">
            <w:pPr>
              <w:pStyle w:val="33"/>
              <w:keepNext w:val="0"/>
              <w:keepLines w:val="0"/>
              <w:pageBreakBefore w:val="0"/>
              <w:widowControl w:val="0"/>
              <w:kinsoku/>
              <w:wordWrap/>
              <w:overflowPunct/>
              <w:topLinePunct w:val="0"/>
              <w:autoSpaceDE/>
              <w:autoSpaceDN/>
              <w:bidi w:val="0"/>
              <w:adjustRightInd/>
              <w:snapToGrid/>
              <w:spacing w:before="183" w:line="300" w:lineRule="exact"/>
              <w:jc w:val="center"/>
              <w:textAlignment w:val="auto"/>
              <w:rPr>
                <w:rFonts w:hint="eastAsia"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正摄影像图（项目实施前、后两次）</w:t>
            </w:r>
          </w:p>
        </w:tc>
        <w:tc>
          <w:tcPr>
            <w:tcW w:w="2061" w:type="dxa"/>
            <w:tcBorders>
              <w:top w:val="single" w:color="auto" w:sz="4" w:space="0"/>
              <w:left w:val="single" w:color="auto" w:sz="4" w:space="0"/>
              <w:bottom w:val="single" w:color="auto" w:sz="4" w:space="0"/>
              <w:right w:val="single" w:color="auto" w:sz="4" w:space="0"/>
            </w:tcBorders>
            <w:noWrap w:val="0"/>
            <w:vAlign w:val="center"/>
          </w:tcPr>
          <w:p w14:paraId="41280F79">
            <w:pPr>
              <w:pStyle w:val="33"/>
              <w:keepNext w:val="0"/>
              <w:keepLines w:val="0"/>
              <w:pageBreakBefore w:val="0"/>
              <w:widowControl w:val="0"/>
              <w:kinsoku/>
              <w:wordWrap/>
              <w:overflowPunct/>
              <w:topLinePunct w:val="0"/>
              <w:autoSpaceDE/>
              <w:autoSpaceDN/>
              <w:bidi w:val="0"/>
              <w:adjustRightInd/>
              <w:snapToGrid/>
              <w:spacing w:before="263" w:line="300" w:lineRule="exact"/>
              <w:jc w:val="center"/>
              <w:textAlignment w:val="auto"/>
              <w:rPr>
                <w:rFonts w:hint="eastAsia" w:ascii="宋体" w:hAnsi="宋体" w:eastAsia="宋体" w:cs="宋体"/>
                <w:b/>
                <w:bCs w:val="0"/>
                <w:color w:val="auto"/>
                <w:kern w:val="0"/>
                <w:sz w:val="24"/>
                <w:szCs w:val="24"/>
                <w:highlight w:val="none"/>
                <w:shd w:val="clear" w:color="auto" w:fill="auto"/>
                <w:lang w:val="en-US" w:eastAsia="zh-CN" w:bidi="ar-SA"/>
              </w:rPr>
            </w:pPr>
          </w:p>
        </w:tc>
        <w:tc>
          <w:tcPr>
            <w:tcW w:w="2535" w:type="dxa"/>
            <w:tcBorders>
              <w:left w:val="single" w:color="auto" w:sz="4" w:space="0"/>
              <w:bottom w:val="single" w:color="auto" w:sz="4" w:space="0"/>
              <w:right w:val="single" w:color="auto" w:sz="4" w:space="0"/>
            </w:tcBorders>
            <w:noWrap w:val="0"/>
            <w:vAlign w:val="center"/>
          </w:tcPr>
          <w:p w14:paraId="4F9CCF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正摄影像图</w:t>
            </w:r>
            <w:r>
              <w:rPr>
                <w:rFonts w:hint="eastAsia" w:ascii="宋体" w:hAnsi="宋体" w:cs="宋体"/>
                <w:b/>
                <w:bCs w:val="0"/>
                <w:color w:val="auto"/>
                <w:kern w:val="0"/>
                <w:sz w:val="24"/>
                <w:szCs w:val="24"/>
                <w:highlight w:val="none"/>
                <w:shd w:val="clear" w:color="auto" w:fill="auto"/>
                <w:lang w:val="en-US" w:eastAsia="zh-CN" w:bidi="ar-SA"/>
              </w:rPr>
              <w:t>拍摄</w:t>
            </w:r>
            <w:r>
              <w:rPr>
                <w:rFonts w:hint="eastAsia" w:cs="宋体"/>
                <w:b/>
                <w:bCs w:val="0"/>
                <w:color w:val="auto"/>
                <w:kern w:val="0"/>
                <w:sz w:val="24"/>
                <w:szCs w:val="24"/>
                <w:highlight w:val="none"/>
                <w:shd w:val="clear" w:color="auto" w:fill="auto"/>
                <w:lang w:val="en-US" w:eastAsia="zh-CN" w:bidi="ar-SA"/>
              </w:rPr>
              <w:t>分两次，表中预算单价为单次价格</w:t>
            </w:r>
          </w:p>
        </w:tc>
        <w:tc>
          <w:tcPr>
            <w:tcW w:w="2625" w:type="dxa"/>
            <w:vMerge w:val="continue"/>
            <w:tcBorders>
              <w:left w:val="single" w:color="auto" w:sz="4" w:space="0"/>
              <w:bottom w:val="single" w:color="auto" w:sz="4" w:space="0"/>
              <w:right w:val="single" w:color="auto" w:sz="4" w:space="0"/>
            </w:tcBorders>
            <w:noWrap w:val="0"/>
            <w:vAlign w:val="center"/>
          </w:tcPr>
          <w:p w14:paraId="532B21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val="0"/>
                <w:color w:val="auto"/>
                <w:kern w:val="0"/>
                <w:sz w:val="24"/>
                <w:szCs w:val="24"/>
                <w:highlight w:val="none"/>
                <w:shd w:val="clear" w:color="auto" w:fill="auto"/>
                <w:lang w:val="en-US" w:eastAsia="zh-CN" w:bidi="ar-SA"/>
              </w:rPr>
            </w:pPr>
          </w:p>
        </w:tc>
      </w:tr>
      <w:tr w14:paraId="00F81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14:paraId="3C0B480E">
            <w:pPr>
              <w:pStyle w:val="33"/>
              <w:keepNext w:val="0"/>
              <w:keepLines w:val="0"/>
              <w:pageBreakBefore w:val="0"/>
              <w:widowControl w:val="0"/>
              <w:kinsoku/>
              <w:wordWrap/>
              <w:overflowPunct/>
              <w:topLinePunct w:val="0"/>
              <w:autoSpaceDE/>
              <w:autoSpaceDN/>
              <w:bidi w:val="0"/>
              <w:adjustRightInd/>
              <w:snapToGrid/>
              <w:spacing w:before="264" w:line="300" w:lineRule="exact"/>
              <w:jc w:val="center"/>
              <w:textAlignment w:val="auto"/>
              <w:rPr>
                <w:rFonts w:hint="eastAsia"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3</w:t>
            </w:r>
          </w:p>
        </w:tc>
        <w:tc>
          <w:tcPr>
            <w:tcW w:w="2049" w:type="dxa"/>
            <w:tcBorders>
              <w:top w:val="single" w:color="auto" w:sz="4" w:space="0"/>
              <w:left w:val="single" w:color="auto" w:sz="4" w:space="0"/>
              <w:bottom w:val="single" w:color="auto" w:sz="4" w:space="0"/>
              <w:right w:val="single" w:color="auto" w:sz="4" w:space="0"/>
            </w:tcBorders>
            <w:noWrap w:val="0"/>
            <w:vAlign w:val="center"/>
          </w:tcPr>
          <w:p w14:paraId="41F9889C">
            <w:pPr>
              <w:pStyle w:val="33"/>
              <w:keepNext w:val="0"/>
              <w:keepLines w:val="0"/>
              <w:pageBreakBefore w:val="0"/>
              <w:widowControl w:val="0"/>
              <w:kinsoku/>
              <w:wordWrap/>
              <w:overflowPunct/>
              <w:topLinePunct w:val="0"/>
              <w:autoSpaceDE/>
              <w:autoSpaceDN/>
              <w:bidi w:val="0"/>
              <w:adjustRightInd/>
              <w:snapToGrid/>
              <w:spacing w:before="183" w:line="300" w:lineRule="exact"/>
              <w:jc w:val="center"/>
              <w:textAlignment w:val="auto"/>
              <w:rPr>
                <w:rFonts w:hint="eastAsia" w:ascii="宋体" w:hAnsi="宋体" w:eastAsia="宋体" w:cs="宋体"/>
                <w:b/>
                <w:bCs w:val="0"/>
                <w:color w:val="auto"/>
                <w:kern w:val="0"/>
                <w:sz w:val="24"/>
                <w:szCs w:val="24"/>
                <w:highlight w:val="none"/>
                <w:shd w:val="clear" w:color="auto" w:fill="auto"/>
                <w:lang w:val="en-US" w:eastAsia="zh-CN" w:bidi="ar-SA"/>
              </w:rPr>
            </w:pPr>
            <w:r>
              <w:rPr>
                <w:rFonts w:hint="eastAsia" w:ascii="宋体" w:hAnsi="宋体" w:eastAsia="宋体" w:cs="宋体"/>
                <w:b/>
                <w:bCs w:val="0"/>
                <w:color w:val="auto"/>
                <w:kern w:val="0"/>
                <w:sz w:val="24"/>
                <w:szCs w:val="24"/>
                <w:highlight w:val="none"/>
                <w:shd w:val="clear" w:color="auto" w:fill="auto"/>
                <w:lang w:val="en-US" w:eastAsia="zh-CN" w:bidi="ar-SA"/>
              </w:rPr>
              <w:t>测绘放样</w:t>
            </w:r>
          </w:p>
        </w:tc>
        <w:tc>
          <w:tcPr>
            <w:tcW w:w="2061" w:type="dxa"/>
            <w:tcBorders>
              <w:top w:val="single" w:color="auto" w:sz="4" w:space="0"/>
              <w:left w:val="single" w:color="auto" w:sz="4" w:space="0"/>
              <w:bottom w:val="single" w:color="auto" w:sz="4" w:space="0"/>
              <w:right w:val="single" w:color="auto" w:sz="4" w:space="0"/>
            </w:tcBorders>
            <w:noWrap w:val="0"/>
            <w:vAlign w:val="center"/>
          </w:tcPr>
          <w:p w14:paraId="70CA9666">
            <w:pPr>
              <w:pStyle w:val="33"/>
              <w:keepNext w:val="0"/>
              <w:keepLines w:val="0"/>
              <w:pageBreakBefore w:val="0"/>
              <w:widowControl w:val="0"/>
              <w:kinsoku/>
              <w:wordWrap/>
              <w:overflowPunct/>
              <w:topLinePunct w:val="0"/>
              <w:autoSpaceDE/>
              <w:autoSpaceDN/>
              <w:bidi w:val="0"/>
              <w:adjustRightInd/>
              <w:snapToGrid/>
              <w:spacing w:before="183" w:line="300" w:lineRule="exact"/>
              <w:jc w:val="center"/>
              <w:textAlignment w:val="auto"/>
              <w:rPr>
                <w:rFonts w:hint="default" w:ascii="宋体" w:hAnsi="宋体" w:eastAsia="宋体" w:cs="宋体"/>
                <w:b/>
                <w:bCs w:val="0"/>
                <w:color w:val="auto"/>
                <w:kern w:val="0"/>
                <w:sz w:val="24"/>
                <w:szCs w:val="24"/>
                <w:highlight w:val="none"/>
                <w:shd w:val="clear" w:color="auto" w:fill="auto"/>
                <w:lang w:val="en-US" w:eastAsia="zh-CN" w:bidi="ar-SA"/>
              </w:rPr>
            </w:pPr>
          </w:p>
        </w:tc>
        <w:tc>
          <w:tcPr>
            <w:tcW w:w="2535" w:type="dxa"/>
            <w:tcBorders>
              <w:top w:val="single" w:color="auto" w:sz="4" w:space="0"/>
              <w:left w:val="single" w:color="auto" w:sz="4" w:space="0"/>
              <w:right w:val="single" w:color="auto" w:sz="4" w:space="0"/>
            </w:tcBorders>
            <w:noWrap w:val="0"/>
            <w:vAlign w:val="center"/>
          </w:tcPr>
          <w:p w14:paraId="433334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bCs w:val="0"/>
                <w:color w:val="auto"/>
                <w:kern w:val="0"/>
                <w:sz w:val="24"/>
                <w:szCs w:val="24"/>
                <w:highlight w:val="yellow"/>
                <w:shd w:val="clear" w:color="auto" w:fill="auto"/>
                <w:lang w:val="en-US" w:eastAsia="zh-CN" w:bidi="ar-SA"/>
              </w:rPr>
            </w:pPr>
            <w:r>
              <w:rPr>
                <w:rFonts w:hint="default" w:ascii="宋体" w:hAnsi="宋体" w:eastAsia="宋体" w:cs="宋体"/>
                <w:b/>
                <w:bCs w:val="0"/>
                <w:color w:val="auto"/>
                <w:kern w:val="0"/>
                <w:sz w:val="24"/>
                <w:szCs w:val="24"/>
                <w:highlight w:val="none"/>
                <w:shd w:val="clear" w:color="auto" w:fill="auto"/>
                <w:lang w:val="en-US" w:eastAsia="zh-CN" w:bidi="ar-SA"/>
              </w:rPr>
              <w:t>验收下文后，按测绘放样确认单支付费用</w:t>
            </w:r>
          </w:p>
        </w:tc>
        <w:tc>
          <w:tcPr>
            <w:tcW w:w="2625" w:type="dxa"/>
            <w:tcBorders>
              <w:top w:val="single" w:color="auto" w:sz="4" w:space="0"/>
              <w:left w:val="single" w:color="auto" w:sz="4" w:space="0"/>
              <w:right w:val="single" w:color="auto" w:sz="4" w:space="0"/>
            </w:tcBorders>
            <w:noWrap w:val="0"/>
            <w:vAlign w:val="center"/>
          </w:tcPr>
          <w:p w14:paraId="5F9C27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bCs w:val="0"/>
                <w:color w:val="auto"/>
                <w:kern w:val="0"/>
                <w:sz w:val="24"/>
                <w:szCs w:val="24"/>
                <w:highlight w:val="none"/>
                <w:shd w:val="clear" w:color="auto" w:fill="auto"/>
                <w:lang w:val="en-US" w:eastAsia="zh-CN" w:bidi="ar-SA"/>
              </w:rPr>
            </w:pPr>
            <w:r>
              <w:rPr>
                <w:rFonts w:hint="default" w:ascii="宋体" w:hAnsi="宋体" w:eastAsia="宋体" w:cs="宋体"/>
                <w:b/>
                <w:bCs w:val="0"/>
                <w:color w:val="auto"/>
                <w:kern w:val="0"/>
                <w:sz w:val="24"/>
                <w:szCs w:val="24"/>
                <w:highlight w:val="none"/>
                <w:shd w:val="clear" w:color="auto" w:fill="auto"/>
                <w:lang w:val="en-US" w:eastAsia="zh-CN" w:bidi="ar-SA"/>
              </w:rPr>
              <w:t>预估每个标段3000亩，每个地块至少布设4个点位，具体以满足施工要求为准</w:t>
            </w:r>
          </w:p>
        </w:tc>
      </w:tr>
    </w:tbl>
    <w:p w14:paraId="7FCC63A1">
      <w:pPr>
        <w:rPr>
          <w:rFonts w:hint="eastAsia" w:ascii="宋体" w:hAnsi="宋体" w:eastAsia="宋体" w:cs="宋体"/>
          <w:color w:val="auto"/>
          <w:sz w:val="24"/>
          <w:szCs w:val="24"/>
          <w:highlight w:val="none"/>
          <w:lang w:eastAsia="zh-CN"/>
        </w:rPr>
      </w:pPr>
    </w:p>
    <w:p w14:paraId="7F50BCB7">
      <w:pPr>
        <w:keepNext w:val="0"/>
        <w:keepLines w:val="0"/>
        <w:pageBreakBefore w:val="0"/>
        <w:widowControl w:val="0"/>
        <w:kinsoku/>
        <w:wordWrap/>
        <w:overflowPunct/>
        <w:topLinePunct w:val="0"/>
        <w:autoSpaceDE/>
        <w:autoSpaceDN/>
        <w:bidi w:val="0"/>
        <w:adjustRightInd/>
        <w:spacing w:line="26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全称（单位公章）：</w:t>
      </w:r>
    </w:p>
    <w:p w14:paraId="511365B9">
      <w:pPr>
        <w:keepNext w:val="0"/>
        <w:keepLines w:val="0"/>
        <w:pageBreakBefore w:val="0"/>
        <w:widowControl w:val="0"/>
        <w:kinsoku/>
        <w:wordWrap/>
        <w:overflowPunct/>
        <w:topLinePunct w:val="0"/>
        <w:autoSpaceDE/>
        <w:autoSpaceDN/>
        <w:bidi w:val="0"/>
        <w:adjustRightInd/>
        <w:spacing w:line="260" w:lineRule="exact"/>
        <w:ind w:firstLine="240" w:firstLineChars="100"/>
        <w:textAlignment w:val="auto"/>
        <w:rPr>
          <w:rFonts w:hint="eastAsia" w:ascii="宋体" w:hAnsi="宋体" w:eastAsia="宋体" w:cs="宋体"/>
          <w:color w:val="auto"/>
          <w:sz w:val="24"/>
          <w:szCs w:val="24"/>
          <w:highlight w:val="none"/>
        </w:rPr>
      </w:pPr>
    </w:p>
    <w:p w14:paraId="4B10A7A4">
      <w:pPr>
        <w:keepNext w:val="0"/>
        <w:keepLines w:val="0"/>
        <w:pageBreakBefore w:val="0"/>
        <w:widowControl w:val="0"/>
        <w:kinsoku/>
        <w:wordWrap/>
        <w:overflowPunct/>
        <w:topLinePunct w:val="0"/>
        <w:autoSpaceDE/>
        <w:autoSpaceDN/>
        <w:bidi w:val="0"/>
        <w:adjustRightInd/>
        <w:spacing w:line="26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全权代表签字：                       职务：           日期：</w:t>
      </w:r>
    </w:p>
    <w:p w14:paraId="3F362219">
      <w:pPr>
        <w:keepNext w:val="0"/>
        <w:keepLines w:val="0"/>
        <w:pageBreakBefore w:val="0"/>
        <w:widowControl w:val="0"/>
        <w:kinsoku/>
        <w:wordWrap/>
        <w:overflowPunct/>
        <w:topLinePunct w:val="0"/>
        <w:autoSpaceDE/>
        <w:autoSpaceDN/>
        <w:bidi w:val="0"/>
        <w:adjustRightInd/>
        <w:snapToGrid w:val="0"/>
        <w:spacing w:line="260" w:lineRule="exact"/>
        <w:ind w:left="1069" w:hanging="1069" w:hangingChars="507"/>
        <w:jc w:val="left"/>
        <w:textAlignment w:val="auto"/>
        <w:rPr>
          <w:rFonts w:hint="eastAsia" w:ascii="宋体" w:hAnsi="宋体" w:eastAsia="宋体" w:cs="宋体"/>
          <w:b/>
          <w:color w:val="auto"/>
          <w:highlight w:val="none"/>
        </w:rPr>
      </w:pPr>
    </w:p>
    <w:p w14:paraId="738AE816">
      <w:pPr>
        <w:keepNext w:val="0"/>
        <w:keepLines w:val="0"/>
        <w:pageBreakBefore w:val="0"/>
        <w:widowControl w:val="0"/>
        <w:kinsoku/>
        <w:wordWrap/>
        <w:overflowPunct/>
        <w:topLinePunct w:val="0"/>
        <w:autoSpaceDE/>
        <w:autoSpaceDN/>
        <w:bidi w:val="0"/>
        <w:adjustRightInd/>
        <w:spacing w:line="260" w:lineRule="exact"/>
        <w:ind w:firstLine="630" w:firstLineChars="300"/>
        <w:jc w:val="left"/>
        <w:textAlignment w:val="auto"/>
        <w:rPr>
          <w:rFonts w:hint="eastAsia" w:ascii="宋体" w:hAnsi="宋体" w:eastAsia="宋体" w:cs="宋体"/>
          <w:color w:val="auto"/>
          <w:highlight w:val="none"/>
          <w:lang w:val="en-US" w:eastAsia="zh-CN"/>
        </w:rPr>
      </w:pPr>
      <w:r>
        <w:rPr>
          <w:rFonts w:hint="eastAsia" w:ascii="宋体" w:hAnsi="宋体" w:eastAsia="宋体" w:cs="宋体"/>
          <w:bCs/>
          <w:color w:val="auto"/>
          <w:highlight w:val="none"/>
        </w:rPr>
        <w:t>备注：备注：</w:t>
      </w:r>
      <w:r>
        <w:rPr>
          <w:rFonts w:hint="eastAsia" w:ascii="宋体" w:hAnsi="宋体" w:eastAsia="宋体" w:cs="宋体"/>
          <w:bCs/>
          <w:color w:val="auto"/>
          <w:highlight w:val="none"/>
          <w:lang w:val="en-US" w:eastAsia="zh-CN"/>
        </w:rPr>
        <w:t>1、以上金额包括人工工资、交通费、保险、税金、管理费、服务酬金、验收、辅助工作及售后服务等完成本项目的所有费用。</w:t>
      </w:r>
    </w:p>
    <w:p w14:paraId="4218FEA1">
      <w:pPr>
        <w:keepNext w:val="0"/>
        <w:keepLines w:val="0"/>
        <w:pageBreakBefore w:val="0"/>
        <w:widowControl w:val="0"/>
        <w:kinsoku/>
        <w:wordWrap/>
        <w:overflowPunct/>
        <w:topLinePunct w:val="0"/>
        <w:autoSpaceDE/>
        <w:autoSpaceDN/>
        <w:bidi w:val="0"/>
        <w:adjustRightInd/>
        <w:snapToGrid w:val="0"/>
        <w:spacing w:line="260" w:lineRule="exact"/>
        <w:ind w:firstLine="630" w:firstLineChars="300"/>
        <w:jc w:val="left"/>
        <w:textAlignment w:val="auto"/>
        <w:rPr>
          <w:rFonts w:hint="eastAsia" w:ascii="宋体" w:hAnsi="宋体" w:eastAsia="宋体" w:cs="宋体"/>
          <w:bCs/>
          <w:color w:val="auto"/>
          <w:highlight w:val="none"/>
        </w:rPr>
      </w:pPr>
      <w:r>
        <w:rPr>
          <w:rFonts w:hint="eastAsia" w:ascii="宋体" w:hAnsi="宋体" w:eastAsia="宋体" w:cs="宋体"/>
          <w:color w:val="auto"/>
          <w:kern w:val="0"/>
          <w:highlight w:val="none"/>
          <w:lang w:val="en-US" w:eastAsia="zh-CN"/>
        </w:rPr>
        <w:t>2、</w:t>
      </w:r>
      <w:r>
        <w:rPr>
          <w:rFonts w:hint="eastAsia" w:ascii="宋体" w:hAnsi="宋体" w:eastAsia="宋体" w:cs="宋体"/>
          <w:bCs/>
          <w:color w:val="auto"/>
          <w:highlight w:val="none"/>
        </w:rPr>
        <w:t xml:space="preserve">此表在不改变表式的情况下，可自行制作，必须加盖公章。          </w:t>
      </w:r>
    </w:p>
    <w:p w14:paraId="5EDC4017">
      <w:pPr>
        <w:keepNext w:val="0"/>
        <w:keepLines w:val="0"/>
        <w:pageBreakBefore w:val="0"/>
        <w:widowControl w:val="0"/>
        <w:kinsoku/>
        <w:wordWrap/>
        <w:overflowPunct/>
        <w:topLinePunct w:val="0"/>
        <w:autoSpaceDE/>
        <w:autoSpaceDN/>
        <w:bidi w:val="0"/>
        <w:adjustRightInd/>
        <w:snapToGrid w:val="0"/>
        <w:spacing w:line="260" w:lineRule="exact"/>
        <w:ind w:firstLine="630" w:firstLineChars="300"/>
        <w:jc w:val="left"/>
        <w:textAlignment w:val="auto"/>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w:t>
      </w:r>
      <w:r>
        <w:rPr>
          <w:rFonts w:hint="eastAsia" w:ascii="宋体" w:hAnsi="宋体" w:eastAsia="宋体" w:cs="宋体"/>
          <w:bCs/>
          <w:color w:val="auto"/>
          <w:highlight w:val="none"/>
          <w:lang w:eastAsia="zh-CN"/>
        </w:rPr>
        <w:t>投标人</w:t>
      </w:r>
      <w:r>
        <w:rPr>
          <w:rFonts w:hint="eastAsia" w:ascii="宋体" w:hAnsi="宋体" w:eastAsia="宋体" w:cs="宋体"/>
          <w:bCs/>
          <w:color w:val="auto"/>
          <w:highlight w:val="none"/>
        </w:rPr>
        <w:t>不能拆分内容投标。</w:t>
      </w:r>
    </w:p>
    <w:p w14:paraId="2061F1C3">
      <w:pPr>
        <w:keepNext w:val="0"/>
        <w:keepLines w:val="0"/>
        <w:pageBreakBefore w:val="0"/>
        <w:widowControl w:val="0"/>
        <w:kinsoku/>
        <w:wordWrap/>
        <w:overflowPunct/>
        <w:topLinePunct w:val="0"/>
        <w:autoSpaceDE/>
        <w:autoSpaceDN/>
        <w:bidi w:val="0"/>
        <w:adjustRightInd/>
        <w:snapToGrid w:val="0"/>
        <w:spacing w:line="260" w:lineRule="exact"/>
        <w:ind w:firstLine="630" w:firstLineChars="300"/>
        <w:jc w:val="left"/>
        <w:textAlignment w:val="auto"/>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4</w:t>
      </w:r>
      <w:r>
        <w:rPr>
          <w:rFonts w:hint="eastAsia" w:ascii="宋体" w:hAnsi="宋体" w:eastAsia="宋体" w:cs="宋体"/>
          <w:bCs/>
          <w:color w:val="auto"/>
          <w:highlight w:val="none"/>
        </w:rPr>
        <w:t>、投标的具体技术参数内容可另附在该表后。</w:t>
      </w:r>
    </w:p>
    <w:p w14:paraId="0799D40B">
      <w:pPr>
        <w:keepNext w:val="0"/>
        <w:keepLines w:val="0"/>
        <w:pageBreakBefore w:val="0"/>
        <w:widowControl w:val="0"/>
        <w:kinsoku/>
        <w:wordWrap/>
        <w:overflowPunct/>
        <w:topLinePunct w:val="0"/>
        <w:autoSpaceDE/>
        <w:autoSpaceDN/>
        <w:bidi w:val="0"/>
        <w:adjustRightInd/>
        <w:snapToGrid w:val="0"/>
        <w:spacing w:line="260" w:lineRule="exact"/>
        <w:ind w:firstLine="632" w:firstLineChars="300"/>
        <w:jc w:val="left"/>
        <w:textAlignment w:val="auto"/>
        <w:rPr>
          <w:rFonts w:hint="eastAsia" w:ascii="宋体" w:hAnsi="宋体" w:eastAsia="宋体" w:cs="宋体"/>
          <w:b/>
          <w:color w:val="auto"/>
          <w:highlight w:val="none"/>
          <w:u w:val="single"/>
          <w:lang w:eastAsia="zh-CN"/>
        </w:rPr>
      </w:pPr>
      <w:r>
        <w:rPr>
          <w:rFonts w:hint="eastAsia" w:ascii="宋体" w:hAnsi="宋体" w:eastAsia="宋体" w:cs="宋体"/>
          <w:b/>
          <w:color w:val="auto"/>
          <w:highlight w:val="none"/>
          <w:u w:val="single"/>
          <w:lang w:val="en-US" w:eastAsia="zh-CN"/>
        </w:rPr>
        <w:t>5</w:t>
      </w:r>
      <w:r>
        <w:rPr>
          <w:rFonts w:hint="eastAsia" w:ascii="宋体" w:hAnsi="宋体" w:eastAsia="宋体" w:cs="宋体"/>
          <w:b/>
          <w:color w:val="auto"/>
          <w:highlight w:val="none"/>
          <w:u w:val="single"/>
        </w:rPr>
        <w:t>、特别提醒：本表的商务报价内容不能出现在资格审查文件、商务技术文件</w:t>
      </w:r>
      <w:r>
        <w:rPr>
          <w:rFonts w:hint="eastAsia" w:ascii="宋体" w:hAnsi="宋体" w:eastAsia="宋体" w:cs="宋体"/>
          <w:b/>
          <w:color w:val="auto"/>
          <w:highlight w:val="none"/>
          <w:u w:val="single"/>
          <w:lang w:val="en-US" w:eastAsia="zh-CN"/>
        </w:rPr>
        <w:t>和</w:t>
      </w:r>
      <w:r>
        <w:rPr>
          <w:rFonts w:hint="eastAsia" w:ascii="宋体" w:hAnsi="宋体" w:eastAsia="宋体" w:cs="宋体"/>
          <w:b/>
          <w:color w:val="auto"/>
          <w:highlight w:val="none"/>
          <w:u w:val="single"/>
        </w:rPr>
        <w:t>资信文件的正副本中</w:t>
      </w:r>
      <w:r>
        <w:rPr>
          <w:rFonts w:hint="eastAsia" w:ascii="宋体" w:hAnsi="宋体" w:eastAsia="宋体" w:cs="宋体"/>
          <w:b/>
          <w:color w:val="auto"/>
          <w:highlight w:val="none"/>
          <w:u w:val="single"/>
          <w:lang w:eastAsia="zh-CN"/>
        </w:rPr>
        <w:t>。</w:t>
      </w:r>
    </w:p>
    <w:p w14:paraId="6B6DC01B">
      <w:pPr>
        <w:widowControl/>
        <w:snapToGrid w:val="0"/>
        <w:rPr>
          <w:rFonts w:hint="eastAsia" w:ascii="宋体" w:hAnsi="宋体" w:eastAsia="宋体" w:cs="宋体"/>
          <w:b/>
          <w:bCs/>
          <w:color w:val="auto"/>
          <w:kern w:val="0"/>
          <w:sz w:val="30"/>
          <w:szCs w:val="30"/>
          <w:highlight w:val="none"/>
        </w:rPr>
      </w:pPr>
    </w:p>
    <w:p w14:paraId="058F8B1E">
      <w:pPr>
        <w:pStyle w:val="5"/>
        <w:rPr>
          <w:rFonts w:hint="eastAsia"/>
          <w:color w:val="auto"/>
        </w:rPr>
      </w:pPr>
    </w:p>
    <w:p w14:paraId="6C1EF48C">
      <w:pPr>
        <w:rPr>
          <w:rFonts w:hint="eastAsia"/>
          <w:color w:val="auto"/>
        </w:rPr>
      </w:pPr>
    </w:p>
    <w:p w14:paraId="771160F9">
      <w:pPr>
        <w:pStyle w:val="5"/>
        <w:rPr>
          <w:rFonts w:hint="eastAsia"/>
          <w:color w:val="auto"/>
        </w:rPr>
      </w:pPr>
    </w:p>
    <w:p w14:paraId="7F561639">
      <w:pPr>
        <w:rPr>
          <w:rFonts w:hint="eastAsia"/>
          <w:color w:val="auto"/>
        </w:rPr>
      </w:pPr>
    </w:p>
    <w:p w14:paraId="4AF7AF44">
      <w:pPr>
        <w:pStyle w:val="5"/>
        <w:rPr>
          <w:rFonts w:hint="eastAsia"/>
          <w:color w:val="auto"/>
        </w:rPr>
      </w:pPr>
    </w:p>
    <w:p w14:paraId="38EFD118">
      <w:pPr>
        <w:rPr>
          <w:rFonts w:hint="eastAsia"/>
          <w:color w:val="auto"/>
        </w:rPr>
      </w:pPr>
    </w:p>
    <w:p w14:paraId="170ECA11">
      <w:pPr>
        <w:pStyle w:val="5"/>
        <w:rPr>
          <w:rFonts w:hint="eastAsia"/>
          <w:color w:val="auto"/>
        </w:rPr>
      </w:pPr>
    </w:p>
    <w:p w14:paraId="1AE81498">
      <w:pPr>
        <w:rPr>
          <w:rFonts w:hint="eastAsia"/>
          <w:color w:val="auto"/>
        </w:rPr>
      </w:pPr>
    </w:p>
    <w:p w14:paraId="696D723C">
      <w:pPr>
        <w:pStyle w:val="5"/>
        <w:rPr>
          <w:rFonts w:hint="eastAsia"/>
          <w:color w:val="auto"/>
        </w:rPr>
      </w:pPr>
    </w:p>
    <w:p w14:paraId="727844A2">
      <w:pPr>
        <w:rPr>
          <w:rFonts w:hint="eastAsia"/>
          <w:color w:val="auto"/>
        </w:rPr>
      </w:pPr>
    </w:p>
    <w:p w14:paraId="20D181B4">
      <w:pPr>
        <w:pStyle w:val="5"/>
        <w:rPr>
          <w:rFonts w:hint="eastAsia"/>
          <w:color w:val="auto"/>
        </w:rPr>
      </w:pPr>
    </w:p>
    <w:p w14:paraId="00C3CACC">
      <w:pPr>
        <w:pStyle w:val="5"/>
        <w:rPr>
          <w:rFonts w:hint="eastAsia"/>
          <w:color w:val="auto"/>
        </w:rPr>
      </w:pPr>
    </w:p>
    <w:p w14:paraId="2FC0EA39">
      <w:pPr>
        <w:rPr>
          <w:rFonts w:hint="eastAsia"/>
          <w:color w:val="auto"/>
        </w:rPr>
      </w:pPr>
    </w:p>
    <w:p w14:paraId="6DFE54D7">
      <w:pPr>
        <w:widowControl/>
        <w:snapToGrid w:val="0"/>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0"/>
          <w:szCs w:val="30"/>
          <w:highlight w:val="none"/>
        </w:rPr>
        <w:t>附件三</w:t>
      </w:r>
      <w:r>
        <w:rPr>
          <w:rFonts w:hint="eastAsia" w:ascii="宋体" w:hAnsi="宋体" w:eastAsia="宋体" w:cs="宋体"/>
          <w:b/>
          <w:bCs/>
          <w:color w:val="auto"/>
          <w:kern w:val="0"/>
          <w:sz w:val="36"/>
          <w:szCs w:val="36"/>
          <w:highlight w:val="none"/>
        </w:rPr>
        <w:t xml:space="preserve">    </w:t>
      </w:r>
    </w:p>
    <w:p w14:paraId="0C9F8926">
      <w:pPr>
        <w:widowControl/>
        <w:snapToGrid w:val="0"/>
        <w:ind w:firstLine="3784" w:firstLineChars="1047"/>
        <w:rPr>
          <w:rFonts w:hint="eastAsia" w:ascii="宋体" w:hAnsi="宋体" w:eastAsia="宋体" w:cs="宋体"/>
          <w:color w:val="auto"/>
          <w:kern w:val="0"/>
          <w:sz w:val="24"/>
          <w:szCs w:val="24"/>
          <w:highlight w:val="none"/>
          <w:u w:val="single"/>
        </w:rPr>
      </w:pPr>
      <w:r>
        <w:rPr>
          <w:rFonts w:hint="eastAsia" w:ascii="宋体" w:hAnsi="宋体" w:eastAsia="宋体" w:cs="宋体"/>
          <w:b/>
          <w:bCs/>
          <w:color w:val="auto"/>
          <w:kern w:val="0"/>
          <w:sz w:val="36"/>
          <w:szCs w:val="36"/>
          <w:highlight w:val="none"/>
        </w:rPr>
        <w:t>投 标 函</w:t>
      </w:r>
    </w:p>
    <w:p w14:paraId="09C57F28">
      <w:pPr>
        <w:widowControl/>
        <w:snapToGrid w:val="0"/>
        <w:spacing w:line="48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eastAsia="zh-CN"/>
        </w:rPr>
        <w:t>杭州两山建设开发有限公司、浙江求是工程咨询监理有限公司</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4658CB30">
      <w:pPr>
        <w:widowControl/>
        <w:snapToGrid w:val="0"/>
        <w:spacing w:line="480" w:lineRule="exact"/>
        <w:ind w:firstLine="960" w:firstLineChars="4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__________________(</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全称)授权_______________ (全权代表姓名)____________________(职务、职称)为全权代表，参加贵方组织的</w:t>
      </w:r>
      <w:r>
        <w:rPr>
          <w:rFonts w:hint="eastAsia" w:ascii="宋体" w:hAnsi="宋体" w:cs="宋体"/>
          <w:color w:val="auto"/>
          <w:sz w:val="24"/>
          <w:szCs w:val="24"/>
          <w:highlight w:val="none"/>
          <w:lang w:eastAsia="zh-CN"/>
        </w:rPr>
        <w:t>建德市耕地功能恢复项目测绘服务单位</w:t>
      </w:r>
      <w:r>
        <w:rPr>
          <w:rFonts w:hint="eastAsia" w:ascii="宋体" w:hAnsi="宋体" w:eastAsia="宋体" w:cs="宋体"/>
          <w:color w:val="auto"/>
          <w:sz w:val="24"/>
          <w:szCs w:val="24"/>
          <w:highlight w:val="none"/>
          <w:lang w:eastAsia="zh-CN"/>
        </w:rPr>
        <w:t>（标项    ）</w:t>
      </w:r>
      <w:r>
        <w:rPr>
          <w:rFonts w:hint="eastAsia" w:ascii="宋体" w:hAnsi="宋体" w:eastAsia="宋体" w:cs="宋体"/>
          <w:color w:val="auto"/>
          <w:kern w:val="0"/>
          <w:sz w:val="24"/>
          <w:szCs w:val="24"/>
          <w:highlight w:val="none"/>
        </w:rPr>
        <w:t>(招标编号：</w:t>
      </w:r>
      <w:r>
        <w:rPr>
          <w:rFonts w:hint="eastAsia" w:ascii="宋体" w:hAnsi="宋体" w:eastAsia="宋体" w:cs="宋体"/>
          <w:color w:val="auto"/>
          <w:kern w:val="0"/>
          <w:sz w:val="24"/>
          <w:szCs w:val="24"/>
          <w:highlight w:val="none"/>
          <w:u w:val="single"/>
          <w:lang w:eastAsia="zh-CN"/>
        </w:rPr>
        <w:t>JDQS2025-001</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)招标的有关活动，并对此项目进行投标。为此：</w:t>
      </w:r>
    </w:p>
    <w:p w14:paraId="70F32A9D">
      <w:pPr>
        <w:widowControl/>
        <w:snapToGrid w:val="0"/>
        <w:spacing w:line="480" w:lineRule="exact"/>
        <w:ind w:left="-2" w:firstLine="43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1、我方同意在</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须知规定的开标日期起遵守本投标函中的承诺且在投标有效期满之前均具有约束力。</w:t>
      </w:r>
    </w:p>
    <w:p w14:paraId="539DCD1B">
      <w:pPr>
        <w:widowControl/>
        <w:snapToGrid w:val="0"/>
        <w:spacing w:line="480" w:lineRule="exact"/>
        <w:ind w:left="-2" w:firstLine="43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2、我方承诺已经具备《中华人民共和国政府采购法》中规定的参加政府采购活动的供应商应当具备的条件：</w:t>
      </w:r>
    </w:p>
    <w:p w14:paraId="1469FB48">
      <w:pPr>
        <w:widowControl/>
        <w:snapToGrid w:val="0"/>
        <w:spacing w:line="480" w:lineRule="exact"/>
        <w:ind w:firstLine="487" w:firstLineChars="203"/>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（1）具有独立承担民事责任和履行合同的能力；</w:t>
      </w:r>
    </w:p>
    <w:p w14:paraId="4D7E326A">
      <w:pPr>
        <w:widowControl/>
        <w:snapToGrid w:val="0"/>
        <w:spacing w:line="480" w:lineRule="exact"/>
        <w:ind w:firstLine="487" w:firstLineChars="203"/>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（2）遵守国家法律、行政法规，在市场中具有良好信誉和商业道德；</w:t>
      </w:r>
    </w:p>
    <w:p w14:paraId="4C9FAF4E">
      <w:pPr>
        <w:widowControl/>
        <w:snapToGrid w:val="0"/>
        <w:spacing w:line="480" w:lineRule="exact"/>
        <w:ind w:firstLine="487" w:firstLineChars="203"/>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（3）具有一定规模和良好的资金、财务状况；</w:t>
      </w:r>
    </w:p>
    <w:p w14:paraId="5266D9A9">
      <w:pPr>
        <w:widowControl/>
        <w:snapToGrid w:val="0"/>
        <w:spacing w:line="480" w:lineRule="exact"/>
        <w:ind w:firstLine="487" w:firstLineChars="203"/>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（4）具备国家有关部门和采购主管部门规定的其他条件；</w:t>
      </w:r>
    </w:p>
    <w:p w14:paraId="71B8E77F">
      <w:pPr>
        <w:widowControl/>
        <w:snapToGrid w:val="0"/>
        <w:spacing w:line="480" w:lineRule="exact"/>
        <w:ind w:left="-2" w:firstLine="43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3、提供</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须知规定的全部投标文件，资格审查文件正本1份</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报价文件正本1份副本</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份</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商务技术文件正本1份副本</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份</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资信文件正本1份副本</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份</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分别装订成册</w:t>
      </w:r>
      <w:r>
        <w:rPr>
          <w:rFonts w:hint="eastAsia" w:ascii="宋体" w:hAnsi="宋体" w:eastAsia="宋体" w:cs="宋体"/>
          <w:color w:val="auto"/>
          <w:kern w:val="0"/>
          <w:sz w:val="24"/>
          <w:szCs w:val="24"/>
          <w:highlight w:val="none"/>
          <w:lang w:eastAsia="zh-CN"/>
        </w:rPr>
        <w:t>。</w:t>
      </w:r>
    </w:p>
    <w:p w14:paraId="009D2295">
      <w:pPr>
        <w:widowControl/>
        <w:snapToGrid w:val="0"/>
        <w:spacing w:line="480" w:lineRule="exact"/>
        <w:ind w:left="-2" w:firstLine="43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4、按招标文件要求提供和交付的货物和服务的投标报价详见《投标报价函》和《开标一览表》。</w:t>
      </w:r>
    </w:p>
    <w:p w14:paraId="4C70648B">
      <w:pPr>
        <w:widowControl/>
        <w:snapToGrid w:val="0"/>
        <w:spacing w:line="480" w:lineRule="exact"/>
        <w:ind w:left="-2" w:firstLine="43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5、保证忠实地执行双方所签订的合同，并承担合同规定的责任和义务。</w:t>
      </w:r>
    </w:p>
    <w:p w14:paraId="76FC11AF">
      <w:pPr>
        <w:widowControl/>
        <w:snapToGrid w:val="0"/>
        <w:spacing w:line="480" w:lineRule="exact"/>
        <w:ind w:left="-2" w:firstLine="43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6、保证遵守招标文件中的其他有关规定。</w:t>
      </w:r>
    </w:p>
    <w:p w14:paraId="38A5F75F">
      <w:pPr>
        <w:widowControl/>
        <w:snapToGrid w:val="0"/>
        <w:spacing w:line="480" w:lineRule="exact"/>
        <w:ind w:left="-2" w:firstLine="43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7、如果在开标后的投标有效期内撤回投标，我方同意按招标方的规定进行处罚。</w:t>
      </w:r>
    </w:p>
    <w:p w14:paraId="5955BA3A">
      <w:pPr>
        <w:widowControl/>
        <w:snapToGrid w:val="0"/>
        <w:spacing w:line="480" w:lineRule="exact"/>
        <w:ind w:left="-2" w:firstLine="43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8、我方完全理解贵方不一定要接受最低价的投标或收到的任何投标。</w:t>
      </w:r>
    </w:p>
    <w:p w14:paraId="1ABAB57E">
      <w:pPr>
        <w:widowControl/>
        <w:snapToGrid w:val="0"/>
        <w:spacing w:line="480" w:lineRule="exact"/>
        <w:ind w:left="-2" w:firstLine="43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9、我方愿意向贵方提供任何与该项投标有关的详细情况和技术资料，若贵方需要，我方愿意提供我方作出的一切承诺的证明材料。</w:t>
      </w:r>
    </w:p>
    <w:p w14:paraId="120C345E">
      <w:pPr>
        <w:widowControl/>
        <w:snapToGrid w:val="0"/>
        <w:spacing w:line="480" w:lineRule="exact"/>
        <w:ind w:left="-2" w:firstLine="43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10、我方已详细阅读全部招标文件，包括招标文件修改书（如有的话）、参考资料及有关附件，确认无误。</w:t>
      </w:r>
    </w:p>
    <w:p w14:paraId="7CF2149E">
      <w:pPr>
        <w:widowControl/>
        <w:snapToGrid w:val="0"/>
        <w:spacing w:line="480" w:lineRule="exact"/>
        <w:ind w:left="-2" w:firstLine="43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我方将严格遵守《中华人民共和国政府采购法》等相关法律法规的规定：供应商有下列情形之一的，处以采购金额5‰以上10‰以下的罚款，列入不良行为记录名单，在一至三年内禁止参加政府采购活动；如有违法所得并将其没收；情节严重的，由工商行政管理机关吊销营业执照；构成犯罪的，依法追究刑事责任：</w:t>
      </w:r>
    </w:p>
    <w:p w14:paraId="27BD6050">
      <w:pPr>
        <w:snapToGrid w:val="0"/>
        <w:spacing w:line="480" w:lineRule="exact"/>
        <w:ind w:left="-2" w:firstLine="436"/>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（1）提供虚假材料谋取中标、成交的；</w:t>
      </w:r>
    </w:p>
    <w:p w14:paraId="60B69303">
      <w:pPr>
        <w:widowControl/>
        <w:snapToGrid w:val="0"/>
        <w:spacing w:line="480" w:lineRule="exact"/>
        <w:ind w:left="-2" w:firstLine="43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（2）采取不正当手段诋毁、排挤其他</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的；</w:t>
      </w:r>
    </w:p>
    <w:p w14:paraId="71D4EE9B">
      <w:pPr>
        <w:snapToGrid w:val="0"/>
        <w:spacing w:line="480" w:lineRule="exact"/>
        <w:ind w:left="-2" w:firstLine="436"/>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（3）与其它</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恶意串通的；</w:t>
      </w:r>
    </w:p>
    <w:p w14:paraId="3A45C627">
      <w:pPr>
        <w:snapToGrid w:val="0"/>
        <w:spacing w:line="480" w:lineRule="exact"/>
        <w:ind w:left="-2" w:firstLine="436"/>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（4）向招标方行贿或者提供其他不正当利益的；</w:t>
      </w:r>
    </w:p>
    <w:p w14:paraId="61847CFB">
      <w:pPr>
        <w:widowControl/>
        <w:snapToGrid w:val="0"/>
        <w:spacing w:line="480" w:lineRule="exact"/>
        <w:ind w:left="-2" w:firstLine="43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（5）拒绝有关部门监督检查或提供虚假情况的。</w:t>
      </w:r>
    </w:p>
    <w:p w14:paraId="570731AE">
      <w:pPr>
        <w:widowControl/>
        <w:snapToGrid w:val="0"/>
        <w:spacing w:line="480" w:lineRule="exact"/>
        <w:ind w:left="-2" w:firstLine="43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12、我方的投标文件在开标后</w:t>
      </w:r>
      <w:r>
        <w:rPr>
          <w:rFonts w:hint="eastAsia" w:ascii="宋体" w:hAnsi="宋体" w:eastAsia="宋体" w:cs="宋体"/>
          <w:color w:val="auto"/>
          <w:kern w:val="0"/>
          <w:sz w:val="24"/>
          <w:szCs w:val="24"/>
          <w:highlight w:val="none"/>
          <w:u w:val="single"/>
        </w:rPr>
        <w:t>90</w:t>
      </w:r>
      <w:r>
        <w:rPr>
          <w:rFonts w:hint="eastAsia" w:ascii="宋体" w:hAnsi="宋体" w:eastAsia="宋体" w:cs="宋体"/>
          <w:color w:val="auto"/>
          <w:kern w:val="0"/>
          <w:sz w:val="24"/>
          <w:szCs w:val="24"/>
          <w:highlight w:val="none"/>
        </w:rPr>
        <w:t>天内有效。</w:t>
      </w:r>
    </w:p>
    <w:p w14:paraId="43516D45">
      <w:pPr>
        <w:widowControl/>
        <w:snapToGrid w:val="0"/>
        <w:spacing w:line="480" w:lineRule="exact"/>
        <w:ind w:left="-2" w:firstLine="436"/>
        <w:rPr>
          <w:rFonts w:hint="eastAsia" w:ascii="宋体" w:hAnsi="宋体" w:eastAsia="宋体" w:cs="宋体"/>
          <w:color w:val="auto"/>
          <w:kern w:val="0"/>
          <w:sz w:val="24"/>
          <w:szCs w:val="24"/>
          <w:highlight w:val="none"/>
        </w:rPr>
      </w:pPr>
    </w:p>
    <w:p w14:paraId="5DEF2403">
      <w:pPr>
        <w:widowControl/>
        <w:snapToGrid w:val="0"/>
        <w:spacing w:line="480" w:lineRule="exact"/>
        <w:ind w:left="-2" w:firstLine="43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与本投标有关的一切往来通讯请寄：</w:t>
      </w:r>
    </w:p>
    <w:p w14:paraId="34122DAC">
      <w:pPr>
        <w:widowControl/>
        <w:snapToGrid w:val="0"/>
        <w:spacing w:line="480" w:lineRule="exact"/>
        <w:ind w:left="-2" w:firstLine="43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地址：_____________________________________</w:t>
      </w:r>
    </w:p>
    <w:p w14:paraId="0F37C298">
      <w:pPr>
        <w:widowControl/>
        <w:snapToGrid w:val="0"/>
        <w:spacing w:line="480" w:lineRule="exact"/>
        <w:ind w:left="-2" w:firstLine="43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邮编：____________　</w:t>
      </w:r>
    </w:p>
    <w:p w14:paraId="15942E14">
      <w:pPr>
        <w:widowControl/>
        <w:snapToGrid w:val="0"/>
        <w:spacing w:line="480" w:lineRule="exact"/>
        <w:ind w:left="-2" w:firstLine="43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电话：____________　</w:t>
      </w:r>
    </w:p>
    <w:p w14:paraId="3D217078">
      <w:pPr>
        <w:widowControl/>
        <w:snapToGrid w:val="0"/>
        <w:spacing w:line="480" w:lineRule="exact"/>
        <w:ind w:left="-2" w:firstLine="43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传真：____________</w:t>
      </w:r>
    </w:p>
    <w:p w14:paraId="72A0D82C">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212A97ED">
      <w:pPr>
        <w:widowControl/>
        <w:snapToGrid w:val="0"/>
        <w:spacing w:line="360" w:lineRule="auto"/>
        <w:jc w:val="center"/>
        <w:rPr>
          <w:rFonts w:hint="eastAsia" w:ascii="宋体" w:hAnsi="宋体" w:eastAsia="宋体" w:cs="宋体"/>
          <w:color w:val="auto"/>
          <w:kern w:val="0"/>
          <w:sz w:val="24"/>
          <w:szCs w:val="24"/>
          <w:highlight w:val="none"/>
        </w:rPr>
      </w:pPr>
    </w:p>
    <w:p w14:paraId="67815D3D">
      <w:pPr>
        <w:widowControl/>
        <w:snapToGrid w:val="0"/>
        <w:spacing w:line="360" w:lineRule="auto"/>
        <w:jc w:val="center"/>
        <w:rPr>
          <w:rFonts w:hint="eastAsia" w:ascii="宋体" w:hAnsi="宋体" w:eastAsia="宋体" w:cs="宋体"/>
          <w:color w:val="auto"/>
          <w:kern w:val="0"/>
          <w:sz w:val="24"/>
          <w:szCs w:val="24"/>
          <w:highlight w:val="none"/>
        </w:rPr>
      </w:pPr>
    </w:p>
    <w:p w14:paraId="7B63B2D3">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全权代表(签字)：</w:t>
      </w:r>
    </w:p>
    <w:p w14:paraId="343B824A">
      <w:pPr>
        <w:widowControl/>
        <w:snapToGrid w:val="0"/>
        <w:spacing w:line="360" w:lineRule="auto"/>
        <w:ind w:left="420" w:hanging="42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(盖章)：</w:t>
      </w:r>
    </w:p>
    <w:p w14:paraId="4CBC28DC">
      <w:pPr>
        <w:autoSpaceDE w:val="0"/>
        <w:adjustRightInd w:val="0"/>
        <w:snapToGrid w:val="0"/>
        <w:spacing w:line="360" w:lineRule="auto"/>
        <w:ind w:firstLine="4440" w:firstLineChars="1850"/>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日期：202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  月  日</w:t>
      </w:r>
    </w:p>
    <w:p w14:paraId="608FB2B9">
      <w:pPr>
        <w:widowControl/>
        <w:snapToGrid w:val="0"/>
        <w:spacing w:line="360" w:lineRule="auto"/>
        <w:ind w:left="420" w:hanging="420"/>
        <w:jc w:val="center"/>
        <w:rPr>
          <w:rFonts w:hint="eastAsia" w:ascii="宋体" w:hAnsi="宋体" w:eastAsia="宋体" w:cs="宋体"/>
          <w:b/>
          <w:bCs/>
          <w:color w:val="auto"/>
          <w:kern w:val="0"/>
          <w:sz w:val="24"/>
          <w:szCs w:val="24"/>
          <w:highlight w:val="none"/>
        </w:rPr>
      </w:pPr>
    </w:p>
    <w:p w14:paraId="73DF0129">
      <w:pPr>
        <w:spacing w:line="480" w:lineRule="auto"/>
        <w:jc w:val="left"/>
        <w:rPr>
          <w:rStyle w:val="31"/>
          <w:rFonts w:hint="eastAsia" w:ascii="宋体" w:hAnsi="宋体" w:eastAsia="宋体" w:cs="宋体"/>
          <w:bCs/>
          <w:color w:val="auto"/>
          <w:szCs w:val="24"/>
          <w:highlight w:val="none"/>
        </w:rPr>
      </w:pPr>
    </w:p>
    <w:p w14:paraId="039785C0">
      <w:pPr>
        <w:spacing w:line="480" w:lineRule="auto"/>
        <w:jc w:val="left"/>
        <w:rPr>
          <w:rStyle w:val="31"/>
          <w:rFonts w:hint="eastAsia" w:ascii="宋体" w:hAnsi="宋体" w:eastAsia="宋体" w:cs="宋体"/>
          <w:bCs/>
          <w:color w:val="auto"/>
          <w:sz w:val="28"/>
          <w:szCs w:val="28"/>
          <w:highlight w:val="none"/>
        </w:rPr>
      </w:pPr>
    </w:p>
    <w:p w14:paraId="7A33B4A8">
      <w:pPr>
        <w:spacing w:line="480" w:lineRule="auto"/>
        <w:jc w:val="left"/>
        <w:rPr>
          <w:rStyle w:val="31"/>
          <w:rFonts w:hint="eastAsia" w:ascii="宋体" w:hAnsi="宋体" w:eastAsia="宋体" w:cs="宋体"/>
          <w:bCs/>
          <w:color w:val="auto"/>
          <w:sz w:val="28"/>
          <w:szCs w:val="28"/>
          <w:highlight w:val="none"/>
        </w:rPr>
      </w:pPr>
    </w:p>
    <w:p w14:paraId="63F24D39">
      <w:pPr>
        <w:spacing w:line="480" w:lineRule="auto"/>
        <w:jc w:val="left"/>
        <w:rPr>
          <w:rStyle w:val="31"/>
          <w:rFonts w:hint="eastAsia" w:ascii="宋体" w:hAnsi="宋体" w:eastAsia="宋体" w:cs="宋体"/>
          <w:bCs/>
          <w:color w:val="auto"/>
          <w:sz w:val="28"/>
          <w:szCs w:val="28"/>
          <w:highlight w:val="none"/>
        </w:rPr>
      </w:pPr>
    </w:p>
    <w:p w14:paraId="54F343D5">
      <w:pPr>
        <w:pStyle w:val="10"/>
        <w:rPr>
          <w:rStyle w:val="31"/>
          <w:rFonts w:hint="eastAsia" w:ascii="宋体" w:hAnsi="宋体" w:eastAsia="宋体" w:cs="宋体"/>
          <w:bCs/>
          <w:color w:val="auto"/>
          <w:sz w:val="28"/>
          <w:szCs w:val="28"/>
          <w:highlight w:val="none"/>
        </w:rPr>
      </w:pPr>
    </w:p>
    <w:p w14:paraId="5E1F802A">
      <w:pPr>
        <w:pStyle w:val="11"/>
        <w:rPr>
          <w:rStyle w:val="31"/>
          <w:rFonts w:hint="eastAsia" w:ascii="宋体" w:hAnsi="宋体" w:eastAsia="宋体" w:cs="宋体"/>
          <w:bCs/>
          <w:color w:val="auto"/>
          <w:sz w:val="28"/>
          <w:szCs w:val="28"/>
          <w:highlight w:val="none"/>
        </w:rPr>
      </w:pPr>
    </w:p>
    <w:p w14:paraId="7025919A">
      <w:pPr>
        <w:pStyle w:val="11"/>
        <w:rPr>
          <w:rStyle w:val="31"/>
          <w:rFonts w:hint="eastAsia" w:ascii="宋体" w:hAnsi="宋体" w:eastAsia="宋体" w:cs="宋体"/>
          <w:bCs/>
          <w:color w:val="auto"/>
          <w:sz w:val="28"/>
          <w:szCs w:val="28"/>
          <w:highlight w:val="none"/>
        </w:rPr>
      </w:pPr>
    </w:p>
    <w:p w14:paraId="4915F01E">
      <w:pPr>
        <w:jc w:val="left"/>
        <w:rPr>
          <w:rStyle w:val="31"/>
          <w:rFonts w:hint="eastAsia" w:ascii="宋体" w:hAnsi="宋体" w:eastAsia="宋体" w:cs="宋体"/>
          <w:bCs/>
          <w:color w:val="auto"/>
          <w:sz w:val="30"/>
          <w:szCs w:val="30"/>
          <w:highlight w:val="none"/>
        </w:rPr>
      </w:pPr>
      <w:r>
        <w:rPr>
          <w:rStyle w:val="31"/>
          <w:rFonts w:hint="eastAsia" w:ascii="宋体" w:hAnsi="宋体" w:eastAsia="宋体" w:cs="宋体"/>
          <w:bCs/>
          <w:color w:val="auto"/>
          <w:sz w:val="30"/>
          <w:szCs w:val="30"/>
          <w:highlight w:val="none"/>
        </w:rPr>
        <w:t>附件四</w:t>
      </w:r>
    </w:p>
    <w:p w14:paraId="0BE583E7">
      <w:pPr>
        <w:adjustRightInd w:val="0"/>
        <w:snapToGrid w:val="0"/>
        <w:jc w:val="center"/>
        <w:rPr>
          <w:rFonts w:hint="eastAsia" w:ascii="宋体" w:hAnsi="宋体" w:eastAsia="宋体" w:cs="宋体"/>
          <w:b/>
          <w:bCs/>
          <w:color w:val="auto"/>
          <w:spacing w:val="20"/>
          <w:sz w:val="36"/>
          <w:szCs w:val="36"/>
          <w:highlight w:val="none"/>
        </w:rPr>
      </w:pPr>
    </w:p>
    <w:p w14:paraId="41D035A7">
      <w:pPr>
        <w:adjustRightInd w:val="0"/>
        <w:snapToGrid w:val="0"/>
        <w:jc w:val="center"/>
        <w:rPr>
          <w:rFonts w:hint="eastAsia" w:ascii="宋体" w:hAnsi="宋体" w:eastAsia="宋体" w:cs="宋体"/>
          <w:b/>
          <w:bCs/>
          <w:color w:val="auto"/>
          <w:spacing w:val="20"/>
          <w:sz w:val="36"/>
          <w:szCs w:val="36"/>
          <w:highlight w:val="none"/>
        </w:rPr>
      </w:pPr>
      <w:r>
        <w:rPr>
          <w:rFonts w:hint="eastAsia" w:ascii="宋体" w:hAnsi="宋体" w:eastAsia="宋体" w:cs="宋体"/>
          <w:b/>
          <w:bCs/>
          <w:color w:val="auto"/>
          <w:spacing w:val="20"/>
          <w:sz w:val="36"/>
          <w:szCs w:val="36"/>
          <w:highlight w:val="none"/>
        </w:rPr>
        <w:t>技术参数对照表</w:t>
      </w:r>
    </w:p>
    <w:p w14:paraId="348743D6">
      <w:pPr>
        <w:adjustRightInd w:val="0"/>
        <w:snapToGrid w:val="0"/>
        <w:jc w:val="center"/>
        <w:rPr>
          <w:rFonts w:hint="eastAsia" w:ascii="宋体" w:hAnsi="宋体" w:eastAsia="宋体" w:cs="宋体"/>
          <w:color w:val="auto"/>
          <w:spacing w:val="20"/>
          <w:sz w:val="30"/>
          <w:szCs w:val="30"/>
          <w:highlight w:val="none"/>
        </w:rPr>
      </w:pPr>
    </w:p>
    <w:p w14:paraId="746E8EDD">
      <w:pPr>
        <w:pStyle w:val="10"/>
        <w:ind w:firstLine="320" w:firstLineChars="100"/>
        <w:rPr>
          <w:rFonts w:hint="eastAsia" w:ascii="宋体" w:hAnsi="宋体" w:eastAsia="宋体" w:cs="宋体"/>
          <w:color w:val="auto"/>
          <w:spacing w:val="20"/>
          <w:sz w:val="28"/>
          <w:szCs w:val="28"/>
          <w:highlight w:val="none"/>
          <w:u w:val="none"/>
          <w:lang w:val="en-US" w:eastAsia="zh-CN"/>
        </w:rPr>
      </w:pPr>
      <w:r>
        <w:rPr>
          <w:rFonts w:hint="eastAsia" w:ascii="宋体" w:hAnsi="宋体" w:eastAsia="宋体" w:cs="宋体"/>
          <w:color w:val="auto"/>
          <w:spacing w:val="20"/>
          <w:sz w:val="28"/>
          <w:szCs w:val="28"/>
          <w:highlight w:val="none"/>
        </w:rPr>
        <w:t>招标编号：</w:t>
      </w:r>
      <w:r>
        <w:rPr>
          <w:rFonts w:hint="eastAsia" w:ascii="宋体" w:hAnsi="宋体" w:eastAsia="宋体" w:cs="宋体"/>
          <w:color w:val="auto"/>
          <w:spacing w:val="20"/>
          <w:sz w:val="28"/>
          <w:szCs w:val="28"/>
          <w:highlight w:val="none"/>
          <w:u w:val="single"/>
          <w:lang w:val="en-US" w:eastAsia="zh-CN"/>
        </w:rPr>
        <w:t xml:space="preserve">                </w:t>
      </w:r>
      <w:r>
        <w:rPr>
          <w:rFonts w:hint="eastAsia" w:ascii="宋体" w:hAnsi="宋体" w:eastAsia="宋体" w:cs="宋体"/>
          <w:color w:val="auto"/>
          <w:spacing w:val="20"/>
          <w:sz w:val="28"/>
          <w:szCs w:val="28"/>
          <w:highlight w:val="none"/>
          <w:lang w:val="en-US" w:eastAsia="zh-CN"/>
        </w:rPr>
        <w:t xml:space="preserve">              </w:t>
      </w:r>
      <w:r>
        <w:rPr>
          <w:rFonts w:hint="eastAsia" w:ascii="宋体" w:hAnsi="宋体" w:eastAsia="宋体" w:cs="宋体"/>
          <w:color w:val="auto"/>
          <w:spacing w:val="20"/>
          <w:sz w:val="28"/>
          <w:szCs w:val="28"/>
          <w:highlight w:val="none"/>
          <w:u w:val="none"/>
          <w:lang w:val="en-US" w:eastAsia="zh-CN"/>
        </w:rPr>
        <w:t xml:space="preserve"> （标项</w:t>
      </w:r>
      <w:r>
        <w:rPr>
          <w:rFonts w:hint="eastAsia" w:ascii="宋体" w:hAnsi="宋体" w:eastAsia="宋体" w:cs="宋体"/>
          <w:color w:val="auto"/>
          <w:spacing w:val="20"/>
          <w:sz w:val="28"/>
          <w:szCs w:val="28"/>
          <w:highlight w:val="none"/>
          <w:u w:val="single"/>
          <w:lang w:val="en-US" w:eastAsia="zh-CN"/>
        </w:rPr>
        <w:t xml:space="preserve">    </w:t>
      </w:r>
      <w:r>
        <w:rPr>
          <w:rFonts w:hint="eastAsia" w:ascii="宋体" w:hAnsi="宋体" w:eastAsia="宋体" w:cs="宋体"/>
          <w:color w:val="auto"/>
          <w:spacing w:val="20"/>
          <w:sz w:val="28"/>
          <w:szCs w:val="28"/>
          <w:highlight w:val="none"/>
          <w:u w:val="none"/>
          <w:lang w:val="en-US" w:eastAsia="zh-CN"/>
        </w:rPr>
        <w:t>）</w:t>
      </w:r>
    </w:p>
    <w:p w14:paraId="28060E28">
      <w:pPr>
        <w:pStyle w:val="10"/>
        <w:ind w:firstLine="210" w:firstLineChars="100"/>
        <w:rPr>
          <w:rFonts w:hint="eastAsia" w:ascii="宋体" w:hAnsi="宋体" w:eastAsia="宋体" w:cs="宋体"/>
          <w:color w:val="auto"/>
          <w:highlight w:val="none"/>
          <w:u w:val="single"/>
          <w:lang w:val="en-US" w:eastAsia="zh-CN"/>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916"/>
        <w:gridCol w:w="2833"/>
        <w:gridCol w:w="924"/>
        <w:gridCol w:w="1667"/>
      </w:tblGrid>
      <w:tr w14:paraId="44D1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4" w:type="dxa"/>
            <w:noWrap w:val="0"/>
            <w:vAlign w:val="center"/>
          </w:tcPr>
          <w:p w14:paraId="3D60032D">
            <w:pPr>
              <w:adjustRightInd w:val="0"/>
              <w:snapToGrid w:val="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序号</w:t>
            </w:r>
          </w:p>
        </w:tc>
        <w:tc>
          <w:tcPr>
            <w:tcW w:w="2916" w:type="dxa"/>
            <w:noWrap w:val="0"/>
            <w:vAlign w:val="center"/>
          </w:tcPr>
          <w:p w14:paraId="4633DD8F">
            <w:pPr>
              <w:adjustRightInd w:val="0"/>
              <w:snapToGrid w:val="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招标规格和技术要求</w:t>
            </w:r>
          </w:p>
        </w:tc>
        <w:tc>
          <w:tcPr>
            <w:tcW w:w="2833" w:type="dxa"/>
            <w:noWrap w:val="0"/>
            <w:vAlign w:val="center"/>
          </w:tcPr>
          <w:p w14:paraId="057C1E6F">
            <w:pPr>
              <w:adjustRightInd w:val="0"/>
              <w:snapToGrid w:val="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技术参数和需求响应</w:t>
            </w:r>
          </w:p>
        </w:tc>
        <w:tc>
          <w:tcPr>
            <w:tcW w:w="924" w:type="dxa"/>
            <w:noWrap w:val="0"/>
            <w:vAlign w:val="center"/>
          </w:tcPr>
          <w:p w14:paraId="73FFE8D3">
            <w:pPr>
              <w:adjustRightInd w:val="0"/>
              <w:snapToGrid w:val="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偏离</w:t>
            </w:r>
          </w:p>
        </w:tc>
        <w:tc>
          <w:tcPr>
            <w:tcW w:w="1667" w:type="dxa"/>
            <w:noWrap w:val="0"/>
            <w:vAlign w:val="center"/>
          </w:tcPr>
          <w:p w14:paraId="6B129BB8">
            <w:pPr>
              <w:adjustRightInd w:val="0"/>
              <w:snapToGrid w:val="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说明</w:t>
            </w:r>
          </w:p>
        </w:tc>
      </w:tr>
      <w:tr w14:paraId="0B7D4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4" w:type="dxa"/>
            <w:noWrap w:val="0"/>
            <w:vAlign w:val="center"/>
          </w:tcPr>
          <w:p w14:paraId="447037C2">
            <w:pPr>
              <w:adjustRightInd w:val="0"/>
              <w:snapToGrid w:val="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1</w:t>
            </w:r>
          </w:p>
        </w:tc>
        <w:tc>
          <w:tcPr>
            <w:tcW w:w="2916" w:type="dxa"/>
            <w:noWrap w:val="0"/>
            <w:vAlign w:val="center"/>
          </w:tcPr>
          <w:p w14:paraId="2A795D84">
            <w:pPr>
              <w:adjustRightInd w:val="0"/>
              <w:snapToGrid w:val="0"/>
              <w:jc w:val="center"/>
              <w:rPr>
                <w:rFonts w:hint="eastAsia" w:ascii="宋体" w:hAnsi="宋体" w:eastAsia="宋体" w:cs="宋体"/>
                <w:color w:val="auto"/>
                <w:spacing w:val="20"/>
                <w:sz w:val="24"/>
                <w:szCs w:val="24"/>
                <w:highlight w:val="none"/>
              </w:rPr>
            </w:pPr>
          </w:p>
        </w:tc>
        <w:tc>
          <w:tcPr>
            <w:tcW w:w="2833" w:type="dxa"/>
            <w:noWrap w:val="0"/>
            <w:vAlign w:val="center"/>
          </w:tcPr>
          <w:p w14:paraId="09F4884B">
            <w:pPr>
              <w:adjustRightInd w:val="0"/>
              <w:snapToGrid w:val="0"/>
              <w:jc w:val="center"/>
              <w:rPr>
                <w:rFonts w:hint="eastAsia" w:ascii="宋体" w:hAnsi="宋体" w:eastAsia="宋体" w:cs="宋体"/>
                <w:color w:val="auto"/>
                <w:spacing w:val="20"/>
                <w:sz w:val="24"/>
                <w:szCs w:val="24"/>
                <w:highlight w:val="none"/>
              </w:rPr>
            </w:pPr>
          </w:p>
        </w:tc>
        <w:tc>
          <w:tcPr>
            <w:tcW w:w="924" w:type="dxa"/>
            <w:noWrap w:val="0"/>
            <w:vAlign w:val="center"/>
          </w:tcPr>
          <w:p w14:paraId="5D60E6BC">
            <w:pPr>
              <w:adjustRightInd w:val="0"/>
              <w:snapToGrid w:val="0"/>
              <w:jc w:val="center"/>
              <w:rPr>
                <w:rFonts w:hint="eastAsia" w:ascii="宋体" w:hAnsi="宋体" w:eastAsia="宋体" w:cs="宋体"/>
                <w:color w:val="auto"/>
                <w:spacing w:val="20"/>
                <w:sz w:val="24"/>
                <w:szCs w:val="24"/>
                <w:highlight w:val="none"/>
              </w:rPr>
            </w:pPr>
          </w:p>
        </w:tc>
        <w:tc>
          <w:tcPr>
            <w:tcW w:w="1667" w:type="dxa"/>
            <w:noWrap w:val="0"/>
            <w:vAlign w:val="center"/>
          </w:tcPr>
          <w:p w14:paraId="35E9EB0B">
            <w:pPr>
              <w:adjustRightInd w:val="0"/>
              <w:snapToGrid w:val="0"/>
              <w:jc w:val="center"/>
              <w:rPr>
                <w:rFonts w:hint="eastAsia" w:ascii="宋体" w:hAnsi="宋体" w:eastAsia="宋体" w:cs="宋体"/>
                <w:color w:val="auto"/>
                <w:spacing w:val="20"/>
                <w:sz w:val="24"/>
                <w:szCs w:val="24"/>
                <w:highlight w:val="none"/>
              </w:rPr>
            </w:pPr>
          </w:p>
        </w:tc>
      </w:tr>
      <w:tr w14:paraId="2AE6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4" w:type="dxa"/>
            <w:noWrap w:val="0"/>
            <w:vAlign w:val="center"/>
          </w:tcPr>
          <w:p w14:paraId="5EBDF38F">
            <w:pPr>
              <w:adjustRightInd w:val="0"/>
              <w:snapToGrid w:val="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2</w:t>
            </w:r>
          </w:p>
        </w:tc>
        <w:tc>
          <w:tcPr>
            <w:tcW w:w="2916" w:type="dxa"/>
            <w:noWrap w:val="0"/>
            <w:vAlign w:val="center"/>
          </w:tcPr>
          <w:p w14:paraId="483B0B39">
            <w:pPr>
              <w:adjustRightInd w:val="0"/>
              <w:snapToGrid w:val="0"/>
              <w:jc w:val="center"/>
              <w:rPr>
                <w:rFonts w:hint="eastAsia" w:ascii="宋体" w:hAnsi="宋体" w:eastAsia="宋体" w:cs="宋体"/>
                <w:color w:val="auto"/>
                <w:spacing w:val="20"/>
                <w:sz w:val="24"/>
                <w:szCs w:val="24"/>
                <w:highlight w:val="none"/>
              </w:rPr>
            </w:pPr>
          </w:p>
        </w:tc>
        <w:tc>
          <w:tcPr>
            <w:tcW w:w="2833" w:type="dxa"/>
            <w:noWrap w:val="0"/>
            <w:vAlign w:val="center"/>
          </w:tcPr>
          <w:p w14:paraId="42755C26">
            <w:pPr>
              <w:adjustRightInd w:val="0"/>
              <w:snapToGrid w:val="0"/>
              <w:jc w:val="center"/>
              <w:rPr>
                <w:rFonts w:hint="eastAsia" w:ascii="宋体" w:hAnsi="宋体" w:eastAsia="宋体" w:cs="宋体"/>
                <w:color w:val="auto"/>
                <w:spacing w:val="20"/>
                <w:sz w:val="24"/>
                <w:szCs w:val="24"/>
                <w:highlight w:val="none"/>
              </w:rPr>
            </w:pPr>
          </w:p>
        </w:tc>
        <w:tc>
          <w:tcPr>
            <w:tcW w:w="924" w:type="dxa"/>
            <w:noWrap w:val="0"/>
            <w:vAlign w:val="center"/>
          </w:tcPr>
          <w:p w14:paraId="7E7F62C9">
            <w:pPr>
              <w:adjustRightInd w:val="0"/>
              <w:snapToGrid w:val="0"/>
              <w:jc w:val="center"/>
              <w:rPr>
                <w:rFonts w:hint="eastAsia" w:ascii="宋体" w:hAnsi="宋体" w:eastAsia="宋体" w:cs="宋体"/>
                <w:color w:val="auto"/>
                <w:spacing w:val="20"/>
                <w:sz w:val="24"/>
                <w:szCs w:val="24"/>
                <w:highlight w:val="none"/>
              </w:rPr>
            </w:pPr>
          </w:p>
        </w:tc>
        <w:tc>
          <w:tcPr>
            <w:tcW w:w="1667" w:type="dxa"/>
            <w:noWrap w:val="0"/>
            <w:vAlign w:val="center"/>
          </w:tcPr>
          <w:p w14:paraId="1D53F9D3">
            <w:pPr>
              <w:adjustRightInd w:val="0"/>
              <w:snapToGrid w:val="0"/>
              <w:jc w:val="center"/>
              <w:rPr>
                <w:rFonts w:hint="eastAsia" w:ascii="宋体" w:hAnsi="宋体" w:eastAsia="宋体" w:cs="宋体"/>
                <w:color w:val="auto"/>
                <w:spacing w:val="20"/>
                <w:sz w:val="24"/>
                <w:szCs w:val="24"/>
                <w:highlight w:val="none"/>
              </w:rPr>
            </w:pPr>
          </w:p>
        </w:tc>
      </w:tr>
      <w:tr w14:paraId="45433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4" w:type="dxa"/>
            <w:noWrap w:val="0"/>
            <w:vAlign w:val="center"/>
          </w:tcPr>
          <w:p w14:paraId="39344130">
            <w:pPr>
              <w:adjustRightInd w:val="0"/>
              <w:snapToGrid w:val="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3</w:t>
            </w:r>
          </w:p>
        </w:tc>
        <w:tc>
          <w:tcPr>
            <w:tcW w:w="2916" w:type="dxa"/>
            <w:noWrap w:val="0"/>
            <w:vAlign w:val="center"/>
          </w:tcPr>
          <w:p w14:paraId="753C32F3">
            <w:pPr>
              <w:adjustRightInd w:val="0"/>
              <w:snapToGrid w:val="0"/>
              <w:jc w:val="center"/>
              <w:rPr>
                <w:rFonts w:hint="eastAsia" w:ascii="宋体" w:hAnsi="宋体" w:eastAsia="宋体" w:cs="宋体"/>
                <w:color w:val="auto"/>
                <w:spacing w:val="20"/>
                <w:sz w:val="24"/>
                <w:szCs w:val="24"/>
                <w:highlight w:val="none"/>
              </w:rPr>
            </w:pPr>
          </w:p>
        </w:tc>
        <w:tc>
          <w:tcPr>
            <w:tcW w:w="2833" w:type="dxa"/>
            <w:noWrap w:val="0"/>
            <w:vAlign w:val="center"/>
          </w:tcPr>
          <w:p w14:paraId="795BA0E2">
            <w:pPr>
              <w:adjustRightInd w:val="0"/>
              <w:snapToGrid w:val="0"/>
              <w:jc w:val="center"/>
              <w:rPr>
                <w:rFonts w:hint="eastAsia" w:ascii="宋体" w:hAnsi="宋体" w:eastAsia="宋体" w:cs="宋体"/>
                <w:color w:val="auto"/>
                <w:spacing w:val="20"/>
                <w:sz w:val="24"/>
                <w:szCs w:val="24"/>
                <w:highlight w:val="none"/>
              </w:rPr>
            </w:pPr>
          </w:p>
        </w:tc>
        <w:tc>
          <w:tcPr>
            <w:tcW w:w="924" w:type="dxa"/>
            <w:noWrap w:val="0"/>
            <w:vAlign w:val="center"/>
          </w:tcPr>
          <w:p w14:paraId="6D18F54C">
            <w:pPr>
              <w:adjustRightInd w:val="0"/>
              <w:snapToGrid w:val="0"/>
              <w:jc w:val="center"/>
              <w:rPr>
                <w:rFonts w:hint="eastAsia" w:ascii="宋体" w:hAnsi="宋体" w:eastAsia="宋体" w:cs="宋体"/>
                <w:color w:val="auto"/>
                <w:spacing w:val="20"/>
                <w:sz w:val="24"/>
                <w:szCs w:val="24"/>
                <w:highlight w:val="none"/>
              </w:rPr>
            </w:pPr>
          </w:p>
        </w:tc>
        <w:tc>
          <w:tcPr>
            <w:tcW w:w="1667" w:type="dxa"/>
            <w:noWrap w:val="0"/>
            <w:vAlign w:val="center"/>
          </w:tcPr>
          <w:p w14:paraId="3EC38EA0">
            <w:pPr>
              <w:adjustRightInd w:val="0"/>
              <w:snapToGrid w:val="0"/>
              <w:jc w:val="center"/>
              <w:rPr>
                <w:rFonts w:hint="eastAsia" w:ascii="宋体" w:hAnsi="宋体" w:eastAsia="宋体" w:cs="宋体"/>
                <w:color w:val="auto"/>
                <w:spacing w:val="20"/>
                <w:sz w:val="24"/>
                <w:szCs w:val="24"/>
                <w:highlight w:val="none"/>
              </w:rPr>
            </w:pPr>
          </w:p>
        </w:tc>
      </w:tr>
      <w:tr w14:paraId="6E5A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4" w:type="dxa"/>
            <w:noWrap w:val="0"/>
            <w:vAlign w:val="center"/>
          </w:tcPr>
          <w:p w14:paraId="4EA040FA">
            <w:pPr>
              <w:adjustRightInd w:val="0"/>
              <w:snapToGrid w:val="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4</w:t>
            </w:r>
          </w:p>
        </w:tc>
        <w:tc>
          <w:tcPr>
            <w:tcW w:w="2916" w:type="dxa"/>
            <w:noWrap w:val="0"/>
            <w:vAlign w:val="center"/>
          </w:tcPr>
          <w:p w14:paraId="64DB4524">
            <w:pPr>
              <w:adjustRightInd w:val="0"/>
              <w:snapToGrid w:val="0"/>
              <w:jc w:val="center"/>
              <w:rPr>
                <w:rFonts w:hint="eastAsia" w:ascii="宋体" w:hAnsi="宋体" w:eastAsia="宋体" w:cs="宋体"/>
                <w:color w:val="auto"/>
                <w:spacing w:val="20"/>
                <w:sz w:val="24"/>
                <w:szCs w:val="24"/>
                <w:highlight w:val="none"/>
              </w:rPr>
            </w:pPr>
          </w:p>
        </w:tc>
        <w:tc>
          <w:tcPr>
            <w:tcW w:w="2833" w:type="dxa"/>
            <w:noWrap w:val="0"/>
            <w:vAlign w:val="center"/>
          </w:tcPr>
          <w:p w14:paraId="2B0FF8E0">
            <w:pPr>
              <w:adjustRightInd w:val="0"/>
              <w:snapToGrid w:val="0"/>
              <w:jc w:val="center"/>
              <w:rPr>
                <w:rFonts w:hint="eastAsia" w:ascii="宋体" w:hAnsi="宋体" w:eastAsia="宋体" w:cs="宋体"/>
                <w:color w:val="auto"/>
                <w:spacing w:val="20"/>
                <w:sz w:val="24"/>
                <w:szCs w:val="24"/>
                <w:highlight w:val="none"/>
              </w:rPr>
            </w:pPr>
          </w:p>
        </w:tc>
        <w:tc>
          <w:tcPr>
            <w:tcW w:w="924" w:type="dxa"/>
            <w:noWrap w:val="0"/>
            <w:vAlign w:val="center"/>
          </w:tcPr>
          <w:p w14:paraId="40AF458E">
            <w:pPr>
              <w:adjustRightInd w:val="0"/>
              <w:snapToGrid w:val="0"/>
              <w:jc w:val="center"/>
              <w:rPr>
                <w:rFonts w:hint="eastAsia" w:ascii="宋体" w:hAnsi="宋体" w:eastAsia="宋体" w:cs="宋体"/>
                <w:color w:val="auto"/>
                <w:spacing w:val="20"/>
                <w:sz w:val="24"/>
                <w:szCs w:val="24"/>
                <w:highlight w:val="none"/>
              </w:rPr>
            </w:pPr>
          </w:p>
        </w:tc>
        <w:tc>
          <w:tcPr>
            <w:tcW w:w="1667" w:type="dxa"/>
            <w:noWrap w:val="0"/>
            <w:vAlign w:val="center"/>
          </w:tcPr>
          <w:p w14:paraId="5226207A">
            <w:pPr>
              <w:adjustRightInd w:val="0"/>
              <w:snapToGrid w:val="0"/>
              <w:jc w:val="center"/>
              <w:rPr>
                <w:rFonts w:hint="eastAsia" w:ascii="宋体" w:hAnsi="宋体" w:eastAsia="宋体" w:cs="宋体"/>
                <w:color w:val="auto"/>
                <w:spacing w:val="20"/>
                <w:sz w:val="24"/>
                <w:szCs w:val="24"/>
                <w:highlight w:val="none"/>
              </w:rPr>
            </w:pPr>
          </w:p>
        </w:tc>
      </w:tr>
      <w:tr w14:paraId="292D3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4" w:type="dxa"/>
            <w:noWrap w:val="0"/>
            <w:vAlign w:val="center"/>
          </w:tcPr>
          <w:p w14:paraId="1EC7EB55">
            <w:pPr>
              <w:adjustRightInd w:val="0"/>
              <w:snapToGrid w:val="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w:t>
            </w:r>
          </w:p>
        </w:tc>
        <w:tc>
          <w:tcPr>
            <w:tcW w:w="2916" w:type="dxa"/>
            <w:noWrap w:val="0"/>
            <w:vAlign w:val="center"/>
          </w:tcPr>
          <w:p w14:paraId="5E034CB2">
            <w:pPr>
              <w:adjustRightInd w:val="0"/>
              <w:snapToGrid w:val="0"/>
              <w:jc w:val="center"/>
              <w:rPr>
                <w:rFonts w:hint="eastAsia" w:ascii="宋体" w:hAnsi="宋体" w:eastAsia="宋体" w:cs="宋体"/>
                <w:color w:val="auto"/>
                <w:spacing w:val="20"/>
                <w:sz w:val="24"/>
                <w:szCs w:val="24"/>
                <w:highlight w:val="none"/>
              </w:rPr>
            </w:pPr>
          </w:p>
        </w:tc>
        <w:tc>
          <w:tcPr>
            <w:tcW w:w="2833" w:type="dxa"/>
            <w:noWrap w:val="0"/>
            <w:vAlign w:val="center"/>
          </w:tcPr>
          <w:p w14:paraId="35C8C299">
            <w:pPr>
              <w:adjustRightInd w:val="0"/>
              <w:snapToGrid w:val="0"/>
              <w:jc w:val="center"/>
              <w:rPr>
                <w:rFonts w:hint="eastAsia" w:ascii="宋体" w:hAnsi="宋体" w:eastAsia="宋体" w:cs="宋体"/>
                <w:color w:val="auto"/>
                <w:spacing w:val="20"/>
                <w:sz w:val="24"/>
                <w:szCs w:val="24"/>
                <w:highlight w:val="none"/>
              </w:rPr>
            </w:pPr>
          </w:p>
        </w:tc>
        <w:tc>
          <w:tcPr>
            <w:tcW w:w="924" w:type="dxa"/>
            <w:noWrap w:val="0"/>
            <w:vAlign w:val="center"/>
          </w:tcPr>
          <w:p w14:paraId="07519621">
            <w:pPr>
              <w:adjustRightInd w:val="0"/>
              <w:snapToGrid w:val="0"/>
              <w:jc w:val="center"/>
              <w:rPr>
                <w:rFonts w:hint="eastAsia" w:ascii="宋体" w:hAnsi="宋体" w:eastAsia="宋体" w:cs="宋体"/>
                <w:color w:val="auto"/>
                <w:spacing w:val="20"/>
                <w:sz w:val="24"/>
                <w:szCs w:val="24"/>
                <w:highlight w:val="none"/>
              </w:rPr>
            </w:pPr>
          </w:p>
        </w:tc>
        <w:tc>
          <w:tcPr>
            <w:tcW w:w="1667" w:type="dxa"/>
            <w:noWrap w:val="0"/>
            <w:vAlign w:val="center"/>
          </w:tcPr>
          <w:p w14:paraId="1AD8D987">
            <w:pPr>
              <w:adjustRightInd w:val="0"/>
              <w:snapToGrid w:val="0"/>
              <w:jc w:val="center"/>
              <w:rPr>
                <w:rFonts w:hint="eastAsia" w:ascii="宋体" w:hAnsi="宋体" w:eastAsia="宋体" w:cs="宋体"/>
                <w:color w:val="auto"/>
                <w:spacing w:val="20"/>
                <w:sz w:val="24"/>
                <w:szCs w:val="24"/>
                <w:highlight w:val="none"/>
              </w:rPr>
            </w:pPr>
          </w:p>
        </w:tc>
      </w:tr>
    </w:tbl>
    <w:p w14:paraId="2FB4B759">
      <w:pPr>
        <w:adjustRightInd w:val="0"/>
        <w:snapToGrid w:val="0"/>
        <w:rPr>
          <w:rFonts w:hint="eastAsia" w:ascii="宋体" w:hAnsi="宋体" w:eastAsia="宋体" w:cs="宋体"/>
          <w:color w:val="auto"/>
          <w:spacing w:val="20"/>
          <w:sz w:val="24"/>
          <w:szCs w:val="24"/>
          <w:highlight w:val="none"/>
        </w:rPr>
      </w:pPr>
    </w:p>
    <w:p w14:paraId="06111D2E">
      <w:pPr>
        <w:adjustRightInd w:val="0"/>
        <w:snapToGrid w:val="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注：1、必须与第五章内容相比较填列。</w:t>
      </w:r>
    </w:p>
    <w:p w14:paraId="243F4769">
      <w:pPr>
        <w:adjustRightInd w:val="0"/>
        <w:snapToGrid w:val="0"/>
        <w:ind w:firstLine="638" w:firstLineChars="228"/>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2、如有偏离，必须在偏离表中进行详细对比说明并注明正偏离和负偏离。</w:t>
      </w:r>
    </w:p>
    <w:p w14:paraId="7E345A66">
      <w:pPr>
        <w:tabs>
          <w:tab w:val="left" w:pos="840"/>
        </w:tabs>
        <w:adjustRightInd w:val="0"/>
        <w:snapToGrid w:val="0"/>
        <w:ind w:left="1061" w:leftChars="303" w:hanging="425" w:hangingChars="152"/>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3、如投标文件技术参数和需求各项完全响应招标文件技术要求，无任何偏离的，只需在序号1的说明项内填写“完全响应招标文件技术要求，无任何偏离。”</w:t>
      </w:r>
    </w:p>
    <w:p w14:paraId="2765F1CC">
      <w:pPr>
        <w:adjustRightInd w:val="0"/>
        <w:snapToGrid w:val="0"/>
        <w:ind w:firstLine="638" w:firstLineChars="228"/>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4、表格行数不够可增加。</w:t>
      </w:r>
    </w:p>
    <w:p w14:paraId="7CC34A41">
      <w:pPr>
        <w:adjustRightInd w:val="0"/>
        <w:snapToGrid w:val="0"/>
        <w:rPr>
          <w:rFonts w:hint="eastAsia" w:ascii="宋体" w:hAnsi="宋体" w:eastAsia="宋体" w:cs="宋体"/>
          <w:color w:val="auto"/>
          <w:spacing w:val="20"/>
          <w:sz w:val="24"/>
          <w:szCs w:val="24"/>
          <w:highlight w:val="none"/>
        </w:rPr>
      </w:pPr>
    </w:p>
    <w:p w14:paraId="0579D453">
      <w:pPr>
        <w:adjustRightInd w:val="0"/>
        <w:snapToGrid w:val="0"/>
        <w:rPr>
          <w:rFonts w:hint="eastAsia" w:ascii="宋体" w:hAnsi="宋体" w:eastAsia="宋体" w:cs="宋体"/>
          <w:color w:val="auto"/>
          <w:spacing w:val="20"/>
          <w:sz w:val="24"/>
          <w:szCs w:val="24"/>
          <w:highlight w:val="none"/>
        </w:rPr>
      </w:pPr>
    </w:p>
    <w:p w14:paraId="2C81C2DC">
      <w:pPr>
        <w:adjustRightInd w:val="0"/>
        <w:snapToGrid w:val="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 xml:space="preserve">    </w:t>
      </w:r>
    </w:p>
    <w:p w14:paraId="1A9DCE7E">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全权代表(签字)：</w:t>
      </w:r>
    </w:p>
    <w:p w14:paraId="3192586D">
      <w:pPr>
        <w:widowControl/>
        <w:snapToGrid w:val="0"/>
        <w:spacing w:line="360" w:lineRule="auto"/>
        <w:ind w:left="420" w:hanging="42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(盖章)：</w:t>
      </w:r>
    </w:p>
    <w:p w14:paraId="35D2F727">
      <w:pPr>
        <w:autoSpaceDE w:val="0"/>
        <w:adjustRightInd w:val="0"/>
        <w:snapToGrid w:val="0"/>
        <w:spacing w:line="360" w:lineRule="auto"/>
        <w:ind w:firstLine="4800" w:firstLineChars="2000"/>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日期：202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  月  日</w:t>
      </w:r>
    </w:p>
    <w:p w14:paraId="0DEB2AC5">
      <w:pPr>
        <w:spacing w:line="480" w:lineRule="auto"/>
        <w:jc w:val="left"/>
        <w:rPr>
          <w:rStyle w:val="31"/>
          <w:rFonts w:hint="eastAsia" w:ascii="宋体" w:hAnsi="宋体" w:eastAsia="宋体" w:cs="宋体"/>
          <w:bCs/>
          <w:color w:val="auto"/>
          <w:szCs w:val="24"/>
          <w:highlight w:val="none"/>
        </w:rPr>
      </w:pPr>
    </w:p>
    <w:p w14:paraId="1BD00C0F">
      <w:pPr>
        <w:spacing w:line="480" w:lineRule="auto"/>
        <w:jc w:val="left"/>
        <w:rPr>
          <w:rStyle w:val="31"/>
          <w:rFonts w:hint="eastAsia" w:ascii="宋体" w:hAnsi="宋体" w:eastAsia="宋体" w:cs="宋体"/>
          <w:bCs/>
          <w:color w:val="auto"/>
          <w:sz w:val="30"/>
          <w:szCs w:val="30"/>
          <w:highlight w:val="none"/>
        </w:rPr>
      </w:pPr>
    </w:p>
    <w:p w14:paraId="3E3B9EED">
      <w:pPr>
        <w:spacing w:line="480" w:lineRule="auto"/>
        <w:jc w:val="left"/>
        <w:rPr>
          <w:rStyle w:val="31"/>
          <w:rFonts w:hint="eastAsia" w:ascii="宋体" w:hAnsi="宋体" w:eastAsia="宋体" w:cs="宋体"/>
          <w:bCs/>
          <w:color w:val="auto"/>
          <w:sz w:val="30"/>
          <w:szCs w:val="30"/>
          <w:highlight w:val="none"/>
        </w:rPr>
      </w:pPr>
    </w:p>
    <w:p w14:paraId="616E5697">
      <w:pPr>
        <w:pStyle w:val="10"/>
        <w:rPr>
          <w:rStyle w:val="31"/>
          <w:rFonts w:hint="eastAsia" w:ascii="宋体" w:hAnsi="宋体" w:eastAsia="宋体" w:cs="宋体"/>
          <w:bCs/>
          <w:color w:val="auto"/>
          <w:sz w:val="30"/>
          <w:szCs w:val="30"/>
          <w:highlight w:val="none"/>
        </w:rPr>
      </w:pPr>
    </w:p>
    <w:p w14:paraId="53A44B8F">
      <w:pPr>
        <w:pStyle w:val="10"/>
        <w:rPr>
          <w:rStyle w:val="31"/>
          <w:rFonts w:hint="eastAsia" w:ascii="宋体" w:hAnsi="宋体" w:eastAsia="宋体" w:cs="宋体"/>
          <w:bCs/>
          <w:color w:val="auto"/>
          <w:sz w:val="30"/>
          <w:szCs w:val="30"/>
          <w:highlight w:val="none"/>
        </w:rPr>
      </w:pPr>
    </w:p>
    <w:p w14:paraId="54DC9D57">
      <w:pPr>
        <w:pStyle w:val="10"/>
        <w:rPr>
          <w:rStyle w:val="31"/>
          <w:rFonts w:hint="eastAsia" w:ascii="宋体" w:hAnsi="宋体" w:eastAsia="宋体" w:cs="宋体"/>
          <w:bCs/>
          <w:color w:val="auto"/>
          <w:sz w:val="30"/>
          <w:szCs w:val="30"/>
          <w:highlight w:val="none"/>
        </w:rPr>
      </w:pPr>
    </w:p>
    <w:p w14:paraId="1588C5E1">
      <w:pPr>
        <w:jc w:val="left"/>
        <w:rPr>
          <w:rStyle w:val="31"/>
          <w:rFonts w:hint="eastAsia" w:ascii="宋体" w:hAnsi="宋体" w:eastAsia="宋体" w:cs="宋体"/>
          <w:bCs/>
          <w:color w:val="auto"/>
          <w:sz w:val="30"/>
          <w:szCs w:val="30"/>
          <w:highlight w:val="none"/>
        </w:rPr>
      </w:pPr>
    </w:p>
    <w:p w14:paraId="5C97255A">
      <w:pPr>
        <w:jc w:val="left"/>
        <w:rPr>
          <w:rStyle w:val="31"/>
          <w:rFonts w:hint="eastAsia" w:ascii="宋体" w:hAnsi="宋体" w:eastAsia="宋体" w:cs="宋体"/>
          <w:bCs/>
          <w:color w:val="auto"/>
          <w:sz w:val="30"/>
          <w:szCs w:val="30"/>
          <w:highlight w:val="none"/>
        </w:rPr>
      </w:pPr>
      <w:r>
        <w:rPr>
          <w:rStyle w:val="31"/>
          <w:rFonts w:hint="eastAsia" w:ascii="宋体" w:hAnsi="宋体" w:eastAsia="宋体" w:cs="宋体"/>
          <w:bCs/>
          <w:color w:val="auto"/>
          <w:sz w:val="30"/>
          <w:szCs w:val="30"/>
          <w:highlight w:val="none"/>
        </w:rPr>
        <w:t>附件五</w:t>
      </w:r>
    </w:p>
    <w:p w14:paraId="54ED9227">
      <w:pPr>
        <w:snapToGrid w:val="0"/>
        <w:spacing w:before="120" w:beforeLines="50" w:after="50"/>
        <w:jc w:val="center"/>
        <w:rPr>
          <w:rFonts w:hint="eastAsia" w:ascii="宋体" w:hAnsi="宋体" w:eastAsia="宋体" w:cs="宋体"/>
          <w:b/>
          <w:bCs/>
          <w:color w:val="auto"/>
          <w:sz w:val="32"/>
          <w:szCs w:val="32"/>
          <w:highlight w:val="none"/>
        </w:rPr>
      </w:pPr>
    </w:p>
    <w:p w14:paraId="142BE7F5">
      <w:pPr>
        <w:snapToGrid w:val="0"/>
        <w:spacing w:before="120" w:beforeLines="50" w:after="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w:t>
      </w:r>
      <w:r>
        <w:rPr>
          <w:rFonts w:hint="eastAsia" w:ascii="宋体" w:hAnsi="宋体" w:cs="宋体"/>
          <w:b/>
          <w:bCs/>
          <w:color w:val="auto"/>
          <w:sz w:val="32"/>
          <w:szCs w:val="32"/>
          <w:highlight w:val="none"/>
          <w:lang w:eastAsia="zh-CN"/>
        </w:rPr>
        <w:t>驻场</w:t>
      </w:r>
      <w:r>
        <w:rPr>
          <w:rFonts w:hint="eastAsia" w:ascii="宋体" w:hAnsi="宋体" w:eastAsia="宋体" w:cs="宋体"/>
          <w:b/>
          <w:bCs/>
          <w:color w:val="auto"/>
          <w:sz w:val="32"/>
          <w:szCs w:val="32"/>
          <w:highlight w:val="none"/>
        </w:rPr>
        <w:t>实施人员（主要从业人员及其技术资格）一览表</w:t>
      </w:r>
    </w:p>
    <w:p w14:paraId="7973AAFB">
      <w:pPr>
        <w:snapToGrid w:val="0"/>
        <w:spacing w:before="120" w:beforeLines="50" w:after="50"/>
        <w:jc w:val="center"/>
        <w:rPr>
          <w:rFonts w:hint="eastAsia" w:ascii="宋体" w:hAnsi="宋体" w:eastAsia="宋体" w:cs="宋体"/>
          <w:b/>
          <w:bCs/>
          <w:color w:val="auto"/>
          <w:sz w:val="30"/>
          <w:szCs w:val="30"/>
          <w:highlight w:val="none"/>
        </w:rPr>
      </w:pPr>
    </w:p>
    <w:p w14:paraId="7D4488FD">
      <w:pPr>
        <w:pStyle w:val="8"/>
        <w:snapToGrid w:val="0"/>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招标编号：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none"/>
          <w:lang w:val="en-US" w:eastAsia="zh-CN"/>
        </w:rPr>
        <w:t xml:space="preserve">                            </w:t>
      </w:r>
      <w:r>
        <w:rPr>
          <w:rFonts w:hint="eastAsia" w:ascii="宋体" w:hAnsi="宋体" w:eastAsia="宋体" w:cs="宋体"/>
          <w:color w:val="auto"/>
          <w:spacing w:val="20"/>
          <w:sz w:val="28"/>
          <w:szCs w:val="28"/>
          <w:highlight w:val="none"/>
          <w:lang w:val="en-US" w:eastAsia="zh-CN"/>
        </w:rPr>
        <w:t xml:space="preserve"> </w:t>
      </w:r>
      <w:r>
        <w:rPr>
          <w:rFonts w:hint="eastAsia" w:ascii="宋体" w:hAnsi="宋体" w:eastAsia="宋体" w:cs="宋体"/>
          <w:color w:val="auto"/>
          <w:spacing w:val="20"/>
          <w:sz w:val="28"/>
          <w:szCs w:val="28"/>
          <w:highlight w:val="none"/>
          <w:u w:val="none"/>
          <w:lang w:val="en-US" w:eastAsia="zh-CN"/>
        </w:rPr>
        <w:t>（标项</w:t>
      </w:r>
      <w:r>
        <w:rPr>
          <w:rFonts w:hint="eastAsia" w:ascii="宋体" w:hAnsi="宋体" w:eastAsia="宋体" w:cs="宋体"/>
          <w:color w:val="auto"/>
          <w:spacing w:val="20"/>
          <w:sz w:val="28"/>
          <w:szCs w:val="28"/>
          <w:highlight w:val="none"/>
          <w:u w:val="single"/>
          <w:lang w:val="en-US" w:eastAsia="zh-CN"/>
        </w:rPr>
        <w:t xml:space="preserve">    </w:t>
      </w:r>
      <w:r>
        <w:rPr>
          <w:rFonts w:hint="eastAsia" w:ascii="宋体" w:hAnsi="宋体" w:eastAsia="宋体" w:cs="宋体"/>
          <w:color w:val="auto"/>
          <w:spacing w:val="20"/>
          <w:sz w:val="28"/>
          <w:szCs w:val="28"/>
          <w:highlight w:val="none"/>
          <w:u w:val="none"/>
          <w:lang w:val="en-US" w:eastAsia="zh-CN"/>
        </w:rPr>
        <w:t>）</w:t>
      </w:r>
    </w:p>
    <w:p w14:paraId="1A0F72AF">
      <w:pPr>
        <w:rPr>
          <w:rFonts w:hint="eastAsia" w:ascii="宋体" w:hAnsi="宋体" w:eastAsia="宋体" w:cs="宋体"/>
          <w:color w:val="auto"/>
          <w:highlight w:val="none"/>
          <w:lang w:val="en-US" w:eastAsia="zh-CN"/>
        </w:rPr>
      </w:pPr>
    </w:p>
    <w:tbl>
      <w:tblPr>
        <w:tblStyle w:val="2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4"/>
        <w:gridCol w:w="1733"/>
        <w:gridCol w:w="1973"/>
        <w:gridCol w:w="1260"/>
        <w:gridCol w:w="1800"/>
        <w:gridCol w:w="1350"/>
      </w:tblGrid>
      <w:tr w14:paraId="3824E4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14" w:type="dxa"/>
            <w:tcBorders>
              <w:top w:val="single" w:color="auto" w:sz="4" w:space="0"/>
              <w:bottom w:val="single" w:color="auto" w:sz="4" w:space="0"/>
              <w:right w:val="single" w:color="auto" w:sz="4" w:space="0"/>
            </w:tcBorders>
            <w:noWrap w:val="0"/>
            <w:vAlign w:val="center"/>
          </w:tcPr>
          <w:p w14:paraId="2B600188">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733" w:type="dxa"/>
            <w:tcBorders>
              <w:top w:val="single" w:color="auto" w:sz="4" w:space="0"/>
              <w:left w:val="single" w:color="auto" w:sz="4" w:space="0"/>
              <w:bottom w:val="single" w:color="auto" w:sz="4" w:space="0"/>
              <w:right w:val="single" w:color="auto" w:sz="4" w:space="0"/>
            </w:tcBorders>
            <w:noWrap w:val="0"/>
            <w:vAlign w:val="center"/>
          </w:tcPr>
          <w:p w14:paraId="43E8EAE5">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拟派岗位</w:t>
            </w:r>
          </w:p>
        </w:tc>
        <w:tc>
          <w:tcPr>
            <w:tcW w:w="1973" w:type="dxa"/>
            <w:tcBorders>
              <w:top w:val="single" w:color="auto" w:sz="4" w:space="0"/>
              <w:left w:val="single" w:color="auto" w:sz="4" w:space="0"/>
              <w:bottom w:val="single" w:color="auto" w:sz="4" w:space="0"/>
              <w:right w:val="single" w:color="auto" w:sz="4" w:space="0"/>
            </w:tcBorders>
            <w:noWrap w:val="0"/>
            <w:vAlign w:val="center"/>
          </w:tcPr>
          <w:p w14:paraId="74669F93">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3C380E0">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E7281C7">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参加本单位</w:t>
            </w:r>
          </w:p>
          <w:p w14:paraId="3C9EC740">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工作时间</w:t>
            </w:r>
          </w:p>
        </w:tc>
        <w:tc>
          <w:tcPr>
            <w:tcW w:w="1350" w:type="dxa"/>
            <w:tcBorders>
              <w:top w:val="single" w:color="auto" w:sz="4" w:space="0"/>
              <w:left w:val="single" w:color="auto" w:sz="4" w:space="0"/>
              <w:bottom w:val="single" w:color="auto" w:sz="4" w:space="0"/>
            </w:tcBorders>
            <w:noWrap w:val="0"/>
            <w:vAlign w:val="center"/>
          </w:tcPr>
          <w:p w14:paraId="595FDFDD">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劳动合同编号</w:t>
            </w:r>
          </w:p>
        </w:tc>
      </w:tr>
      <w:tr w14:paraId="5AD11C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14" w:type="dxa"/>
            <w:tcBorders>
              <w:top w:val="single" w:color="auto" w:sz="4" w:space="0"/>
              <w:bottom w:val="single" w:color="auto" w:sz="4" w:space="0"/>
              <w:right w:val="single" w:color="auto" w:sz="4" w:space="0"/>
            </w:tcBorders>
            <w:noWrap w:val="0"/>
            <w:vAlign w:val="top"/>
          </w:tcPr>
          <w:p w14:paraId="07C58912">
            <w:pPr>
              <w:snapToGrid w:val="0"/>
              <w:spacing w:before="120" w:beforeLines="50" w:after="50" w:line="460" w:lineRule="exact"/>
              <w:rPr>
                <w:rFonts w:hint="eastAsia" w:ascii="宋体" w:hAnsi="宋体" w:eastAsia="宋体" w:cs="宋体"/>
                <w:color w:val="auto"/>
                <w:sz w:val="24"/>
                <w:szCs w:val="24"/>
                <w:highlight w:val="none"/>
                <w:lang w:eastAsia="zh-CN"/>
              </w:rPr>
            </w:pPr>
          </w:p>
        </w:tc>
        <w:tc>
          <w:tcPr>
            <w:tcW w:w="1733" w:type="dxa"/>
            <w:tcBorders>
              <w:top w:val="single" w:color="auto" w:sz="4" w:space="0"/>
              <w:left w:val="single" w:color="auto" w:sz="4" w:space="0"/>
              <w:bottom w:val="single" w:color="auto" w:sz="4" w:space="0"/>
              <w:right w:val="single" w:color="auto" w:sz="4" w:space="0"/>
            </w:tcBorders>
            <w:noWrap w:val="0"/>
            <w:vAlign w:val="top"/>
          </w:tcPr>
          <w:p w14:paraId="59A1486A">
            <w:pPr>
              <w:snapToGrid w:val="0"/>
              <w:spacing w:before="120" w:beforeLines="50" w:after="50" w:line="460" w:lineRule="exact"/>
              <w:rPr>
                <w:rFonts w:hint="eastAsia" w:ascii="宋体" w:hAnsi="宋体" w:eastAsia="宋体" w:cs="宋体"/>
                <w:color w:val="auto"/>
                <w:sz w:val="24"/>
                <w:szCs w:val="24"/>
                <w:highlight w:val="none"/>
              </w:rPr>
            </w:pPr>
          </w:p>
        </w:tc>
        <w:tc>
          <w:tcPr>
            <w:tcW w:w="1973" w:type="dxa"/>
            <w:tcBorders>
              <w:top w:val="single" w:color="auto" w:sz="4" w:space="0"/>
              <w:left w:val="single" w:color="auto" w:sz="4" w:space="0"/>
              <w:bottom w:val="single" w:color="auto" w:sz="4" w:space="0"/>
              <w:right w:val="single" w:color="auto" w:sz="4" w:space="0"/>
            </w:tcBorders>
            <w:noWrap w:val="0"/>
            <w:vAlign w:val="top"/>
          </w:tcPr>
          <w:p w14:paraId="62E76C35">
            <w:pPr>
              <w:snapToGrid w:val="0"/>
              <w:spacing w:before="120"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ABDBD9C">
            <w:pPr>
              <w:snapToGrid w:val="0"/>
              <w:spacing w:before="120"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93FB8B0">
            <w:pPr>
              <w:snapToGrid w:val="0"/>
              <w:spacing w:before="120" w:beforeLines="50" w:after="50" w:line="460" w:lineRule="exact"/>
              <w:rPr>
                <w:rFonts w:hint="eastAsia" w:ascii="宋体" w:hAnsi="宋体" w:eastAsia="宋体" w:cs="宋体"/>
                <w:color w:val="auto"/>
                <w:sz w:val="24"/>
                <w:szCs w:val="24"/>
                <w:highlight w:val="none"/>
              </w:rPr>
            </w:pPr>
          </w:p>
        </w:tc>
        <w:tc>
          <w:tcPr>
            <w:tcW w:w="1350" w:type="dxa"/>
            <w:tcBorders>
              <w:top w:val="single" w:color="auto" w:sz="4" w:space="0"/>
              <w:left w:val="single" w:color="auto" w:sz="4" w:space="0"/>
              <w:bottom w:val="single" w:color="auto" w:sz="4" w:space="0"/>
            </w:tcBorders>
            <w:noWrap w:val="0"/>
            <w:vAlign w:val="top"/>
          </w:tcPr>
          <w:p w14:paraId="07B4A74D">
            <w:pPr>
              <w:snapToGrid w:val="0"/>
              <w:spacing w:before="120" w:beforeLines="50" w:after="50" w:line="460" w:lineRule="exact"/>
              <w:rPr>
                <w:rFonts w:hint="eastAsia" w:ascii="宋体" w:hAnsi="宋体" w:eastAsia="宋体" w:cs="宋体"/>
                <w:color w:val="auto"/>
                <w:sz w:val="24"/>
                <w:szCs w:val="24"/>
                <w:highlight w:val="none"/>
              </w:rPr>
            </w:pPr>
          </w:p>
        </w:tc>
      </w:tr>
      <w:tr w14:paraId="673AD1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14" w:type="dxa"/>
            <w:tcBorders>
              <w:top w:val="single" w:color="auto" w:sz="4" w:space="0"/>
              <w:bottom w:val="single" w:color="auto" w:sz="4" w:space="0"/>
              <w:right w:val="single" w:color="auto" w:sz="4" w:space="0"/>
            </w:tcBorders>
            <w:noWrap w:val="0"/>
            <w:vAlign w:val="top"/>
          </w:tcPr>
          <w:p w14:paraId="203F4FDF">
            <w:pPr>
              <w:snapToGrid w:val="0"/>
              <w:spacing w:before="120" w:beforeLines="50" w:after="50" w:line="460" w:lineRule="exact"/>
              <w:rPr>
                <w:rFonts w:hint="eastAsia" w:ascii="宋体" w:hAnsi="宋体" w:eastAsia="宋体" w:cs="宋体"/>
                <w:color w:val="auto"/>
                <w:sz w:val="24"/>
                <w:szCs w:val="24"/>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top"/>
          </w:tcPr>
          <w:p w14:paraId="7BAFC4E3">
            <w:pPr>
              <w:snapToGrid w:val="0"/>
              <w:spacing w:before="120" w:beforeLines="50" w:after="50" w:line="460" w:lineRule="exact"/>
              <w:rPr>
                <w:rFonts w:hint="eastAsia" w:ascii="宋体" w:hAnsi="宋体" w:eastAsia="宋体" w:cs="宋体"/>
                <w:color w:val="auto"/>
                <w:sz w:val="24"/>
                <w:szCs w:val="24"/>
                <w:highlight w:val="none"/>
              </w:rPr>
            </w:pPr>
          </w:p>
        </w:tc>
        <w:tc>
          <w:tcPr>
            <w:tcW w:w="1973" w:type="dxa"/>
            <w:tcBorders>
              <w:top w:val="single" w:color="auto" w:sz="4" w:space="0"/>
              <w:left w:val="single" w:color="auto" w:sz="4" w:space="0"/>
              <w:bottom w:val="single" w:color="auto" w:sz="4" w:space="0"/>
              <w:right w:val="single" w:color="auto" w:sz="4" w:space="0"/>
            </w:tcBorders>
            <w:noWrap w:val="0"/>
            <w:vAlign w:val="top"/>
          </w:tcPr>
          <w:p w14:paraId="5ABE7882">
            <w:pPr>
              <w:snapToGrid w:val="0"/>
              <w:spacing w:before="120"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E38B91B">
            <w:pPr>
              <w:snapToGrid w:val="0"/>
              <w:spacing w:before="120"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F992DBF">
            <w:pPr>
              <w:snapToGrid w:val="0"/>
              <w:spacing w:before="120" w:beforeLines="50" w:after="50" w:line="460" w:lineRule="exact"/>
              <w:rPr>
                <w:rFonts w:hint="eastAsia" w:ascii="宋体" w:hAnsi="宋体" w:eastAsia="宋体" w:cs="宋体"/>
                <w:color w:val="auto"/>
                <w:sz w:val="24"/>
                <w:szCs w:val="24"/>
                <w:highlight w:val="none"/>
              </w:rPr>
            </w:pPr>
          </w:p>
        </w:tc>
        <w:tc>
          <w:tcPr>
            <w:tcW w:w="1350" w:type="dxa"/>
            <w:tcBorders>
              <w:top w:val="single" w:color="auto" w:sz="4" w:space="0"/>
              <w:left w:val="single" w:color="auto" w:sz="4" w:space="0"/>
              <w:bottom w:val="single" w:color="auto" w:sz="4" w:space="0"/>
            </w:tcBorders>
            <w:noWrap w:val="0"/>
            <w:vAlign w:val="top"/>
          </w:tcPr>
          <w:p w14:paraId="1E6EA77B">
            <w:pPr>
              <w:snapToGrid w:val="0"/>
              <w:spacing w:before="120" w:beforeLines="50" w:after="50" w:line="460" w:lineRule="exact"/>
              <w:rPr>
                <w:rFonts w:hint="eastAsia" w:ascii="宋体" w:hAnsi="宋体" w:eastAsia="宋体" w:cs="宋体"/>
                <w:color w:val="auto"/>
                <w:sz w:val="24"/>
                <w:szCs w:val="24"/>
                <w:highlight w:val="none"/>
              </w:rPr>
            </w:pPr>
          </w:p>
        </w:tc>
      </w:tr>
      <w:tr w14:paraId="13A13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14" w:type="dxa"/>
            <w:tcBorders>
              <w:top w:val="single" w:color="auto" w:sz="4" w:space="0"/>
              <w:bottom w:val="single" w:color="auto" w:sz="4" w:space="0"/>
              <w:right w:val="single" w:color="auto" w:sz="4" w:space="0"/>
            </w:tcBorders>
            <w:noWrap w:val="0"/>
            <w:vAlign w:val="top"/>
          </w:tcPr>
          <w:p w14:paraId="1A821BBF">
            <w:pPr>
              <w:snapToGrid w:val="0"/>
              <w:spacing w:before="120" w:beforeLines="50" w:after="50" w:line="460" w:lineRule="exact"/>
              <w:rPr>
                <w:rFonts w:hint="eastAsia" w:ascii="宋体" w:hAnsi="宋体" w:eastAsia="宋体" w:cs="宋体"/>
                <w:color w:val="auto"/>
                <w:sz w:val="24"/>
                <w:szCs w:val="24"/>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top"/>
          </w:tcPr>
          <w:p w14:paraId="52A581A6">
            <w:pPr>
              <w:snapToGrid w:val="0"/>
              <w:spacing w:before="120" w:beforeLines="50" w:after="50" w:line="460" w:lineRule="exact"/>
              <w:rPr>
                <w:rFonts w:hint="eastAsia" w:ascii="宋体" w:hAnsi="宋体" w:eastAsia="宋体" w:cs="宋体"/>
                <w:color w:val="auto"/>
                <w:sz w:val="24"/>
                <w:szCs w:val="24"/>
                <w:highlight w:val="none"/>
              </w:rPr>
            </w:pPr>
          </w:p>
        </w:tc>
        <w:tc>
          <w:tcPr>
            <w:tcW w:w="1973" w:type="dxa"/>
            <w:tcBorders>
              <w:top w:val="single" w:color="auto" w:sz="4" w:space="0"/>
              <w:left w:val="single" w:color="auto" w:sz="4" w:space="0"/>
              <w:bottom w:val="single" w:color="auto" w:sz="4" w:space="0"/>
              <w:right w:val="single" w:color="auto" w:sz="4" w:space="0"/>
            </w:tcBorders>
            <w:noWrap w:val="0"/>
            <w:vAlign w:val="top"/>
          </w:tcPr>
          <w:p w14:paraId="15FC24C1">
            <w:pPr>
              <w:pStyle w:val="13"/>
              <w:snapToGrid w:val="0"/>
              <w:spacing w:before="120" w:beforeLines="50" w:after="50" w:line="460" w:lineRule="exact"/>
              <w:ind w:left="525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A4D7C5E">
            <w:pPr>
              <w:snapToGrid w:val="0"/>
              <w:spacing w:before="120"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B196B90">
            <w:pPr>
              <w:snapToGrid w:val="0"/>
              <w:spacing w:before="120" w:beforeLines="50" w:after="50" w:line="460" w:lineRule="exact"/>
              <w:rPr>
                <w:rFonts w:hint="eastAsia" w:ascii="宋体" w:hAnsi="宋体" w:eastAsia="宋体" w:cs="宋体"/>
                <w:color w:val="auto"/>
                <w:sz w:val="24"/>
                <w:szCs w:val="24"/>
                <w:highlight w:val="none"/>
              </w:rPr>
            </w:pPr>
          </w:p>
        </w:tc>
        <w:tc>
          <w:tcPr>
            <w:tcW w:w="1350" w:type="dxa"/>
            <w:tcBorders>
              <w:top w:val="single" w:color="auto" w:sz="4" w:space="0"/>
              <w:left w:val="single" w:color="auto" w:sz="4" w:space="0"/>
              <w:bottom w:val="single" w:color="auto" w:sz="4" w:space="0"/>
            </w:tcBorders>
            <w:noWrap w:val="0"/>
            <w:vAlign w:val="top"/>
          </w:tcPr>
          <w:p w14:paraId="209E317F">
            <w:pPr>
              <w:snapToGrid w:val="0"/>
              <w:spacing w:before="120" w:beforeLines="50" w:after="50" w:line="460" w:lineRule="exact"/>
              <w:rPr>
                <w:rFonts w:hint="eastAsia" w:ascii="宋体" w:hAnsi="宋体" w:eastAsia="宋体" w:cs="宋体"/>
                <w:color w:val="auto"/>
                <w:sz w:val="24"/>
                <w:szCs w:val="24"/>
                <w:highlight w:val="none"/>
              </w:rPr>
            </w:pPr>
          </w:p>
        </w:tc>
      </w:tr>
      <w:tr w14:paraId="219F1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14" w:type="dxa"/>
            <w:tcBorders>
              <w:top w:val="single" w:color="auto" w:sz="4" w:space="0"/>
              <w:bottom w:val="single" w:color="auto" w:sz="4" w:space="0"/>
              <w:right w:val="single" w:color="auto" w:sz="4" w:space="0"/>
            </w:tcBorders>
            <w:noWrap w:val="0"/>
            <w:vAlign w:val="top"/>
          </w:tcPr>
          <w:p w14:paraId="44EE132C">
            <w:pPr>
              <w:snapToGrid w:val="0"/>
              <w:spacing w:before="120" w:beforeLines="50" w:after="50" w:line="460" w:lineRule="exact"/>
              <w:rPr>
                <w:rFonts w:hint="eastAsia" w:ascii="宋体" w:hAnsi="宋体" w:eastAsia="宋体" w:cs="宋体"/>
                <w:color w:val="auto"/>
                <w:sz w:val="24"/>
                <w:szCs w:val="24"/>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top"/>
          </w:tcPr>
          <w:p w14:paraId="1B24321B">
            <w:pPr>
              <w:snapToGrid w:val="0"/>
              <w:spacing w:before="120" w:beforeLines="50" w:after="50" w:line="460" w:lineRule="exact"/>
              <w:rPr>
                <w:rFonts w:hint="eastAsia" w:ascii="宋体" w:hAnsi="宋体" w:eastAsia="宋体" w:cs="宋体"/>
                <w:color w:val="auto"/>
                <w:sz w:val="24"/>
                <w:szCs w:val="24"/>
                <w:highlight w:val="none"/>
              </w:rPr>
            </w:pPr>
          </w:p>
        </w:tc>
        <w:tc>
          <w:tcPr>
            <w:tcW w:w="1973" w:type="dxa"/>
            <w:tcBorders>
              <w:top w:val="single" w:color="auto" w:sz="4" w:space="0"/>
              <w:left w:val="single" w:color="auto" w:sz="4" w:space="0"/>
              <w:bottom w:val="single" w:color="auto" w:sz="4" w:space="0"/>
              <w:right w:val="single" w:color="auto" w:sz="4" w:space="0"/>
            </w:tcBorders>
            <w:noWrap w:val="0"/>
            <w:vAlign w:val="top"/>
          </w:tcPr>
          <w:p w14:paraId="161A1923">
            <w:pPr>
              <w:snapToGrid w:val="0"/>
              <w:spacing w:before="120"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BAAD42E">
            <w:pPr>
              <w:snapToGrid w:val="0"/>
              <w:spacing w:before="120"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6F601E6">
            <w:pPr>
              <w:snapToGrid w:val="0"/>
              <w:spacing w:before="120" w:beforeLines="50" w:after="50" w:line="460" w:lineRule="exact"/>
              <w:rPr>
                <w:rFonts w:hint="eastAsia" w:ascii="宋体" w:hAnsi="宋体" w:eastAsia="宋体" w:cs="宋体"/>
                <w:color w:val="auto"/>
                <w:sz w:val="24"/>
                <w:szCs w:val="24"/>
                <w:highlight w:val="none"/>
              </w:rPr>
            </w:pPr>
          </w:p>
        </w:tc>
        <w:tc>
          <w:tcPr>
            <w:tcW w:w="1350" w:type="dxa"/>
            <w:tcBorders>
              <w:top w:val="single" w:color="auto" w:sz="4" w:space="0"/>
              <w:left w:val="single" w:color="auto" w:sz="4" w:space="0"/>
              <w:bottom w:val="single" w:color="auto" w:sz="4" w:space="0"/>
            </w:tcBorders>
            <w:noWrap w:val="0"/>
            <w:vAlign w:val="top"/>
          </w:tcPr>
          <w:p w14:paraId="48B44418">
            <w:pPr>
              <w:snapToGrid w:val="0"/>
              <w:spacing w:before="120" w:beforeLines="50" w:after="50" w:line="460" w:lineRule="exact"/>
              <w:rPr>
                <w:rFonts w:hint="eastAsia" w:ascii="宋体" w:hAnsi="宋体" w:eastAsia="宋体" w:cs="宋体"/>
                <w:color w:val="auto"/>
                <w:sz w:val="24"/>
                <w:szCs w:val="24"/>
                <w:highlight w:val="none"/>
              </w:rPr>
            </w:pPr>
          </w:p>
        </w:tc>
      </w:tr>
      <w:tr w14:paraId="6961D6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14" w:type="dxa"/>
            <w:tcBorders>
              <w:top w:val="single" w:color="auto" w:sz="4" w:space="0"/>
              <w:bottom w:val="single" w:color="auto" w:sz="4" w:space="0"/>
              <w:right w:val="single" w:color="auto" w:sz="4" w:space="0"/>
            </w:tcBorders>
            <w:noWrap w:val="0"/>
            <w:vAlign w:val="top"/>
          </w:tcPr>
          <w:p w14:paraId="3C9DFEA1">
            <w:pPr>
              <w:snapToGrid w:val="0"/>
              <w:spacing w:before="120" w:beforeLines="50" w:after="50" w:line="460" w:lineRule="exact"/>
              <w:rPr>
                <w:rFonts w:hint="eastAsia" w:ascii="宋体" w:hAnsi="宋体" w:eastAsia="宋体" w:cs="宋体"/>
                <w:color w:val="auto"/>
                <w:sz w:val="24"/>
                <w:szCs w:val="24"/>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top"/>
          </w:tcPr>
          <w:p w14:paraId="1DD3D713">
            <w:pPr>
              <w:snapToGrid w:val="0"/>
              <w:spacing w:before="120" w:beforeLines="50" w:after="50" w:line="460" w:lineRule="exact"/>
              <w:rPr>
                <w:rFonts w:hint="eastAsia" w:ascii="宋体" w:hAnsi="宋体" w:eastAsia="宋体" w:cs="宋体"/>
                <w:color w:val="auto"/>
                <w:sz w:val="24"/>
                <w:szCs w:val="24"/>
                <w:highlight w:val="none"/>
              </w:rPr>
            </w:pPr>
          </w:p>
        </w:tc>
        <w:tc>
          <w:tcPr>
            <w:tcW w:w="1973" w:type="dxa"/>
            <w:tcBorders>
              <w:top w:val="single" w:color="auto" w:sz="4" w:space="0"/>
              <w:left w:val="single" w:color="auto" w:sz="4" w:space="0"/>
              <w:bottom w:val="single" w:color="auto" w:sz="4" w:space="0"/>
              <w:right w:val="single" w:color="auto" w:sz="4" w:space="0"/>
            </w:tcBorders>
            <w:noWrap w:val="0"/>
            <w:vAlign w:val="top"/>
          </w:tcPr>
          <w:p w14:paraId="3D092B70">
            <w:pPr>
              <w:snapToGrid w:val="0"/>
              <w:spacing w:before="120"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F493D29">
            <w:pPr>
              <w:snapToGrid w:val="0"/>
              <w:spacing w:before="120"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87F7B31">
            <w:pPr>
              <w:snapToGrid w:val="0"/>
              <w:spacing w:before="120" w:beforeLines="50" w:after="50" w:line="460" w:lineRule="exact"/>
              <w:rPr>
                <w:rFonts w:hint="eastAsia" w:ascii="宋体" w:hAnsi="宋体" w:eastAsia="宋体" w:cs="宋体"/>
                <w:color w:val="auto"/>
                <w:sz w:val="24"/>
                <w:szCs w:val="24"/>
                <w:highlight w:val="none"/>
              </w:rPr>
            </w:pPr>
          </w:p>
        </w:tc>
        <w:tc>
          <w:tcPr>
            <w:tcW w:w="1350" w:type="dxa"/>
            <w:tcBorders>
              <w:top w:val="single" w:color="auto" w:sz="4" w:space="0"/>
              <w:left w:val="single" w:color="auto" w:sz="4" w:space="0"/>
              <w:bottom w:val="single" w:color="auto" w:sz="4" w:space="0"/>
            </w:tcBorders>
            <w:noWrap w:val="0"/>
            <w:vAlign w:val="top"/>
          </w:tcPr>
          <w:p w14:paraId="4A549AA0">
            <w:pPr>
              <w:snapToGrid w:val="0"/>
              <w:spacing w:before="120" w:beforeLines="50" w:after="50" w:line="460" w:lineRule="exact"/>
              <w:rPr>
                <w:rFonts w:hint="eastAsia" w:ascii="宋体" w:hAnsi="宋体" w:eastAsia="宋体" w:cs="宋体"/>
                <w:color w:val="auto"/>
                <w:sz w:val="24"/>
                <w:szCs w:val="24"/>
                <w:highlight w:val="none"/>
              </w:rPr>
            </w:pPr>
          </w:p>
        </w:tc>
      </w:tr>
      <w:tr w14:paraId="1099A7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14" w:type="dxa"/>
            <w:tcBorders>
              <w:top w:val="single" w:color="auto" w:sz="4" w:space="0"/>
              <w:bottom w:val="single" w:color="auto" w:sz="4" w:space="0"/>
              <w:right w:val="single" w:color="auto" w:sz="4" w:space="0"/>
            </w:tcBorders>
            <w:noWrap w:val="0"/>
            <w:vAlign w:val="top"/>
          </w:tcPr>
          <w:p w14:paraId="235ECACA">
            <w:pPr>
              <w:snapToGrid w:val="0"/>
              <w:spacing w:before="120" w:beforeLines="50" w:after="50" w:line="460" w:lineRule="exact"/>
              <w:rPr>
                <w:rFonts w:hint="eastAsia" w:ascii="宋体" w:hAnsi="宋体" w:eastAsia="宋体" w:cs="宋体"/>
                <w:color w:val="auto"/>
                <w:sz w:val="24"/>
                <w:szCs w:val="24"/>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top"/>
          </w:tcPr>
          <w:p w14:paraId="144FC256">
            <w:pPr>
              <w:snapToGrid w:val="0"/>
              <w:spacing w:before="120" w:beforeLines="50" w:after="50" w:line="460" w:lineRule="exact"/>
              <w:rPr>
                <w:rFonts w:hint="eastAsia" w:ascii="宋体" w:hAnsi="宋体" w:eastAsia="宋体" w:cs="宋体"/>
                <w:color w:val="auto"/>
                <w:sz w:val="24"/>
                <w:szCs w:val="24"/>
                <w:highlight w:val="none"/>
              </w:rPr>
            </w:pPr>
          </w:p>
        </w:tc>
        <w:tc>
          <w:tcPr>
            <w:tcW w:w="1973" w:type="dxa"/>
            <w:tcBorders>
              <w:top w:val="single" w:color="auto" w:sz="4" w:space="0"/>
              <w:left w:val="single" w:color="auto" w:sz="4" w:space="0"/>
              <w:bottom w:val="single" w:color="auto" w:sz="4" w:space="0"/>
              <w:right w:val="single" w:color="auto" w:sz="4" w:space="0"/>
            </w:tcBorders>
            <w:noWrap w:val="0"/>
            <w:vAlign w:val="top"/>
          </w:tcPr>
          <w:p w14:paraId="7E531B39">
            <w:pPr>
              <w:snapToGrid w:val="0"/>
              <w:spacing w:before="120"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CEF3A9A">
            <w:pPr>
              <w:snapToGrid w:val="0"/>
              <w:spacing w:before="120"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52F7A72">
            <w:pPr>
              <w:snapToGrid w:val="0"/>
              <w:spacing w:before="120" w:beforeLines="50" w:after="50" w:line="460" w:lineRule="exact"/>
              <w:rPr>
                <w:rFonts w:hint="eastAsia" w:ascii="宋体" w:hAnsi="宋体" w:eastAsia="宋体" w:cs="宋体"/>
                <w:color w:val="auto"/>
                <w:sz w:val="24"/>
                <w:szCs w:val="24"/>
                <w:highlight w:val="none"/>
              </w:rPr>
            </w:pPr>
          </w:p>
        </w:tc>
        <w:tc>
          <w:tcPr>
            <w:tcW w:w="1350" w:type="dxa"/>
            <w:tcBorders>
              <w:top w:val="single" w:color="auto" w:sz="4" w:space="0"/>
              <w:left w:val="single" w:color="auto" w:sz="4" w:space="0"/>
              <w:bottom w:val="single" w:color="auto" w:sz="4" w:space="0"/>
            </w:tcBorders>
            <w:noWrap w:val="0"/>
            <w:vAlign w:val="top"/>
          </w:tcPr>
          <w:p w14:paraId="6BBC2D26">
            <w:pPr>
              <w:snapToGrid w:val="0"/>
              <w:spacing w:before="120" w:beforeLines="50" w:after="50" w:line="460" w:lineRule="exact"/>
              <w:rPr>
                <w:rFonts w:hint="eastAsia" w:ascii="宋体" w:hAnsi="宋体" w:eastAsia="宋体" w:cs="宋体"/>
                <w:color w:val="auto"/>
                <w:sz w:val="24"/>
                <w:szCs w:val="24"/>
                <w:highlight w:val="none"/>
              </w:rPr>
            </w:pPr>
          </w:p>
        </w:tc>
      </w:tr>
      <w:tr w14:paraId="58F2A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14" w:type="dxa"/>
            <w:tcBorders>
              <w:top w:val="single" w:color="auto" w:sz="4" w:space="0"/>
              <w:bottom w:val="single" w:color="auto" w:sz="4" w:space="0"/>
              <w:right w:val="single" w:color="auto" w:sz="4" w:space="0"/>
            </w:tcBorders>
            <w:noWrap w:val="0"/>
            <w:vAlign w:val="top"/>
          </w:tcPr>
          <w:p w14:paraId="449FE773">
            <w:pPr>
              <w:snapToGrid w:val="0"/>
              <w:spacing w:before="120" w:beforeLines="50" w:after="50" w:line="460" w:lineRule="exact"/>
              <w:rPr>
                <w:rFonts w:hint="eastAsia" w:ascii="宋体" w:hAnsi="宋体" w:eastAsia="宋体" w:cs="宋体"/>
                <w:color w:val="auto"/>
                <w:sz w:val="24"/>
                <w:szCs w:val="24"/>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top"/>
          </w:tcPr>
          <w:p w14:paraId="10AEA9B7">
            <w:pPr>
              <w:snapToGrid w:val="0"/>
              <w:spacing w:before="120" w:beforeLines="50" w:after="50" w:line="460" w:lineRule="exact"/>
              <w:rPr>
                <w:rFonts w:hint="eastAsia" w:ascii="宋体" w:hAnsi="宋体" w:eastAsia="宋体" w:cs="宋体"/>
                <w:color w:val="auto"/>
                <w:sz w:val="24"/>
                <w:szCs w:val="24"/>
                <w:highlight w:val="none"/>
              </w:rPr>
            </w:pPr>
          </w:p>
        </w:tc>
        <w:tc>
          <w:tcPr>
            <w:tcW w:w="1973" w:type="dxa"/>
            <w:tcBorders>
              <w:top w:val="single" w:color="auto" w:sz="4" w:space="0"/>
              <w:left w:val="single" w:color="auto" w:sz="4" w:space="0"/>
              <w:bottom w:val="single" w:color="auto" w:sz="4" w:space="0"/>
              <w:right w:val="single" w:color="auto" w:sz="4" w:space="0"/>
            </w:tcBorders>
            <w:noWrap w:val="0"/>
            <w:vAlign w:val="top"/>
          </w:tcPr>
          <w:p w14:paraId="6CBB8ACC">
            <w:pPr>
              <w:snapToGrid w:val="0"/>
              <w:spacing w:before="120"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6E5E700">
            <w:pPr>
              <w:snapToGrid w:val="0"/>
              <w:spacing w:before="120"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CF67E88">
            <w:pPr>
              <w:snapToGrid w:val="0"/>
              <w:spacing w:before="120" w:beforeLines="50" w:after="50" w:line="460" w:lineRule="exact"/>
              <w:rPr>
                <w:rFonts w:hint="eastAsia" w:ascii="宋体" w:hAnsi="宋体" w:eastAsia="宋体" w:cs="宋体"/>
                <w:color w:val="auto"/>
                <w:sz w:val="24"/>
                <w:szCs w:val="24"/>
                <w:highlight w:val="none"/>
              </w:rPr>
            </w:pPr>
          </w:p>
        </w:tc>
        <w:tc>
          <w:tcPr>
            <w:tcW w:w="1350" w:type="dxa"/>
            <w:tcBorders>
              <w:top w:val="single" w:color="auto" w:sz="4" w:space="0"/>
              <w:left w:val="single" w:color="auto" w:sz="4" w:space="0"/>
              <w:bottom w:val="single" w:color="auto" w:sz="4" w:space="0"/>
            </w:tcBorders>
            <w:noWrap w:val="0"/>
            <w:vAlign w:val="top"/>
          </w:tcPr>
          <w:p w14:paraId="538C34EB">
            <w:pPr>
              <w:snapToGrid w:val="0"/>
              <w:spacing w:before="120" w:beforeLines="50" w:after="50" w:line="460" w:lineRule="exact"/>
              <w:rPr>
                <w:rFonts w:hint="eastAsia" w:ascii="宋体" w:hAnsi="宋体" w:eastAsia="宋体" w:cs="宋体"/>
                <w:color w:val="auto"/>
                <w:sz w:val="24"/>
                <w:szCs w:val="24"/>
                <w:highlight w:val="none"/>
              </w:rPr>
            </w:pPr>
          </w:p>
        </w:tc>
      </w:tr>
    </w:tbl>
    <w:p w14:paraId="1676B2D7">
      <w:pPr>
        <w:snapToGrid w:val="0"/>
        <w:spacing w:before="50" w:after="120" w:afterLines="50"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注：在填写时，如本表格不适合</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的实际情况，可根据本表格式自行划表填写。 </w:t>
      </w:r>
    </w:p>
    <w:p w14:paraId="7CAAA287">
      <w:pPr>
        <w:snapToGrid w:val="0"/>
        <w:spacing w:before="50" w:after="120" w:afterLines="50" w:line="460" w:lineRule="exact"/>
        <w:jc w:val="left"/>
        <w:rPr>
          <w:rFonts w:hint="eastAsia" w:ascii="宋体" w:hAnsi="宋体" w:eastAsia="宋体" w:cs="宋体"/>
          <w:color w:val="auto"/>
          <w:sz w:val="24"/>
          <w:szCs w:val="24"/>
          <w:highlight w:val="none"/>
        </w:rPr>
      </w:pPr>
    </w:p>
    <w:p w14:paraId="28605035">
      <w:pPr>
        <w:snapToGrid w:val="0"/>
        <w:spacing w:before="50" w:after="120" w:afterLines="50" w:line="460" w:lineRule="exact"/>
        <w:jc w:val="left"/>
        <w:rPr>
          <w:rFonts w:hint="eastAsia" w:ascii="宋体" w:hAnsi="宋体" w:eastAsia="宋体" w:cs="宋体"/>
          <w:color w:val="auto"/>
          <w:sz w:val="24"/>
          <w:szCs w:val="24"/>
          <w:highlight w:val="none"/>
        </w:rPr>
      </w:pPr>
    </w:p>
    <w:p w14:paraId="6AE9E9C6">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pacing w:val="20"/>
          <w:sz w:val="24"/>
          <w:szCs w:val="24"/>
          <w:highlight w:val="none"/>
        </w:rPr>
        <w:t xml:space="preserve">          </w:t>
      </w:r>
      <w:r>
        <w:rPr>
          <w:rFonts w:hint="eastAsia" w:ascii="宋体" w:hAnsi="宋体" w:eastAsia="宋体" w:cs="宋体"/>
          <w:color w:val="auto"/>
          <w:kern w:val="0"/>
          <w:sz w:val="24"/>
          <w:szCs w:val="24"/>
          <w:highlight w:val="none"/>
        </w:rPr>
        <w:t>全权代表(签字)：</w:t>
      </w:r>
    </w:p>
    <w:p w14:paraId="720DDCB9">
      <w:pPr>
        <w:widowControl/>
        <w:snapToGrid w:val="0"/>
        <w:spacing w:line="360" w:lineRule="auto"/>
        <w:ind w:left="420" w:hanging="42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(盖章)：</w:t>
      </w:r>
    </w:p>
    <w:p w14:paraId="32E24247">
      <w:pPr>
        <w:autoSpaceDE w:val="0"/>
        <w:adjustRightInd w:val="0"/>
        <w:snapToGrid w:val="0"/>
        <w:spacing w:line="360" w:lineRule="auto"/>
        <w:ind w:firstLine="4680" w:firstLineChars="1950"/>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日期：202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  月  日</w:t>
      </w:r>
    </w:p>
    <w:p w14:paraId="1190DE2A">
      <w:pPr>
        <w:spacing w:line="480" w:lineRule="auto"/>
        <w:jc w:val="left"/>
        <w:rPr>
          <w:rStyle w:val="31"/>
          <w:rFonts w:hint="eastAsia" w:ascii="宋体" w:hAnsi="宋体" w:eastAsia="宋体" w:cs="宋体"/>
          <w:bCs/>
          <w:color w:val="auto"/>
          <w:sz w:val="30"/>
          <w:szCs w:val="30"/>
          <w:highlight w:val="none"/>
        </w:rPr>
      </w:pPr>
    </w:p>
    <w:p w14:paraId="55B09683">
      <w:pPr>
        <w:spacing w:line="480" w:lineRule="auto"/>
        <w:jc w:val="left"/>
        <w:rPr>
          <w:rStyle w:val="31"/>
          <w:rFonts w:hint="eastAsia" w:ascii="宋体" w:hAnsi="宋体" w:eastAsia="宋体" w:cs="宋体"/>
          <w:bCs/>
          <w:color w:val="auto"/>
          <w:sz w:val="30"/>
          <w:szCs w:val="30"/>
          <w:highlight w:val="none"/>
        </w:rPr>
      </w:pPr>
    </w:p>
    <w:p w14:paraId="663A4212">
      <w:pPr>
        <w:spacing w:line="480" w:lineRule="auto"/>
        <w:jc w:val="left"/>
        <w:rPr>
          <w:rStyle w:val="31"/>
          <w:rFonts w:hint="eastAsia" w:ascii="宋体" w:hAnsi="宋体" w:eastAsia="宋体" w:cs="宋体"/>
          <w:bCs/>
          <w:color w:val="auto"/>
          <w:sz w:val="30"/>
          <w:szCs w:val="30"/>
          <w:highlight w:val="none"/>
        </w:rPr>
      </w:pPr>
    </w:p>
    <w:p w14:paraId="17BD33B6">
      <w:pPr>
        <w:spacing w:line="480" w:lineRule="auto"/>
        <w:jc w:val="left"/>
        <w:rPr>
          <w:rStyle w:val="31"/>
          <w:rFonts w:hint="eastAsia" w:ascii="宋体" w:hAnsi="宋体" w:eastAsia="宋体" w:cs="宋体"/>
          <w:bCs/>
          <w:color w:val="auto"/>
          <w:sz w:val="30"/>
          <w:szCs w:val="30"/>
          <w:highlight w:val="none"/>
        </w:rPr>
      </w:pPr>
    </w:p>
    <w:p w14:paraId="3F1A7AF7">
      <w:pPr>
        <w:jc w:val="left"/>
        <w:rPr>
          <w:rStyle w:val="31"/>
          <w:rFonts w:hint="eastAsia" w:ascii="宋体" w:hAnsi="宋体" w:eastAsia="宋体" w:cs="宋体"/>
          <w:bCs/>
          <w:color w:val="auto"/>
          <w:sz w:val="30"/>
          <w:szCs w:val="30"/>
          <w:highlight w:val="none"/>
        </w:rPr>
      </w:pPr>
    </w:p>
    <w:p w14:paraId="74893436">
      <w:pPr>
        <w:jc w:val="left"/>
        <w:rPr>
          <w:rStyle w:val="31"/>
          <w:rFonts w:hint="eastAsia" w:ascii="宋体" w:hAnsi="宋体" w:eastAsia="宋体" w:cs="宋体"/>
          <w:bCs/>
          <w:color w:val="auto"/>
          <w:sz w:val="30"/>
          <w:szCs w:val="30"/>
          <w:highlight w:val="none"/>
        </w:rPr>
      </w:pPr>
      <w:r>
        <w:rPr>
          <w:rStyle w:val="31"/>
          <w:rFonts w:hint="eastAsia" w:ascii="宋体" w:hAnsi="宋体" w:eastAsia="宋体" w:cs="宋体"/>
          <w:bCs/>
          <w:color w:val="auto"/>
          <w:sz w:val="30"/>
          <w:szCs w:val="30"/>
          <w:highlight w:val="none"/>
        </w:rPr>
        <w:t>附件六</w:t>
      </w:r>
    </w:p>
    <w:p w14:paraId="3D00B9B5">
      <w:pPr>
        <w:ind w:left="-178" w:leftChars="-85"/>
        <w:jc w:val="center"/>
        <w:rPr>
          <w:rFonts w:hint="eastAsia" w:ascii="宋体" w:hAnsi="宋体" w:eastAsia="宋体" w:cs="宋体"/>
          <w:b/>
          <w:bCs/>
          <w:color w:val="auto"/>
          <w:spacing w:val="20"/>
          <w:sz w:val="36"/>
          <w:szCs w:val="36"/>
          <w:highlight w:val="none"/>
        </w:rPr>
      </w:pPr>
    </w:p>
    <w:p w14:paraId="3AD7E31F">
      <w:pPr>
        <w:ind w:left="-178" w:leftChars="-85"/>
        <w:jc w:val="center"/>
        <w:rPr>
          <w:rFonts w:hint="eastAsia" w:ascii="宋体" w:hAnsi="宋体" w:eastAsia="宋体" w:cs="宋体"/>
          <w:b/>
          <w:bCs/>
          <w:color w:val="auto"/>
          <w:spacing w:val="20"/>
          <w:sz w:val="36"/>
          <w:szCs w:val="36"/>
          <w:highlight w:val="none"/>
        </w:rPr>
      </w:pPr>
      <w:r>
        <w:rPr>
          <w:rFonts w:hint="eastAsia" w:ascii="宋体" w:hAnsi="宋体" w:eastAsia="宋体" w:cs="宋体"/>
          <w:b/>
          <w:bCs/>
          <w:color w:val="auto"/>
          <w:spacing w:val="20"/>
          <w:sz w:val="36"/>
          <w:szCs w:val="36"/>
          <w:highlight w:val="none"/>
        </w:rPr>
        <w:t>商务条款应对表</w:t>
      </w:r>
    </w:p>
    <w:p w14:paraId="0563503E">
      <w:pPr>
        <w:pStyle w:val="8"/>
        <w:snapToGrid w:val="0"/>
        <w:jc w:val="left"/>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pacing w:val="20"/>
          <w:sz w:val="28"/>
          <w:szCs w:val="28"/>
          <w:highlight w:val="none"/>
          <w:u w:val="none"/>
          <w:lang w:val="en-US" w:eastAsia="zh-CN"/>
        </w:rPr>
        <w:t>招标编号：                               （标项</w:t>
      </w:r>
      <w:r>
        <w:rPr>
          <w:rFonts w:hint="eastAsia" w:ascii="宋体" w:hAnsi="宋体" w:eastAsia="宋体" w:cs="宋体"/>
          <w:color w:val="auto"/>
          <w:spacing w:val="20"/>
          <w:sz w:val="28"/>
          <w:szCs w:val="28"/>
          <w:highlight w:val="none"/>
          <w:u w:val="single"/>
          <w:lang w:val="en-US" w:eastAsia="zh-CN"/>
        </w:rPr>
        <w:t xml:space="preserve">    </w:t>
      </w:r>
      <w:r>
        <w:rPr>
          <w:rFonts w:hint="eastAsia" w:ascii="宋体" w:hAnsi="宋体" w:eastAsia="宋体" w:cs="宋体"/>
          <w:color w:val="auto"/>
          <w:spacing w:val="20"/>
          <w:sz w:val="28"/>
          <w:szCs w:val="28"/>
          <w:highlight w:val="none"/>
          <w:u w:val="none"/>
          <w:lang w:val="en-US" w:eastAsia="zh-CN"/>
        </w:rPr>
        <w:t xml:space="preserve">）                                            </w:t>
      </w:r>
    </w:p>
    <w:tbl>
      <w:tblPr>
        <w:tblStyle w:val="20"/>
        <w:tblpPr w:leftFromText="180" w:rightFromText="180" w:vertAnchor="text" w:horzAnchor="page" w:tblpX="1269" w:tblpY="258"/>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2178"/>
        <w:gridCol w:w="2250"/>
        <w:gridCol w:w="1512"/>
        <w:gridCol w:w="900"/>
      </w:tblGrid>
      <w:tr w14:paraId="7D5D6A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8" w:hRule="atLeast"/>
        </w:trPr>
        <w:tc>
          <w:tcPr>
            <w:tcW w:w="648" w:type="dxa"/>
            <w:noWrap w:val="0"/>
            <w:vAlign w:val="center"/>
          </w:tcPr>
          <w:p w14:paraId="74410572">
            <w:pPr>
              <w:adjustRightInd w:val="0"/>
              <w:snapToGrid w:val="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序号</w:t>
            </w:r>
          </w:p>
        </w:tc>
        <w:tc>
          <w:tcPr>
            <w:tcW w:w="1800" w:type="dxa"/>
            <w:noWrap w:val="0"/>
            <w:vAlign w:val="center"/>
          </w:tcPr>
          <w:p w14:paraId="58D3EF4D">
            <w:pPr>
              <w:adjustRightInd w:val="0"/>
              <w:snapToGrid w:val="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内 容</w:t>
            </w:r>
          </w:p>
        </w:tc>
        <w:tc>
          <w:tcPr>
            <w:tcW w:w="2178" w:type="dxa"/>
            <w:noWrap w:val="0"/>
            <w:vAlign w:val="center"/>
          </w:tcPr>
          <w:p w14:paraId="6D17D078">
            <w:pPr>
              <w:adjustRightInd w:val="0"/>
              <w:snapToGrid w:val="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招标要求</w:t>
            </w:r>
          </w:p>
        </w:tc>
        <w:tc>
          <w:tcPr>
            <w:tcW w:w="2250" w:type="dxa"/>
            <w:noWrap w:val="0"/>
            <w:vAlign w:val="center"/>
          </w:tcPr>
          <w:p w14:paraId="10B09251">
            <w:pPr>
              <w:adjustRightInd w:val="0"/>
              <w:snapToGrid w:val="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投标响应</w:t>
            </w:r>
          </w:p>
        </w:tc>
        <w:tc>
          <w:tcPr>
            <w:tcW w:w="1512" w:type="dxa"/>
            <w:tcBorders>
              <w:right w:val="single" w:color="auto" w:sz="4" w:space="0"/>
            </w:tcBorders>
            <w:noWrap w:val="0"/>
            <w:vAlign w:val="center"/>
          </w:tcPr>
          <w:p w14:paraId="67E4B0B4">
            <w:pPr>
              <w:adjustRightInd w:val="0"/>
              <w:snapToGrid w:val="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偏离情况</w:t>
            </w:r>
          </w:p>
        </w:tc>
        <w:tc>
          <w:tcPr>
            <w:tcW w:w="900" w:type="dxa"/>
            <w:tcBorders>
              <w:left w:val="single" w:color="auto" w:sz="4" w:space="0"/>
            </w:tcBorders>
            <w:noWrap w:val="0"/>
            <w:vAlign w:val="center"/>
          </w:tcPr>
          <w:p w14:paraId="628CFABE">
            <w:pPr>
              <w:adjustRightInd w:val="0"/>
              <w:snapToGrid w:val="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说明</w:t>
            </w:r>
          </w:p>
        </w:tc>
      </w:tr>
      <w:tr w14:paraId="560D71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2" w:hRule="atLeast"/>
        </w:trPr>
        <w:tc>
          <w:tcPr>
            <w:tcW w:w="648" w:type="dxa"/>
            <w:noWrap w:val="0"/>
            <w:vAlign w:val="center"/>
          </w:tcPr>
          <w:p w14:paraId="35492212">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00" w:type="dxa"/>
            <w:noWrap w:val="0"/>
            <w:vAlign w:val="center"/>
          </w:tcPr>
          <w:p w14:paraId="00810EAE">
            <w:pPr>
              <w:adjustRightInd w:val="0"/>
              <w:snapToGrid w:val="0"/>
              <w:rPr>
                <w:rFonts w:hint="eastAsia" w:ascii="宋体" w:hAnsi="宋体" w:eastAsia="宋体" w:cs="宋体"/>
                <w:b/>
                <w:color w:val="auto"/>
                <w:spacing w:val="20"/>
                <w:highlight w:val="none"/>
              </w:rPr>
            </w:pPr>
            <w:r>
              <w:rPr>
                <w:rFonts w:hint="eastAsia" w:ascii="宋体" w:hAnsi="宋体" w:eastAsia="宋体" w:cs="宋体"/>
                <w:b/>
                <w:color w:val="auto"/>
                <w:spacing w:val="20"/>
                <w:highlight w:val="none"/>
              </w:rPr>
              <w:t>一、总体要求</w:t>
            </w:r>
          </w:p>
        </w:tc>
        <w:tc>
          <w:tcPr>
            <w:tcW w:w="2178" w:type="dxa"/>
            <w:noWrap w:val="0"/>
            <w:vAlign w:val="center"/>
          </w:tcPr>
          <w:p w14:paraId="3BDA4DC8">
            <w:pPr>
              <w:autoSpaceDE w:val="0"/>
              <w:autoSpaceDN w:val="0"/>
              <w:adjustRightInd w:val="0"/>
              <w:rPr>
                <w:rFonts w:hint="eastAsia" w:ascii="宋体" w:hAnsi="宋体" w:eastAsia="宋体" w:cs="宋体"/>
                <w:color w:val="auto"/>
                <w:sz w:val="24"/>
                <w:szCs w:val="24"/>
                <w:highlight w:val="none"/>
              </w:rPr>
            </w:pPr>
          </w:p>
        </w:tc>
        <w:tc>
          <w:tcPr>
            <w:tcW w:w="2250" w:type="dxa"/>
            <w:noWrap w:val="0"/>
            <w:vAlign w:val="center"/>
          </w:tcPr>
          <w:p w14:paraId="4C3889FE">
            <w:pPr>
              <w:autoSpaceDE w:val="0"/>
              <w:autoSpaceDN w:val="0"/>
              <w:adjustRightInd w:val="0"/>
              <w:jc w:val="center"/>
              <w:rPr>
                <w:rFonts w:hint="eastAsia" w:ascii="宋体" w:hAnsi="宋体" w:eastAsia="宋体" w:cs="宋体"/>
                <w:b/>
                <w:color w:val="auto"/>
                <w:sz w:val="24"/>
                <w:szCs w:val="24"/>
                <w:highlight w:val="none"/>
              </w:rPr>
            </w:pPr>
          </w:p>
        </w:tc>
        <w:tc>
          <w:tcPr>
            <w:tcW w:w="1512" w:type="dxa"/>
            <w:tcBorders>
              <w:right w:val="single" w:color="auto" w:sz="4" w:space="0"/>
            </w:tcBorders>
            <w:noWrap w:val="0"/>
            <w:vAlign w:val="center"/>
          </w:tcPr>
          <w:p w14:paraId="6662E6D6">
            <w:pPr>
              <w:autoSpaceDE w:val="0"/>
              <w:autoSpaceDN w:val="0"/>
              <w:adjustRightInd w:val="0"/>
              <w:jc w:val="center"/>
              <w:rPr>
                <w:rFonts w:hint="eastAsia" w:ascii="宋体" w:hAnsi="宋体" w:eastAsia="宋体" w:cs="宋体"/>
                <w:b/>
                <w:color w:val="auto"/>
                <w:sz w:val="24"/>
                <w:szCs w:val="24"/>
                <w:highlight w:val="none"/>
              </w:rPr>
            </w:pPr>
          </w:p>
        </w:tc>
        <w:tc>
          <w:tcPr>
            <w:tcW w:w="900" w:type="dxa"/>
            <w:tcBorders>
              <w:left w:val="single" w:color="auto" w:sz="4" w:space="0"/>
            </w:tcBorders>
            <w:noWrap w:val="0"/>
            <w:vAlign w:val="center"/>
          </w:tcPr>
          <w:p w14:paraId="3B8810DC">
            <w:pPr>
              <w:autoSpaceDE w:val="0"/>
              <w:autoSpaceDN w:val="0"/>
              <w:adjustRightInd w:val="0"/>
              <w:jc w:val="center"/>
              <w:rPr>
                <w:rFonts w:hint="eastAsia" w:ascii="宋体" w:hAnsi="宋体" w:eastAsia="宋体" w:cs="宋体"/>
                <w:b/>
                <w:color w:val="auto"/>
                <w:sz w:val="24"/>
                <w:szCs w:val="24"/>
                <w:highlight w:val="none"/>
              </w:rPr>
            </w:pPr>
          </w:p>
        </w:tc>
      </w:tr>
      <w:tr w14:paraId="04B4D2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648" w:type="dxa"/>
            <w:noWrap w:val="0"/>
            <w:vAlign w:val="center"/>
          </w:tcPr>
          <w:p w14:paraId="1B9FE485">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00" w:type="dxa"/>
            <w:noWrap w:val="0"/>
            <w:vAlign w:val="center"/>
          </w:tcPr>
          <w:p w14:paraId="1E6BCAA5">
            <w:pPr>
              <w:adjustRightInd w:val="0"/>
              <w:snapToGrid w:val="0"/>
              <w:rPr>
                <w:rFonts w:hint="eastAsia" w:ascii="宋体" w:hAnsi="宋体" w:eastAsia="宋体" w:cs="宋体"/>
                <w:b/>
                <w:color w:val="auto"/>
                <w:spacing w:val="20"/>
                <w:highlight w:val="none"/>
              </w:rPr>
            </w:pPr>
            <w:r>
              <w:rPr>
                <w:rFonts w:hint="eastAsia" w:ascii="宋体" w:hAnsi="宋体" w:eastAsia="宋体" w:cs="宋体"/>
                <w:b/>
                <w:color w:val="auto"/>
                <w:spacing w:val="20"/>
                <w:highlight w:val="none"/>
              </w:rPr>
              <w:t>二、付款方式</w:t>
            </w:r>
          </w:p>
        </w:tc>
        <w:tc>
          <w:tcPr>
            <w:tcW w:w="2178" w:type="dxa"/>
            <w:noWrap w:val="0"/>
            <w:vAlign w:val="center"/>
          </w:tcPr>
          <w:p w14:paraId="45C39C1D">
            <w:pPr>
              <w:autoSpaceDE w:val="0"/>
              <w:autoSpaceDN w:val="0"/>
              <w:adjustRightInd w:val="0"/>
              <w:rPr>
                <w:rFonts w:hint="eastAsia" w:ascii="宋体" w:hAnsi="宋体" w:eastAsia="宋体" w:cs="宋体"/>
                <w:color w:val="auto"/>
                <w:sz w:val="24"/>
                <w:szCs w:val="24"/>
                <w:highlight w:val="none"/>
              </w:rPr>
            </w:pPr>
          </w:p>
        </w:tc>
        <w:tc>
          <w:tcPr>
            <w:tcW w:w="2250" w:type="dxa"/>
            <w:noWrap w:val="0"/>
            <w:vAlign w:val="center"/>
          </w:tcPr>
          <w:p w14:paraId="41253BBE">
            <w:pPr>
              <w:autoSpaceDE w:val="0"/>
              <w:autoSpaceDN w:val="0"/>
              <w:adjustRightInd w:val="0"/>
              <w:jc w:val="center"/>
              <w:rPr>
                <w:rFonts w:hint="eastAsia" w:ascii="宋体" w:hAnsi="宋体" w:eastAsia="宋体" w:cs="宋体"/>
                <w:b/>
                <w:color w:val="auto"/>
                <w:sz w:val="24"/>
                <w:szCs w:val="24"/>
                <w:highlight w:val="none"/>
              </w:rPr>
            </w:pPr>
          </w:p>
        </w:tc>
        <w:tc>
          <w:tcPr>
            <w:tcW w:w="1512" w:type="dxa"/>
            <w:tcBorders>
              <w:right w:val="single" w:color="auto" w:sz="4" w:space="0"/>
            </w:tcBorders>
            <w:noWrap w:val="0"/>
            <w:vAlign w:val="center"/>
          </w:tcPr>
          <w:p w14:paraId="375AE0BD">
            <w:pPr>
              <w:autoSpaceDE w:val="0"/>
              <w:autoSpaceDN w:val="0"/>
              <w:adjustRightInd w:val="0"/>
              <w:jc w:val="center"/>
              <w:rPr>
                <w:rFonts w:hint="eastAsia" w:ascii="宋体" w:hAnsi="宋体" w:eastAsia="宋体" w:cs="宋体"/>
                <w:b/>
                <w:color w:val="auto"/>
                <w:sz w:val="24"/>
                <w:szCs w:val="24"/>
                <w:highlight w:val="none"/>
              </w:rPr>
            </w:pPr>
          </w:p>
        </w:tc>
        <w:tc>
          <w:tcPr>
            <w:tcW w:w="900" w:type="dxa"/>
            <w:tcBorders>
              <w:left w:val="single" w:color="auto" w:sz="4" w:space="0"/>
            </w:tcBorders>
            <w:noWrap w:val="0"/>
            <w:vAlign w:val="center"/>
          </w:tcPr>
          <w:p w14:paraId="38047930">
            <w:pPr>
              <w:autoSpaceDE w:val="0"/>
              <w:autoSpaceDN w:val="0"/>
              <w:adjustRightInd w:val="0"/>
              <w:jc w:val="center"/>
              <w:rPr>
                <w:rFonts w:hint="eastAsia" w:ascii="宋体" w:hAnsi="宋体" w:eastAsia="宋体" w:cs="宋体"/>
                <w:b/>
                <w:color w:val="auto"/>
                <w:sz w:val="24"/>
                <w:szCs w:val="24"/>
                <w:highlight w:val="none"/>
              </w:rPr>
            </w:pPr>
          </w:p>
        </w:tc>
      </w:tr>
      <w:tr w14:paraId="05377E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3" w:hRule="atLeast"/>
        </w:trPr>
        <w:tc>
          <w:tcPr>
            <w:tcW w:w="648" w:type="dxa"/>
            <w:noWrap w:val="0"/>
            <w:vAlign w:val="center"/>
          </w:tcPr>
          <w:p w14:paraId="79E116E2">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00" w:type="dxa"/>
            <w:noWrap w:val="0"/>
            <w:vAlign w:val="center"/>
          </w:tcPr>
          <w:p w14:paraId="5767683E">
            <w:pPr>
              <w:adjustRightInd w:val="0"/>
              <w:snapToGrid w:val="0"/>
              <w:rPr>
                <w:rFonts w:hint="eastAsia" w:ascii="宋体" w:hAnsi="宋体" w:eastAsia="宋体" w:cs="宋体"/>
                <w:b/>
                <w:color w:val="auto"/>
                <w:spacing w:val="20"/>
                <w:highlight w:val="none"/>
              </w:rPr>
            </w:pPr>
            <w:r>
              <w:rPr>
                <w:rFonts w:hint="eastAsia" w:ascii="宋体" w:hAnsi="宋体" w:eastAsia="宋体" w:cs="宋体"/>
                <w:b/>
                <w:color w:val="auto"/>
                <w:spacing w:val="20"/>
                <w:highlight w:val="none"/>
              </w:rPr>
              <w:t>三、服务期及履约地点</w:t>
            </w:r>
          </w:p>
        </w:tc>
        <w:tc>
          <w:tcPr>
            <w:tcW w:w="2178" w:type="dxa"/>
            <w:noWrap w:val="0"/>
            <w:vAlign w:val="center"/>
          </w:tcPr>
          <w:p w14:paraId="04F0DC01">
            <w:pPr>
              <w:autoSpaceDE w:val="0"/>
              <w:autoSpaceDN w:val="0"/>
              <w:adjustRightInd w:val="0"/>
              <w:rPr>
                <w:rFonts w:hint="eastAsia" w:ascii="宋体" w:hAnsi="宋体" w:eastAsia="宋体" w:cs="宋体"/>
                <w:color w:val="auto"/>
                <w:sz w:val="24"/>
                <w:szCs w:val="24"/>
                <w:highlight w:val="none"/>
              </w:rPr>
            </w:pPr>
          </w:p>
        </w:tc>
        <w:tc>
          <w:tcPr>
            <w:tcW w:w="2250" w:type="dxa"/>
            <w:noWrap w:val="0"/>
            <w:vAlign w:val="center"/>
          </w:tcPr>
          <w:p w14:paraId="5301A510">
            <w:pPr>
              <w:autoSpaceDE w:val="0"/>
              <w:autoSpaceDN w:val="0"/>
              <w:adjustRightInd w:val="0"/>
              <w:jc w:val="center"/>
              <w:rPr>
                <w:rFonts w:hint="eastAsia" w:ascii="宋体" w:hAnsi="宋体" w:eastAsia="宋体" w:cs="宋体"/>
                <w:b/>
                <w:color w:val="auto"/>
                <w:sz w:val="24"/>
                <w:szCs w:val="24"/>
                <w:highlight w:val="none"/>
              </w:rPr>
            </w:pPr>
          </w:p>
        </w:tc>
        <w:tc>
          <w:tcPr>
            <w:tcW w:w="1512" w:type="dxa"/>
            <w:tcBorders>
              <w:right w:val="single" w:color="auto" w:sz="4" w:space="0"/>
            </w:tcBorders>
            <w:noWrap w:val="0"/>
            <w:vAlign w:val="center"/>
          </w:tcPr>
          <w:p w14:paraId="21B597BA">
            <w:pPr>
              <w:autoSpaceDE w:val="0"/>
              <w:autoSpaceDN w:val="0"/>
              <w:adjustRightInd w:val="0"/>
              <w:jc w:val="center"/>
              <w:rPr>
                <w:rFonts w:hint="eastAsia" w:ascii="宋体" w:hAnsi="宋体" w:eastAsia="宋体" w:cs="宋体"/>
                <w:b/>
                <w:color w:val="auto"/>
                <w:sz w:val="24"/>
                <w:szCs w:val="24"/>
                <w:highlight w:val="none"/>
              </w:rPr>
            </w:pPr>
          </w:p>
        </w:tc>
        <w:tc>
          <w:tcPr>
            <w:tcW w:w="900" w:type="dxa"/>
            <w:tcBorders>
              <w:left w:val="single" w:color="auto" w:sz="4" w:space="0"/>
            </w:tcBorders>
            <w:noWrap w:val="0"/>
            <w:vAlign w:val="center"/>
          </w:tcPr>
          <w:p w14:paraId="4E31EA79">
            <w:pPr>
              <w:autoSpaceDE w:val="0"/>
              <w:autoSpaceDN w:val="0"/>
              <w:adjustRightInd w:val="0"/>
              <w:jc w:val="center"/>
              <w:rPr>
                <w:rFonts w:hint="eastAsia" w:ascii="宋体" w:hAnsi="宋体" w:eastAsia="宋体" w:cs="宋体"/>
                <w:b/>
                <w:color w:val="auto"/>
                <w:sz w:val="24"/>
                <w:szCs w:val="24"/>
                <w:highlight w:val="none"/>
              </w:rPr>
            </w:pPr>
          </w:p>
        </w:tc>
      </w:tr>
      <w:tr w14:paraId="03A154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3" w:hRule="atLeast"/>
        </w:trPr>
        <w:tc>
          <w:tcPr>
            <w:tcW w:w="648" w:type="dxa"/>
            <w:noWrap w:val="0"/>
            <w:vAlign w:val="center"/>
          </w:tcPr>
          <w:p w14:paraId="2A8EDE22">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00" w:type="dxa"/>
            <w:noWrap w:val="0"/>
            <w:vAlign w:val="center"/>
          </w:tcPr>
          <w:p w14:paraId="6F65D4E3">
            <w:pPr>
              <w:adjustRightInd w:val="0"/>
              <w:snapToGrid w:val="0"/>
              <w:rPr>
                <w:rFonts w:hint="eastAsia" w:ascii="宋体" w:hAnsi="宋体" w:eastAsia="宋体" w:cs="宋体"/>
                <w:b/>
                <w:color w:val="auto"/>
                <w:spacing w:val="20"/>
                <w:highlight w:val="none"/>
                <w:lang w:val="en-US" w:eastAsia="zh-CN"/>
              </w:rPr>
            </w:pPr>
            <w:r>
              <w:rPr>
                <w:rFonts w:hint="eastAsia" w:ascii="宋体" w:hAnsi="宋体" w:eastAsia="宋体" w:cs="宋体"/>
                <w:b/>
                <w:color w:val="auto"/>
                <w:spacing w:val="20"/>
                <w:highlight w:val="none"/>
              </w:rPr>
              <w:t>四、</w:t>
            </w:r>
            <w:r>
              <w:rPr>
                <w:rFonts w:hint="eastAsia" w:ascii="宋体" w:hAnsi="宋体" w:eastAsia="宋体" w:cs="宋体"/>
                <w:b/>
                <w:color w:val="auto"/>
                <w:spacing w:val="20"/>
                <w:highlight w:val="none"/>
                <w:lang w:val="en-US" w:eastAsia="zh-CN"/>
              </w:rPr>
              <w:t>质量要求</w:t>
            </w:r>
          </w:p>
        </w:tc>
        <w:tc>
          <w:tcPr>
            <w:tcW w:w="2178" w:type="dxa"/>
            <w:noWrap w:val="0"/>
            <w:vAlign w:val="center"/>
          </w:tcPr>
          <w:p w14:paraId="41D4F0C6">
            <w:pPr>
              <w:autoSpaceDE w:val="0"/>
              <w:autoSpaceDN w:val="0"/>
              <w:adjustRightInd w:val="0"/>
              <w:rPr>
                <w:rFonts w:hint="eastAsia" w:ascii="宋体" w:hAnsi="宋体" w:eastAsia="宋体" w:cs="宋体"/>
                <w:color w:val="auto"/>
                <w:sz w:val="24"/>
                <w:szCs w:val="24"/>
                <w:highlight w:val="none"/>
              </w:rPr>
            </w:pPr>
          </w:p>
        </w:tc>
        <w:tc>
          <w:tcPr>
            <w:tcW w:w="2250" w:type="dxa"/>
            <w:noWrap w:val="0"/>
            <w:vAlign w:val="center"/>
          </w:tcPr>
          <w:p w14:paraId="089D63F5">
            <w:pPr>
              <w:autoSpaceDE w:val="0"/>
              <w:autoSpaceDN w:val="0"/>
              <w:adjustRightInd w:val="0"/>
              <w:jc w:val="center"/>
              <w:rPr>
                <w:rFonts w:hint="eastAsia" w:ascii="宋体" w:hAnsi="宋体" w:eastAsia="宋体" w:cs="宋体"/>
                <w:b/>
                <w:color w:val="auto"/>
                <w:sz w:val="24"/>
                <w:szCs w:val="24"/>
                <w:highlight w:val="none"/>
              </w:rPr>
            </w:pPr>
          </w:p>
        </w:tc>
        <w:tc>
          <w:tcPr>
            <w:tcW w:w="1512" w:type="dxa"/>
            <w:tcBorders>
              <w:right w:val="single" w:color="auto" w:sz="4" w:space="0"/>
            </w:tcBorders>
            <w:noWrap w:val="0"/>
            <w:vAlign w:val="center"/>
          </w:tcPr>
          <w:p w14:paraId="6BCE5B8C">
            <w:pPr>
              <w:autoSpaceDE w:val="0"/>
              <w:autoSpaceDN w:val="0"/>
              <w:adjustRightInd w:val="0"/>
              <w:jc w:val="center"/>
              <w:rPr>
                <w:rFonts w:hint="eastAsia" w:ascii="宋体" w:hAnsi="宋体" w:eastAsia="宋体" w:cs="宋体"/>
                <w:b/>
                <w:color w:val="auto"/>
                <w:sz w:val="24"/>
                <w:szCs w:val="24"/>
                <w:highlight w:val="none"/>
              </w:rPr>
            </w:pPr>
          </w:p>
        </w:tc>
        <w:tc>
          <w:tcPr>
            <w:tcW w:w="900" w:type="dxa"/>
            <w:tcBorders>
              <w:left w:val="single" w:color="auto" w:sz="4" w:space="0"/>
            </w:tcBorders>
            <w:noWrap w:val="0"/>
            <w:vAlign w:val="center"/>
          </w:tcPr>
          <w:p w14:paraId="1F48D85F">
            <w:pPr>
              <w:autoSpaceDE w:val="0"/>
              <w:autoSpaceDN w:val="0"/>
              <w:adjustRightInd w:val="0"/>
              <w:jc w:val="center"/>
              <w:rPr>
                <w:rFonts w:hint="eastAsia" w:ascii="宋体" w:hAnsi="宋体" w:eastAsia="宋体" w:cs="宋体"/>
                <w:b/>
                <w:color w:val="auto"/>
                <w:sz w:val="24"/>
                <w:szCs w:val="24"/>
                <w:highlight w:val="none"/>
              </w:rPr>
            </w:pPr>
          </w:p>
        </w:tc>
      </w:tr>
      <w:tr w14:paraId="0D8CF8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3" w:hRule="atLeast"/>
        </w:trPr>
        <w:tc>
          <w:tcPr>
            <w:tcW w:w="648" w:type="dxa"/>
            <w:noWrap w:val="0"/>
            <w:vAlign w:val="center"/>
          </w:tcPr>
          <w:p w14:paraId="25A6AEB6">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00" w:type="dxa"/>
            <w:noWrap w:val="0"/>
            <w:vAlign w:val="center"/>
          </w:tcPr>
          <w:p w14:paraId="406D33D5">
            <w:pPr>
              <w:adjustRightInd w:val="0"/>
              <w:snapToGrid w:val="0"/>
              <w:rPr>
                <w:rFonts w:hint="eastAsia" w:ascii="宋体" w:hAnsi="宋体" w:eastAsia="宋体" w:cs="宋体"/>
                <w:b/>
                <w:color w:val="auto"/>
                <w:spacing w:val="20"/>
                <w:highlight w:val="none"/>
              </w:rPr>
            </w:pPr>
            <w:r>
              <w:rPr>
                <w:rFonts w:hint="eastAsia" w:ascii="宋体" w:hAnsi="宋体" w:eastAsia="宋体" w:cs="宋体"/>
                <w:b/>
                <w:color w:val="auto"/>
                <w:spacing w:val="20"/>
                <w:highlight w:val="none"/>
              </w:rPr>
              <w:t>五、服务要求</w:t>
            </w:r>
          </w:p>
        </w:tc>
        <w:tc>
          <w:tcPr>
            <w:tcW w:w="2178" w:type="dxa"/>
            <w:noWrap w:val="0"/>
            <w:vAlign w:val="center"/>
          </w:tcPr>
          <w:p w14:paraId="22E1A0EC">
            <w:pPr>
              <w:autoSpaceDE w:val="0"/>
              <w:autoSpaceDN w:val="0"/>
              <w:adjustRightInd w:val="0"/>
              <w:rPr>
                <w:rFonts w:hint="eastAsia" w:ascii="宋体" w:hAnsi="宋体" w:eastAsia="宋体" w:cs="宋体"/>
                <w:color w:val="auto"/>
                <w:sz w:val="24"/>
                <w:szCs w:val="24"/>
                <w:highlight w:val="none"/>
              </w:rPr>
            </w:pPr>
          </w:p>
        </w:tc>
        <w:tc>
          <w:tcPr>
            <w:tcW w:w="2250" w:type="dxa"/>
            <w:noWrap w:val="0"/>
            <w:vAlign w:val="center"/>
          </w:tcPr>
          <w:p w14:paraId="4EF50716">
            <w:pPr>
              <w:autoSpaceDE w:val="0"/>
              <w:autoSpaceDN w:val="0"/>
              <w:adjustRightInd w:val="0"/>
              <w:jc w:val="center"/>
              <w:rPr>
                <w:rFonts w:hint="eastAsia" w:ascii="宋体" w:hAnsi="宋体" w:eastAsia="宋体" w:cs="宋体"/>
                <w:b/>
                <w:color w:val="auto"/>
                <w:sz w:val="24"/>
                <w:szCs w:val="24"/>
                <w:highlight w:val="none"/>
              </w:rPr>
            </w:pPr>
          </w:p>
        </w:tc>
        <w:tc>
          <w:tcPr>
            <w:tcW w:w="1512" w:type="dxa"/>
            <w:tcBorders>
              <w:right w:val="single" w:color="auto" w:sz="4" w:space="0"/>
            </w:tcBorders>
            <w:noWrap w:val="0"/>
            <w:vAlign w:val="center"/>
          </w:tcPr>
          <w:p w14:paraId="1B701B57">
            <w:pPr>
              <w:autoSpaceDE w:val="0"/>
              <w:autoSpaceDN w:val="0"/>
              <w:adjustRightInd w:val="0"/>
              <w:jc w:val="center"/>
              <w:rPr>
                <w:rFonts w:hint="eastAsia" w:ascii="宋体" w:hAnsi="宋体" w:eastAsia="宋体" w:cs="宋体"/>
                <w:b/>
                <w:color w:val="auto"/>
                <w:sz w:val="24"/>
                <w:szCs w:val="24"/>
                <w:highlight w:val="none"/>
              </w:rPr>
            </w:pPr>
          </w:p>
        </w:tc>
        <w:tc>
          <w:tcPr>
            <w:tcW w:w="900" w:type="dxa"/>
            <w:tcBorders>
              <w:left w:val="single" w:color="auto" w:sz="4" w:space="0"/>
            </w:tcBorders>
            <w:noWrap w:val="0"/>
            <w:vAlign w:val="center"/>
          </w:tcPr>
          <w:p w14:paraId="0745BA9C">
            <w:pPr>
              <w:autoSpaceDE w:val="0"/>
              <w:autoSpaceDN w:val="0"/>
              <w:adjustRightInd w:val="0"/>
              <w:jc w:val="center"/>
              <w:rPr>
                <w:rFonts w:hint="eastAsia" w:ascii="宋体" w:hAnsi="宋体" w:eastAsia="宋体" w:cs="宋体"/>
                <w:b/>
                <w:color w:val="auto"/>
                <w:sz w:val="24"/>
                <w:szCs w:val="24"/>
                <w:highlight w:val="none"/>
              </w:rPr>
            </w:pPr>
          </w:p>
        </w:tc>
      </w:tr>
      <w:tr w14:paraId="0CBCD9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3" w:hRule="atLeast"/>
        </w:trPr>
        <w:tc>
          <w:tcPr>
            <w:tcW w:w="648" w:type="dxa"/>
            <w:noWrap w:val="0"/>
            <w:vAlign w:val="center"/>
          </w:tcPr>
          <w:p w14:paraId="3DB8BDD3">
            <w:pPr>
              <w:autoSpaceDE w:val="0"/>
              <w:autoSpaceDN w:val="0"/>
              <w:adjustRightIn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800" w:type="dxa"/>
            <w:noWrap w:val="0"/>
            <w:vAlign w:val="center"/>
          </w:tcPr>
          <w:p w14:paraId="3098440B">
            <w:pPr>
              <w:adjustRightInd w:val="0"/>
              <w:snapToGrid w:val="0"/>
              <w:rPr>
                <w:rFonts w:hint="eastAsia" w:ascii="宋体" w:hAnsi="宋体" w:eastAsia="宋体" w:cs="宋体"/>
                <w:b/>
                <w:color w:val="auto"/>
                <w:spacing w:val="20"/>
                <w:highlight w:val="none"/>
                <w:lang w:val="en-US" w:eastAsia="zh-CN"/>
              </w:rPr>
            </w:pPr>
            <w:r>
              <w:rPr>
                <w:rFonts w:hint="eastAsia" w:ascii="宋体" w:hAnsi="宋体" w:eastAsia="宋体" w:cs="宋体"/>
                <w:b/>
                <w:color w:val="auto"/>
                <w:spacing w:val="20"/>
                <w:highlight w:val="none"/>
                <w:lang w:val="en-US" w:eastAsia="zh-CN"/>
              </w:rPr>
              <w:t>六、验收</w:t>
            </w:r>
          </w:p>
        </w:tc>
        <w:tc>
          <w:tcPr>
            <w:tcW w:w="2178" w:type="dxa"/>
            <w:noWrap w:val="0"/>
            <w:vAlign w:val="center"/>
          </w:tcPr>
          <w:p w14:paraId="188E6BC2">
            <w:pPr>
              <w:autoSpaceDE w:val="0"/>
              <w:autoSpaceDN w:val="0"/>
              <w:adjustRightInd w:val="0"/>
              <w:rPr>
                <w:rFonts w:hint="eastAsia" w:ascii="宋体" w:hAnsi="宋体" w:eastAsia="宋体" w:cs="宋体"/>
                <w:color w:val="auto"/>
                <w:sz w:val="24"/>
                <w:szCs w:val="24"/>
                <w:highlight w:val="none"/>
              </w:rPr>
            </w:pPr>
          </w:p>
        </w:tc>
        <w:tc>
          <w:tcPr>
            <w:tcW w:w="2250" w:type="dxa"/>
            <w:noWrap w:val="0"/>
            <w:vAlign w:val="center"/>
          </w:tcPr>
          <w:p w14:paraId="62A687F2">
            <w:pPr>
              <w:autoSpaceDE w:val="0"/>
              <w:autoSpaceDN w:val="0"/>
              <w:adjustRightInd w:val="0"/>
              <w:jc w:val="center"/>
              <w:rPr>
                <w:rFonts w:hint="eastAsia" w:ascii="宋体" w:hAnsi="宋体" w:eastAsia="宋体" w:cs="宋体"/>
                <w:b/>
                <w:color w:val="auto"/>
                <w:sz w:val="24"/>
                <w:szCs w:val="24"/>
                <w:highlight w:val="none"/>
              </w:rPr>
            </w:pPr>
          </w:p>
        </w:tc>
        <w:tc>
          <w:tcPr>
            <w:tcW w:w="1512" w:type="dxa"/>
            <w:tcBorders>
              <w:right w:val="single" w:color="auto" w:sz="4" w:space="0"/>
            </w:tcBorders>
            <w:noWrap w:val="0"/>
            <w:vAlign w:val="center"/>
          </w:tcPr>
          <w:p w14:paraId="1BAAED18">
            <w:pPr>
              <w:autoSpaceDE w:val="0"/>
              <w:autoSpaceDN w:val="0"/>
              <w:adjustRightInd w:val="0"/>
              <w:jc w:val="center"/>
              <w:rPr>
                <w:rFonts w:hint="eastAsia" w:ascii="宋体" w:hAnsi="宋体" w:eastAsia="宋体" w:cs="宋体"/>
                <w:b/>
                <w:color w:val="auto"/>
                <w:sz w:val="24"/>
                <w:szCs w:val="24"/>
                <w:highlight w:val="none"/>
              </w:rPr>
            </w:pPr>
          </w:p>
        </w:tc>
        <w:tc>
          <w:tcPr>
            <w:tcW w:w="900" w:type="dxa"/>
            <w:tcBorders>
              <w:left w:val="single" w:color="auto" w:sz="4" w:space="0"/>
            </w:tcBorders>
            <w:noWrap w:val="0"/>
            <w:vAlign w:val="center"/>
          </w:tcPr>
          <w:p w14:paraId="0538E4E8">
            <w:pPr>
              <w:autoSpaceDE w:val="0"/>
              <w:autoSpaceDN w:val="0"/>
              <w:adjustRightInd w:val="0"/>
              <w:jc w:val="center"/>
              <w:rPr>
                <w:rFonts w:hint="eastAsia" w:ascii="宋体" w:hAnsi="宋体" w:eastAsia="宋体" w:cs="宋体"/>
                <w:b/>
                <w:color w:val="auto"/>
                <w:sz w:val="24"/>
                <w:szCs w:val="24"/>
                <w:highlight w:val="none"/>
              </w:rPr>
            </w:pPr>
          </w:p>
        </w:tc>
      </w:tr>
    </w:tbl>
    <w:p w14:paraId="5E57DDB8">
      <w:pPr>
        <w:adjustRightInd w:val="0"/>
        <w:snapToGrid w:val="0"/>
        <w:spacing w:line="360" w:lineRule="auto"/>
        <w:ind w:left="280" w:hanging="280" w:hangingChars="100"/>
        <w:rPr>
          <w:rFonts w:hint="eastAsia" w:ascii="宋体" w:hAnsi="宋体" w:eastAsia="宋体" w:cs="宋体"/>
          <w:color w:val="auto"/>
          <w:spacing w:val="20"/>
          <w:sz w:val="24"/>
          <w:szCs w:val="24"/>
          <w:highlight w:val="none"/>
        </w:rPr>
      </w:pPr>
    </w:p>
    <w:p w14:paraId="62B441FE">
      <w:pPr>
        <w:adjustRightInd w:val="0"/>
        <w:snapToGrid w:val="0"/>
        <w:spacing w:line="360" w:lineRule="auto"/>
        <w:ind w:left="280" w:hanging="280" w:hangingChars="10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注：1、</w:t>
      </w:r>
      <w:r>
        <w:rPr>
          <w:rFonts w:hint="eastAsia" w:ascii="宋体" w:hAnsi="宋体" w:eastAsia="宋体" w:cs="宋体"/>
          <w:b/>
          <w:bCs/>
          <w:color w:val="auto"/>
          <w:spacing w:val="20"/>
          <w:sz w:val="24"/>
          <w:szCs w:val="24"/>
          <w:highlight w:val="none"/>
        </w:rPr>
        <w:t>对照第六章商务条款内容逐项比较填写；</w:t>
      </w:r>
    </w:p>
    <w:p w14:paraId="0387C894">
      <w:pPr>
        <w:adjustRightInd w:val="0"/>
        <w:snapToGrid w:val="0"/>
        <w:spacing w:line="360" w:lineRule="auto"/>
        <w:ind w:left="319" w:leftChars="152" w:firstLine="280" w:firstLineChars="10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2、行数不够可自行增加。</w:t>
      </w:r>
    </w:p>
    <w:p w14:paraId="7B49459B">
      <w:pPr>
        <w:adjustRightInd w:val="0"/>
        <w:snapToGrid w:val="0"/>
        <w:spacing w:line="360" w:lineRule="auto"/>
        <w:rPr>
          <w:rFonts w:hint="eastAsia" w:ascii="宋体" w:hAnsi="宋体" w:eastAsia="宋体" w:cs="宋体"/>
          <w:color w:val="auto"/>
          <w:spacing w:val="20"/>
          <w:sz w:val="24"/>
          <w:szCs w:val="24"/>
          <w:highlight w:val="none"/>
        </w:rPr>
      </w:pPr>
    </w:p>
    <w:p w14:paraId="323E315C">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pacing w:val="20"/>
          <w:sz w:val="24"/>
          <w:szCs w:val="24"/>
          <w:highlight w:val="none"/>
        </w:rPr>
        <w:t xml:space="preserve">              </w:t>
      </w:r>
      <w:r>
        <w:rPr>
          <w:rFonts w:hint="eastAsia" w:ascii="宋体" w:hAnsi="宋体" w:eastAsia="宋体" w:cs="宋体"/>
          <w:color w:val="auto"/>
          <w:kern w:val="0"/>
          <w:sz w:val="24"/>
          <w:szCs w:val="24"/>
          <w:highlight w:val="none"/>
        </w:rPr>
        <w:t>全权代表(签字)：</w:t>
      </w:r>
    </w:p>
    <w:p w14:paraId="1C65A714">
      <w:pPr>
        <w:widowControl/>
        <w:snapToGrid w:val="0"/>
        <w:spacing w:line="360" w:lineRule="auto"/>
        <w:ind w:left="420" w:hanging="42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(盖章)：</w:t>
      </w:r>
    </w:p>
    <w:p w14:paraId="3347A0C8">
      <w:pPr>
        <w:autoSpaceDE w:val="0"/>
        <w:adjustRightInd w:val="0"/>
        <w:snapToGrid w:val="0"/>
        <w:spacing w:line="360" w:lineRule="auto"/>
        <w:ind w:firstLine="4920" w:firstLineChars="20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 月  日</w:t>
      </w:r>
    </w:p>
    <w:p w14:paraId="3B7862F6">
      <w:pPr>
        <w:autoSpaceDE w:val="0"/>
        <w:adjustRightInd w:val="0"/>
        <w:snapToGrid w:val="0"/>
        <w:spacing w:line="360" w:lineRule="auto"/>
        <w:ind w:firstLine="3720" w:firstLineChars="1550"/>
        <w:rPr>
          <w:rFonts w:hint="eastAsia" w:ascii="宋体" w:hAnsi="宋体" w:eastAsia="宋体" w:cs="宋体"/>
          <w:color w:val="auto"/>
          <w:kern w:val="0"/>
          <w:sz w:val="24"/>
          <w:szCs w:val="24"/>
          <w:highlight w:val="none"/>
        </w:rPr>
      </w:pPr>
    </w:p>
    <w:p w14:paraId="23F0862B">
      <w:pPr>
        <w:autoSpaceDE w:val="0"/>
        <w:adjustRightInd w:val="0"/>
        <w:snapToGrid w:val="0"/>
        <w:ind w:firstLine="4340" w:firstLineChars="1550"/>
        <w:rPr>
          <w:rFonts w:hint="eastAsia" w:ascii="宋体" w:hAnsi="宋体" w:eastAsia="宋体" w:cs="宋体"/>
          <w:color w:val="auto"/>
          <w:kern w:val="0"/>
          <w:sz w:val="28"/>
          <w:szCs w:val="28"/>
          <w:highlight w:val="none"/>
        </w:rPr>
      </w:pPr>
    </w:p>
    <w:p w14:paraId="6BC2B0AC">
      <w:pPr>
        <w:autoSpaceDE w:val="0"/>
        <w:adjustRightInd w:val="0"/>
        <w:snapToGrid w:val="0"/>
        <w:ind w:firstLine="4340" w:firstLineChars="1550"/>
        <w:rPr>
          <w:rFonts w:hint="eastAsia" w:ascii="宋体" w:hAnsi="宋体" w:eastAsia="宋体" w:cs="宋体"/>
          <w:color w:val="auto"/>
          <w:kern w:val="0"/>
          <w:sz w:val="28"/>
          <w:szCs w:val="28"/>
          <w:highlight w:val="none"/>
        </w:rPr>
      </w:pPr>
    </w:p>
    <w:p w14:paraId="37A76F8B">
      <w:pPr>
        <w:autoSpaceDE w:val="0"/>
        <w:adjustRightInd w:val="0"/>
        <w:snapToGrid w:val="0"/>
        <w:ind w:firstLine="4340" w:firstLineChars="1550"/>
        <w:rPr>
          <w:rFonts w:hint="eastAsia" w:ascii="宋体" w:hAnsi="宋体" w:eastAsia="宋体" w:cs="宋体"/>
          <w:color w:val="auto"/>
          <w:kern w:val="0"/>
          <w:sz w:val="28"/>
          <w:szCs w:val="28"/>
          <w:highlight w:val="none"/>
        </w:rPr>
      </w:pPr>
    </w:p>
    <w:p w14:paraId="4FC9B0A6">
      <w:pPr>
        <w:pStyle w:val="10"/>
        <w:rPr>
          <w:rFonts w:hint="eastAsia" w:ascii="宋体" w:hAnsi="宋体" w:eastAsia="宋体" w:cs="宋体"/>
          <w:color w:val="auto"/>
          <w:kern w:val="0"/>
          <w:sz w:val="28"/>
          <w:szCs w:val="28"/>
          <w:highlight w:val="none"/>
        </w:rPr>
      </w:pPr>
    </w:p>
    <w:p w14:paraId="69D26A5A">
      <w:pPr>
        <w:pStyle w:val="10"/>
        <w:rPr>
          <w:rFonts w:hint="eastAsia" w:ascii="宋体" w:hAnsi="宋体" w:eastAsia="宋体" w:cs="宋体"/>
          <w:color w:val="auto"/>
          <w:kern w:val="0"/>
          <w:sz w:val="28"/>
          <w:szCs w:val="28"/>
          <w:highlight w:val="none"/>
        </w:rPr>
      </w:pPr>
    </w:p>
    <w:p w14:paraId="055C7225">
      <w:pPr>
        <w:pStyle w:val="10"/>
        <w:rPr>
          <w:rFonts w:hint="eastAsia" w:ascii="宋体" w:hAnsi="宋体" w:eastAsia="宋体" w:cs="宋体"/>
          <w:color w:val="auto"/>
          <w:kern w:val="0"/>
          <w:sz w:val="28"/>
          <w:szCs w:val="28"/>
          <w:highlight w:val="none"/>
        </w:rPr>
      </w:pPr>
    </w:p>
    <w:p w14:paraId="4EF8D6D4">
      <w:pPr>
        <w:pStyle w:val="10"/>
        <w:rPr>
          <w:rFonts w:hint="eastAsia" w:ascii="宋体" w:hAnsi="宋体" w:eastAsia="宋体" w:cs="宋体"/>
          <w:color w:val="auto"/>
          <w:kern w:val="0"/>
          <w:sz w:val="28"/>
          <w:szCs w:val="28"/>
          <w:highlight w:val="none"/>
        </w:rPr>
      </w:pPr>
    </w:p>
    <w:p w14:paraId="7E81A253">
      <w:pPr>
        <w:pStyle w:val="10"/>
        <w:rPr>
          <w:rFonts w:hint="eastAsia" w:ascii="宋体" w:hAnsi="宋体" w:eastAsia="宋体" w:cs="宋体"/>
          <w:color w:val="auto"/>
          <w:kern w:val="0"/>
          <w:sz w:val="28"/>
          <w:szCs w:val="28"/>
          <w:highlight w:val="none"/>
        </w:rPr>
      </w:pPr>
    </w:p>
    <w:p w14:paraId="07B25BDF">
      <w:pPr>
        <w:pStyle w:val="10"/>
        <w:rPr>
          <w:rFonts w:hint="eastAsia" w:ascii="宋体" w:hAnsi="宋体" w:eastAsia="宋体" w:cs="宋体"/>
          <w:color w:val="auto"/>
          <w:kern w:val="0"/>
          <w:sz w:val="28"/>
          <w:szCs w:val="28"/>
          <w:highlight w:val="none"/>
        </w:rPr>
      </w:pPr>
    </w:p>
    <w:p w14:paraId="32172F17">
      <w:pPr>
        <w:jc w:val="left"/>
        <w:rPr>
          <w:rStyle w:val="31"/>
          <w:rFonts w:hint="eastAsia" w:ascii="宋体" w:hAnsi="宋体" w:eastAsia="宋体" w:cs="宋体"/>
          <w:bCs/>
          <w:color w:val="auto"/>
          <w:sz w:val="30"/>
          <w:szCs w:val="30"/>
          <w:highlight w:val="none"/>
        </w:rPr>
      </w:pPr>
    </w:p>
    <w:p w14:paraId="148D346B">
      <w:pPr>
        <w:jc w:val="left"/>
        <w:rPr>
          <w:rStyle w:val="31"/>
          <w:rFonts w:hint="eastAsia" w:ascii="宋体" w:hAnsi="宋体" w:eastAsia="宋体" w:cs="宋体"/>
          <w:bCs/>
          <w:color w:val="auto"/>
          <w:sz w:val="30"/>
          <w:szCs w:val="30"/>
          <w:highlight w:val="none"/>
        </w:rPr>
      </w:pPr>
      <w:r>
        <w:rPr>
          <w:rStyle w:val="31"/>
          <w:rFonts w:hint="eastAsia" w:ascii="宋体" w:hAnsi="宋体" w:eastAsia="宋体" w:cs="宋体"/>
          <w:bCs/>
          <w:color w:val="auto"/>
          <w:sz w:val="30"/>
          <w:szCs w:val="30"/>
          <w:highlight w:val="none"/>
        </w:rPr>
        <w:t>附件七</w:t>
      </w:r>
    </w:p>
    <w:p w14:paraId="4A1B14D4">
      <w:pPr>
        <w:jc w:val="left"/>
        <w:rPr>
          <w:rStyle w:val="31"/>
          <w:rFonts w:hint="eastAsia" w:ascii="宋体" w:hAnsi="宋体" w:eastAsia="宋体" w:cs="宋体"/>
          <w:bCs/>
          <w:color w:val="auto"/>
          <w:sz w:val="30"/>
          <w:szCs w:val="30"/>
          <w:highlight w:val="none"/>
        </w:rPr>
      </w:pPr>
    </w:p>
    <w:p w14:paraId="7B98BB74">
      <w:pPr>
        <w:ind w:left="-178" w:leftChars="-85"/>
        <w:jc w:val="center"/>
        <w:rPr>
          <w:rFonts w:hint="eastAsia" w:ascii="宋体" w:hAnsi="宋体" w:eastAsia="宋体" w:cs="宋体"/>
          <w:b/>
          <w:bCs/>
          <w:color w:val="auto"/>
          <w:spacing w:val="20"/>
          <w:sz w:val="36"/>
          <w:szCs w:val="36"/>
          <w:highlight w:val="none"/>
        </w:rPr>
      </w:pPr>
      <w:r>
        <w:rPr>
          <w:rFonts w:hint="eastAsia" w:ascii="宋体" w:hAnsi="宋体" w:eastAsia="宋体" w:cs="宋体"/>
          <w:b/>
          <w:bCs/>
          <w:color w:val="auto"/>
          <w:spacing w:val="20"/>
          <w:sz w:val="36"/>
          <w:szCs w:val="36"/>
          <w:highlight w:val="none"/>
        </w:rPr>
        <w:t>服务计划表</w:t>
      </w:r>
    </w:p>
    <w:p w14:paraId="34D4AF7E">
      <w:pPr>
        <w:pStyle w:val="8"/>
        <w:snapToGrid w:val="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pacing w:val="20"/>
          <w:sz w:val="28"/>
          <w:szCs w:val="28"/>
          <w:highlight w:val="none"/>
          <w:u w:val="none"/>
          <w:lang w:val="en-US" w:eastAsia="zh-CN"/>
        </w:rPr>
        <w:t>招标编号：</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spacing w:val="20"/>
          <w:sz w:val="28"/>
          <w:szCs w:val="28"/>
          <w:highlight w:val="none"/>
          <w:u w:val="none"/>
          <w:lang w:val="en-US" w:eastAsia="zh-CN"/>
        </w:rPr>
        <w:t>（标项</w:t>
      </w:r>
      <w:r>
        <w:rPr>
          <w:rFonts w:hint="eastAsia" w:ascii="宋体" w:hAnsi="宋体" w:eastAsia="宋体" w:cs="宋体"/>
          <w:color w:val="auto"/>
          <w:spacing w:val="20"/>
          <w:sz w:val="28"/>
          <w:szCs w:val="28"/>
          <w:highlight w:val="none"/>
          <w:u w:val="single"/>
          <w:lang w:val="en-US" w:eastAsia="zh-CN"/>
        </w:rPr>
        <w:t xml:space="preserve">    </w:t>
      </w:r>
      <w:r>
        <w:rPr>
          <w:rFonts w:hint="eastAsia" w:ascii="宋体" w:hAnsi="宋体" w:eastAsia="宋体" w:cs="宋体"/>
          <w:color w:val="auto"/>
          <w:spacing w:val="20"/>
          <w:sz w:val="28"/>
          <w:szCs w:val="28"/>
          <w:highlight w:val="none"/>
          <w:u w:val="none"/>
          <w:lang w:val="en-US" w:eastAsia="zh-CN"/>
        </w:rPr>
        <w:t>）</w:t>
      </w:r>
      <w:r>
        <w:rPr>
          <w:rFonts w:hint="eastAsia" w:ascii="宋体" w:hAnsi="宋体" w:eastAsia="宋体" w:cs="宋体"/>
          <w:color w:val="auto"/>
          <w:kern w:val="0"/>
          <w:sz w:val="24"/>
          <w:szCs w:val="24"/>
          <w:highlight w:val="none"/>
          <w:lang w:val="en-US" w:eastAsia="zh-CN"/>
        </w:rPr>
        <w:t xml:space="preserve">                                               </w:t>
      </w:r>
    </w:p>
    <w:p w14:paraId="432E9891">
      <w:pPr>
        <w:ind w:left="-178" w:leftChars="-85"/>
        <w:jc w:val="center"/>
        <w:rPr>
          <w:rFonts w:hint="eastAsia" w:ascii="宋体" w:hAnsi="宋体" w:eastAsia="宋体" w:cs="宋体"/>
          <w:b/>
          <w:bCs/>
          <w:color w:val="auto"/>
          <w:kern w:val="0"/>
          <w:sz w:val="24"/>
          <w:szCs w:val="24"/>
          <w:highlight w:val="none"/>
          <w:u w:val="single"/>
          <w:lang w:eastAsia="zh-CN"/>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b/>
          <w:bCs/>
          <w:color w:val="auto"/>
          <w:kern w:val="0"/>
          <w:sz w:val="24"/>
          <w:szCs w:val="24"/>
          <w:highlight w:val="none"/>
          <w:lang w:val="en-US" w:eastAsia="zh-CN"/>
        </w:rPr>
        <w:t xml:space="preserve"> </w:t>
      </w:r>
    </w:p>
    <w:tbl>
      <w:tblPr>
        <w:tblStyle w:val="20"/>
        <w:tblW w:w="0" w:type="auto"/>
        <w:jc w:val="center"/>
        <w:tblLayout w:type="fixed"/>
        <w:tblCellMar>
          <w:top w:w="0" w:type="dxa"/>
          <w:left w:w="0" w:type="dxa"/>
          <w:bottom w:w="0" w:type="dxa"/>
          <w:right w:w="0" w:type="dxa"/>
        </w:tblCellMar>
      </w:tblPr>
      <w:tblGrid>
        <w:gridCol w:w="732"/>
        <w:gridCol w:w="2658"/>
        <w:gridCol w:w="1913"/>
        <w:gridCol w:w="2721"/>
        <w:gridCol w:w="1054"/>
      </w:tblGrid>
      <w:tr w14:paraId="05661CC4">
        <w:tblPrEx>
          <w:tblCellMar>
            <w:top w:w="0" w:type="dxa"/>
            <w:left w:w="0" w:type="dxa"/>
            <w:bottom w:w="0" w:type="dxa"/>
            <w:right w:w="0" w:type="dxa"/>
          </w:tblCellMar>
        </w:tblPrEx>
        <w:trPr>
          <w:cantSplit/>
          <w:trHeight w:val="575" w:hRule="atLeast"/>
          <w:jc w:val="center"/>
        </w:trPr>
        <w:tc>
          <w:tcPr>
            <w:tcW w:w="732" w:type="dxa"/>
            <w:tcBorders>
              <w:top w:val="single" w:color="auto" w:sz="8" w:space="0"/>
              <w:left w:val="single" w:color="auto" w:sz="8" w:space="0"/>
              <w:bottom w:val="single" w:color="auto" w:sz="8" w:space="0"/>
              <w:right w:val="single" w:color="auto" w:sz="8" w:space="0"/>
            </w:tcBorders>
            <w:noWrap w:val="0"/>
            <w:vAlign w:val="center"/>
          </w:tcPr>
          <w:p w14:paraId="3428B10A">
            <w:pPr>
              <w:widowControl/>
              <w:snapToGrid w:val="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658" w:type="dxa"/>
            <w:tcBorders>
              <w:top w:val="single" w:color="auto" w:sz="8" w:space="0"/>
              <w:left w:val="nil"/>
              <w:bottom w:val="single" w:color="auto" w:sz="8" w:space="0"/>
              <w:right w:val="single" w:color="auto" w:sz="4" w:space="0"/>
            </w:tcBorders>
            <w:noWrap w:val="0"/>
            <w:vAlign w:val="center"/>
          </w:tcPr>
          <w:p w14:paraId="6983B372">
            <w:pPr>
              <w:widowControl/>
              <w:snapToGrid w:val="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服务内容</w:t>
            </w:r>
          </w:p>
        </w:tc>
        <w:tc>
          <w:tcPr>
            <w:tcW w:w="1913" w:type="dxa"/>
            <w:tcBorders>
              <w:top w:val="single" w:color="auto" w:sz="8" w:space="0"/>
              <w:left w:val="single" w:color="auto" w:sz="4" w:space="0"/>
              <w:bottom w:val="single" w:color="auto" w:sz="8" w:space="0"/>
              <w:right w:val="single" w:color="auto" w:sz="4" w:space="0"/>
            </w:tcBorders>
            <w:noWrap w:val="0"/>
            <w:vAlign w:val="center"/>
          </w:tcPr>
          <w:p w14:paraId="71A70D86">
            <w:pPr>
              <w:widowControl/>
              <w:snapToGrid w:val="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承诺</w:t>
            </w:r>
          </w:p>
        </w:tc>
        <w:tc>
          <w:tcPr>
            <w:tcW w:w="2721" w:type="dxa"/>
            <w:tcBorders>
              <w:top w:val="single" w:color="auto" w:sz="8" w:space="0"/>
              <w:left w:val="single" w:color="auto" w:sz="4" w:space="0"/>
              <w:bottom w:val="single" w:color="auto" w:sz="8" w:space="0"/>
              <w:right w:val="single" w:color="auto" w:sz="8" w:space="0"/>
            </w:tcBorders>
            <w:noWrap w:val="0"/>
            <w:vAlign w:val="center"/>
          </w:tcPr>
          <w:p w14:paraId="6CCBA4BC">
            <w:pPr>
              <w:widowControl/>
              <w:snapToGrid w:val="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质量保障措施</w:t>
            </w:r>
          </w:p>
        </w:tc>
        <w:tc>
          <w:tcPr>
            <w:tcW w:w="105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CF37CB7">
            <w:pPr>
              <w:widowControl/>
              <w:snapToGrid w:val="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14:paraId="6D1940A1">
        <w:tblPrEx>
          <w:tblCellMar>
            <w:top w:w="0" w:type="dxa"/>
            <w:left w:w="0" w:type="dxa"/>
            <w:bottom w:w="0" w:type="dxa"/>
            <w:right w:w="0" w:type="dxa"/>
          </w:tblCellMar>
        </w:tblPrEx>
        <w:trPr>
          <w:cantSplit/>
          <w:trHeight w:val="501" w:hRule="atLeast"/>
          <w:jc w:val="center"/>
        </w:trPr>
        <w:tc>
          <w:tcPr>
            <w:tcW w:w="732" w:type="dxa"/>
            <w:tcBorders>
              <w:top w:val="nil"/>
              <w:left w:val="single" w:color="auto" w:sz="8" w:space="0"/>
              <w:bottom w:val="single" w:color="auto" w:sz="8" w:space="0"/>
              <w:right w:val="single" w:color="auto" w:sz="8" w:space="0"/>
            </w:tcBorders>
            <w:noWrap w:val="0"/>
            <w:vAlign w:val="center"/>
          </w:tcPr>
          <w:p w14:paraId="6B55A0E1">
            <w:pPr>
              <w:widowControl/>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658" w:type="dxa"/>
            <w:tcBorders>
              <w:top w:val="nil"/>
              <w:left w:val="nil"/>
              <w:bottom w:val="single" w:color="auto" w:sz="8" w:space="0"/>
              <w:right w:val="single" w:color="auto" w:sz="4" w:space="0"/>
            </w:tcBorders>
            <w:noWrap w:val="0"/>
            <w:vAlign w:val="center"/>
          </w:tcPr>
          <w:p w14:paraId="3579F324">
            <w:pPr>
              <w:widowControl/>
              <w:snapToGrid w:val="0"/>
              <w:ind w:left="153" w:leftChars="73"/>
              <w:textAlignment w:val="baseline"/>
              <w:rPr>
                <w:rFonts w:hint="eastAsia" w:ascii="宋体" w:hAnsi="宋体" w:eastAsia="宋体" w:cs="宋体"/>
                <w:color w:val="auto"/>
                <w:kern w:val="0"/>
                <w:sz w:val="24"/>
                <w:szCs w:val="24"/>
                <w:highlight w:val="none"/>
              </w:rPr>
            </w:pPr>
          </w:p>
        </w:tc>
        <w:tc>
          <w:tcPr>
            <w:tcW w:w="1913" w:type="dxa"/>
            <w:tcBorders>
              <w:top w:val="nil"/>
              <w:left w:val="single" w:color="auto" w:sz="4" w:space="0"/>
              <w:bottom w:val="single" w:color="auto" w:sz="8" w:space="0"/>
              <w:right w:val="single" w:color="auto" w:sz="4" w:space="0"/>
            </w:tcBorders>
            <w:noWrap w:val="0"/>
            <w:vAlign w:val="center"/>
          </w:tcPr>
          <w:p w14:paraId="44B014A5">
            <w:pPr>
              <w:widowControl/>
              <w:snapToGrid w:val="0"/>
              <w:ind w:left="2" w:leftChars="-85" w:hanging="180" w:hangingChars="75"/>
              <w:jc w:val="center"/>
              <w:rPr>
                <w:rFonts w:hint="eastAsia" w:ascii="宋体" w:hAnsi="宋体" w:eastAsia="宋体" w:cs="宋体"/>
                <w:color w:val="auto"/>
                <w:kern w:val="0"/>
                <w:sz w:val="24"/>
                <w:szCs w:val="24"/>
                <w:highlight w:val="none"/>
              </w:rPr>
            </w:pPr>
          </w:p>
        </w:tc>
        <w:tc>
          <w:tcPr>
            <w:tcW w:w="2721" w:type="dxa"/>
            <w:tcBorders>
              <w:top w:val="nil"/>
              <w:left w:val="single" w:color="auto" w:sz="4" w:space="0"/>
              <w:bottom w:val="single" w:color="auto" w:sz="8" w:space="0"/>
              <w:right w:val="single" w:color="auto" w:sz="8" w:space="0"/>
            </w:tcBorders>
            <w:noWrap w:val="0"/>
            <w:vAlign w:val="center"/>
          </w:tcPr>
          <w:p w14:paraId="6C67DB20">
            <w:pPr>
              <w:widowControl/>
              <w:snapToGrid w:val="0"/>
              <w:ind w:left="2" w:leftChars="-85" w:hanging="180" w:hangingChars="75"/>
              <w:jc w:val="center"/>
              <w:rPr>
                <w:rFonts w:hint="eastAsia" w:ascii="宋体" w:hAnsi="宋体" w:eastAsia="宋体" w:cs="宋体"/>
                <w:color w:val="auto"/>
                <w:kern w:val="0"/>
                <w:sz w:val="24"/>
                <w:szCs w:val="24"/>
                <w:highlight w:val="none"/>
              </w:rPr>
            </w:pPr>
          </w:p>
        </w:tc>
        <w:tc>
          <w:tcPr>
            <w:tcW w:w="10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46AB1EF">
            <w:pPr>
              <w:widowControl/>
              <w:snapToGrid w:val="0"/>
              <w:jc w:val="center"/>
              <w:rPr>
                <w:rFonts w:hint="eastAsia" w:ascii="宋体" w:hAnsi="宋体" w:eastAsia="宋体" w:cs="宋体"/>
                <w:color w:val="auto"/>
                <w:kern w:val="0"/>
                <w:sz w:val="24"/>
                <w:szCs w:val="24"/>
                <w:highlight w:val="none"/>
              </w:rPr>
            </w:pPr>
          </w:p>
        </w:tc>
      </w:tr>
      <w:tr w14:paraId="0D1EB1FE">
        <w:tblPrEx>
          <w:tblCellMar>
            <w:top w:w="0" w:type="dxa"/>
            <w:left w:w="0" w:type="dxa"/>
            <w:bottom w:w="0" w:type="dxa"/>
            <w:right w:w="0" w:type="dxa"/>
          </w:tblCellMar>
        </w:tblPrEx>
        <w:trPr>
          <w:cantSplit/>
          <w:trHeight w:val="547" w:hRule="atLeast"/>
          <w:jc w:val="center"/>
        </w:trPr>
        <w:tc>
          <w:tcPr>
            <w:tcW w:w="732" w:type="dxa"/>
            <w:tcBorders>
              <w:top w:val="nil"/>
              <w:left w:val="single" w:color="auto" w:sz="8" w:space="0"/>
              <w:bottom w:val="single" w:color="auto" w:sz="8" w:space="0"/>
              <w:right w:val="single" w:color="auto" w:sz="8" w:space="0"/>
            </w:tcBorders>
            <w:noWrap w:val="0"/>
            <w:vAlign w:val="center"/>
          </w:tcPr>
          <w:p w14:paraId="75E28372">
            <w:pPr>
              <w:widowControl/>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658" w:type="dxa"/>
            <w:tcBorders>
              <w:top w:val="nil"/>
              <w:left w:val="nil"/>
              <w:bottom w:val="single" w:color="auto" w:sz="8" w:space="0"/>
              <w:right w:val="single" w:color="auto" w:sz="4" w:space="0"/>
            </w:tcBorders>
            <w:noWrap w:val="0"/>
            <w:vAlign w:val="center"/>
          </w:tcPr>
          <w:p w14:paraId="5002CE0B">
            <w:pPr>
              <w:widowControl/>
              <w:snapToGrid w:val="0"/>
              <w:ind w:left="153" w:leftChars="73"/>
              <w:rPr>
                <w:rFonts w:hint="eastAsia" w:ascii="宋体" w:hAnsi="宋体" w:eastAsia="宋体" w:cs="宋体"/>
                <w:color w:val="auto"/>
                <w:kern w:val="0"/>
                <w:sz w:val="24"/>
                <w:szCs w:val="24"/>
                <w:highlight w:val="none"/>
              </w:rPr>
            </w:pPr>
          </w:p>
        </w:tc>
        <w:tc>
          <w:tcPr>
            <w:tcW w:w="1913" w:type="dxa"/>
            <w:tcBorders>
              <w:top w:val="nil"/>
              <w:left w:val="single" w:color="auto" w:sz="4" w:space="0"/>
              <w:bottom w:val="single" w:color="auto" w:sz="8" w:space="0"/>
              <w:right w:val="single" w:color="auto" w:sz="4" w:space="0"/>
            </w:tcBorders>
            <w:noWrap w:val="0"/>
            <w:vAlign w:val="center"/>
          </w:tcPr>
          <w:p w14:paraId="63EC5D4E">
            <w:pPr>
              <w:widowControl/>
              <w:snapToGrid w:val="0"/>
              <w:ind w:left="2" w:leftChars="-85" w:hanging="180" w:hangingChars="75"/>
              <w:jc w:val="left"/>
              <w:rPr>
                <w:rFonts w:hint="eastAsia" w:ascii="宋体" w:hAnsi="宋体" w:eastAsia="宋体" w:cs="宋体"/>
                <w:color w:val="auto"/>
                <w:kern w:val="0"/>
                <w:sz w:val="24"/>
                <w:szCs w:val="24"/>
                <w:highlight w:val="none"/>
              </w:rPr>
            </w:pPr>
          </w:p>
          <w:p w14:paraId="6547B89A">
            <w:pPr>
              <w:widowControl/>
              <w:snapToGrid w:val="0"/>
              <w:ind w:left="2" w:leftChars="-85" w:hanging="180" w:hangingChars="75"/>
              <w:jc w:val="center"/>
              <w:rPr>
                <w:rFonts w:hint="eastAsia" w:ascii="宋体" w:hAnsi="宋体" w:eastAsia="宋体" w:cs="宋体"/>
                <w:color w:val="auto"/>
                <w:kern w:val="0"/>
                <w:sz w:val="24"/>
                <w:szCs w:val="24"/>
                <w:highlight w:val="none"/>
              </w:rPr>
            </w:pPr>
          </w:p>
        </w:tc>
        <w:tc>
          <w:tcPr>
            <w:tcW w:w="2721" w:type="dxa"/>
            <w:tcBorders>
              <w:top w:val="nil"/>
              <w:left w:val="single" w:color="auto" w:sz="4" w:space="0"/>
              <w:bottom w:val="single" w:color="auto" w:sz="8" w:space="0"/>
              <w:right w:val="single" w:color="auto" w:sz="8" w:space="0"/>
            </w:tcBorders>
            <w:noWrap w:val="0"/>
            <w:vAlign w:val="center"/>
          </w:tcPr>
          <w:p w14:paraId="4FDD5B89">
            <w:pPr>
              <w:widowControl/>
              <w:snapToGrid w:val="0"/>
              <w:ind w:left="2" w:leftChars="-85" w:hanging="180" w:hangingChars="75"/>
              <w:jc w:val="center"/>
              <w:rPr>
                <w:rFonts w:hint="eastAsia" w:ascii="宋体" w:hAnsi="宋体" w:eastAsia="宋体" w:cs="宋体"/>
                <w:color w:val="auto"/>
                <w:kern w:val="0"/>
                <w:sz w:val="24"/>
                <w:szCs w:val="24"/>
                <w:highlight w:val="none"/>
              </w:rPr>
            </w:pPr>
          </w:p>
        </w:tc>
        <w:tc>
          <w:tcPr>
            <w:tcW w:w="10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4064646">
            <w:pPr>
              <w:widowControl/>
              <w:snapToGrid w:val="0"/>
              <w:jc w:val="center"/>
              <w:rPr>
                <w:rFonts w:hint="eastAsia" w:ascii="宋体" w:hAnsi="宋体" w:eastAsia="宋体" w:cs="宋体"/>
                <w:color w:val="auto"/>
                <w:kern w:val="0"/>
                <w:sz w:val="24"/>
                <w:szCs w:val="24"/>
                <w:highlight w:val="none"/>
              </w:rPr>
            </w:pPr>
          </w:p>
        </w:tc>
      </w:tr>
      <w:tr w14:paraId="12CFF717">
        <w:tblPrEx>
          <w:tblCellMar>
            <w:top w:w="0" w:type="dxa"/>
            <w:left w:w="0" w:type="dxa"/>
            <w:bottom w:w="0" w:type="dxa"/>
            <w:right w:w="0" w:type="dxa"/>
          </w:tblCellMar>
        </w:tblPrEx>
        <w:trPr>
          <w:cantSplit/>
          <w:trHeight w:val="501" w:hRule="atLeast"/>
          <w:jc w:val="center"/>
        </w:trPr>
        <w:tc>
          <w:tcPr>
            <w:tcW w:w="732" w:type="dxa"/>
            <w:tcBorders>
              <w:top w:val="nil"/>
              <w:left w:val="single" w:color="auto" w:sz="8" w:space="0"/>
              <w:bottom w:val="single" w:color="auto" w:sz="8" w:space="0"/>
              <w:right w:val="single" w:color="auto" w:sz="8" w:space="0"/>
            </w:tcBorders>
            <w:noWrap w:val="0"/>
            <w:vAlign w:val="center"/>
          </w:tcPr>
          <w:p w14:paraId="070A2EC9">
            <w:pPr>
              <w:widowControl/>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658" w:type="dxa"/>
            <w:tcBorders>
              <w:top w:val="nil"/>
              <w:left w:val="nil"/>
              <w:bottom w:val="single" w:color="auto" w:sz="8" w:space="0"/>
              <w:right w:val="single" w:color="auto" w:sz="4" w:space="0"/>
            </w:tcBorders>
            <w:noWrap w:val="0"/>
            <w:vAlign w:val="center"/>
          </w:tcPr>
          <w:p w14:paraId="046C28F8">
            <w:pPr>
              <w:widowControl/>
              <w:snapToGrid w:val="0"/>
              <w:ind w:left="153" w:leftChars="73"/>
              <w:rPr>
                <w:rFonts w:hint="eastAsia" w:ascii="宋体" w:hAnsi="宋体" w:eastAsia="宋体" w:cs="宋体"/>
                <w:color w:val="auto"/>
                <w:kern w:val="0"/>
                <w:sz w:val="24"/>
                <w:szCs w:val="24"/>
                <w:highlight w:val="none"/>
              </w:rPr>
            </w:pPr>
          </w:p>
        </w:tc>
        <w:tc>
          <w:tcPr>
            <w:tcW w:w="1913" w:type="dxa"/>
            <w:tcBorders>
              <w:top w:val="nil"/>
              <w:left w:val="single" w:color="auto" w:sz="4" w:space="0"/>
              <w:bottom w:val="single" w:color="auto" w:sz="8" w:space="0"/>
              <w:right w:val="single" w:color="auto" w:sz="4" w:space="0"/>
            </w:tcBorders>
            <w:noWrap w:val="0"/>
            <w:vAlign w:val="center"/>
          </w:tcPr>
          <w:p w14:paraId="6D1E8B04">
            <w:pPr>
              <w:widowControl/>
              <w:snapToGrid w:val="0"/>
              <w:ind w:left="2" w:leftChars="-85" w:hanging="180" w:hangingChars="75"/>
              <w:jc w:val="center"/>
              <w:rPr>
                <w:rFonts w:hint="eastAsia" w:ascii="宋体" w:hAnsi="宋体" w:eastAsia="宋体" w:cs="宋体"/>
                <w:color w:val="auto"/>
                <w:kern w:val="0"/>
                <w:sz w:val="24"/>
                <w:szCs w:val="24"/>
                <w:highlight w:val="none"/>
              </w:rPr>
            </w:pPr>
          </w:p>
        </w:tc>
        <w:tc>
          <w:tcPr>
            <w:tcW w:w="2721" w:type="dxa"/>
            <w:tcBorders>
              <w:top w:val="nil"/>
              <w:left w:val="single" w:color="auto" w:sz="4" w:space="0"/>
              <w:bottom w:val="single" w:color="auto" w:sz="8" w:space="0"/>
              <w:right w:val="single" w:color="auto" w:sz="8" w:space="0"/>
            </w:tcBorders>
            <w:noWrap w:val="0"/>
            <w:vAlign w:val="center"/>
          </w:tcPr>
          <w:p w14:paraId="02A0BD21">
            <w:pPr>
              <w:widowControl/>
              <w:snapToGrid w:val="0"/>
              <w:ind w:left="2" w:leftChars="-85" w:hanging="180" w:hangingChars="75"/>
              <w:jc w:val="center"/>
              <w:rPr>
                <w:rFonts w:hint="eastAsia" w:ascii="宋体" w:hAnsi="宋体" w:eastAsia="宋体" w:cs="宋体"/>
                <w:color w:val="auto"/>
                <w:kern w:val="0"/>
                <w:sz w:val="24"/>
                <w:szCs w:val="24"/>
                <w:highlight w:val="none"/>
              </w:rPr>
            </w:pPr>
          </w:p>
        </w:tc>
        <w:tc>
          <w:tcPr>
            <w:tcW w:w="10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AAB4AED">
            <w:pPr>
              <w:widowControl/>
              <w:snapToGrid w:val="0"/>
              <w:jc w:val="center"/>
              <w:rPr>
                <w:rFonts w:hint="eastAsia" w:ascii="宋体" w:hAnsi="宋体" w:eastAsia="宋体" w:cs="宋体"/>
                <w:color w:val="auto"/>
                <w:kern w:val="0"/>
                <w:sz w:val="24"/>
                <w:szCs w:val="24"/>
                <w:highlight w:val="none"/>
              </w:rPr>
            </w:pPr>
          </w:p>
        </w:tc>
      </w:tr>
      <w:tr w14:paraId="150F3333">
        <w:tblPrEx>
          <w:tblCellMar>
            <w:top w:w="0" w:type="dxa"/>
            <w:left w:w="0" w:type="dxa"/>
            <w:bottom w:w="0" w:type="dxa"/>
            <w:right w:w="0" w:type="dxa"/>
          </w:tblCellMar>
        </w:tblPrEx>
        <w:trPr>
          <w:cantSplit/>
          <w:trHeight w:val="501" w:hRule="atLeast"/>
          <w:jc w:val="center"/>
        </w:trPr>
        <w:tc>
          <w:tcPr>
            <w:tcW w:w="732" w:type="dxa"/>
            <w:tcBorders>
              <w:top w:val="nil"/>
              <w:left w:val="single" w:color="auto" w:sz="8" w:space="0"/>
              <w:bottom w:val="single" w:color="auto" w:sz="8" w:space="0"/>
              <w:right w:val="single" w:color="auto" w:sz="8" w:space="0"/>
            </w:tcBorders>
            <w:noWrap w:val="0"/>
            <w:vAlign w:val="center"/>
          </w:tcPr>
          <w:p w14:paraId="071F4501">
            <w:pPr>
              <w:widowControl/>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2658" w:type="dxa"/>
            <w:tcBorders>
              <w:top w:val="nil"/>
              <w:left w:val="nil"/>
              <w:bottom w:val="single" w:color="auto" w:sz="8" w:space="0"/>
              <w:right w:val="single" w:color="auto" w:sz="4" w:space="0"/>
            </w:tcBorders>
            <w:noWrap w:val="0"/>
            <w:vAlign w:val="center"/>
          </w:tcPr>
          <w:p w14:paraId="7B21012F">
            <w:pPr>
              <w:widowControl/>
              <w:snapToGrid w:val="0"/>
              <w:ind w:left="153" w:leftChars="73"/>
              <w:rPr>
                <w:rFonts w:hint="eastAsia" w:ascii="宋体" w:hAnsi="宋体" w:eastAsia="宋体" w:cs="宋体"/>
                <w:color w:val="auto"/>
                <w:kern w:val="0"/>
                <w:sz w:val="24"/>
                <w:szCs w:val="24"/>
                <w:highlight w:val="none"/>
              </w:rPr>
            </w:pPr>
          </w:p>
        </w:tc>
        <w:tc>
          <w:tcPr>
            <w:tcW w:w="1913" w:type="dxa"/>
            <w:tcBorders>
              <w:top w:val="nil"/>
              <w:left w:val="single" w:color="auto" w:sz="4" w:space="0"/>
              <w:bottom w:val="single" w:color="auto" w:sz="8" w:space="0"/>
              <w:right w:val="single" w:color="auto" w:sz="4" w:space="0"/>
            </w:tcBorders>
            <w:noWrap w:val="0"/>
            <w:vAlign w:val="center"/>
          </w:tcPr>
          <w:p w14:paraId="58D3C897">
            <w:pPr>
              <w:widowControl/>
              <w:snapToGrid w:val="0"/>
              <w:ind w:left="2" w:leftChars="-85" w:hanging="180" w:hangingChars="75"/>
              <w:jc w:val="center"/>
              <w:rPr>
                <w:rFonts w:hint="eastAsia" w:ascii="宋体" w:hAnsi="宋体" w:eastAsia="宋体" w:cs="宋体"/>
                <w:color w:val="auto"/>
                <w:kern w:val="0"/>
                <w:sz w:val="24"/>
                <w:szCs w:val="24"/>
                <w:highlight w:val="none"/>
              </w:rPr>
            </w:pPr>
          </w:p>
        </w:tc>
        <w:tc>
          <w:tcPr>
            <w:tcW w:w="2721" w:type="dxa"/>
            <w:tcBorders>
              <w:top w:val="nil"/>
              <w:left w:val="single" w:color="auto" w:sz="4" w:space="0"/>
              <w:bottom w:val="single" w:color="auto" w:sz="8" w:space="0"/>
              <w:right w:val="single" w:color="auto" w:sz="8" w:space="0"/>
            </w:tcBorders>
            <w:noWrap w:val="0"/>
            <w:vAlign w:val="center"/>
          </w:tcPr>
          <w:p w14:paraId="76A486A1">
            <w:pPr>
              <w:widowControl/>
              <w:snapToGrid w:val="0"/>
              <w:ind w:left="2" w:leftChars="-85" w:hanging="180" w:hangingChars="75"/>
              <w:jc w:val="center"/>
              <w:rPr>
                <w:rFonts w:hint="eastAsia" w:ascii="宋体" w:hAnsi="宋体" w:eastAsia="宋体" w:cs="宋体"/>
                <w:color w:val="auto"/>
                <w:kern w:val="0"/>
                <w:sz w:val="24"/>
                <w:szCs w:val="24"/>
                <w:highlight w:val="none"/>
              </w:rPr>
            </w:pPr>
          </w:p>
        </w:tc>
        <w:tc>
          <w:tcPr>
            <w:tcW w:w="10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F6046CD">
            <w:pPr>
              <w:widowControl/>
              <w:snapToGrid w:val="0"/>
              <w:jc w:val="center"/>
              <w:rPr>
                <w:rFonts w:hint="eastAsia" w:ascii="宋体" w:hAnsi="宋体" w:eastAsia="宋体" w:cs="宋体"/>
                <w:color w:val="auto"/>
                <w:kern w:val="0"/>
                <w:sz w:val="24"/>
                <w:szCs w:val="24"/>
                <w:highlight w:val="none"/>
              </w:rPr>
            </w:pPr>
          </w:p>
        </w:tc>
      </w:tr>
      <w:tr w14:paraId="703F26C6">
        <w:tblPrEx>
          <w:tblCellMar>
            <w:top w:w="0" w:type="dxa"/>
            <w:left w:w="0" w:type="dxa"/>
            <w:bottom w:w="0" w:type="dxa"/>
            <w:right w:w="0" w:type="dxa"/>
          </w:tblCellMar>
        </w:tblPrEx>
        <w:trPr>
          <w:cantSplit/>
          <w:trHeight w:val="501" w:hRule="atLeast"/>
          <w:jc w:val="center"/>
        </w:trPr>
        <w:tc>
          <w:tcPr>
            <w:tcW w:w="732" w:type="dxa"/>
            <w:tcBorders>
              <w:top w:val="nil"/>
              <w:left w:val="single" w:color="auto" w:sz="8" w:space="0"/>
              <w:bottom w:val="single" w:color="auto" w:sz="8" w:space="0"/>
              <w:right w:val="single" w:color="auto" w:sz="8" w:space="0"/>
            </w:tcBorders>
            <w:noWrap w:val="0"/>
            <w:vAlign w:val="center"/>
          </w:tcPr>
          <w:p w14:paraId="063F00B5">
            <w:pPr>
              <w:widowControl/>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2658" w:type="dxa"/>
            <w:tcBorders>
              <w:top w:val="nil"/>
              <w:left w:val="nil"/>
              <w:bottom w:val="single" w:color="auto" w:sz="8" w:space="0"/>
              <w:right w:val="single" w:color="auto" w:sz="4" w:space="0"/>
            </w:tcBorders>
            <w:noWrap w:val="0"/>
            <w:vAlign w:val="center"/>
          </w:tcPr>
          <w:p w14:paraId="50806935">
            <w:pPr>
              <w:widowControl/>
              <w:snapToGrid w:val="0"/>
              <w:ind w:left="153" w:leftChars="73"/>
              <w:rPr>
                <w:rFonts w:hint="eastAsia" w:ascii="宋体" w:hAnsi="宋体" w:eastAsia="宋体" w:cs="宋体"/>
                <w:color w:val="auto"/>
                <w:kern w:val="0"/>
                <w:sz w:val="24"/>
                <w:szCs w:val="24"/>
                <w:highlight w:val="none"/>
              </w:rPr>
            </w:pPr>
          </w:p>
        </w:tc>
        <w:tc>
          <w:tcPr>
            <w:tcW w:w="1913" w:type="dxa"/>
            <w:tcBorders>
              <w:top w:val="nil"/>
              <w:left w:val="single" w:color="auto" w:sz="4" w:space="0"/>
              <w:bottom w:val="single" w:color="auto" w:sz="8" w:space="0"/>
              <w:right w:val="single" w:color="auto" w:sz="4" w:space="0"/>
            </w:tcBorders>
            <w:noWrap w:val="0"/>
            <w:vAlign w:val="center"/>
          </w:tcPr>
          <w:p w14:paraId="564A74E0">
            <w:pPr>
              <w:widowControl/>
              <w:snapToGrid w:val="0"/>
              <w:ind w:left="2" w:leftChars="-85" w:hanging="180" w:hangingChars="75"/>
              <w:jc w:val="center"/>
              <w:rPr>
                <w:rFonts w:hint="eastAsia" w:ascii="宋体" w:hAnsi="宋体" w:eastAsia="宋体" w:cs="宋体"/>
                <w:color w:val="auto"/>
                <w:kern w:val="0"/>
                <w:sz w:val="24"/>
                <w:szCs w:val="24"/>
                <w:highlight w:val="none"/>
              </w:rPr>
            </w:pPr>
          </w:p>
        </w:tc>
        <w:tc>
          <w:tcPr>
            <w:tcW w:w="2721" w:type="dxa"/>
            <w:tcBorders>
              <w:top w:val="nil"/>
              <w:left w:val="single" w:color="auto" w:sz="4" w:space="0"/>
              <w:bottom w:val="single" w:color="auto" w:sz="8" w:space="0"/>
              <w:right w:val="single" w:color="auto" w:sz="8" w:space="0"/>
            </w:tcBorders>
            <w:noWrap w:val="0"/>
            <w:vAlign w:val="center"/>
          </w:tcPr>
          <w:p w14:paraId="75878D6D">
            <w:pPr>
              <w:widowControl/>
              <w:snapToGrid w:val="0"/>
              <w:ind w:left="2" w:leftChars="-85" w:hanging="180" w:hangingChars="75"/>
              <w:jc w:val="center"/>
              <w:rPr>
                <w:rFonts w:hint="eastAsia" w:ascii="宋体" w:hAnsi="宋体" w:eastAsia="宋体" w:cs="宋体"/>
                <w:color w:val="auto"/>
                <w:kern w:val="0"/>
                <w:sz w:val="24"/>
                <w:szCs w:val="24"/>
                <w:highlight w:val="none"/>
              </w:rPr>
            </w:pPr>
          </w:p>
        </w:tc>
        <w:tc>
          <w:tcPr>
            <w:tcW w:w="10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07A9549">
            <w:pPr>
              <w:widowControl/>
              <w:snapToGrid w:val="0"/>
              <w:jc w:val="center"/>
              <w:rPr>
                <w:rFonts w:hint="eastAsia" w:ascii="宋体" w:hAnsi="宋体" w:eastAsia="宋体" w:cs="宋体"/>
                <w:color w:val="auto"/>
                <w:kern w:val="0"/>
                <w:sz w:val="24"/>
                <w:szCs w:val="24"/>
                <w:highlight w:val="none"/>
              </w:rPr>
            </w:pPr>
          </w:p>
        </w:tc>
      </w:tr>
      <w:tr w14:paraId="5C95C0AD">
        <w:tblPrEx>
          <w:tblCellMar>
            <w:top w:w="0" w:type="dxa"/>
            <w:left w:w="0" w:type="dxa"/>
            <w:bottom w:w="0" w:type="dxa"/>
            <w:right w:w="0" w:type="dxa"/>
          </w:tblCellMar>
        </w:tblPrEx>
        <w:trPr>
          <w:cantSplit/>
          <w:trHeight w:val="501" w:hRule="atLeast"/>
          <w:jc w:val="center"/>
        </w:trPr>
        <w:tc>
          <w:tcPr>
            <w:tcW w:w="732" w:type="dxa"/>
            <w:tcBorders>
              <w:top w:val="nil"/>
              <w:left w:val="single" w:color="auto" w:sz="8" w:space="0"/>
              <w:bottom w:val="single" w:color="auto" w:sz="8" w:space="0"/>
              <w:right w:val="single" w:color="auto" w:sz="8" w:space="0"/>
            </w:tcBorders>
            <w:noWrap w:val="0"/>
            <w:vAlign w:val="center"/>
          </w:tcPr>
          <w:p w14:paraId="46F60721">
            <w:pPr>
              <w:widowControl/>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2658" w:type="dxa"/>
            <w:tcBorders>
              <w:top w:val="nil"/>
              <w:left w:val="nil"/>
              <w:bottom w:val="single" w:color="auto" w:sz="8" w:space="0"/>
              <w:right w:val="single" w:color="auto" w:sz="4" w:space="0"/>
            </w:tcBorders>
            <w:noWrap w:val="0"/>
            <w:vAlign w:val="center"/>
          </w:tcPr>
          <w:p w14:paraId="7D0DAD8D">
            <w:pPr>
              <w:widowControl/>
              <w:snapToGrid w:val="0"/>
              <w:ind w:left="153" w:leftChars="73"/>
              <w:rPr>
                <w:rFonts w:hint="eastAsia" w:ascii="宋体" w:hAnsi="宋体" w:eastAsia="宋体" w:cs="宋体"/>
                <w:color w:val="auto"/>
                <w:kern w:val="0"/>
                <w:sz w:val="24"/>
                <w:szCs w:val="24"/>
                <w:highlight w:val="none"/>
              </w:rPr>
            </w:pPr>
          </w:p>
        </w:tc>
        <w:tc>
          <w:tcPr>
            <w:tcW w:w="1913" w:type="dxa"/>
            <w:tcBorders>
              <w:top w:val="nil"/>
              <w:left w:val="single" w:color="auto" w:sz="4" w:space="0"/>
              <w:bottom w:val="single" w:color="auto" w:sz="8" w:space="0"/>
              <w:right w:val="single" w:color="auto" w:sz="4" w:space="0"/>
            </w:tcBorders>
            <w:noWrap w:val="0"/>
            <w:vAlign w:val="center"/>
          </w:tcPr>
          <w:p w14:paraId="107F4436">
            <w:pPr>
              <w:widowControl/>
              <w:snapToGrid w:val="0"/>
              <w:ind w:left="2" w:leftChars="-85" w:hanging="180" w:hangingChars="75"/>
              <w:jc w:val="center"/>
              <w:rPr>
                <w:rFonts w:hint="eastAsia" w:ascii="宋体" w:hAnsi="宋体" w:eastAsia="宋体" w:cs="宋体"/>
                <w:color w:val="auto"/>
                <w:kern w:val="0"/>
                <w:sz w:val="24"/>
                <w:szCs w:val="24"/>
                <w:highlight w:val="none"/>
              </w:rPr>
            </w:pPr>
          </w:p>
        </w:tc>
        <w:tc>
          <w:tcPr>
            <w:tcW w:w="2721" w:type="dxa"/>
            <w:tcBorders>
              <w:top w:val="nil"/>
              <w:left w:val="single" w:color="auto" w:sz="4" w:space="0"/>
              <w:bottom w:val="single" w:color="auto" w:sz="8" w:space="0"/>
              <w:right w:val="single" w:color="auto" w:sz="8" w:space="0"/>
            </w:tcBorders>
            <w:noWrap w:val="0"/>
            <w:vAlign w:val="center"/>
          </w:tcPr>
          <w:p w14:paraId="420E95F3">
            <w:pPr>
              <w:widowControl/>
              <w:snapToGrid w:val="0"/>
              <w:ind w:left="2" w:leftChars="-85" w:hanging="180" w:hangingChars="75"/>
              <w:jc w:val="center"/>
              <w:rPr>
                <w:rFonts w:hint="eastAsia" w:ascii="宋体" w:hAnsi="宋体" w:eastAsia="宋体" w:cs="宋体"/>
                <w:color w:val="auto"/>
                <w:kern w:val="0"/>
                <w:sz w:val="24"/>
                <w:szCs w:val="24"/>
                <w:highlight w:val="none"/>
              </w:rPr>
            </w:pPr>
          </w:p>
        </w:tc>
        <w:tc>
          <w:tcPr>
            <w:tcW w:w="10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D8BD565">
            <w:pPr>
              <w:widowControl/>
              <w:snapToGrid w:val="0"/>
              <w:jc w:val="center"/>
              <w:rPr>
                <w:rFonts w:hint="eastAsia" w:ascii="宋体" w:hAnsi="宋体" w:eastAsia="宋体" w:cs="宋体"/>
                <w:color w:val="auto"/>
                <w:kern w:val="0"/>
                <w:sz w:val="24"/>
                <w:szCs w:val="24"/>
                <w:highlight w:val="none"/>
              </w:rPr>
            </w:pPr>
          </w:p>
        </w:tc>
      </w:tr>
      <w:tr w14:paraId="32478100">
        <w:tblPrEx>
          <w:tblCellMar>
            <w:top w:w="0" w:type="dxa"/>
            <w:left w:w="0" w:type="dxa"/>
            <w:bottom w:w="0" w:type="dxa"/>
            <w:right w:w="0" w:type="dxa"/>
          </w:tblCellMar>
        </w:tblPrEx>
        <w:trPr>
          <w:cantSplit/>
          <w:trHeight w:val="518" w:hRule="atLeast"/>
          <w:jc w:val="center"/>
        </w:trPr>
        <w:tc>
          <w:tcPr>
            <w:tcW w:w="732" w:type="dxa"/>
            <w:tcBorders>
              <w:top w:val="nil"/>
              <w:left w:val="single" w:color="auto" w:sz="8" w:space="0"/>
              <w:bottom w:val="single" w:color="auto" w:sz="8" w:space="0"/>
              <w:right w:val="single" w:color="auto" w:sz="8" w:space="0"/>
            </w:tcBorders>
            <w:noWrap w:val="0"/>
            <w:vAlign w:val="center"/>
          </w:tcPr>
          <w:p w14:paraId="1FB984E2">
            <w:pPr>
              <w:widowControl/>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58" w:type="dxa"/>
            <w:tcBorders>
              <w:top w:val="nil"/>
              <w:left w:val="nil"/>
              <w:bottom w:val="single" w:color="auto" w:sz="8" w:space="0"/>
              <w:right w:val="single" w:color="auto" w:sz="4" w:space="0"/>
            </w:tcBorders>
            <w:noWrap w:val="0"/>
            <w:vAlign w:val="center"/>
          </w:tcPr>
          <w:p w14:paraId="6BF65D74">
            <w:pPr>
              <w:widowControl/>
              <w:snapToGrid w:val="0"/>
              <w:ind w:left="153" w:leftChars="73"/>
              <w:rPr>
                <w:rFonts w:hint="eastAsia" w:ascii="宋体" w:hAnsi="宋体" w:eastAsia="宋体" w:cs="宋体"/>
                <w:color w:val="auto"/>
                <w:kern w:val="0"/>
                <w:sz w:val="24"/>
                <w:szCs w:val="24"/>
                <w:highlight w:val="none"/>
              </w:rPr>
            </w:pPr>
          </w:p>
        </w:tc>
        <w:tc>
          <w:tcPr>
            <w:tcW w:w="1913" w:type="dxa"/>
            <w:tcBorders>
              <w:top w:val="nil"/>
              <w:left w:val="single" w:color="auto" w:sz="4" w:space="0"/>
              <w:bottom w:val="single" w:color="auto" w:sz="8" w:space="0"/>
              <w:right w:val="single" w:color="auto" w:sz="4" w:space="0"/>
            </w:tcBorders>
            <w:noWrap w:val="0"/>
            <w:vAlign w:val="center"/>
          </w:tcPr>
          <w:p w14:paraId="787A3E24">
            <w:pPr>
              <w:widowControl/>
              <w:snapToGrid w:val="0"/>
              <w:ind w:left="2" w:leftChars="-85" w:hanging="180" w:hangingChars="75"/>
              <w:jc w:val="center"/>
              <w:rPr>
                <w:rFonts w:hint="eastAsia" w:ascii="宋体" w:hAnsi="宋体" w:eastAsia="宋体" w:cs="宋体"/>
                <w:color w:val="auto"/>
                <w:kern w:val="0"/>
                <w:sz w:val="24"/>
                <w:szCs w:val="24"/>
                <w:highlight w:val="none"/>
              </w:rPr>
            </w:pPr>
          </w:p>
        </w:tc>
        <w:tc>
          <w:tcPr>
            <w:tcW w:w="2721" w:type="dxa"/>
            <w:tcBorders>
              <w:top w:val="nil"/>
              <w:left w:val="single" w:color="auto" w:sz="4" w:space="0"/>
              <w:bottom w:val="single" w:color="auto" w:sz="8" w:space="0"/>
              <w:right w:val="single" w:color="auto" w:sz="8" w:space="0"/>
            </w:tcBorders>
            <w:noWrap w:val="0"/>
            <w:vAlign w:val="center"/>
          </w:tcPr>
          <w:p w14:paraId="282DEAA7">
            <w:pPr>
              <w:widowControl/>
              <w:snapToGrid w:val="0"/>
              <w:ind w:left="2" w:leftChars="-85" w:hanging="180" w:hangingChars="75"/>
              <w:jc w:val="center"/>
              <w:rPr>
                <w:rFonts w:hint="eastAsia" w:ascii="宋体" w:hAnsi="宋体" w:eastAsia="宋体" w:cs="宋体"/>
                <w:color w:val="auto"/>
                <w:kern w:val="0"/>
                <w:sz w:val="24"/>
                <w:szCs w:val="24"/>
                <w:highlight w:val="none"/>
              </w:rPr>
            </w:pPr>
          </w:p>
        </w:tc>
        <w:tc>
          <w:tcPr>
            <w:tcW w:w="10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A3D2319">
            <w:pPr>
              <w:widowControl/>
              <w:snapToGrid w:val="0"/>
              <w:jc w:val="center"/>
              <w:rPr>
                <w:rFonts w:hint="eastAsia" w:ascii="宋体" w:hAnsi="宋体" w:eastAsia="宋体" w:cs="宋体"/>
                <w:color w:val="auto"/>
                <w:kern w:val="0"/>
                <w:sz w:val="24"/>
                <w:szCs w:val="24"/>
                <w:highlight w:val="none"/>
              </w:rPr>
            </w:pPr>
          </w:p>
        </w:tc>
      </w:tr>
    </w:tbl>
    <w:p w14:paraId="076F0C4A">
      <w:pPr>
        <w:widowControl/>
        <w:snapToGrid w:val="0"/>
        <w:jc w:val="right"/>
        <w:rPr>
          <w:rFonts w:hint="eastAsia" w:ascii="宋体" w:hAnsi="宋体" w:eastAsia="宋体" w:cs="宋体"/>
          <w:color w:val="auto"/>
          <w:sz w:val="24"/>
          <w:szCs w:val="24"/>
          <w:highlight w:val="none"/>
        </w:rPr>
      </w:pPr>
    </w:p>
    <w:p w14:paraId="6AF059A9">
      <w:pPr>
        <w:widowControl/>
        <w:snapToGrid w:val="0"/>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注：表格行数不够可自行添加。</w:t>
      </w:r>
    </w:p>
    <w:p w14:paraId="09DBB798">
      <w:pPr>
        <w:widowControl/>
        <w:snapToGrid w:val="0"/>
        <w:jc w:val="right"/>
        <w:rPr>
          <w:rFonts w:hint="eastAsia" w:ascii="宋体" w:hAnsi="宋体" w:eastAsia="宋体" w:cs="宋体"/>
          <w:color w:val="auto"/>
          <w:sz w:val="24"/>
          <w:szCs w:val="24"/>
          <w:highlight w:val="none"/>
        </w:rPr>
      </w:pPr>
    </w:p>
    <w:p w14:paraId="263F3039">
      <w:pPr>
        <w:widowControl/>
        <w:snapToGrid w:val="0"/>
        <w:spacing w:line="360" w:lineRule="auto"/>
        <w:jc w:val="right"/>
        <w:rPr>
          <w:rFonts w:hint="eastAsia" w:ascii="宋体" w:hAnsi="宋体" w:eastAsia="宋体" w:cs="宋体"/>
          <w:color w:val="auto"/>
          <w:sz w:val="24"/>
          <w:szCs w:val="24"/>
          <w:highlight w:val="none"/>
        </w:rPr>
      </w:pPr>
    </w:p>
    <w:p w14:paraId="1D0EDA98">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全权代表(签字)：</w:t>
      </w:r>
    </w:p>
    <w:p w14:paraId="0053651E">
      <w:pPr>
        <w:widowControl/>
        <w:snapToGrid w:val="0"/>
        <w:spacing w:line="360" w:lineRule="auto"/>
        <w:ind w:left="420" w:hanging="42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(盖章)：</w:t>
      </w:r>
    </w:p>
    <w:p w14:paraId="06AC50DE">
      <w:pPr>
        <w:autoSpaceDE w:val="0"/>
        <w:adjustRightInd w:val="0"/>
        <w:snapToGrid w:val="0"/>
        <w:spacing w:line="360" w:lineRule="auto"/>
        <w:ind w:firstLine="4560" w:firstLineChars="1900"/>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日期：202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  月  日</w:t>
      </w:r>
    </w:p>
    <w:p w14:paraId="5BA2A009">
      <w:pPr>
        <w:ind w:left="540" w:firstLine="30"/>
        <w:jc w:val="center"/>
        <w:rPr>
          <w:rFonts w:hint="eastAsia" w:ascii="宋体" w:hAnsi="宋体" w:eastAsia="宋体" w:cs="宋体"/>
          <w:color w:val="auto"/>
          <w:sz w:val="24"/>
          <w:szCs w:val="24"/>
          <w:highlight w:val="none"/>
        </w:rPr>
      </w:pPr>
    </w:p>
    <w:p w14:paraId="219FA625">
      <w:pPr>
        <w:spacing w:line="480" w:lineRule="auto"/>
        <w:jc w:val="left"/>
        <w:rPr>
          <w:rStyle w:val="31"/>
          <w:rFonts w:hint="eastAsia" w:ascii="宋体" w:hAnsi="宋体" w:eastAsia="宋体" w:cs="宋体"/>
          <w:bCs/>
          <w:color w:val="auto"/>
          <w:szCs w:val="24"/>
          <w:highlight w:val="none"/>
        </w:rPr>
      </w:pPr>
    </w:p>
    <w:p w14:paraId="335B2E72">
      <w:pPr>
        <w:spacing w:line="480" w:lineRule="auto"/>
        <w:jc w:val="left"/>
        <w:rPr>
          <w:rStyle w:val="31"/>
          <w:rFonts w:hint="eastAsia" w:ascii="宋体" w:hAnsi="宋体" w:eastAsia="宋体" w:cs="宋体"/>
          <w:bCs/>
          <w:color w:val="auto"/>
          <w:szCs w:val="24"/>
          <w:highlight w:val="none"/>
        </w:rPr>
      </w:pPr>
    </w:p>
    <w:p w14:paraId="7E5446C9">
      <w:pPr>
        <w:spacing w:line="480" w:lineRule="auto"/>
        <w:jc w:val="left"/>
        <w:rPr>
          <w:rStyle w:val="31"/>
          <w:rFonts w:hint="eastAsia" w:ascii="宋体" w:hAnsi="宋体" w:eastAsia="宋体" w:cs="宋体"/>
          <w:bCs/>
          <w:color w:val="auto"/>
          <w:szCs w:val="24"/>
          <w:highlight w:val="none"/>
        </w:rPr>
      </w:pPr>
    </w:p>
    <w:p w14:paraId="4F00CE05">
      <w:pPr>
        <w:spacing w:line="480" w:lineRule="auto"/>
        <w:jc w:val="left"/>
        <w:rPr>
          <w:rStyle w:val="31"/>
          <w:rFonts w:hint="eastAsia" w:ascii="宋体" w:hAnsi="宋体" w:eastAsia="宋体" w:cs="宋体"/>
          <w:bCs/>
          <w:color w:val="auto"/>
          <w:szCs w:val="24"/>
          <w:highlight w:val="none"/>
        </w:rPr>
      </w:pPr>
    </w:p>
    <w:p w14:paraId="6755854C">
      <w:pPr>
        <w:pStyle w:val="10"/>
        <w:rPr>
          <w:rStyle w:val="31"/>
          <w:rFonts w:hint="eastAsia" w:ascii="宋体" w:hAnsi="宋体" w:eastAsia="宋体" w:cs="宋体"/>
          <w:bCs/>
          <w:color w:val="auto"/>
          <w:szCs w:val="24"/>
          <w:highlight w:val="none"/>
        </w:rPr>
      </w:pPr>
    </w:p>
    <w:p w14:paraId="3A5FAB99">
      <w:pPr>
        <w:pStyle w:val="10"/>
        <w:rPr>
          <w:rStyle w:val="31"/>
          <w:rFonts w:hint="eastAsia" w:ascii="宋体" w:hAnsi="宋体" w:eastAsia="宋体" w:cs="宋体"/>
          <w:bCs/>
          <w:color w:val="auto"/>
          <w:szCs w:val="24"/>
          <w:highlight w:val="none"/>
        </w:rPr>
      </w:pPr>
    </w:p>
    <w:p w14:paraId="164A3D3E">
      <w:pPr>
        <w:pStyle w:val="10"/>
        <w:rPr>
          <w:rStyle w:val="31"/>
          <w:rFonts w:hint="eastAsia" w:ascii="宋体" w:hAnsi="宋体" w:eastAsia="宋体" w:cs="宋体"/>
          <w:bCs/>
          <w:color w:val="auto"/>
          <w:szCs w:val="24"/>
          <w:highlight w:val="none"/>
        </w:rPr>
      </w:pPr>
    </w:p>
    <w:p w14:paraId="25768C1D">
      <w:pPr>
        <w:jc w:val="left"/>
        <w:rPr>
          <w:rStyle w:val="31"/>
          <w:rFonts w:hint="eastAsia" w:ascii="宋体" w:hAnsi="宋体" w:eastAsia="宋体" w:cs="宋体"/>
          <w:bCs/>
          <w:color w:val="auto"/>
          <w:sz w:val="30"/>
          <w:szCs w:val="30"/>
          <w:highlight w:val="none"/>
        </w:rPr>
      </w:pPr>
    </w:p>
    <w:p w14:paraId="7D319342">
      <w:pPr>
        <w:jc w:val="left"/>
        <w:rPr>
          <w:rStyle w:val="31"/>
          <w:rFonts w:hint="eastAsia" w:ascii="宋体" w:hAnsi="宋体" w:eastAsia="宋体" w:cs="宋体"/>
          <w:bCs/>
          <w:color w:val="auto"/>
          <w:sz w:val="30"/>
          <w:szCs w:val="30"/>
          <w:highlight w:val="none"/>
        </w:rPr>
      </w:pPr>
    </w:p>
    <w:p w14:paraId="19198ED0">
      <w:pPr>
        <w:jc w:val="left"/>
        <w:rPr>
          <w:rStyle w:val="31"/>
          <w:rFonts w:hint="eastAsia" w:ascii="宋体" w:hAnsi="宋体" w:eastAsia="宋体" w:cs="宋体"/>
          <w:bCs/>
          <w:color w:val="auto"/>
          <w:sz w:val="30"/>
          <w:szCs w:val="30"/>
          <w:highlight w:val="none"/>
        </w:rPr>
      </w:pPr>
    </w:p>
    <w:p w14:paraId="67FB9747">
      <w:pPr>
        <w:jc w:val="left"/>
        <w:rPr>
          <w:rStyle w:val="31"/>
          <w:rFonts w:hint="eastAsia" w:ascii="宋体" w:hAnsi="宋体" w:eastAsia="宋体" w:cs="宋体"/>
          <w:bCs/>
          <w:color w:val="auto"/>
          <w:sz w:val="30"/>
          <w:szCs w:val="30"/>
          <w:highlight w:val="none"/>
        </w:rPr>
      </w:pPr>
      <w:r>
        <w:rPr>
          <w:rStyle w:val="31"/>
          <w:rFonts w:hint="eastAsia" w:ascii="宋体" w:hAnsi="宋体" w:eastAsia="宋体" w:cs="宋体"/>
          <w:bCs/>
          <w:color w:val="auto"/>
          <w:sz w:val="30"/>
          <w:szCs w:val="30"/>
          <w:highlight w:val="none"/>
        </w:rPr>
        <w:t>附件八</w:t>
      </w:r>
    </w:p>
    <w:p w14:paraId="1316CE1B">
      <w:pPr>
        <w:jc w:val="left"/>
        <w:rPr>
          <w:rStyle w:val="31"/>
          <w:rFonts w:hint="eastAsia" w:ascii="宋体" w:hAnsi="宋体" w:eastAsia="宋体" w:cs="宋体"/>
          <w:bCs/>
          <w:color w:val="auto"/>
          <w:sz w:val="30"/>
          <w:szCs w:val="30"/>
          <w:highlight w:val="none"/>
        </w:rPr>
      </w:pPr>
    </w:p>
    <w:p w14:paraId="5B61D3E8">
      <w:pPr>
        <w:widowControl/>
        <w:shd w:val="clear" w:color="auto" w:fill="auto"/>
        <w:snapToGrid w:val="0"/>
        <w:ind w:firstLine="3238" w:firstLineChars="896"/>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法定代表人授权书</w:t>
      </w:r>
    </w:p>
    <w:p w14:paraId="6D6A714F">
      <w:pPr>
        <w:widowControl/>
        <w:shd w:val="clear" w:color="auto" w:fill="auto"/>
        <w:snapToGrid w:val="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14:paraId="55C253D5">
      <w:pPr>
        <w:shd w:val="clear" w:color="auto" w:fill="auto"/>
        <w:snapToGrid w:val="0"/>
        <w:rPr>
          <w:rStyle w:val="29"/>
          <w:rFonts w:hint="eastAsia" w:ascii="宋体" w:hAnsi="宋体" w:eastAsia="宋体" w:cs="宋体"/>
          <w:color w:val="auto"/>
          <w:sz w:val="24"/>
          <w:szCs w:val="24"/>
          <w:highlight w:val="none"/>
          <w:u w:val="single" w:color="000000"/>
        </w:rPr>
      </w:pPr>
      <w:r>
        <w:rPr>
          <w:rFonts w:hint="eastAsia" w:ascii="宋体" w:hAnsi="宋体" w:eastAsia="宋体" w:cs="宋体"/>
          <w:color w:val="auto"/>
          <w:sz w:val="24"/>
          <w:szCs w:val="24"/>
          <w:highlight w:val="none"/>
          <w:u w:val="single"/>
          <w:lang w:eastAsia="zh-CN"/>
        </w:rPr>
        <w:t>杭州两山建设开发有限公司、浙江求是工程咨询监理有限公司</w:t>
      </w:r>
      <w:r>
        <w:rPr>
          <w:rStyle w:val="29"/>
          <w:rFonts w:hint="eastAsia" w:ascii="宋体" w:hAnsi="宋体" w:eastAsia="宋体" w:cs="宋体"/>
          <w:color w:val="auto"/>
          <w:sz w:val="24"/>
          <w:szCs w:val="24"/>
          <w:highlight w:val="none"/>
          <w:u w:val="single" w:color="000000"/>
        </w:rPr>
        <w:t>：</w:t>
      </w:r>
    </w:p>
    <w:p w14:paraId="36F8AD77">
      <w:pPr>
        <w:pStyle w:val="35"/>
        <w:shd w:val="clear" w:color="auto" w:fill="auto"/>
        <w:snapToGrid w:val="0"/>
        <w:spacing w:before="312" w:after="312"/>
        <w:ind w:firstLine="576" w:firstLineChars="240"/>
        <w:rPr>
          <w:rStyle w:val="29"/>
          <w:rFonts w:hint="eastAsia" w:ascii="宋体" w:hAnsi="宋体" w:eastAsia="宋体" w:cs="宋体"/>
          <w:color w:val="auto"/>
          <w:sz w:val="24"/>
          <w:szCs w:val="24"/>
          <w:highlight w:val="none"/>
        </w:rPr>
      </w:pPr>
      <w:r>
        <w:rPr>
          <w:rStyle w:val="29"/>
          <w:rFonts w:hint="eastAsia" w:ascii="宋体" w:hAnsi="宋体" w:eastAsia="宋体" w:cs="宋体"/>
          <w:color w:val="auto"/>
          <w:sz w:val="24"/>
          <w:szCs w:val="24"/>
          <w:highlight w:val="none"/>
        </w:rPr>
        <w:t>本授权书声明：注册</w:t>
      </w:r>
      <w:r>
        <w:rPr>
          <w:rStyle w:val="29"/>
          <w:rFonts w:hint="eastAsia" w:ascii="宋体" w:hAnsi="宋体" w:eastAsia="宋体" w:cs="宋体"/>
          <w:b w:val="0"/>
          <w:bCs w:val="0"/>
          <w:color w:val="auto"/>
          <w:sz w:val="24"/>
          <w:szCs w:val="24"/>
          <w:highlight w:val="none"/>
        </w:rPr>
        <w:t>于</w:t>
      </w:r>
      <w:r>
        <w:rPr>
          <w:rStyle w:val="29"/>
          <w:rFonts w:hint="eastAsia" w:ascii="宋体" w:hAnsi="宋体" w:eastAsia="宋体" w:cs="宋体"/>
          <w:b w:val="0"/>
          <w:bCs w:val="0"/>
          <w:color w:val="auto"/>
          <w:sz w:val="24"/>
          <w:szCs w:val="24"/>
          <w:highlight w:val="none"/>
          <w:u w:val="single" w:color="000000"/>
        </w:rPr>
        <w:t xml:space="preserve">                </w:t>
      </w:r>
      <w:r>
        <w:rPr>
          <w:rStyle w:val="29"/>
          <w:rFonts w:hint="eastAsia" w:ascii="宋体" w:hAnsi="宋体" w:eastAsia="宋体" w:cs="宋体"/>
          <w:b w:val="0"/>
          <w:bCs w:val="0"/>
          <w:color w:val="auto"/>
          <w:sz w:val="24"/>
          <w:szCs w:val="24"/>
          <w:highlight w:val="none"/>
        </w:rPr>
        <w:t>（</w:t>
      </w:r>
      <w:r>
        <w:rPr>
          <w:rStyle w:val="29"/>
          <w:rFonts w:hint="eastAsia" w:ascii="宋体" w:hAnsi="宋体" w:eastAsia="宋体" w:cs="宋体"/>
          <w:color w:val="auto"/>
          <w:sz w:val="24"/>
          <w:szCs w:val="24"/>
          <w:highlight w:val="none"/>
          <w:lang w:val="en-US" w:eastAsia="zh-CN"/>
        </w:rPr>
        <w:t>投标人</w:t>
      </w:r>
      <w:r>
        <w:rPr>
          <w:rStyle w:val="29"/>
          <w:rFonts w:hint="eastAsia" w:ascii="宋体" w:hAnsi="宋体" w:eastAsia="宋体" w:cs="宋体"/>
          <w:b w:val="0"/>
          <w:bCs w:val="0"/>
          <w:color w:val="auto"/>
          <w:sz w:val="24"/>
          <w:szCs w:val="24"/>
          <w:highlight w:val="none"/>
        </w:rPr>
        <w:t>地址）的</w:t>
      </w:r>
      <w:r>
        <w:rPr>
          <w:rStyle w:val="29"/>
          <w:rFonts w:hint="eastAsia" w:ascii="宋体" w:hAnsi="宋体" w:eastAsia="宋体" w:cs="宋体"/>
          <w:b w:val="0"/>
          <w:bCs w:val="0"/>
          <w:color w:val="auto"/>
          <w:sz w:val="24"/>
          <w:szCs w:val="24"/>
          <w:highlight w:val="none"/>
          <w:u w:val="single" w:color="000000"/>
        </w:rPr>
        <w:t>            </w:t>
      </w:r>
      <w:r>
        <w:rPr>
          <w:rStyle w:val="29"/>
          <w:rFonts w:hint="eastAsia" w:ascii="宋体" w:hAnsi="宋体" w:eastAsia="宋体" w:cs="宋体"/>
          <w:b w:val="0"/>
          <w:bCs w:val="0"/>
          <w:color w:val="auto"/>
          <w:sz w:val="24"/>
          <w:szCs w:val="24"/>
          <w:highlight w:val="none"/>
        </w:rPr>
        <w:t>（</w:t>
      </w:r>
      <w:r>
        <w:rPr>
          <w:rStyle w:val="29"/>
          <w:rFonts w:hint="eastAsia" w:ascii="宋体" w:hAnsi="宋体" w:eastAsia="宋体" w:cs="宋体"/>
          <w:color w:val="auto"/>
          <w:sz w:val="24"/>
          <w:szCs w:val="24"/>
          <w:highlight w:val="none"/>
          <w:lang w:val="en-US" w:eastAsia="zh-CN"/>
        </w:rPr>
        <w:t>投标人</w:t>
      </w:r>
      <w:r>
        <w:rPr>
          <w:rStyle w:val="29"/>
          <w:rFonts w:hint="eastAsia" w:ascii="宋体" w:hAnsi="宋体" w:eastAsia="宋体" w:cs="宋体"/>
          <w:b w:val="0"/>
          <w:bCs w:val="0"/>
          <w:color w:val="auto"/>
          <w:sz w:val="24"/>
          <w:szCs w:val="24"/>
          <w:highlight w:val="none"/>
        </w:rPr>
        <w:t>名称）</w:t>
      </w:r>
      <w:r>
        <w:rPr>
          <w:rStyle w:val="29"/>
          <w:rFonts w:hint="eastAsia" w:ascii="宋体" w:hAnsi="宋体" w:eastAsia="宋体" w:cs="宋体"/>
          <w:b w:val="0"/>
          <w:bCs w:val="0"/>
          <w:color w:val="auto"/>
          <w:sz w:val="24"/>
          <w:szCs w:val="24"/>
          <w:highlight w:val="none"/>
          <w:u w:val="single" w:color="000000"/>
        </w:rPr>
        <w:t>   </w:t>
      </w:r>
      <w:r>
        <w:rPr>
          <w:rStyle w:val="29"/>
          <w:rFonts w:hint="eastAsia" w:ascii="宋体" w:hAnsi="宋体" w:eastAsia="宋体" w:cs="宋体"/>
          <w:b w:val="0"/>
          <w:bCs w:val="0"/>
          <w:color w:val="auto"/>
          <w:sz w:val="24"/>
          <w:szCs w:val="24"/>
          <w:highlight w:val="none"/>
          <w:u w:val="single" w:color="000000"/>
          <w:lang w:val="en-US" w:eastAsia="zh-CN"/>
        </w:rPr>
        <w:t xml:space="preserve">      </w:t>
      </w:r>
      <w:r>
        <w:rPr>
          <w:rStyle w:val="29"/>
          <w:rFonts w:hint="eastAsia" w:ascii="宋体" w:hAnsi="宋体" w:eastAsia="宋体" w:cs="宋体"/>
          <w:b w:val="0"/>
          <w:bCs w:val="0"/>
          <w:color w:val="auto"/>
          <w:sz w:val="24"/>
          <w:szCs w:val="24"/>
          <w:highlight w:val="none"/>
          <w:u w:val="single" w:color="000000"/>
        </w:rPr>
        <w:t> </w:t>
      </w:r>
      <w:r>
        <w:rPr>
          <w:rStyle w:val="29"/>
          <w:rFonts w:hint="eastAsia" w:ascii="宋体" w:hAnsi="宋体" w:eastAsia="宋体" w:cs="宋体"/>
          <w:b w:val="0"/>
          <w:bCs w:val="0"/>
          <w:color w:val="auto"/>
          <w:sz w:val="24"/>
          <w:szCs w:val="24"/>
          <w:highlight w:val="none"/>
        </w:rPr>
        <w:t>法定代表人（法定代表人职务、姓名）代表本公司授权在下面签字的</w:t>
      </w:r>
      <w:r>
        <w:rPr>
          <w:rStyle w:val="29"/>
          <w:rFonts w:hint="eastAsia" w:ascii="宋体" w:hAnsi="宋体" w:eastAsia="宋体" w:cs="宋体"/>
          <w:b w:val="0"/>
          <w:bCs w:val="0"/>
          <w:color w:val="auto"/>
          <w:sz w:val="24"/>
          <w:szCs w:val="24"/>
          <w:highlight w:val="none"/>
          <w:u w:val="single" w:color="000000"/>
        </w:rPr>
        <w:t>   </w:t>
      </w:r>
      <w:r>
        <w:rPr>
          <w:rStyle w:val="29"/>
          <w:rFonts w:hint="eastAsia" w:ascii="宋体" w:hAnsi="宋体" w:eastAsia="宋体" w:cs="宋体"/>
          <w:b w:val="0"/>
          <w:bCs w:val="0"/>
          <w:color w:val="auto"/>
          <w:sz w:val="24"/>
          <w:szCs w:val="24"/>
          <w:highlight w:val="none"/>
          <w:u w:val="single" w:color="000000"/>
          <w:lang w:val="en-US" w:eastAsia="zh-CN"/>
        </w:rPr>
        <w:t xml:space="preserve">     </w:t>
      </w:r>
      <w:r>
        <w:rPr>
          <w:rStyle w:val="29"/>
          <w:rFonts w:hint="eastAsia" w:ascii="宋体" w:hAnsi="宋体" w:eastAsia="宋体" w:cs="宋体"/>
          <w:b w:val="0"/>
          <w:bCs w:val="0"/>
          <w:color w:val="auto"/>
          <w:sz w:val="24"/>
          <w:szCs w:val="24"/>
          <w:highlight w:val="none"/>
          <w:u w:val="single" w:color="000000"/>
        </w:rPr>
        <w:t>  </w:t>
      </w:r>
      <w:r>
        <w:rPr>
          <w:rStyle w:val="29"/>
          <w:rFonts w:hint="eastAsia" w:ascii="宋体" w:hAnsi="宋体" w:eastAsia="宋体" w:cs="宋体"/>
          <w:color w:val="auto"/>
          <w:sz w:val="24"/>
          <w:szCs w:val="24"/>
          <w:highlight w:val="none"/>
        </w:rPr>
        <w:t>（全权代表人姓名、职务）为本公司的合法代理人，就贵方组织的</w:t>
      </w:r>
      <w:r>
        <w:rPr>
          <w:rFonts w:hint="eastAsia" w:ascii="宋体" w:cs="宋体"/>
          <w:color w:val="auto"/>
          <w:sz w:val="24"/>
          <w:szCs w:val="24"/>
          <w:highlight w:val="none"/>
          <w:u w:val="single"/>
          <w:lang w:eastAsia="zh-CN"/>
        </w:rPr>
        <w:t>建德市耕地功能恢复项目测绘服务单位</w:t>
      </w:r>
      <w:r>
        <w:rPr>
          <w:rFonts w:hint="eastAsia" w:ascii="宋体" w:hAnsi="宋体" w:eastAsia="宋体" w:cs="宋体"/>
          <w:color w:val="auto"/>
          <w:sz w:val="24"/>
          <w:szCs w:val="24"/>
          <w:highlight w:val="none"/>
          <w:u w:val="single"/>
          <w:lang w:eastAsia="zh-CN"/>
        </w:rPr>
        <w:t>（标项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eastAsia="zh-CN"/>
        </w:rPr>
        <w:t>的</w:t>
      </w:r>
      <w:r>
        <w:rPr>
          <w:rStyle w:val="29"/>
          <w:rFonts w:hint="eastAsia" w:ascii="宋体" w:hAnsi="宋体" w:eastAsia="宋体" w:cs="宋体"/>
          <w:color w:val="auto"/>
          <w:sz w:val="24"/>
          <w:szCs w:val="24"/>
          <w:highlight w:val="none"/>
        </w:rPr>
        <w:t>（招标编</w:t>
      </w:r>
      <w:r>
        <w:rPr>
          <w:rStyle w:val="29"/>
          <w:rFonts w:hint="eastAsia" w:ascii="宋体" w:hAnsi="宋体" w:eastAsia="宋体" w:cs="宋体"/>
          <w:color w:val="auto"/>
          <w:sz w:val="24"/>
          <w:szCs w:val="24"/>
          <w:highlight w:val="none"/>
          <w:lang w:val="en-US" w:eastAsia="zh-CN"/>
        </w:rPr>
        <w:t>号:</w:t>
      </w:r>
      <w:r>
        <w:rPr>
          <w:rStyle w:val="29"/>
          <w:rFonts w:hint="eastAsia" w:ascii="宋体" w:hAnsi="宋体" w:eastAsia="宋体" w:cs="宋体"/>
          <w:color w:val="auto"/>
          <w:sz w:val="24"/>
          <w:szCs w:val="24"/>
          <w:highlight w:val="none"/>
          <w:u w:val="single"/>
          <w:lang w:eastAsia="zh-CN"/>
        </w:rPr>
        <w:t>JDQS2025-001</w:t>
      </w:r>
      <w:r>
        <w:rPr>
          <w:rStyle w:val="29"/>
          <w:rFonts w:hint="eastAsia" w:ascii="宋体" w:hAnsi="宋体" w:eastAsia="宋体" w:cs="宋体"/>
          <w:color w:val="auto"/>
          <w:sz w:val="24"/>
          <w:szCs w:val="24"/>
          <w:highlight w:val="none"/>
          <w:u w:val="single"/>
        </w:rPr>
        <w:t>）</w:t>
      </w:r>
      <w:r>
        <w:rPr>
          <w:rStyle w:val="29"/>
          <w:rFonts w:hint="eastAsia" w:ascii="宋体" w:hAnsi="宋体" w:eastAsia="宋体" w:cs="宋体"/>
          <w:color w:val="auto"/>
          <w:sz w:val="24"/>
          <w:szCs w:val="24"/>
          <w:highlight w:val="none"/>
        </w:rPr>
        <w:t>以本公司名义处理一切与之有关的事务。</w:t>
      </w:r>
    </w:p>
    <w:p w14:paraId="72E1B50D">
      <w:pPr>
        <w:shd w:val="clear" w:color="auto" w:fill="auto"/>
        <w:snapToGrid w:val="0"/>
        <w:ind w:firstLine="480" w:firstLineChars="200"/>
        <w:rPr>
          <w:rStyle w:val="29"/>
          <w:rFonts w:hint="eastAsia" w:ascii="宋体" w:hAnsi="宋体" w:eastAsia="宋体" w:cs="宋体"/>
          <w:color w:val="auto"/>
          <w:sz w:val="24"/>
          <w:szCs w:val="24"/>
          <w:highlight w:val="none"/>
        </w:rPr>
      </w:pPr>
      <w:r>
        <w:rPr>
          <w:rStyle w:val="29"/>
          <w:rFonts w:hint="eastAsia" w:ascii="宋体" w:hAnsi="宋体" w:eastAsia="宋体" w:cs="宋体"/>
          <w:color w:val="auto"/>
          <w:sz w:val="24"/>
          <w:szCs w:val="24"/>
          <w:highlight w:val="none"/>
        </w:rPr>
        <w:t>本授权书于202</w:t>
      </w:r>
      <w:r>
        <w:rPr>
          <w:rStyle w:val="29"/>
          <w:rFonts w:hint="eastAsia" w:ascii="宋体" w:hAnsi="宋体" w:eastAsia="宋体" w:cs="宋体"/>
          <w:color w:val="auto"/>
          <w:sz w:val="24"/>
          <w:szCs w:val="24"/>
          <w:highlight w:val="none"/>
          <w:lang w:val="en-US" w:eastAsia="zh-CN"/>
        </w:rPr>
        <w:t>5</w:t>
      </w:r>
      <w:r>
        <w:rPr>
          <w:rStyle w:val="29"/>
          <w:rFonts w:hint="eastAsia" w:ascii="宋体" w:hAnsi="宋体" w:eastAsia="宋体" w:cs="宋体"/>
          <w:color w:val="auto"/>
          <w:sz w:val="24"/>
          <w:szCs w:val="24"/>
          <w:highlight w:val="none"/>
        </w:rPr>
        <w:t>年</w:t>
      </w:r>
      <w:r>
        <w:rPr>
          <w:rStyle w:val="29"/>
          <w:rFonts w:hint="eastAsia" w:ascii="宋体" w:hAnsi="宋体" w:eastAsia="宋体" w:cs="宋体"/>
          <w:color w:val="auto"/>
          <w:sz w:val="24"/>
          <w:szCs w:val="24"/>
          <w:highlight w:val="none"/>
          <w:u w:val="single"/>
        </w:rPr>
        <w:t xml:space="preserve">  </w:t>
      </w:r>
      <w:r>
        <w:rPr>
          <w:rStyle w:val="29"/>
          <w:rFonts w:hint="eastAsia" w:ascii="宋体" w:hAnsi="宋体" w:eastAsia="宋体" w:cs="宋体"/>
          <w:color w:val="auto"/>
          <w:sz w:val="24"/>
          <w:szCs w:val="24"/>
          <w:highlight w:val="none"/>
          <w:u w:val="single"/>
          <w:lang w:val="en-US" w:eastAsia="zh-CN"/>
        </w:rPr>
        <w:t xml:space="preserve"> </w:t>
      </w:r>
      <w:r>
        <w:rPr>
          <w:rStyle w:val="29"/>
          <w:rFonts w:hint="eastAsia" w:ascii="宋体" w:hAnsi="宋体" w:eastAsia="宋体" w:cs="宋体"/>
          <w:color w:val="auto"/>
          <w:sz w:val="24"/>
          <w:szCs w:val="24"/>
          <w:highlight w:val="none"/>
        </w:rPr>
        <w:t>月</w:t>
      </w:r>
      <w:r>
        <w:rPr>
          <w:rStyle w:val="29"/>
          <w:rFonts w:hint="eastAsia" w:ascii="宋体" w:hAnsi="宋体" w:eastAsia="宋体" w:cs="宋体"/>
          <w:color w:val="auto"/>
          <w:sz w:val="24"/>
          <w:szCs w:val="24"/>
          <w:highlight w:val="none"/>
          <w:u w:val="single"/>
        </w:rPr>
        <w:t> </w:t>
      </w:r>
      <w:r>
        <w:rPr>
          <w:rStyle w:val="29"/>
          <w:rFonts w:hint="eastAsia" w:ascii="宋体" w:hAnsi="宋体" w:eastAsia="宋体" w:cs="宋体"/>
          <w:color w:val="auto"/>
          <w:sz w:val="24"/>
          <w:szCs w:val="24"/>
          <w:highlight w:val="none"/>
          <w:u w:val="single"/>
          <w:lang w:val="en-US" w:eastAsia="zh-CN"/>
        </w:rPr>
        <w:t xml:space="preserve"> </w:t>
      </w:r>
      <w:r>
        <w:rPr>
          <w:rStyle w:val="29"/>
          <w:rFonts w:hint="eastAsia" w:ascii="宋体" w:hAnsi="宋体" w:eastAsia="宋体" w:cs="宋体"/>
          <w:color w:val="auto"/>
          <w:sz w:val="24"/>
          <w:szCs w:val="24"/>
          <w:highlight w:val="none"/>
          <w:u w:val="single"/>
        </w:rPr>
        <w:t xml:space="preserve"> </w:t>
      </w:r>
      <w:r>
        <w:rPr>
          <w:rStyle w:val="29"/>
          <w:rFonts w:hint="eastAsia" w:ascii="宋体" w:hAnsi="宋体" w:eastAsia="宋体" w:cs="宋体"/>
          <w:color w:val="auto"/>
          <w:sz w:val="24"/>
          <w:szCs w:val="24"/>
          <w:highlight w:val="none"/>
        </w:rPr>
        <w:t>日</w:t>
      </w:r>
      <w:r>
        <w:rPr>
          <w:rStyle w:val="29"/>
          <w:rFonts w:hint="eastAsia" w:ascii="宋体" w:hAnsi="宋体" w:eastAsia="宋体" w:cs="宋体"/>
          <w:color w:val="auto"/>
          <w:sz w:val="24"/>
          <w:szCs w:val="24"/>
          <w:highlight w:val="none"/>
          <w:lang w:eastAsia="zh-CN"/>
        </w:rPr>
        <w:t>起</w:t>
      </w:r>
      <w:r>
        <w:rPr>
          <w:rStyle w:val="29"/>
          <w:rFonts w:hint="eastAsia" w:ascii="宋体" w:hAnsi="宋体" w:eastAsia="宋体" w:cs="宋体"/>
          <w:color w:val="auto"/>
          <w:sz w:val="24"/>
          <w:szCs w:val="24"/>
          <w:highlight w:val="none"/>
        </w:rPr>
        <w:t>签字生效，特此声明。</w:t>
      </w:r>
    </w:p>
    <w:p w14:paraId="05480F89">
      <w:pPr>
        <w:shd w:val="clear" w:color="auto" w:fill="auto"/>
        <w:snapToGrid w:val="0"/>
        <w:ind w:firstLine="480" w:firstLineChars="200"/>
        <w:rPr>
          <w:rStyle w:val="29"/>
          <w:rFonts w:hint="eastAsia" w:ascii="宋体" w:hAnsi="宋体" w:eastAsia="宋体" w:cs="宋体"/>
          <w:color w:val="auto"/>
          <w:sz w:val="24"/>
          <w:szCs w:val="24"/>
          <w:highlight w:val="none"/>
        </w:rPr>
      </w:pPr>
    </w:p>
    <w:p w14:paraId="5C482072">
      <w:pPr>
        <w:shd w:val="clear" w:color="auto" w:fill="auto"/>
        <w:snapToGrid w:val="0"/>
        <w:rPr>
          <w:rStyle w:val="29"/>
          <w:rFonts w:hint="eastAsia" w:ascii="宋体" w:hAnsi="宋体" w:eastAsia="宋体" w:cs="宋体"/>
          <w:color w:val="auto"/>
          <w:sz w:val="24"/>
          <w:szCs w:val="24"/>
          <w:highlight w:val="none"/>
        </w:rPr>
      </w:pPr>
      <w:r>
        <w:rPr>
          <w:rStyle w:val="29"/>
          <w:rFonts w:hint="eastAsia" w:ascii="宋体" w:hAnsi="宋体" w:eastAsia="宋体" w:cs="宋体"/>
          <w:color w:val="auto"/>
          <w:sz w:val="24"/>
          <w:szCs w:val="24"/>
          <w:highlight w:val="none"/>
        </w:rPr>
        <w:t xml:space="preserve">   </w:t>
      </w:r>
    </w:p>
    <w:p w14:paraId="6BB3802B">
      <w:pPr>
        <w:shd w:val="clear" w:color="auto" w:fill="auto"/>
        <w:snapToGrid w:val="0"/>
        <w:rPr>
          <w:rStyle w:val="29"/>
          <w:rFonts w:hint="eastAsia" w:ascii="宋体" w:hAnsi="宋体" w:eastAsia="宋体" w:cs="宋体"/>
          <w:color w:val="auto"/>
          <w:sz w:val="24"/>
          <w:szCs w:val="24"/>
          <w:highlight w:val="none"/>
        </w:rPr>
      </w:pPr>
      <w:r>
        <w:rPr>
          <w:rStyle w:val="29"/>
          <w:rFonts w:hint="eastAsia" w:ascii="宋体" w:hAnsi="宋体" w:eastAsia="宋体" w:cs="宋体"/>
          <w:color w:val="auto"/>
          <w:sz w:val="24"/>
          <w:szCs w:val="24"/>
          <w:highlight w:val="none"/>
        </w:rPr>
        <w:t xml:space="preserve"> </w:t>
      </w:r>
      <w:r>
        <w:rPr>
          <w:rStyle w:val="29"/>
          <w:rFonts w:hint="eastAsia" w:ascii="宋体" w:hAnsi="宋体" w:eastAsia="宋体" w:cs="宋体"/>
          <w:color w:val="auto"/>
          <w:sz w:val="24"/>
          <w:szCs w:val="24"/>
          <w:highlight w:val="none"/>
          <w:lang w:val="en-US" w:eastAsia="zh-CN"/>
        </w:rPr>
        <w:t xml:space="preserve">   </w:t>
      </w:r>
      <w:r>
        <w:rPr>
          <w:rStyle w:val="29"/>
          <w:rFonts w:hint="eastAsia" w:ascii="宋体" w:hAnsi="宋体" w:eastAsia="宋体" w:cs="宋体"/>
          <w:color w:val="auto"/>
          <w:sz w:val="24"/>
          <w:szCs w:val="24"/>
          <w:highlight w:val="none"/>
        </w:rPr>
        <w:t>法定代表人签字：</w:t>
      </w:r>
      <w:r>
        <w:rPr>
          <w:rStyle w:val="29"/>
          <w:rFonts w:hint="eastAsia" w:ascii="宋体" w:hAnsi="宋体" w:eastAsia="宋体" w:cs="宋体"/>
          <w:b w:val="0"/>
          <w:bCs w:val="0"/>
          <w:color w:val="auto"/>
          <w:sz w:val="24"/>
          <w:szCs w:val="24"/>
          <w:highlight w:val="none"/>
          <w:u w:val="single" w:color="000000"/>
        </w:rPr>
        <w:t xml:space="preserve">          </w:t>
      </w:r>
    </w:p>
    <w:p w14:paraId="596F970A">
      <w:pPr>
        <w:shd w:val="clear" w:color="auto" w:fill="auto"/>
        <w:snapToGrid w:val="0"/>
        <w:rPr>
          <w:rStyle w:val="29"/>
          <w:rFonts w:hint="eastAsia" w:ascii="宋体" w:hAnsi="宋体" w:eastAsia="宋体" w:cs="宋体"/>
          <w:color w:val="auto"/>
          <w:sz w:val="24"/>
          <w:szCs w:val="24"/>
          <w:highlight w:val="none"/>
        </w:rPr>
      </w:pPr>
      <w:r>
        <w:rPr>
          <w:rStyle w:val="29"/>
          <w:rFonts w:hint="eastAsia" w:ascii="宋体" w:hAnsi="宋体" w:eastAsia="宋体" w:cs="宋体"/>
          <w:color w:val="auto"/>
          <w:sz w:val="24"/>
          <w:szCs w:val="24"/>
          <w:highlight w:val="none"/>
        </w:rPr>
        <w:t xml:space="preserve">  职  务： </w:t>
      </w:r>
    </w:p>
    <w:p w14:paraId="4EEFCEAA">
      <w:pPr>
        <w:shd w:val="clear" w:color="auto" w:fill="auto"/>
        <w:snapToGrid w:val="0"/>
        <w:rPr>
          <w:rStyle w:val="29"/>
          <w:rFonts w:hint="eastAsia" w:ascii="宋体" w:hAnsi="宋体" w:eastAsia="宋体" w:cs="宋体"/>
          <w:color w:val="auto"/>
          <w:sz w:val="24"/>
          <w:szCs w:val="24"/>
          <w:highlight w:val="none"/>
        </w:rPr>
      </w:pPr>
      <w:r>
        <w:rPr>
          <w:rStyle w:val="29"/>
          <w:rFonts w:hint="eastAsia" w:ascii="宋体" w:hAnsi="宋体" w:eastAsia="宋体" w:cs="宋体"/>
          <w:color w:val="auto"/>
          <w:sz w:val="24"/>
          <w:szCs w:val="24"/>
          <w:highlight w:val="none"/>
        </w:rPr>
        <w:t xml:space="preserve">  单位名称： </w:t>
      </w:r>
    </w:p>
    <w:p w14:paraId="641DC8F0">
      <w:pPr>
        <w:shd w:val="clear" w:color="auto" w:fill="auto"/>
        <w:snapToGrid w:val="0"/>
        <w:rPr>
          <w:rStyle w:val="29"/>
          <w:rFonts w:hint="eastAsia" w:ascii="宋体" w:hAnsi="宋体" w:eastAsia="宋体" w:cs="宋体"/>
          <w:color w:val="auto"/>
          <w:sz w:val="24"/>
          <w:szCs w:val="24"/>
          <w:highlight w:val="none"/>
        </w:rPr>
      </w:pPr>
      <w:r>
        <w:rPr>
          <w:rStyle w:val="29"/>
          <w:rFonts w:hint="eastAsia" w:ascii="宋体" w:hAnsi="宋体" w:eastAsia="宋体" w:cs="宋体"/>
          <w:color w:val="auto"/>
          <w:sz w:val="24"/>
          <w:szCs w:val="24"/>
          <w:highlight w:val="none"/>
        </w:rPr>
        <w:t>  办公地址：</w:t>
      </w:r>
    </w:p>
    <w:p w14:paraId="5072339D">
      <w:pPr>
        <w:shd w:val="clear" w:color="auto" w:fill="auto"/>
        <w:snapToGrid w:val="0"/>
        <w:rPr>
          <w:rStyle w:val="29"/>
          <w:rFonts w:hint="eastAsia" w:ascii="宋体" w:hAnsi="宋体" w:eastAsia="宋体" w:cs="宋体"/>
          <w:color w:val="auto"/>
          <w:sz w:val="24"/>
          <w:szCs w:val="24"/>
          <w:highlight w:val="none"/>
        </w:rPr>
      </w:pPr>
      <w:r>
        <w:rPr>
          <w:rStyle w:val="29"/>
          <w:rFonts w:hint="eastAsia" w:ascii="宋体" w:hAnsi="宋体" w:eastAsia="宋体" w:cs="宋体"/>
          <w:color w:val="auto"/>
          <w:sz w:val="24"/>
          <w:szCs w:val="24"/>
          <w:highlight w:val="none"/>
        </w:rPr>
        <w:t>  联系电话：</w:t>
      </w:r>
    </w:p>
    <w:p w14:paraId="0D7488BE">
      <w:pPr>
        <w:shd w:val="clear" w:color="auto" w:fill="auto"/>
        <w:snapToGrid w:val="0"/>
        <w:rPr>
          <w:rStyle w:val="29"/>
          <w:rFonts w:hint="eastAsia" w:ascii="宋体" w:hAnsi="宋体" w:eastAsia="宋体" w:cs="宋体"/>
          <w:color w:val="auto"/>
          <w:sz w:val="24"/>
          <w:szCs w:val="24"/>
          <w:highlight w:val="none"/>
        </w:rPr>
      </w:pPr>
    </w:p>
    <w:p w14:paraId="70EA1243">
      <w:pPr>
        <w:shd w:val="clear" w:color="auto" w:fill="auto"/>
        <w:snapToGrid w:val="0"/>
        <w:rPr>
          <w:rStyle w:val="29"/>
          <w:rFonts w:hint="eastAsia" w:ascii="宋体" w:hAnsi="宋体" w:eastAsia="宋体" w:cs="宋体"/>
          <w:color w:val="auto"/>
          <w:sz w:val="24"/>
          <w:szCs w:val="24"/>
          <w:highlight w:val="none"/>
        </w:rPr>
      </w:pPr>
      <w:r>
        <w:rPr>
          <w:rStyle w:val="29"/>
          <w:rFonts w:hint="eastAsia" w:ascii="宋体" w:hAnsi="宋体" w:eastAsia="宋体" w:cs="宋体"/>
          <w:color w:val="auto"/>
          <w:sz w:val="24"/>
          <w:szCs w:val="24"/>
          <w:highlight w:val="none"/>
        </w:rPr>
        <w:t xml:space="preserve">    </w:t>
      </w:r>
      <w:r>
        <w:rPr>
          <w:rStyle w:val="29"/>
          <w:rFonts w:hint="eastAsia" w:ascii="宋体" w:hAnsi="宋体" w:eastAsia="宋体" w:cs="宋体"/>
          <w:color w:val="auto"/>
          <w:sz w:val="24"/>
          <w:szCs w:val="24"/>
          <w:highlight w:val="none"/>
          <w:lang w:eastAsia="zh-CN"/>
        </w:rPr>
        <w:t>全权</w:t>
      </w:r>
      <w:r>
        <w:rPr>
          <w:rStyle w:val="29"/>
          <w:rFonts w:hint="eastAsia" w:ascii="宋体" w:hAnsi="宋体" w:eastAsia="宋体" w:cs="宋体"/>
          <w:color w:val="auto"/>
          <w:sz w:val="24"/>
          <w:szCs w:val="24"/>
          <w:highlight w:val="none"/>
        </w:rPr>
        <w:t>代表人签字：</w:t>
      </w:r>
      <w:r>
        <w:rPr>
          <w:rStyle w:val="29"/>
          <w:rFonts w:hint="eastAsia" w:ascii="宋体" w:hAnsi="宋体" w:eastAsia="宋体" w:cs="宋体"/>
          <w:b w:val="0"/>
          <w:bCs w:val="0"/>
          <w:color w:val="auto"/>
          <w:sz w:val="24"/>
          <w:szCs w:val="24"/>
          <w:highlight w:val="none"/>
          <w:u w:val="single" w:color="000000"/>
        </w:rPr>
        <w:t xml:space="preserve">          </w:t>
      </w:r>
    </w:p>
    <w:p w14:paraId="56D84B45">
      <w:pPr>
        <w:shd w:val="clear" w:color="auto" w:fill="auto"/>
        <w:snapToGrid w:val="0"/>
        <w:rPr>
          <w:rStyle w:val="29"/>
          <w:rFonts w:hint="eastAsia" w:ascii="宋体" w:hAnsi="宋体" w:eastAsia="宋体" w:cs="宋体"/>
          <w:color w:val="auto"/>
          <w:sz w:val="24"/>
          <w:szCs w:val="24"/>
          <w:highlight w:val="none"/>
          <w:lang w:val="en-US" w:eastAsia="zh-CN"/>
        </w:rPr>
      </w:pPr>
      <w:r>
        <w:rPr>
          <w:rStyle w:val="29"/>
          <w:rFonts w:hint="eastAsia" w:ascii="宋体" w:hAnsi="宋体" w:eastAsia="宋体" w:cs="宋体"/>
          <w:color w:val="auto"/>
          <w:sz w:val="24"/>
          <w:szCs w:val="24"/>
          <w:highlight w:val="none"/>
        </w:rPr>
        <w:t>  职</w:t>
      </w:r>
      <w:r>
        <w:rPr>
          <w:rStyle w:val="29"/>
          <w:rFonts w:hint="eastAsia" w:ascii="宋体" w:hAnsi="宋体" w:eastAsia="宋体" w:cs="宋体"/>
          <w:color w:val="auto"/>
          <w:sz w:val="24"/>
          <w:szCs w:val="24"/>
          <w:highlight w:val="none"/>
          <w:lang w:val="en-US" w:eastAsia="zh-CN"/>
        </w:rPr>
        <w:t xml:space="preserve">   </w:t>
      </w:r>
      <w:r>
        <w:rPr>
          <w:rStyle w:val="29"/>
          <w:rFonts w:hint="eastAsia" w:ascii="宋体" w:hAnsi="宋体" w:eastAsia="宋体" w:cs="宋体"/>
          <w:color w:val="auto"/>
          <w:sz w:val="24"/>
          <w:szCs w:val="24"/>
          <w:highlight w:val="none"/>
        </w:rPr>
        <w:t>务：</w:t>
      </w:r>
      <w:r>
        <w:rPr>
          <w:rStyle w:val="29"/>
          <w:rFonts w:hint="eastAsia" w:ascii="宋体" w:hAnsi="宋体" w:eastAsia="宋体" w:cs="宋体"/>
          <w:color w:val="auto"/>
          <w:sz w:val="24"/>
          <w:szCs w:val="24"/>
          <w:highlight w:val="none"/>
          <w:lang w:val="en-US" w:eastAsia="zh-CN"/>
        </w:rPr>
        <w:t xml:space="preserve"> </w:t>
      </w:r>
    </w:p>
    <w:p w14:paraId="486121B4">
      <w:pPr>
        <w:shd w:val="clear" w:color="auto" w:fill="auto"/>
        <w:snapToGrid w:val="0"/>
        <w:rPr>
          <w:rStyle w:val="29"/>
          <w:rFonts w:hint="eastAsia" w:ascii="宋体" w:hAnsi="宋体" w:eastAsia="宋体" w:cs="宋体"/>
          <w:color w:val="auto"/>
          <w:sz w:val="24"/>
          <w:szCs w:val="24"/>
          <w:highlight w:val="none"/>
        </w:rPr>
      </w:pPr>
      <w:r>
        <w:rPr>
          <w:rStyle w:val="29"/>
          <w:rFonts w:hint="eastAsia" w:ascii="宋体" w:hAnsi="宋体" w:eastAsia="宋体" w:cs="宋体"/>
          <w:color w:val="auto"/>
          <w:sz w:val="24"/>
          <w:szCs w:val="24"/>
          <w:highlight w:val="none"/>
        </w:rPr>
        <w:t xml:space="preserve">  身份证号： </w:t>
      </w:r>
    </w:p>
    <w:p w14:paraId="01EB7751">
      <w:pPr>
        <w:shd w:val="clear" w:color="auto" w:fill="auto"/>
        <w:snapToGrid w:val="0"/>
        <w:rPr>
          <w:rStyle w:val="29"/>
          <w:rFonts w:hint="eastAsia" w:ascii="宋体" w:hAnsi="宋体" w:eastAsia="宋体" w:cs="宋体"/>
          <w:color w:val="auto"/>
          <w:sz w:val="24"/>
          <w:szCs w:val="24"/>
          <w:highlight w:val="none"/>
        </w:rPr>
      </w:pPr>
      <w:r>
        <w:rPr>
          <w:rStyle w:val="29"/>
          <w:rFonts w:hint="eastAsia" w:ascii="宋体" w:hAnsi="宋体" w:eastAsia="宋体" w:cs="宋体"/>
          <w:color w:val="auto"/>
          <w:sz w:val="24"/>
          <w:szCs w:val="24"/>
          <w:highlight w:val="none"/>
        </w:rPr>
        <w:t xml:space="preserve">    单位名称：</w:t>
      </w:r>
    </w:p>
    <w:p w14:paraId="48DD9790">
      <w:pPr>
        <w:shd w:val="clear" w:color="auto" w:fill="auto"/>
        <w:snapToGrid w:val="0"/>
        <w:rPr>
          <w:rStyle w:val="29"/>
          <w:rFonts w:hint="eastAsia" w:ascii="宋体" w:hAnsi="宋体" w:eastAsia="宋体" w:cs="宋体"/>
          <w:color w:val="auto"/>
          <w:sz w:val="24"/>
          <w:szCs w:val="24"/>
          <w:highlight w:val="none"/>
        </w:rPr>
      </w:pPr>
      <w:r>
        <w:rPr>
          <w:rStyle w:val="29"/>
          <w:rFonts w:hint="eastAsia" w:ascii="宋体" w:hAnsi="宋体" w:eastAsia="宋体" w:cs="宋体"/>
          <w:color w:val="auto"/>
          <w:sz w:val="24"/>
          <w:szCs w:val="24"/>
          <w:highlight w:val="none"/>
        </w:rPr>
        <w:t xml:space="preserve">    办公地址：</w:t>
      </w:r>
    </w:p>
    <w:p w14:paraId="58EED7D9">
      <w:pPr>
        <w:shd w:val="clear" w:color="auto" w:fill="auto"/>
        <w:snapToGrid w:val="0"/>
        <w:rPr>
          <w:rStyle w:val="29"/>
          <w:rFonts w:hint="eastAsia" w:ascii="宋体" w:hAnsi="宋体" w:eastAsia="宋体" w:cs="宋体"/>
          <w:color w:val="auto"/>
          <w:sz w:val="24"/>
          <w:szCs w:val="24"/>
          <w:highlight w:val="none"/>
        </w:rPr>
      </w:pPr>
      <w:r>
        <w:rPr>
          <w:rStyle w:val="29"/>
          <w:rFonts w:hint="eastAsia" w:ascii="宋体" w:hAnsi="宋体" w:eastAsia="宋体" w:cs="宋体"/>
          <w:color w:val="auto"/>
          <w:sz w:val="24"/>
          <w:szCs w:val="24"/>
          <w:highlight w:val="none"/>
        </w:rPr>
        <w:t>  联系电话：</w:t>
      </w:r>
    </w:p>
    <w:p w14:paraId="7499E745">
      <w:pPr>
        <w:shd w:val="clear" w:color="auto" w:fill="auto"/>
        <w:snapToGrid w:val="0"/>
        <w:rPr>
          <w:rStyle w:val="29"/>
          <w:rFonts w:hint="eastAsia" w:ascii="宋体" w:hAnsi="宋体" w:eastAsia="宋体" w:cs="宋体"/>
          <w:color w:val="auto"/>
          <w:sz w:val="24"/>
          <w:szCs w:val="24"/>
          <w:highlight w:val="none"/>
        </w:rPr>
      </w:pPr>
      <w:r>
        <w:rPr>
          <w:rStyle w:val="29"/>
          <w:rFonts w:hint="eastAsia" w:ascii="宋体" w:hAnsi="宋体" w:eastAsia="宋体" w:cs="宋体"/>
          <w:color w:val="auto"/>
          <w:sz w:val="24"/>
          <w:szCs w:val="24"/>
          <w:highlight w:val="none"/>
        </w:rPr>
        <w:t>  传  真：</w:t>
      </w:r>
    </w:p>
    <w:p w14:paraId="111E36E3">
      <w:pPr>
        <w:shd w:val="clear" w:color="auto" w:fill="auto"/>
        <w:snapToGrid w:val="0"/>
        <w:rPr>
          <w:rStyle w:val="29"/>
          <w:rFonts w:hint="eastAsia" w:ascii="宋体" w:hAnsi="宋体" w:eastAsia="宋体" w:cs="宋体"/>
          <w:color w:val="auto"/>
          <w:sz w:val="24"/>
          <w:szCs w:val="24"/>
          <w:highlight w:val="none"/>
        </w:rPr>
      </w:pPr>
      <w:r>
        <w:rPr>
          <w:rStyle w:val="29"/>
          <w:rFonts w:hint="eastAsia" w:ascii="宋体" w:hAnsi="宋体" w:eastAsia="宋体" w:cs="宋体"/>
          <w:color w:val="auto"/>
          <w:sz w:val="24"/>
          <w:szCs w:val="24"/>
          <w:highlight w:val="none"/>
        </w:rPr>
        <w:t xml:space="preserve">    邮政编码：</w:t>
      </w:r>
    </w:p>
    <w:p w14:paraId="62B6E6EA">
      <w:pPr>
        <w:shd w:val="clear" w:color="auto" w:fill="auto"/>
        <w:snapToGrid w:val="0"/>
        <w:jc w:val="center"/>
        <w:rPr>
          <w:rStyle w:val="29"/>
          <w:rFonts w:hint="eastAsia" w:ascii="宋体" w:hAnsi="宋体" w:eastAsia="宋体" w:cs="宋体"/>
          <w:color w:val="auto"/>
          <w:sz w:val="24"/>
          <w:szCs w:val="24"/>
          <w:highlight w:val="none"/>
        </w:rPr>
      </w:pPr>
    </w:p>
    <w:p w14:paraId="2E2CB71C">
      <w:pPr>
        <w:shd w:val="clear" w:color="auto" w:fill="auto"/>
        <w:snapToGrid w:val="0"/>
        <w:jc w:val="center"/>
        <w:rPr>
          <w:rStyle w:val="29"/>
          <w:rFonts w:hint="eastAsia" w:ascii="宋体" w:hAnsi="宋体" w:eastAsia="宋体" w:cs="宋体"/>
          <w:color w:val="auto"/>
          <w:sz w:val="24"/>
          <w:szCs w:val="24"/>
          <w:highlight w:val="none"/>
        </w:rPr>
      </w:pPr>
      <w:r>
        <w:rPr>
          <w:rStyle w:val="29"/>
          <w:rFonts w:hint="eastAsia" w:ascii="宋体" w:hAnsi="宋体" w:eastAsia="宋体" w:cs="宋体"/>
          <w:color w:val="auto"/>
          <w:sz w:val="24"/>
          <w:szCs w:val="24"/>
          <w:highlight w:val="none"/>
        </w:rPr>
        <w:t xml:space="preserve">      </w:t>
      </w:r>
    </w:p>
    <w:p w14:paraId="7200B6CF">
      <w:pPr>
        <w:shd w:val="clear" w:color="auto" w:fill="auto"/>
        <w:snapToGrid w:val="0"/>
        <w:spacing w:line="360" w:lineRule="auto"/>
        <w:ind w:left="420"/>
        <w:jc w:val="center"/>
        <w:rPr>
          <w:rStyle w:val="29"/>
          <w:rFonts w:hint="eastAsia" w:ascii="宋体" w:hAnsi="宋体" w:eastAsia="宋体" w:cs="宋体"/>
          <w:color w:val="auto"/>
          <w:sz w:val="24"/>
          <w:szCs w:val="24"/>
          <w:highlight w:val="none"/>
        </w:rPr>
      </w:pPr>
      <w:r>
        <w:rPr>
          <w:rStyle w:val="29"/>
          <w:rFonts w:hint="eastAsia" w:ascii="宋体" w:hAnsi="宋体" w:eastAsia="宋体" w:cs="宋体"/>
          <w:color w:val="auto"/>
          <w:sz w:val="24"/>
          <w:szCs w:val="24"/>
          <w:highlight w:val="none"/>
        </w:rPr>
        <w:t xml:space="preserve">                 </w:t>
      </w:r>
      <w:r>
        <w:rPr>
          <w:rStyle w:val="29"/>
          <w:rFonts w:hint="eastAsia" w:ascii="宋体" w:hAnsi="宋体" w:eastAsia="宋体" w:cs="宋体"/>
          <w:color w:val="auto"/>
          <w:sz w:val="24"/>
          <w:szCs w:val="24"/>
          <w:highlight w:val="none"/>
          <w:lang w:val="en-US" w:eastAsia="zh-CN"/>
        </w:rPr>
        <w:t>投标人</w:t>
      </w:r>
      <w:r>
        <w:rPr>
          <w:rStyle w:val="29"/>
          <w:rFonts w:hint="eastAsia" w:ascii="宋体" w:hAnsi="宋体" w:eastAsia="宋体" w:cs="宋体"/>
          <w:color w:val="auto"/>
          <w:sz w:val="24"/>
          <w:szCs w:val="24"/>
          <w:highlight w:val="none"/>
        </w:rPr>
        <w:t>（公章）：</w:t>
      </w:r>
    </w:p>
    <w:p w14:paraId="7F7695A6">
      <w:pPr>
        <w:shd w:val="clear" w:color="auto" w:fill="auto"/>
        <w:snapToGrid w:val="0"/>
        <w:spacing w:line="360" w:lineRule="auto"/>
        <w:ind w:left="420" w:leftChars="200" w:firstLine="2640" w:firstLineChars="1100"/>
        <w:rPr>
          <w:rStyle w:val="29"/>
          <w:rFonts w:hint="eastAsia" w:ascii="宋体" w:hAnsi="宋体" w:eastAsia="宋体" w:cs="宋体"/>
          <w:color w:val="auto"/>
          <w:sz w:val="24"/>
          <w:szCs w:val="24"/>
          <w:highlight w:val="none"/>
        </w:rPr>
      </w:pPr>
      <w:r>
        <w:rPr>
          <w:rStyle w:val="29"/>
          <w:rFonts w:hint="eastAsia" w:ascii="宋体" w:hAnsi="宋体" w:eastAsia="宋体" w:cs="宋体"/>
          <w:color w:val="auto"/>
          <w:sz w:val="24"/>
          <w:szCs w:val="24"/>
          <w:highlight w:val="none"/>
        </w:rPr>
        <w:t xml:space="preserve">      </w:t>
      </w:r>
      <w:r>
        <w:rPr>
          <w:rStyle w:val="29"/>
          <w:rFonts w:hint="eastAsia" w:ascii="宋体" w:hAnsi="宋体" w:eastAsia="宋体" w:cs="宋体"/>
          <w:color w:val="auto"/>
          <w:sz w:val="24"/>
          <w:szCs w:val="24"/>
          <w:highlight w:val="none"/>
          <w:lang w:val="en-US" w:eastAsia="zh-CN"/>
        </w:rPr>
        <w:t xml:space="preserve">          </w:t>
      </w:r>
      <w:r>
        <w:rPr>
          <w:rStyle w:val="29"/>
          <w:rFonts w:hint="eastAsia" w:ascii="宋体" w:hAnsi="宋体" w:eastAsia="宋体" w:cs="宋体"/>
          <w:color w:val="auto"/>
          <w:sz w:val="24"/>
          <w:szCs w:val="24"/>
          <w:highlight w:val="none"/>
        </w:rPr>
        <w:t>202</w:t>
      </w:r>
      <w:r>
        <w:rPr>
          <w:rStyle w:val="29"/>
          <w:rFonts w:hint="eastAsia" w:ascii="宋体" w:hAnsi="宋体" w:cs="宋体"/>
          <w:color w:val="auto"/>
          <w:sz w:val="24"/>
          <w:szCs w:val="24"/>
          <w:highlight w:val="none"/>
          <w:lang w:val="en-US" w:eastAsia="zh-CN"/>
        </w:rPr>
        <w:t>5</w:t>
      </w:r>
      <w:r>
        <w:rPr>
          <w:rStyle w:val="29"/>
          <w:rFonts w:hint="eastAsia" w:ascii="宋体" w:hAnsi="宋体" w:eastAsia="宋体" w:cs="宋体"/>
          <w:color w:val="auto"/>
          <w:sz w:val="24"/>
          <w:szCs w:val="24"/>
          <w:highlight w:val="none"/>
        </w:rPr>
        <w:t>年</w:t>
      </w:r>
      <w:r>
        <w:rPr>
          <w:rStyle w:val="29"/>
          <w:rFonts w:hint="eastAsia" w:ascii="宋体" w:hAnsi="宋体" w:eastAsia="宋体" w:cs="宋体"/>
          <w:color w:val="auto"/>
          <w:sz w:val="24"/>
          <w:szCs w:val="24"/>
          <w:highlight w:val="none"/>
          <w:lang w:val="en-US" w:eastAsia="zh-CN"/>
        </w:rPr>
        <w:t xml:space="preserve">  </w:t>
      </w:r>
      <w:r>
        <w:rPr>
          <w:rStyle w:val="29"/>
          <w:rFonts w:hint="eastAsia" w:ascii="宋体" w:hAnsi="宋体" w:eastAsia="宋体" w:cs="宋体"/>
          <w:color w:val="auto"/>
          <w:sz w:val="24"/>
          <w:szCs w:val="24"/>
          <w:highlight w:val="none"/>
        </w:rPr>
        <w:t>月</w:t>
      </w:r>
      <w:r>
        <w:rPr>
          <w:rStyle w:val="29"/>
          <w:rFonts w:hint="eastAsia" w:ascii="宋体" w:hAnsi="宋体" w:eastAsia="宋体" w:cs="宋体"/>
          <w:color w:val="auto"/>
          <w:sz w:val="24"/>
          <w:szCs w:val="24"/>
          <w:highlight w:val="none"/>
          <w:lang w:val="en-US" w:eastAsia="zh-CN"/>
        </w:rPr>
        <w:t xml:space="preserve">  </w:t>
      </w:r>
      <w:r>
        <w:rPr>
          <w:rStyle w:val="29"/>
          <w:rFonts w:hint="eastAsia" w:ascii="宋体" w:hAnsi="宋体" w:eastAsia="宋体" w:cs="宋体"/>
          <w:color w:val="auto"/>
          <w:sz w:val="24"/>
          <w:szCs w:val="24"/>
          <w:highlight w:val="none"/>
        </w:rPr>
        <w:t>日</w:t>
      </w:r>
    </w:p>
    <w:p w14:paraId="630DED9B">
      <w:pPr>
        <w:widowControl/>
        <w:snapToGrid w:val="0"/>
        <w:jc w:val="center"/>
        <w:rPr>
          <w:rFonts w:hint="eastAsia" w:ascii="宋体" w:hAnsi="宋体" w:eastAsia="宋体" w:cs="宋体"/>
          <w:color w:val="auto"/>
          <w:kern w:val="0"/>
          <w:sz w:val="24"/>
          <w:szCs w:val="24"/>
          <w:highlight w:val="none"/>
        </w:rPr>
      </w:pPr>
    </w:p>
    <w:p w14:paraId="70644817">
      <w:pPr>
        <w:spacing w:line="480" w:lineRule="auto"/>
        <w:jc w:val="left"/>
        <w:rPr>
          <w:rStyle w:val="31"/>
          <w:rFonts w:hint="eastAsia" w:ascii="宋体" w:hAnsi="宋体" w:eastAsia="宋体" w:cs="宋体"/>
          <w:bCs/>
          <w:color w:val="auto"/>
          <w:szCs w:val="24"/>
          <w:highlight w:val="none"/>
        </w:rPr>
      </w:pPr>
    </w:p>
    <w:p w14:paraId="126A537C">
      <w:pPr>
        <w:spacing w:line="480" w:lineRule="auto"/>
        <w:jc w:val="left"/>
        <w:rPr>
          <w:rStyle w:val="31"/>
          <w:rFonts w:hint="eastAsia" w:ascii="宋体" w:hAnsi="宋体" w:eastAsia="宋体" w:cs="宋体"/>
          <w:bCs/>
          <w:color w:val="auto"/>
          <w:szCs w:val="24"/>
          <w:highlight w:val="none"/>
        </w:rPr>
      </w:pPr>
    </w:p>
    <w:p w14:paraId="4C6495EA">
      <w:pPr>
        <w:spacing w:line="480" w:lineRule="auto"/>
        <w:jc w:val="left"/>
        <w:rPr>
          <w:rStyle w:val="31"/>
          <w:rFonts w:hint="eastAsia" w:ascii="宋体" w:hAnsi="宋体" w:eastAsia="宋体" w:cs="宋体"/>
          <w:bCs/>
          <w:color w:val="auto"/>
          <w:szCs w:val="24"/>
          <w:highlight w:val="none"/>
        </w:rPr>
      </w:pPr>
    </w:p>
    <w:p w14:paraId="5BCFFA13">
      <w:pPr>
        <w:pStyle w:val="10"/>
        <w:rPr>
          <w:rStyle w:val="31"/>
          <w:rFonts w:hint="eastAsia" w:ascii="宋体" w:hAnsi="宋体" w:eastAsia="宋体" w:cs="宋体"/>
          <w:bCs/>
          <w:color w:val="auto"/>
          <w:szCs w:val="24"/>
          <w:highlight w:val="none"/>
        </w:rPr>
      </w:pPr>
    </w:p>
    <w:p w14:paraId="1D45D160">
      <w:pPr>
        <w:jc w:val="left"/>
        <w:rPr>
          <w:rStyle w:val="31"/>
          <w:rFonts w:hint="eastAsia" w:ascii="宋体" w:hAnsi="宋体" w:eastAsia="宋体" w:cs="宋体"/>
          <w:bCs/>
          <w:color w:val="auto"/>
          <w:sz w:val="30"/>
          <w:szCs w:val="30"/>
          <w:highlight w:val="none"/>
        </w:rPr>
      </w:pPr>
    </w:p>
    <w:p w14:paraId="38C4CA69">
      <w:pPr>
        <w:jc w:val="left"/>
        <w:rPr>
          <w:rStyle w:val="31"/>
          <w:rFonts w:hint="eastAsia" w:ascii="宋体" w:hAnsi="宋体" w:eastAsia="宋体" w:cs="宋体"/>
          <w:bCs/>
          <w:color w:val="auto"/>
          <w:sz w:val="30"/>
          <w:szCs w:val="30"/>
          <w:highlight w:val="none"/>
        </w:rPr>
      </w:pPr>
      <w:r>
        <w:rPr>
          <w:rStyle w:val="31"/>
          <w:rFonts w:hint="eastAsia" w:ascii="宋体" w:hAnsi="宋体" w:eastAsia="宋体" w:cs="宋体"/>
          <w:bCs/>
          <w:color w:val="auto"/>
          <w:sz w:val="30"/>
          <w:szCs w:val="30"/>
          <w:highlight w:val="none"/>
        </w:rPr>
        <w:t>附件九</w:t>
      </w:r>
    </w:p>
    <w:p w14:paraId="25648E1F">
      <w:pPr>
        <w:jc w:val="center"/>
        <w:rPr>
          <w:rFonts w:hint="eastAsia" w:ascii="宋体" w:hAnsi="宋体" w:eastAsia="宋体" w:cs="宋体"/>
          <w:b/>
          <w:bCs/>
          <w:color w:val="auto"/>
          <w:spacing w:val="20"/>
          <w:kern w:val="4"/>
          <w:sz w:val="36"/>
          <w:szCs w:val="36"/>
          <w:highlight w:val="none"/>
        </w:rPr>
      </w:pPr>
    </w:p>
    <w:p w14:paraId="2BBDA7C0">
      <w:pPr>
        <w:jc w:val="center"/>
        <w:rPr>
          <w:rFonts w:hint="eastAsia" w:ascii="宋体" w:hAnsi="宋体" w:eastAsia="宋体" w:cs="宋体"/>
          <w:b/>
          <w:bCs/>
          <w:color w:val="auto"/>
          <w:spacing w:val="20"/>
          <w:kern w:val="4"/>
          <w:sz w:val="36"/>
          <w:szCs w:val="36"/>
          <w:highlight w:val="none"/>
        </w:rPr>
      </w:pPr>
      <w:r>
        <w:rPr>
          <w:rFonts w:hint="eastAsia" w:ascii="宋体" w:hAnsi="宋体" w:eastAsia="宋体" w:cs="宋体"/>
          <w:b/>
          <w:bCs/>
          <w:color w:val="auto"/>
          <w:spacing w:val="20"/>
          <w:kern w:val="4"/>
          <w:sz w:val="36"/>
          <w:szCs w:val="36"/>
          <w:highlight w:val="none"/>
        </w:rPr>
        <w:t>关于资格的声明函</w:t>
      </w:r>
    </w:p>
    <w:p w14:paraId="44F1C3E7">
      <w:pPr>
        <w:ind w:left="540" w:firstLine="30"/>
        <w:jc w:val="center"/>
        <w:rPr>
          <w:rFonts w:hint="eastAsia" w:ascii="宋体" w:hAnsi="宋体" w:eastAsia="宋体" w:cs="宋体"/>
          <w:b/>
          <w:bCs/>
          <w:color w:val="auto"/>
          <w:sz w:val="36"/>
          <w:szCs w:val="36"/>
          <w:highlight w:val="none"/>
        </w:rPr>
      </w:pPr>
    </w:p>
    <w:p w14:paraId="1EE59C47">
      <w:pPr>
        <w:spacing w:line="6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eastAsia="zh-CN"/>
        </w:rPr>
        <w:t>杭州两山建设开发有限公司、浙江求是工程咨询监理有限公司</w:t>
      </w:r>
      <w:r>
        <w:rPr>
          <w:rFonts w:hint="eastAsia" w:ascii="宋体" w:hAnsi="宋体" w:eastAsia="宋体" w:cs="宋体"/>
          <w:color w:val="auto"/>
          <w:sz w:val="24"/>
          <w:szCs w:val="24"/>
          <w:highlight w:val="none"/>
          <w:u w:val="single"/>
        </w:rPr>
        <w:t>：</w:t>
      </w:r>
    </w:p>
    <w:p w14:paraId="101214F3">
      <w:pPr>
        <w:tabs>
          <w:tab w:val="left" w:pos="1080"/>
        </w:tabs>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关于贵方202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日第</w:t>
      </w:r>
      <w:r>
        <w:rPr>
          <w:rFonts w:hint="eastAsia" w:ascii="宋体" w:hAnsi="宋体" w:eastAsia="宋体" w:cs="宋体"/>
          <w:color w:val="auto"/>
          <w:sz w:val="24"/>
          <w:szCs w:val="24"/>
          <w:highlight w:val="none"/>
          <w:u w:val="single"/>
          <w:lang w:eastAsia="zh-CN"/>
        </w:rPr>
        <w:t>JDQS2025-001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号的</w:t>
      </w:r>
      <w:r>
        <w:rPr>
          <w:rFonts w:hint="eastAsia" w:ascii="宋体" w:hAnsi="宋体" w:cs="宋体"/>
          <w:color w:val="auto"/>
          <w:sz w:val="24"/>
          <w:szCs w:val="24"/>
          <w:highlight w:val="none"/>
          <w:u w:val="single"/>
          <w:lang w:eastAsia="zh-CN"/>
        </w:rPr>
        <w:t>建德市耕地功能恢复项目测绘服务单位</w:t>
      </w:r>
      <w:r>
        <w:rPr>
          <w:rFonts w:hint="eastAsia" w:ascii="宋体" w:hAnsi="宋体" w:eastAsia="宋体" w:cs="宋体"/>
          <w:color w:val="auto"/>
          <w:sz w:val="24"/>
          <w:szCs w:val="24"/>
          <w:highlight w:val="none"/>
          <w:u w:val="single"/>
          <w:lang w:eastAsia="zh-CN"/>
        </w:rPr>
        <w:t>（标项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eastAsia="zh-CN"/>
        </w:rPr>
        <w:t>的</w:t>
      </w:r>
      <w:r>
        <w:rPr>
          <w:rFonts w:hint="eastAsia" w:ascii="宋体" w:hAnsi="宋体" w:eastAsia="宋体" w:cs="宋体"/>
          <w:color w:val="auto"/>
          <w:sz w:val="24"/>
          <w:szCs w:val="24"/>
          <w:highlight w:val="none"/>
        </w:rPr>
        <w:t>投标邀请，本公司愿意参加投标，并证明提交的下列文件和说明是准确和真实的。</w:t>
      </w:r>
    </w:p>
    <w:p w14:paraId="31C20F3D">
      <w:pPr>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1、工商营业执照副本复印件（加盖公章）</w:t>
      </w:r>
    </w:p>
    <w:p w14:paraId="10FB56F9">
      <w:pPr>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一般情况。</w:t>
      </w:r>
    </w:p>
    <w:p w14:paraId="578AF02B">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3、相关商务资信证明材料</w:t>
      </w:r>
    </w:p>
    <w:p w14:paraId="21F83B83">
      <w:pPr>
        <w:spacing w:line="600" w:lineRule="exact"/>
        <w:jc w:val="center"/>
        <w:rPr>
          <w:rFonts w:hint="eastAsia" w:ascii="宋体" w:hAnsi="宋体" w:eastAsia="宋体" w:cs="宋体"/>
          <w:color w:val="auto"/>
          <w:sz w:val="24"/>
          <w:szCs w:val="24"/>
          <w:highlight w:val="none"/>
        </w:rPr>
      </w:pPr>
    </w:p>
    <w:p w14:paraId="19947C05">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全权代表(签字)：</w:t>
      </w:r>
    </w:p>
    <w:p w14:paraId="01CFBA1B">
      <w:pPr>
        <w:widowControl/>
        <w:snapToGrid w:val="0"/>
        <w:spacing w:line="360" w:lineRule="auto"/>
        <w:ind w:left="420" w:hanging="42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(盖章)：</w:t>
      </w:r>
    </w:p>
    <w:p w14:paraId="66E2A43F">
      <w:pPr>
        <w:autoSpaceDE w:val="0"/>
        <w:adjustRightInd w:val="0"/>
        <w:snapToGrid w:val="0"/>
        <w:spacing w:line="360" w:lineRule="auto"/>
        <w:ind w:firstLine="4680" w:firstLineChars="1950"/>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日期：202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 月  日</w:t>
      </w:r>
    </w:p>
    <w:p w14:paraId="6BA93ECC">
      <w:pPr>
        <w:spacing w:line="600" w:lineRule="exact"/>
        <w:jc w:val="center"/>
        <w:rPr>
          <w:rFonts w:hint="eastAsia" w:ascii="宋体" w:hAnsi="宋体" w:eastAsia="宋体" w:cs="宋体"/>
          <w:color w:val="auto"/>
          <w:sz w:val="24"/>
          <w:szCs w:val="24"/>
          <w:highlight w:val="none"/>
        </w:rPr>
      </w:pPr>
    </w:p>
    <w:p w14:paraId="2357976C">
      <w:pPr>
        <w:rPr>
          <w:rFonts w:hint="eastAsia" w:ascii="宋体" w:hAnsi="宋体" w:eastAsia="宋体" w:cs="宋体"/>
          <w:color w:val="auto"/>
          <w:sz w:val="28"/>
          <w:szCs w:val="28"/>
          <w:highlight w:val="none"/>
        </w:rPr>
      </w:pPr>
    </w:p>
    <w:p w14:paraId="59F7D79F">
      <w:pPr>
        <w:rPr>
          <w:rFonts w:hint="eastAsia" w:ascii="宋体" w:hAnsi="宋体" w:eastAsia="宋体" w:cs="宋体"/>
          <w:color w:val="auto"/>
          <w:sz w:val="28"/>
          <w:szCs w:val="28"/>
          <w:highlight w:val="none"/>
        </w:rPr>
      </w:pPr>
    </w:p>
    <w:p w14:paraId="607760D3">
      <w:pPr>
        <w:spacing w:line="480" w:lineRule="auto"/>
        <w:jc w:val="left"/>
        <w:rPr>
          <w:rStyle w:val="31"/>
          <w:rFonts w:hint="eastAsia" w:ascii="宋体" w:hAnsi="宋体" w:eastAsia="宋体" w:cs="宋体"/>
          <w:bCs/>
          <w:color w:val="auto"/>
          <w:sz w:val="30"/>
          <w:szCs w:val="30"/>
          <w:highlight w:val="none"/>
        </w:rPr>
      </w:pPr>
    </w:p>
    <w:p w14:paraId="1DD578E8">
      <w:pPr>
        <w:spacing w:line="480" w:lineRule="auto"/>
        <w:jc w:val="left"/>
        <w:rPr>
          <w:rStyle w:val="31"/>
          <w:rFonts w:hint="eastAsia" w:ascii="宋体" w:hAnsi="宋体" w:eastAsia="宋体" w:cs="宋体"/>
          <w:bCs/>
          <w:color w:val="auto"/>
          <w:sz w:val="30"/>
          <w:szCs w:val="30"/>
          <w:highlight w:val="none"/>
        </w:rPr>
      </w:pPr>
    </w:p>
    <w:p w14:paraId="1F804E88">
      <w:pPr>
        <w:spacing w:line="480" w:lineRule="auto"/>
        <w:jc w:val="left"/>
        <w:rPr>
          <w:rStyle w:val="31"/>
          <w:rFonts w:hint="eastAsia" w:ascii="宋体" w:hAnsi="宋体" w:eastAsia="宋体" w:cs="宋体"/>
          <w:bCs/>
          <w:color w:val="auto"/>
          <w:sz w:val="30"/>
          <w:szCs w:val="30"/>
          <w:highlight w:val="none"/>
        </w:rPr>
      </w:pPr>
    </w:p>
    <w:p w14:paraId="2E1D995D">
      <w:pPr>
        <w:pStyle w:val="10"/>
        <w:rPr>
          <w:rStyle w:val="31"/>
          <w:rFonts w:hint="eastAsia" w:ascii="宋体" w:hAnsi="宋体" w:eastAsia="宋体" w:cs="宋体"/>
          <w:bCs/>
          <w:color w:val="auto"/>
          <w:sz w:val="30"/>
          <w:szCs w:val="30"/>
          <w:highlight w:val="none"/>
        </w:rPr>
      </w:pPr>
    </w:p>
    <w:p w14:paraId="0A183346">
      <w:pPr>
        <w:pStyle w:val="10"/>
        <w:rPr>
          <w:rStyle w:val="31"/>
          <w:rFonts w:hint="eastAsia" w:ascii="宋体" w:hAnsi="宋体" w:eastAsia="宋体" w:cs="宋体"/>
          <w:bCs/>
          <w:color w:val="auto"/>
          <w:sz w:val="30"/>
          <w:szCs w:val="30"/>
          <w:highlight w:val="none"/>
        </w:rPr>
      </w:pPr>
    </w:p>
    <w:p w14:paraId="657FCE4F">
      <w:pPr>
        <w:pStyle w:val="10"/>
        <w:rPr>
          <w:rStyle w:val="31"/>
          <w:rFonts w:hint="eastAsia" w:ascii="宋体" w:hAnsi="宋体" w:eastAsia="宋体" w:cs="宋体"/>
          <w:bCs/>
          <w:color w:val="auto"/>
          <w:sz w:val="30"/>
          <w:szCs w:val="30"/>
          <w:highlight w:val="none"/>
        </w:rPr>
      </w:pPr>
    </w:p>
    <w:p w14:paraId="524C9BF3">
      <w:pPr>
        <w:pStyle w:val="10"/>
        <w:rPr>
          <w:rStyle w:val="31"/>
          <w:rFonts w:hint="eastAsia" w:ascii="宋体" w:hAnsi="宋体" w:eastAsia="宋体" w:cs="宋体"/>
          <w:bCs/>
          <w:color w:val="auto"/>
          <w:sz w:val="30"/>
          <w:szCs w:val="30"/>
          <w:highlight w:val="none"/>
        </w:rPr>
      </w:pPr>
    </w:p>
    <w:p w14:paraId="366FB48F">
      <w:pPr>
        <w:ind w:firstLine="291" w:firstLineChars="98"/>
        <w:jc w:val="left"/>
        <w:rPr>
          <w:rStyle w:val="31"/>
          <w:rFonts w:hint="eastAsia" w:ascii="宋体" w:hAnsi="宋体" w:eastAsia="宋体" w:cs="宋体"/>
          <w:bCs/>
          <w:color w:val="auto"/>
          <w:sz w:val="30"/>
          <w:szCs w:val="30"/>
          <w:highlight w:val="none"/>
        </w:rPr>
      </w:pPr>
    </w:p>
    <w:p w14:paraId="24655CC8">
      <w:pPr>
        <w:jc w:val="left"/>
        <w:rPr>
          <w:rStyle w:val="31"/>
          <w:rFonts w:hint="eastAsia" w:ascii="宋体" w:hAnsi="宋体" w:eastAsia="宋体" w:cs="宋体"/>
          <w:bCs/>
          <w:color w:val="auto"/>
          <w:sz w:val="30"/>
          <w:szCs w:val="30"/>
          <w:highlight w:val="none"/>
        </w:rPr>
      </w:pPr>
    </w:p>
    <w:p w14:paraId="508C83E7">
      <w:pPr>
        <w:ind w:firstLine="291" w:firstLineChars="98"/>
        <w:jc w:val="left"/>
        <w:rPr>
          <w:rStyle w:val="31"/>
          <w:rFonts w:hint="eastAsia" w:ascii="宋体" w:hAnsi="宋体" w:eastAsia="宋体" w:cs="宋体"/>
          <w:bCs/>
          <w:color w:val="auto"/>
          <w:sz w:val="30"/>
          <w:szCs w:val="30"/>
          <w:highlight w:val="none"/>
        </w:rPr>
      </w:pPr>
      <w:r>
        <w:rPr>
          <w:rStyle w:val="31"/>
          <w:rFonts w:hint="eastAsia" w:ascii="宋体" w:hAnsi="宋体" w:eastAsia="宋体" w:cs="宋体"/>
          <w:bCs/>
          <w:color w:val="auto"/>
          <w:sz w:val="30"/>
          <w:szCs w:val="30"/>
          <w:highlight w:val="none"/>
        </w:rPr>
        <w:t>附件十</w:t>
      </w:r>
    </w:p>
    <w:p w14:paraId="0762F1C7">
      <w:pPr>
        <w:spacing w:line="480" w:lineRule="auto"/>
        <w:jc w:val="center"/>
        <w:rPr>
          <w:rFonts w:hint="eastAsia" w:ascii="宋体" w:hAnsi="宋体" w:eastAsia="宋体" w:cs="宋体"/>
          <w:b/>
          <w:bCs/>
          <w:color w:val="auto"/>
          <w:sz w:val="36"/>
          <w:szCs w:val="36"/>
          <w:highlight w:val="none"/>
        </w:rPr>
      </w:pPr>
    </w:p>
    <w:p w14:paraId="1E664A72">
      <w:pPr>
        <w:spacing w:line="48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eastAsia="zh-CN"/>
        </w:rPr>
        <w:t>投标人</w:t>
      </w:r>
      <w:r>
        <w:rPr>
          <w:rFonts w:hint="eastAsia" w:ascii="宋体" w:hAnsi="宋体" w:eastAsia="宋体" w:cs="宋体"/>
          <w:b/>
          <w:bCs/>
          <w:color w:val="auto"/>
          <w:sz w:val="36"/>
          <w:szCs w:val="36"/>
          <w:highlight w:val="none"/>
        </w:rPr>
        <w:t>一般情况（标项   ）</w:t>
      </w:r>
    </w:p>
    <w:p w14:paraId="35EB760B">
      <w:pPr>
        <w:spacing w:line="480" w:lineRule="auto"/>
        <w:jc w:val="center"/>
        <w:rPr>
          <w:rFonts w:hint="eastAsia" w:ascii="宋体" w:hAnsi="宋体" w:eastAsia="宋体" w:cs="宋体"/>
          <w:b/>
          <w:bCs/>
          <w:color w:val="auto"/>
          <w:sz w:val="36"/>
          <w:szCs w:val="36"/>
          <w:highlight w:val="none"/>
        </w:rPr>
      </w:pPr>
    </w:p>
    <w:tbl>
      <w:tblPr>
        <w:tblStyle w:val="20"/>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865"/>
        <w:gridCol w:w="1440"/>
        <w:gridCol w:w="4140"/>
      </w:tblGrid>
      <w:tr w14:paraId="4FAD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14:paraId="79A51F3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445" w:type="dxa"/>
            <w:gridSpan w:val="3"/>
            <w:noWrap w:val="0"/>
            <w:vAlign w:val="center"/>
          </w:tcPr>
          <w:p w14:paraId="0D22371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p>
        </w:tc>
      </w:tr>
      <w:tr w14:paraId="45B27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14:paraId="3FB705A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445" w:type="dxa"/>
            <w:gridSpan w:val="3"/>
            <w:noWrap w:val="0"/>
            <w:vAlign w:val="center"/>
          </w:tcPr>
          <w:p w14:paraId="05EC022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总部地址：</w:t>
            </w:r>
          </w:p>
        </w:tc>
      </w:tr>
      <w:tr w14:paraId="1917F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14:paraId="5BB95E8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445" w:type="dxa"/>
            <w:gridSpan w:val="3"/>
            <w:noWrap w:val="0"/>
            <w:vAlign w:val="center"/>
          </w:tcPr>
          <w:p w14:paraId="12DD7D0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当地代表处地址：</w:t>
            </w:r>
          </w:p>
        </w:tc>
      </w:tr>
      <w:tr w14:paraId="6CB4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14:paraId="4535E57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305" w:type="dxa"/>
            <w:gridSpan w:val="2"/>
            <w:noWrap w:val="0"/>
            <w:vAlign w:val="center"/>
          </w:tcPr>
          <w:p w14:paraId="0B5265F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4140" w:type="dxa"/>
            <w:noWrap w:val="0"/>
            <w:vAlign w:val="center"/>
          </w:tcPr>
          <w:p w14:paraId="481B6A2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r>
      <w:tr w14:paraId="225F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14:paraId="3495DD1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305" w:type="dxa"/>
            <w:gridSpan w:val="2"/>
            <w:noWrap w:val="0"/>
            <w:vAlign w:val="center"/>
          </w:tcPr>
          <w:p w14:paraId="03A7D52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tc>
        <w:tc>
          <w:tcPr>
            <w:tcW w:w="4140" w:type="dxa"/>
            <w:noWrap w:val="0"/>
            <w:vAlign w:val="center"/>
          </w:tcPr>
          <w:p w14:paraId="7639BFA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p>
        </w:tc>
      </w:tr>
      <w:tr w14:paraId="5C8F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14:paraId="3DABEDE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305" w:type="dxa"/>
            <w:gridSpan w:val="2"/>
            <w:noWrap w:val="0"/>
            <w:vAlign w:val="center"/>
          </w:tcPr>
          <w:p w14:paraId="7A29E5E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w:t>
            </w:r>
          </w:p>
        </w:tc>
        <w:tc>
          <w:tcPr>
            <w:tcW w:w="4140" w:type="dxa"/>
            <w:noWrap w:val="0"/>
            <w:vAlign w:val="center"/>
          </w:tcPr>
          <w:p w14:paraId="4815908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注册年份：</w:t>
            </w:r>
          </w:p>
        </w:tc>
      </w:tr>
      <w:tr w14:paraId="0586F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14:paraId="6EA7D05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8445" w:type="dxa"/>
            <w:gridSpan w:val="3"/>
            <w:noWrap w:val="0"/>
            <w:vAlign w:val="center"/>
          </w:tcPr>
          <w:p w14:paraId="4199CFC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公司的资质等级（请附上有关证书的复印件）</w:t>
            </w:r>
          </w:p>
        </w:tc>
      </w:tr>
      <w:tr w14:paraId="3BAD7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14:paraId="0213F6C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8445" w:type="dxa"/>
            <w:gridSpan w:val="3"/>
            <w:noWrap w:val="0"/>
            <w:vAlign w:val="center"/>
          </w:tcPr>
          <w:p w14:paraId="743FCB4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公司获得的主要荣誉（请附相关证书复印件）</w:t>
            </w:r>
          </w:p>
        </w:tc>
      </w:tr>
      <w:tr w14:paraId="7CB3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5" w:type="dxa"/>
            <w:noWrap w:val="0"/>
            <w:vAlign w:val="center"/>
          </w:tcPr>
          <w:p w14:paraId="4C0B653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865" w:type="dxa"/>
            <w:noWrap w:val="0"/>
            <w:vAlign w:val="center"/>
          </w:tcPr>
          <w:p w14:paraId="5EA4365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其他需要说明的情况</w:t>
            </w:r>
          </w:p>
        </w:tc>
        <w:tc>
          <w:tcPr>
            <w:tcW w:w="5580" w:type="dxa"/>
            <w:gridSpan w:val="2"/>
            <w:noWrap w:val="0"/>
            <w:vAlign w:val="center"/>
          </w:tcPr>
          <w:p w14:paraId="4CCC7A22">
            <w:pPr>
              <w:rPr>
                <w:rFonts w:hint="eastAsia" w:ascii="宋体" w:hAnsi="宋体" w:eastAsia="宋体" w:cs="宋体"/>
                <w:color w:val="auto"/>
                <w:sz w:val="24"/>
                <w:szCs w:val="24"/>
                <w:highlight w:val="none"/>
              </w:rPr>
            </w:pPr>
          </w:p>
        </w:tc>
      </w:tr>
    </w:tbl>
    <w:p w14:paraId="36AB2027">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 所有独立投标申请人都须填写此表。</w:t>
      </w:r>
    </w:p>
    <w:p w14:paraId="084EA915">
      <w:pPr>
        <w:spacing w:line="360" w:lineRule="auto"/>
        <w:jc w:val="center"/>
        <w:rPr>
          <w:rFonts w:hint="eastAsia" w:ascii="宋体" w:hAnsi="宋体" w:eastAsia="宋体" w:cs="宋体"/>
          <w:color w:val="auto"/>
          <w:sz w:val="24"/>
          <w:szCs w:val="24"/>
          <w:highlight w:val="none"/>
        </w:rPr>
      </w:pPr>
    </w:p>
    <w:p w14:paraId="6308DEEC">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全权代表(签字)：</w:t>
      </w:r>
    </w:p>
    <w:p w14:paraId="01306F9D">
      <w:pPr>
        <w:widowControl/>
        <w:snapToGrid w:val="0"/>
        <w:spacing w:line="360" w:lineRule="auto"/>
        <w:ind w:left="420" w:hanging="42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(盖章)：</w:t>
      </w:r>
    </w:p>
    <w:p w14:paraId="687FBAFD">
      <w:pPr>
        <w:autoSpaceDE w:val="0"/>
        <w:adjustRightInd w:val="0"/>
        <w:snapToGrid w:val="0"/>
        <w:spacing w:line="360" w:lineRule="auto"/>
        <w:ind w:firstLine="4560" w:firstLineChars="1900"/>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日期：202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 月  日</w:t>
      </w:r>
    </w:p>
    <w:p w14:paraId="453AA467">
      <w:pPr>
        <w:autoSpaceDE w:val="0"/>
        <w:adjustRightInd w:val="0"/>
        <w:snapToGrid w:val="0"/>
        <w:spacing w:line="360" w:lineRule="auto"/>
        <w:ind w:firstLine="3735" w:firstLineChars="1550"/>
        <w:rPr>
          <w:rFonts w:hint="eastAsia" w:ascii="宋体" w:hAnsi="宋体" w:eastAsia="宋体" w:cs="宋体"/>
          <w:b/>
          <w:bCs/>
          <w:color w:val="auto"/>
          <w:kern w:val="0"/>
          <w:sz w:val="24"/>
          <w:szCs w:val="24"/>
          <w:highlight w:val="none"/>
        </w:rPr>
      </w:pPr>
    </w:p>
    <w:p w14:paraId="563D4D30">
      <w:pPr>
        <w:adjustRightInd w:val="0"/>
        <w:snapToGrid w:val="0"/>
        <w:spacing w:line="360" w:lineRule="auto"/>
        <w:jc w:val="center"/>
        <w:rPr>
          <w:rFonts w:hint="eastAsia" w:ascii="宋体" w:hAnsi="宋体" w:eastAsia="宋体" w:cs="宋体"/>
          <w:color w:val="auto"/>
          <w:sz w:val="24"/>
          <w:szCs w:val="24"/>
          <w:highlight w:val="none"/>
          <w:u w:val="single"/>
        </w:rPr>
      </w:pPr>
    </w:p>
    <w:p w14:paraId="46F2FFD6">
      <w:pPr>
        <w:spacing w:line="600" w:lineRule="exact"/>
        <w:rPr>
          <w:rFonts w:hint="eastAsia" w:ascii="宋体" w:hAnsi="宋体" w:eastAsia="宋体" w:cs="宋体"/>
          <w:color w:val="auto"/>
          <w:sz w:val="28"/>
          <w:szCs w:val="28"/>
          <w:highlight w:val="none"/>
        </w:rPr>
      </w:pPr>
    </w:p>
    <w:p w14:paraId="3209D8A8">
      <w:pPr>
        <w:spacing w:line="600" w:lineRule="exact"/>
        <w:rPr>
          <w:rFonts w:hint="eastAsia" w:ascii="宋体" w:hAnsi="宋体" w:eastAsia="宋体" w:cs="宋体"/>
          <w:color w:val="auto"/>
          <w:sz w:val="28"/>
          <w:szCs w:val="28"/>
          <w:highlight w:val="none"/>
        </w:rPr>
      </w:pPr>
    </w:p>
    <w:p w14:paraId="23C52C8F">
      <w:pPr>
        <w:spacing w:line="600" w:lineRule="exact"/>
        <w:rPr>
          <w:rFonts w:hint="eastAsia" w:ascii="宋体" w:hAnsi="宋体" w:eastAsia="宋体" w:cs="宋体"/>
          <w:color w:val="auto"/>
          <w:sz w:val="28"/>
          <w:szCs w:val="28"/>
          <w:highlight w:val="none"/>
        </w:rPr>
      </w:pPr>
    </w:p>
    <w:p w14:paraId="6B0D1A68">
      <w:pPr>
        <w:snapToGrid w:val="0"/>
        <w:spacing w:before="50" w:after="120" w:afterLines="50" w:line="360" w:lineRule="auto"/>
        <w:jc w:val="left"/>
        <w:rPr>
          <w:rFonts w:hint="eastAsia" w:ascii="宋体" w:hAnsi="宋体" w:eastAsia="宋体" w:cs="宋体"/>
          <w:b/>
          <w:bCs/>
          <w:color w:val="auto"/>
          <w:sz w:val="30"/>
          <w:szCs w:val="30"/>
          <w:highlight w:val="none"/>
        </w:rPr>
      </w:pPr>
    </w:p>
    <w:p w14:paraId="5A8D37BE">
      <w:pPr>
        <w:pStyle w:val="5"/>
        <w:rPr>
          <w:rFonts w:hint="eastAsia" w:ascii="宋体" w:hAnsi="宋体" w:eastAsia="宋体" w:cs="宋体"/>
          <w:b/>
          <w:bCs/>
          <w:color w:val="auto"/>
          <w:sz w:val="30"/>
          <w:szCs w:val="30"/>
          <w:highlight w:val="none"/>
        </w:rPr>
      </w:pPr>
    </w:p>
    <w:p w14:paraId="4D9AF1B9">
      <w:pPr>
        <w:rPr>
          <w:rFonts w:hint="eastAsia"/>
          <w:color w:val="auto"/>
        </w:rPr>
      </w:pPr>
    </w:p>
    <w:p w14:paraId="011CC6AC">
      <w:pPr>
        <w:snapToGrid w:val="0"/>
        <w:spacing w:before="50" w:after="120" w:afterLines="50" w:line="360" w:lineRule="auto"/>
        <w:jc w:val="left"/>
        <w:rPr>
          <w:rFonts w:hint="eastAsia" w:ascii="宋体" w:hAnsi="宋体" w:eastAsia="宋体" w:cs="宋体"/>
          <w:b/>
          <w:bCs/>
          <w:color w:val="auto"/>
          <w:sz w:val="30"/>
          <w:szCs w:val="30"/>
          <w:highlight w:val="none"/>
        </w:rPr>
      </w:pPr>
    </w:p>
    <w:p w14:paraId="77066158">
      <w:pPr>
        <w:snapToGrid w:val="0"/>
        <w:spacing w:before="50" w:after="120" w:afterLines="50" w:line="360" w:lineRule="auto"/>
        <w:jc w:val="left"/>
        <w:rPr>
          <w:rFonts w:hint="eastAsia" w:ascii="宋体" w:hAnsi="宋体" w:eastAsia="宋体" w:cs="宋体"/>
          <w:b/>
          <w:bCs/>
          <w:color w:val="auto"/>
          <w:spacing w:val="20"/>
          <w:sz w:val="36"/>
          <w:szCs w:val="36"/>
          <w:highlight w:val="none"/>
        </w:rPr>
      </w:pPr>
      <w:r>
        <w:rPr>
          <w:rFonts w:hint="eastAsia" w:ascii="宋体" w:hAnsi="宋体" w:eastAsia="宋体" w:cs="宋体"/>
          <w:b/>
          <w:bCs/>
          <w:color w:val="auto"/>
          <w:sz w:val="30"/>
          <w:szCs w:val="30"/>
          <w:highlight w:val="none"/>
        </w:rPr>
        <w:t>附件十一</w:t>
      </w:r>
    </w:p>
    <w:p w14:paraId="0638D6F4">
      <w:pPr>
        <w:pStyle w:val="17"/>
        <w:snapToGrid w:val="0"/>
        <w:spacing w:line="360" w:lineRule="auto"/>
        <w:ind w:left="803" w:hanging="803"/>
        <w:jc w:val="center"/>
        <w:rPr>
          <w:rFonts w:hint="eastAsia" w:ascii="宋体" w:hAnsi="宋体" w:eastAsia="宋体" w:cs="宋体"/>
          <w:b/>
          <w:bCs/>
          <w:color w:val="auto"/>
          <w:spacing w:val="20"/>
          <w:sz w:val="36"/>
          <w:szCs w:val="36"/>
          <w:highlight w:val="none"/>
        </w:rPr>
      </w:pPr>
      <w:r>
        <w:rPr>
          <w:rFonts w:hint="eastAsia" w:ascii="宋体" w:hAnsi="宋体" w:eastAsia="宋体" w:cs="宋体"/>
          <w:b/>
          <w:bCs/>
          <w:color w:val="auto"/>
          <w:spacing w:val="20"/>
          <w:sz w:val="36"/>
          <w:szCs w:val="36"/>
          <w:highlight w:val="none"/>
        </w:rPr>
        <w:t>投标人经验及业绩情况一览表（标项   ）</w:t>
      </w:r>
    </w:p>
    <w:p w14:paraId="51D05AC2">
      <w:pPr>
        <w:pStyle w:val="17"/>
        <w:snapToGrid w:val="0"/>
        <w:spacing w:line="360" w:lineRule="auto"/>
        <w:ind w:left="803" w:hanging="803"/>
        <w:jc w:val="center"/>
        <w:rPr>
          <w:rFonts w:hint="eastAsia" w:ascii="宋体" w:hAnsi="宋体" w:eastAsia="宋体" w:cs="宋体"/>
          <w:b/>
          <w:bCs/>
          <w:color w:val="auto"/>
          <w:spacing w:val="20"/>
          <w:sz w:val="36"/>
          <w:szCs w:val="36"/>
          <w:highlight w:val="none"/>
        </w:rPr>
      </w:pPr>
    </w:p>
    <w:p w14:paraId="437369FB">
      <w:pPr>
        <w:pStyle w:val="17"/>
        <w:snapToGrid w:val="0"/>
        <w:spacing w:line="360" w:lineRule="auto"/>
        <w:ind w:left="540" w:leftChars="-28" w:hanging="599" w:hangingChars="214"/>
        <w:rPr>
          <w:rFonts w:hint="eastAsia" w:ascii="宋体" w:hAnsi="宋体" w:eastAsia="宋体" w:cs="宋体"/>
          <w:b/>
          <w:bCs/>
          <w:color w:val="auto"/>
          <w:sz w:val="28"/>
          <w:szCs w:val="28"/>
          <w:highlight w:val="none"/>
          <w:u w:val="none"/>
          <w:lang w:eastAsia="zh-CN"/>
        </w:rPr>
      </w:pPr>
      <w:r>
        <w:rPr>
          <w:rFonts w:hint="eastAsia" w:ascii="宋体" w:hAnsi="宋体" w:eastAsia="宋体" w:cs="宋体"/>
          <w:color w:val="auto"/>
          <w:sz w:val="28"/>
          <w:szCs w:val="28"/>
          <w:highlight w:val="none"/>
        </w:rPr>
        <w:t>招标编号：</w:t>
      </w:r>
      <w:r>
        <w:rPr>
          <w:rFonts w:hint="eastAsia" w:ascii="宋体" w:hAnsi="宋体" w:eastAsia="宋体" w:cs="宋体"/>
          <w:color w:val="auto"/>
          <w:sz w:val="28"/>
          <w:szCs w:val="28"/>
          <w:highlight w:val="none"/>
          <w:u w:val="none"/>
        </w:rPr>
        <w:t xml:space="preserve">      </w:t>
      </w:r>
      <w:r>
        <w:rPr>
          <w:rFonts w:hint="eastAsia" w:ascii="宋体" w:hAnsi="宋体" w:eastAsia="宋体" w:cs="宋体"/>
          <w:color w:val="auto"/>
          <w:sz w:val="28"/>
          <w:szCs w:val="28"/>
          <w:highlight w:val="none"/>
          <w:u w:val="none"/>
          <w:lang w:val="en-US" w:eastAsia="zh-CN"/>
        </w:rPr>
        <w:t xml:space="preserve">                                          </w:t>
      </w: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0"/>
        <w:gridCol w:w="1839"/>
        <w:gridCol w:w="3827"/>
        <w:gridCol w:w="1648"/>
        <w:gridCol w:w="1650"/>
      </w:tblGrid>
      <w:tr w14:paraId="7B591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480" w:type="dxa"/>
            <w:vMerge w:val="restart"/>
            <w:tcBorders>
              <w:top w:val="single" w:color="auto" w:sz="4" w:space="0"/>
              <w:right w:val="single" w:color="auto" w:sz="4" w:space="0"/>
            </w:tcBorders>
            <w:noWrap w:val="0"/>
            <w:vAlign w:val="center"/>
          </w:tcPr>
          <w:p w14:paraId="3C56D400">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39" w:type="dxa"/>
            <w:vMerge w:val="restart"/>
            <w:tcBorders>
              <w:top w:val="single" w:color="auto" w:sz="4" w:space="0"/>
              <w:left w:val="single" w:color="auto" w:sz="4" w:space="0"/>
              <w:right w:val="single" w:color="auto" w:sz="4" w:space="0"/>
            </w:tcBorders>
            <w:noWrap w:val="0"/>
            <w:vAlign w:val="center"/>
          </w:tcPr>
          <w:p w14:paraId="0F93E97D">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3827" w:type="dxa"/>
            <w:vMerge w:val="restart"/>
            <w:tcBorders>
              <w:top w:val="single" w:color="auto" w:sz="4" w:space="0"/>
              <w:left w:val="single" w:color="auto" w:sz="4" w:space="0"/>
              <w:right w:val="single" w:color="auto" w:sz="4" w:space="0"/>
            </w:tcBorders>
            <w:noWrap w:val="0"/>
            <w:vAlign w:val="center"/>
          </w:tcPr>
          <w:p w14:paraId="5FA2A6F4">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tc>
        <w:tc>
          <w:tcPr>
            <w:tcW w:w="1648" w:type="dxa"/>
            <w:tcBorders>
              <w:top w:val="single" w:color="auto" w:sz="4" w:space="0"/>
              <w:left w:val="single" w:color="auto" w:sz="4" w:space="0"/>
              <w:bottom w:val="single" w:color="auto" w:sz="4" w:space="0"/>
              <w:right w:val="single" w:color="auto" w:sz="4" w:space="0"/>
            </w:tcBorders>
            <w:noWrap w:val="0"/>
            <w:vAlign w:val="center"/>
          </w:tcPr>
          <w:p w14:paraId="4BF392A4">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附件页码</w:t>
            </w:r>
          </w:p>
        </w:tc>
        <w:tc>
          <w:tcPr>
            <w:tcW w:w="1650" w:type="dxa"/>
            <w:vMerge w:val="restart"/>
            <w:tcBorders>
              <w:top w:val="single" w:color="auto" w:sz="4" w:space="0"/>
              <w:left w:val="single" w:color="auto" w:sz="4" w:space="0"/>
              <w:bottom w:val="single" w:color="auto" w:sz="4" w:space="0"/>
            </w:tcBorders>
            <w:noWrap w:val="0"/>
            <w:vAlign w:val="center"/>
          </w:tcPr>
          <w:p w14:paraId="79534DEB">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项目证明人</w:t>
            </w:r>
          </w:p>
          <w:p w14:paraId="08A4B672">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及联系电话</w:t>
            </w:r>
          </w:p>
        </w:tc>
      </w:tr>
      <w:tr w14:paraId="38A06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jc w:val="center"/>
        </w:trPr>
        <w:tc>
          <w:tcPr>
            <w:tcW w:w="480" w:type="dxa"/>
            <w:vMerge w:val="continue"/>
            <w:tcBorders>
              <w:bottom w:val="single" w:color="auto" w:sz="4" w:space="0"/>
              <w:right w:val="single" w:color="auto" w:sz="4" w:space="0"/>
            </w:tcBorders>
            <w:noWrap w:val="0"/>
            <w:vAlign w:val="center"/>
          </w:tcPr>
          <w:p w14:paraId="6C12879E">
            <w:pPr>
              <w:widowControl/>
              <w:jc w:val="left"/>
              <w:rPr>
                <w:rFonts w:hint="eastAsia" w:ascii="宋体" w:hAnsi="宋体" w:eastAsia="宋体" w:cs="宋体"/>
                <w:color w:val="auto"/>
                <w:sz w:val="24"/>
                <w:szCs w:val="24"/>
                <w:highlight w:val="none"/>
              </w:rPr>
            </w:pPr>
          </w:p>
        </w:tc>
        <w:tc>
          <w:tcPr>
            <w:tcW w:w="1839" w:type="dxa"/>
            <w:vMerge w:val="continue"/>
            <w:tcBorders>
              <w:left w:val="single" w:color="auto" w:sz="4" w:space="0"/>
              <w:bottom w:val="single" w:color="auto" w:sz="4" w:space="0"/>
              <w:right w:val="single" w:color="auto" w:sz="4" w:space="0"/>
            </w:tcBorders>
            <w:noWrap w:val="0"/>
            <w:vAlign w:val="center"/>
          </w:tcPr>
          <w:p w14:paraId="1567D3BB">
            <w:pPr>
              <w:widowControl/>
              <w:jc w:val="left"/>
              <w:rPr>
                <w:rFonts w:hint="eastAsia" w:ascii="宋体" w:hAnsi="宋体" w:eastAsia="宋体" w:cs="宋体"/>
                <w:color w:val="auto"/>
                <w:sz w:val="24"/>
                <w:szCs w:val="24"/>
                <w:highlight w:val="none"/>
              </w:rPr>
            </w:pPr>
          </w:p>
        </w:tc>
        <w:tc>
          <w:tcPr>
            <w:tcW w:w="3827" w:type="dxa"/>
            <w:vMerge w:val="continue"/>
            <w:tcBorders>
              <w:left w:val="single" w:color="auto" w:sz="4" w:space="0"/>
              <w:bottom w:val="single" w:color="auto" w:sz="4" w:space="0"/>
              <w:right w:val="single" w:color="auto" w:sz="4" w:space="0"/>
            </w:tcBorders>
            <w:noWrap w:val="0"/>
            <w:vAlign w:val="center"/>
          </w:tcPr>
          <w:p w14:paraId="13F4BCF1">
            <w:pPr>
              <w:widowControl/>
              <w:jc w:val="left"/>
              <w:rPr>
                <w:rFonts w:hint="eastAsia" w:ascii="宋体" w:hAnsi="宋体" w:eastAsia="宋体" w:cs="宋体"/>
                <w:color w:val="auto"/>
                <w:sz w:val="24"/>
                <w:szCs w:val="24"/>
                <w:highlight w:val="none"/>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14:paraId="1147C2A9">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w:t>
            </w:r>
          </w:p>
        </w:tc>
        <w:tc>
          <w:tcPr>
            <w:tcW w:w="1650" w:type="dxa"/>
            <w:vMerge w:val="continue"/>
            <w:tcBorders>
              <w:top w:val="single" w:color="auto" w:sz="4" w:space="0"/>
              <w:left w:val="single" w:color="auto" w:sz="4" w:space="0"/>
              <w:bottom w:val="single" w:color="auto" w:sz="4" w:space="0"/>
            </w:tcBorders>
            <w:noWrap w:val="0"/>
            <w:vAlign w:val="center"/>
          </w:tcPr>
          <w:p w14:paraId="79337767">
            <w:pPr>
              <w:widowControl/>
              <w:jc w:val="left"/>
              <w:rPr>
                <w:rFonts w:hint="eastAsia" w:ascii="宋体" w:hAnsi="宋体" w:eastAsia="宋体" w:cs="宋体"/>
                <w:color w:val="auto"/>
                <w:sz w:val="24"/>
                <w:szCs w:val="24"/>
                <w:highlight w:val="none"/>
              </w:rPr>
            </w:pPr>
          </w:p>
        </w:tc>
      </w:tr>
      <w:tr w14:paraId="0AD941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480" w:type="dxa"/>
            <w:tcBorders>
              <w:top w:val="single" w:color="auto" w:sz="4" w:space="0"/>
              <w:bottom w:val="single" w:color="auto" w:sz="4" w:space="0"/>
              <w:right w:val="single" w:color="auto" w:sz="4" w:space="0"/>
            </w:tcBorders>
            <w:noWrap w:val="0"/>
            <w:vAlign w:val="center"/>
          </w:tcPr>
          <w:p w14:paraId="15C2C32B">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39" w:type="dxa"/>
            <w:tcBorders>
              <w:top w:val="single" w:color="auto" w:sz="4" w:space="0"/>
              <w:left w:val="single" w:color="auto" w:sz="4" w:space="0"/>
              <w:bottom w:val="single" w:color="auto" w:sz="4" w:space="0"/>
              <w:right w:val="single" w:color="auto" w:sz="4" w:space="0"/>
            </w:tcBorders>
            <w:noWrap w:val="0"/>
            <w:vAlign w:val="center"/>
          </w:tcPr>
          <w:p w14:paraId="72D4383A">
            <w:pPr>
              <w:snapToGrid w:val="0"/>
              <w:rPr>
                <w:rFonts w:hint="eastAsia" w:ascii="宋体" w:hAnsi="宋体" w:eastAsia="宋体" w:cs="宋体"/>
                <w:color w:val="auto"/>
                <w:sz w:val="24"/>
                <w:szCs w:val="24"/>
                <w:highlight w:val="none"/>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29C00BE5">
            <w:pPr>
              <w:snapToGrid w:val="0"/>
              <w:rPr>
                <w:rFonts w:hint="eastAsia" w:ascii="宋体" w:hAnsi="宋体" w:eastAsia="宋体" w:cs="宋体"/>
                <w:color w:val="auto"/>
                <w:sz w:val="24"/>
                <w:szCs w:val="24"/>
                <w:highlight w:val="none"/>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14:paraId="5E888B7B">
            <w:pPr>
              <w:snapToGrid w:val="0"/>
              <w:rPr>
                <w:rFonts w:hint="eastAsia" w:ascii="宋体" w:hAnsi="宋体" w:eastAsia="宋体" w:cs="宋体"/>
                <w:color w:val="auto"/>
                <w:sz w:val="24"/>
                <w:szCs w:val="24"/>
                <w:highlight w:val="none"/>
              </w:rPr>
            </w:pPr>
          </w:p>
        </w:tc>
        <w:tc>
          <w:tcPr>
            <w:tcW w:w="1650" w:type="dxa"/>
            <w:tcBorders>
              <w:top w:val="single" w:color="auto" w:sz="4" w:space="0"/>
              <w:left w:val="single" w:color="auto" w:sz="4" w:space="0"/>
              <w:bottom w:val="single" w:color="auto" w:sz="4" w:space="0"/>
            </w:tcBorders>
            <w:noWrap w:val="0"/>
            <w:vAlign w:val="center"/>
          </w:tcPr>
          <w:p w14:paraId="412DDAAC">
            <w:pPr>
              <w:snapToGrid w:val="0"/>
              <w:rPr>
                <w:rFonts w:hint="eastAsia" w:ascii="宋体" w:hAnsi="宋体" w:eastAsia="宋体" w:cs="宋体"/>
                <w:color w:val="auto"/>
                <w:sz w:val="24"/>
                <w:szCs w:val="24"/>
                <w:highlight w:val="none"/>
              </w:rPr>
            </w:pPr>
          </w:p>
        </w:tc>
      </w:tr>
      <w:tr w14:paraId="550B68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480" w:type="dxa"/>
            <w:tcBorders>
              <w:top w:val="single" w:color="auto" w:sz="4" w:space="0"/>
              <w:bottom w:val="single" w:color="auto" w:sz="4" w:space="0"/>
              <w:right w:val="single" w:color="auto" w:sz="4" w:space="0"/>
            </w:tcBorders>
            <w:noWrap w:val="0"/>
            <w:vAlign w:val="center"/>
          </w:tcPr>
          <w:p w14:paraId="1E04FA57">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39" w:type="dxa"/>
            <w:tcBorders>
              <w:top w:val="single" w:color="auto" w:sz="4" w:space="0"/>
              <w:left w:val="single" w:color="auto" w:sz="4" w:space="0"/>
              <w:bottom w:val="single" w:color="auto" w:sz="4" w:space="0"/>
              <w:right w:val="single" w:color="auto" w:sz="4" w:space="0"/>
            </w:tcBorders>
            <w:noWrap w:val="0"/>
            <w:vAlign w:val="center"/>
          </w:tcPr>
          <w:p w14:paraId="724E43F4">
            <w:pPr>
              <w:snapToGrid w:val="0"/>
              <w:rPr>
                <w:rFonts w:hint="eastAsia" w:ascii="宋体" w:hAnsi="宋体" w:eastAsia="宋体" w:cs="宋体"/>
                <w:color w:val="auto"/>
                <w:sz w:val="24"/>
                <w:szCs w:val="24"/>
                <w:highlight w:val="none"/>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34F178C3">
            <w:pPr>
              <w:snapToGrid w:val="0"/>
              <w:rPr>
                <w:rFonts w:hint="eastAsia" w:ascii="宋体" w:hAnsi="宋体" w:eastAsia="宋体" w:cs="宋体"/>
                <w:color w:val="auto"/>
                <w:sz w:val="24"/>
                <w:szCs w:val="24"/>
                <w:highlight w:val="none"/>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14:paraId="592E7A22">
            <w:pPr>
              <w:snapToGrid w:val="0"/>
              <w:rPr>
                <w:rFonts w:hint="eastAsia" w:ascii="宋体" w:hAnsi="宋体" w:eastAsia="宋体" w:cs="宋体"/>
                <w:color w:val="auto"/>
                <w:sz w:val="24"/>
                <w:szCs w:val="24"/>
                <w:highlight w:val="none"/>
              </w:rPr>
            </w:pPr>
          </w:p>
        </w:tc>
        <w:tc>
          <w:tcPr>
            <w:tcW w:w="1650" w:type="dxa"/>
            <w:tcBorders>
              <w:top w:val="single" w:color="auto" w:sz="4" w:space="0"/>
              <w:left w:val="single" w:color="auto" w:sz="4" w:space="0"/>
              <w:bottom w:val="single" w:color="auto" w:sz="4" w:space="0"/>
            </w:tcBorders>
            <w:noWrap w:val="0"/>
            <w:vAlign w:val="center"/>
          </w:tcPr>
          <w:p w14:paraId="4CE9D389">
            <w:pPr>
              <w:snapToGrid w:val="0"/>
              <w:rPr>
                <w:rFonts w:hint="eastAsia" w:ascii="宋体" w:hAnsi="宋体" w:eastAsia="宋体" w:cs="宋体"/>
                <w:color w:val="auto"/>
                <w:sz w:val="24"/>
                <w:szCs w:val="24"/>
                <w:highlight w:val="none"/>
              </w:rPr>
            </w:pPr>
          </w:p>
        </w:tc>
      </w:tr>
      <w:tr w14:paraId="371A60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480" w:type="dxa"/>
            <w:tcBorders>
              <w:top w:val="single" w:color="auto" w:sz="4" w:space="0"/>
              <w:bottom w:val="single" w:color="auto" w:sz="4" w:space="0"/>
              <w:right w:val="single" w:color="auto" w:sz="4" w:space="0"/>
            </w:tcBorders>
            <w:noWrap w:val="0"/>
            <w:vAlign w:val="center"/>
          </w:tcPr>
          <w:p w14:paraId="3DE2971F">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839" w:type="dxa"/>
            <w:tcBorders>
              <w:top w:val="single" w:color="auto" w:sz="4" w:space="0"/>
              <w:left w:val="single" w:color="auto" w:sz="4" w:space="0"/>
              <w:bottom w:val="single" w:color="auto" w:sz="4" w:space="0"/>
              <w:right w:val="single" w:color="auto" w:sz="4" w:space="0"/>
            </w:tcBorders>
            <w:noWrap w:val="0"/>
            <w:vAlign w:val="center"/>
          </w:tcPr>
          <w:p w14:paraId="55C8298D">
            <w:pPr>
              <w:snapToGrid w:val="0"/>
              <w:rPr>
                <w:rFonts w:hint="eastAsia" w:ascii="宋体" w:hAnsi="宋体" w:eastAsia="宋体" w:cs="宋体"/>
                <w:color w:val="auto"/>
                <w:sz w:val="24"/>
                <w:szCs w:val="24"/>
                <w:highlight w:val="none"/>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0BA5F7D3">
            <w:pPr>
              <w:snapToGrid w:val="0"/>
              <w:rPr>
                <w:rFonts w:hint="eastAsia" w:ascii="宋体" w:hAnsi="宋体" w:eastAsia="宋体" w:cs="宋体"/>
                <w:color w:val="auto"/>
                <w:sz w:val="24"/>
                <w:szCs w:val="24"/>
                <w:highlight w:val="none"/>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14:paraId="2D4ED186">
            <w:pPr>
              <w:snapToGrid w:val="0"/>
              <w:rPr>
                <w:rFonts w:hint="eastAsia" w:ascii="宋体" w:hAnsi="宋体" w:eastAsia="宋体" w:cs="宋体"/>
                <w:color w:val="auto"/>
                <w:sz w:val="24"/>
                <w:szCs w:val="24"/>
                <w:highlight w:val="none"/>
              </w:rPr>
            </w:pPr>
          </w:p>
        </w:tc>
        <w:tc>
          <w:tcPr>
            <w:tcW w:w="1650" w:type="dxa"/>
            <w:tcBorders>
              <w:top w:val="single" w:color="auto" w:sz="4" w:space="0"/>
              <w:left w:val="single" w:color="auto" w:sz="4" w:space="0"/>
              <w:bottom w:val="single" w:color="auto" w:sz="4" w:space="0"/>
            </w:tcBorders>
            <w:noWrap w:val="0"/>
            <w:vAlign w:val="center"/>
          </w:tcPr>
          <w:p w14:paraId="7A37178E">
            <w:pPr>
              <w:snapToGrid w:val="0"/>
              <w:rPr>
                <w:rFonts w:hint="eastAsia" w:ascii="宋体" w:hAnsi="宋体" w:eastAsia="宋体" w:cs="宋体"/>
                <w:color w:val="auto"/>
                <w:sz w:val="24"/>
                <w:szCs w:val="24"/>
                <w:highlight w:val="none"/>
              </w:rPr>
            </w:pPr>
          </w:p>
        </w:tc>
      </w:tr>
      <w:tr w14:paraId="3505F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480" w:type="dxa"/>
            <w:tcBorders>
              <w:top w:val="single" w:color="auto" w:sz="4" w:space="0"/>
              <w:bottom w:val="single" w:color="auto" w:sz="4" w:space="0"/>
              <w:right w:val="single" w:color="auto" w:sz="4" w:space="0"/>
            </w:tcBorders>
            <w:noWrap w:val="0"/>
            <w:vAlign w:val="center"/>
          </w:tcPr>
          <w:p w14:paraId="6154F984">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839" w:type="dxa"/>
            <w:tcBorders>
              <w:top w:val="single" w:color="auto" w:sz="4" w:space="0"/>
              <w:left w:val="single" w:color="auto" w:sz="4" w:space="0"/>
              <w:bottom w:val="single" w:color="auto" w:sz="4" w:space="0"/>
              <w:right w:val="single" w:color="auto" w:sz="4" w:space="0"/>
            </w:tcBorders>
            <w:noWrap w:val="0"/>
            <w:vAlign w:val="center"/>
          </w:tcPr>
          <w:p w14:paraId="78A93F43">
            <w:pPr>
              <w:snapToGrid w:val="0"/>
              <w:rPr>
                <w:rFonts w:hint="eastAsia" w:ascii="宋体" w:hAnsi="宋体" w:eastAsia="宋体" w:cs="宋体"/>
                <w:color w:val="auto"/>
                <w:sz w:val="24"/>
                <w:szCs w:val="24"/>
                <w:highlight w:val="none"/>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5704D1E3">
            <w:pPr>
              <w:snapToGrid w:val="0"/>
              <w:rPr>
                <w:rFonts w:hint="eastAsia" w:ascii="宋体" w:hAnsi="宋体" w:eastAsia="宋体" w:cs="宋体"/>
                <w:color w:val="auto"/>
                <w:sz w:val="24"/>
                <w:szCs w:val="24"/>
                <w:highlight w:val="none"/>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14:paraId="1A7BA964">
            <w:pPr>
              <w:snapToGrid w:val="0"/>
              <w:rPr>
                <w:rFonts w:hint="eastAsia" w:ascii="宋体" w:hAnsi="宋体" w:eastAsia="宋体" w:cs="宋体"/>
                <w:color w:val="auto"/>
                <w:sz w:val="24"/>
                <w:szCs w:val="24"/>
                <w:highlight w:val="none"/>
              </w:rPr>
            </w:pPr>
          </w:p>
        </w:tc>
        <w:tc>
          <w:tcPr>
            <w:tcW w:w="1650" w:type="dxa"/>
            <w:tcBorders>
              <w:top w:val="single" w:color="auto" w:sz="4" w:space="0"/>
              <w:left w:val="single" w:color="auto" w:sz="4" w:space="0"/>
              <w:bottom w:val="single" w:color="auto" w:sz="4" w:space="0"/>
            </w:tcBorders>
            <w:noWrap w:val="0"/>
            <w:vAlign w:val="center"/>
          </w:tcPr>
          <w:p w14:paraId="1BCDC968">
            <w:pPr>
              <w:snapToGrid w:val="0"/>
              <w:rPr>
                <w:rFonts w:hint="eastAsia" w:ascii="宋体" w:hAnsi="宋体" w:eastAsia="宋体" w:cs="宋体"/>
                <w:color w:val="auto"/>
                <w:sz w:val="24"/>
                <w:szCs w:val="24"/>
                <w:highlight w:val="none"/>
              </w:rPr>
            </w:pPr>
          </w:p>
        </w:tc>
      </w:tr>
      <w:tr w14:paraId="4AC74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480" w:type="dxa"/>
            <w:tcBorders>
              <w:top w:val="single" w:color="auto" w:sz="4" w:space="0"/>
              <w:bottom w:val="single" w:color="auto" w:sz="4" w:space="0"/>
              <w:right w:val="single" w:color="auto" w:sz="4" w:space="0"/>
            </w:tcBorders>
            <w:noWrap w:val="0"/>
            <w:vAlign w:val="center"/>
          </w:tcPr>
          <w:p w14:paraId="70BA7EFD">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39" w:type="dxa"/>
            <w:tcBorders>
              <w:top w:val="single" w:color="auto" w:sz="4" w:space="0"/>
              <w:left w:val="single" w:color="auto" w:sz="4" w:space="0"/>
              <w:bottom w:val="single" w:color="auto" w:sz="4" w:space="0"/>
              <w:right w:val="single" w:color="auto" w:sz="4" w:space="0"/>
            </w:tcBorders>
            <w:noWrap w:val="0"/>
            <w:vAlign w:val="center"/>
          </w:tcPr>
          <w:p w14:paraId="7CA56260">
            <w:pPr>
              <w:snapToGrid w:val="0"/>
              <w:rPr>
                <w:rFonts w:hint="eastAsia" w:ascii="宋体" w:hAnsi="宋体" w:eastAsia="宋体" w:cs="宋体"/>
                <w:color w:val="auto"/>
                <w:sz w:val="24"/>
                <w:szCs w:val="24"/>
                <w:highlight w:val="none"/>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02DE58A2">
            <w:pPr>
              <w:snapToGrid w:val="0"/>
              <w:rPr>
                <w:rFonts w:hint="eastAsia" w:ascii="宋体" w:hAnsi="宋体" w:eastAsia="宋体" w:cs="宋体"/>
                <w:color w:val="auto"/>
                <w:sz w:val="24"/>
                <w:szCs w:val="24"/>
                <w:highlight w:val="none"/>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14:paraId="5C4DEAEC">
            <w:pPr>
              <w:snapToGrid w:val="0"/>
              <w:rPr>
                <w:rFonts w:hint="eastAsia" w:ascii="宋体" w:hAnsi="宋体" w:eastAsia="宋体" w:cs="宋体"/>
                <w:color w:val="auto"/>
                <w:sz w:val="24"/>
                <w:szCs w:val="24"/>
                <w:highlight w:val="none"/>
              </w:rPr>
            </w:pPr>
          </w:p>
        </w:tc>
        <w:tc>
          <w:tcPr>
            <w:tcW w:w="1650" w:type="dxa"/>
            <w:tcBorders>
              <w:top w:val="single" w:color="auto" w:sz="4" w:space="0"/>
              <w:left w:val="single" w:color="auto" w:sz="4" w:space="0"/>
              <w:bottom w:val="single" w:color="auto" w:sz="4" w:space="0"/>
            </w:tcBorders>
            <w:noWrap w:val="0"/>
            <w:vAlign w:val="center"/>
          </w:tcPr>
          <w:p w14:paraId="15FC9A79">
            <w:pPr>
              <w:snapToGrid w:val="0"/>
              <w:rPr>
                <w:rFonts w:hint="eastAsia" w:ascii="宋体" w:hAnsi="宋体" w:eastAsia="宋体" w:cs="宋体"/>
                <w:color w:val="auto"/>
                <w:sz w:val="24"/>
                <w:szCs w:val="24"/>
                <w:highlight w:val="none"/>
              </w:rPr>
            </w:pPr>
          </w:p>
        </w:tc>
      </w:tr>
    </w:tbl>
    <w:p w14:paraId="71D5A986">
      <w:pPr>
        <w:widowControl/>
        <w:snapToGrid w:val="0"/>
        <w:spacing w:line="48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注：1、</w:t>
      </w:r>
      <w:r>
        <w:rPr>
          <w:rFonts w:hint="eastAsia" w:ascii="宋体" w:hAnsi="宋体" w:eastAsia="宋体" w:cs="宋体"/>
          <w:color w:val="auto"/>
          <w:sz w:val="24"/>
          <w:szCs w:val="24"/>
          <w:highlight w:val="none"/>
        </w:rPr>
        <w:t>须提供相关证明资料复印件，并加盖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单位公章。</w:t>
      </w:r>
    </w:p>
    <w:p w14:paraId="75B8B9BB">
      <w:pPr>
        <w:widowControl/>
        <w:snapToGrid w:val="0"/>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2、行数不够可自行添加。     </w:t>
      </w:r>
    </w:p>
    <w:p w14:paraId="590D5EC7">
      <w:pPr>
        <w:widowControl/>
        <w:snapToGrid w:val="0"/>
        <w:spacing w:line="48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314E1DC7">
      <w:pPr>
        <w:widowControl/>
        <w:snapToGrid w:val="0"/>
        <w:spacing w:line="360" w:lineRule="auto"/>
        <w:jc w:val="center"/>
        <w:rPr>
          <w:rFonts w:hint="eastAsia" w:ascii="宋体" w:hAnsi="宋体" w:eastAsia="宋体" w:cs="宋体"/>
          <w:color w:val="auto"/>
          <w:kern w:val="0"/>
          <w:sz w:val="24"/>
          <w:szCs w:val="24"/>
          <w:highlight w:val="none"/>
        </w:rPr>
      </w:pPr>
    </w:p>
    <w:p w14:paraId="7AD68C77">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全权代表(签字)：</w:t>
      </w:r>
    </w:p>
    <w:p w14:paraId="5AEC4526">
      <w:pPr>
        <w:widowControl/>
        <w:snapToGrid w:val="0"/>
        <w:spacing w:line="360" w:lineRule="auto"/>
        <w:ind w:left="420" w:hanging="42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(盖章)：</w:t>
      </w:r>
    </w:p>
    <w:p w14:paraId="3982E848">
      <w:pPr>
        <w:autoSpaceDE w:val="0"/>
        <w:adjustRightInd w:val="0"/>
        <w:snapToGrid w:val="0"/>
        <w:spacing w:line="360" w:lineRule="auto"/>
        <w:ind w:firstLine="4560" w:firstLineChars="1900"/>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日期：202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 月  日</w:t>
      </w:r>
    </w:p>
    <w:p w14:paraId="2C9D11A6">
      <w:pPr>
        <w:autoSpaceDE w:val="0"/>
        <w:adjustRightInd w:val="0"/>
        <w:snapToGrid w:val="0"/>
        <w:ind w:firstLine="3735" w:firstLineChars="1550"/>
        <w:rPr>
          <w:rFonts w:hint="eastAsia" w:ascii="宋体" w:hAnsi="宋体" w:eastAsia="宋体" w:cs="宋体"/>
          <w:b/>
          <w:bCs/>
          <w:color w:val="auto"/>
          <w:kern w:val="0"/>
          <w:sz w:val="24"/>
          <w:szCs w:val="24"/>
          <w:highlight w:val="none"/>
        </w:rPr>
      </w:pPr>
    </w:p>
    <w:p w14:paraId="604B12E5">
      <w:pPr>
        <w:autoSpaceDE w:val="0"/>
        <w:adjustRightInd w:val="0"/>
        <w:snapToGrid w:val="0"/>
        <w:ind w:firstLine="3735" w:firstLineChars="1550"/>
        <w:rPr>
          <w:rFonts w:hint="eastAsia" w:ascii="宋体" w:hAnsi="宋体" w:eastAsia="宋体" w:cs="宋体"/>
          <w:b/>
          <w:bCs/>
          <w:color w:val="auto"/>
          <w:kern w:val="0"/>
          <w:sz w:val="24"/>
          <w:szCs w:val="24"/>
          <w:highlight w:val="none"/>
        </w:rPr>
      </w:pPr>
    </w:p>
    <w:p w14:paraId="3F256839">
      <w:pPr>
        <w:tabs>
          <w:tab w:val="left" w:pos="1005"/>
        </w:tabs>
        <w:rPr>
          <w:rStyle w:val="31"/>
          <w:rFonts w:hint="eastAsia" w:ascii="宋体" w:hAnsi="宋体" w:eastAsia="宋体" w:cs="宋体"/>
          <w:bCs/>
          <w:color w:val="auto"/>
          <w:sz w:val="30"/>
          <w:szCs w:val="30"/>
          <w:highlight w:val="none"/>
        </w:rPr>
        <w:sectPr>
          <w:pgSz w:w="11906" w:h="16838"/>
          <w:pgMar w:top="1134" w:right="1134" w:bottom="1134" w:left="1157" w:header="851" w:footer="992" w:gutter="0"/>
          <w:pgBorders>
            <w:top w:val="none" w:sz="0" w:space="0"/>
            <w:left w:val="none" w:sz="0" w:space="0"/>
            <w:bottom w:val="none" w:sz="0" w:space="0"/>
            <w:right w:val="none" w:sz="0" w:space="0"/>
          </w:pgBorders>
          <w:pgNumType w:fmt="decimal"/>
          <w:cols w:space="720" w:num="1"/>
          <w:docGrid w:linePitch="312" w:charSpace="0"/>
        </w:sectPr>
      </w:pPr>
    </w:p>
    <w:p w14:paraId="4931E13A">
      <w:pPr>
        <w:rPr>
          <w:rStyle w:val="31"/>
          <w:rFonts w:hint="eastAsia" w:ascii="宋体" w:hAnsi="宋体" w:eastAsia="宋体" w:cs="宋体"/>
          <w:bCs/>
          <w:color w:val="auto"/>
          <w:sz w:val="30"/>
          <w:szCs w:val="30"/>
          <w:highlight w:val="none"/>
        </w:rPr>
      </w:pPr>
    </w:p>
    <w:p w14:paraId="121F05D0">
      <w:pPr>
        <w:rPr>
          <w:rFonts w:hint="eastAsia" w:ascii="宋体" w:hAnsi="宋体" w:eastAsia="宋体" w:cs="宋体"/>
          <w:color w:val="auto"/>
          <w:sz w:val="28"/>
          <w:szCs w:val="28"/>
          <w:highlight w:val="none"/>
        </w:rPr>
      </w:pPr>
      <w:r>
        <w:rPr>
          <w:rStyle w:val="31"/>
          <w:rFonts w:hint="eastAsia" w:ascii="宋体" w:hAnsi="宋体" w:eastAsia="宋体" w:cs="宋体"/>
          <w:bCs/>
          <w:color w:val="auto"/>
          <w:sz w:val="30"/>
          <w:szCs w:val="30"/>
          <w:highlight w:val="none"/>
        </w:rPr>
        <w:t>附件十二</w:t>
      </w:r>
      <w:r>
        <w:rPr>
          <w:rFonts w:hint="eastAsia" w:ascii="宋体" w:hAnsi="宋体" w:eastAsia="宋体" w:cs="宋体"/>
          <w:color w:val="auto"/>
          <w:sz w:val="28"/>
          <w:szCs w:val="28"/>
          <w:highlight w:val="none"/>
        </w:rPr>
        <w:t xml:space="preserve"> </w:t>
      </w:r>
    </w:p>
    <w:p w14:paraId="50F94320">
      <w:pPr>
        <w:rPr>
          <w:rFonts w:hint="eastAsia" w:ascii="宋体" w:hAnsi="宋体" w:eastAsia="宋体" w:cs="宋体"/>
          <w:color w:val="auto"/>
          <w:sz w:val="28"/>
          <w:szCs w:val="28"/>
          <w:highlight w:val="none"/>
        </w:rPr>
      </w:pPr>
    </w:p>
    <w:p w14:paraId="52139C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（1）投标文件封面：</w:t>
      </w:r>
    </w:p>
    <w:p w14:paraId="645BD54A">
      <w:pPr>
        <w:jc w:val="right"/>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正（副）本</w:t>
      </w:r>
    </w:p>
    <w:p w14:paraId="0CFE8734">
      <w:pPr>
        <w:jc w:val="right"/>
        <w:rPr>
          <w:rFonts w:hint="eastAsia" w:ascii="宋体" w:hAnsi="宋体" w:eastAsia="宋体" w:cs="宋体"/>
          <w:color w:val="auto"/>
          <w:highlight w:val="none"/>
        </w:rPr>
      </w:pPr>
    </w:p>
    <w:p w14:paraId="5912EA05">
      <w:pPr>
        <w:spacing w:line="520" w:lineRule="exact"/>
        <w:jc w:val="center"/>
        <w:rPr>
          <w:rFonts w:hint="eastAsia" w:ascii="宋体" w:hAnsi="宋体" w:eastAsia="宋体" w:cs="宋体"/>
          <w:b/>
          <w:color w:val="auto"/>
          <w:sz w:val="48"/>
          <w:szCs w:val="48"/>
          <w:highlight w:val="none"/>
          <w:lang w:eastAsia="zh-CN"/>
        </w:rPr>
      </w:pPr>
    </w:p>
    <w:p w14:paraId="06AB7382">
      <w:pPr>
        <w:spacing w:line="520" w:lineRule="exact"/>
        <w:jc w:val="center"/>
        <w:rPr>
          <w:rFonts w:hint="eastAsia" w:ascii="宋体" w:hAnsi="宋体" w:eastAsia="宋体" w:cs="宋体"/>
          <w:color w:val="auto"/>
          <w:sz w:val="32"/>
          <w:szCs w:val="32"/>
          <w:highlight w:val="none"/>
        </w:rPr>
      </w:pPr>
      <w:r>
        <w:rPr>
          <w:rFonts w:hint="eastAsia" w:ascii="宋体" w:hAnsi="宋体" w:cs="宋体"/>
          <w:b/>
          <w:color w:val="auto"/>
          <w:sz w:val="48"/>
          <w:szCs w:val="48"/>
          <w:highlight w:val="none"/>
          <w:lang w:eastAsia="zh-CN"/>
        </w:rPr>
        <w:t>建德市耕地功能恢复项目测绘服务单位</w:t>
      </w:r>
    </w:p>
    <w:p w14:paraId="73267124">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bCs/>
          <w:color w:val="auto"/>
          <w:sz w:val="36"/>
          <w:szCs w:val="36"/>
          <w:highlight w:val="none"/>
        </w:rPr>
        <w:t>（标项    ）</w:t>
      </w:r>
    </w:p>
    <w:p w14:paraId="56C57EA8">
      <w:pPr>
        <w:spacing w:line="360" w:lineRule="auto"/>
        <w:jc w:val="center"/>
        <w:rPr>
          <w:rFonts w:hint="eastAsia" w:ascii="宋体" w:hAnsi="宋体" w:eastAsia="宋体" w:cs="宋体"/>
          <w:color w:val="auto"/>
          <w:sz w:val="32"/>
          <w:szCs w:val="32"/>
          <w:highlight w:val="none"/>
        </w:rPr>
      </w:pPr>
    </w:p>
    <w:p w14:paraId="62245629">
      <w:pPr>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2"/>
          <w:szCs w:val="32"/>
          <w:highlight w:val="none"/>
        </w:rPr>
        <w:t>招标编号：</w:t>
      </w:r>
      <w:r>
        <w:rPr>
          <w:rFonts w:hint="eastAsia" w:ascii="宋体" w:hAnsi="宋体" w:eastAsia="宋体" w:cs="宋体"/>
          <w:color w:val="auto"/>
          <w:sz w:val="32"/>
          <w:szCs w:val="32"/>
          <w:highlight w:val="none"/>
          <w:lang w:eastAsia="zh-CN"/>
        </w:rPr>
        <w:t>JDQS2025-001</w:t>
      </w:r>
      <w:r>
        <w:rPr>
          <w:rFonts w:hint="eastAsia" w:ascii="宋体" w:hAnsi="宋体" w:eastAsia="宋体" w:cs="宋体"/>
          <w:color w:val="auto"/>
          <w:sz w:val="32"/>
          <w:szCs w:val="32"/>
          <w:highlight w:val="none"/>
        </w:rPr>
        <w:t xml:space="preserve">  </w:t>
      </w:r>
    </w:p>
    <w:p w14:paraId="4A607CF3">
      <w:pPr>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（资格审查文件或商务技术文件</w:t>
      </w:r>
    </w:p>
    <w:p w14:paraId="42796FB2">
      <w:pPr>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或资信文件或报价文件）</w:t>
      </w:r>
    </w:p>
    <w:p w14:paraId="2E25049C">
      <w:pPr>
        <w:jc w:val="center"/>
        <w:rPr>
          <w:rFonts w:hint="eastAsia" w:ascii="宋体" w:hAnsi="宋体" w:eastAsia="宋体" w:cs="宋体"/>
          <w:color w:val="auto"/>
          <w:sz w:val="36"/>
          <w:szCs w:val="36"/>
          <w:highlight w:val="none"/>
        </w:rPr>
      </w:pPr>
    </w:p>
    <w:p w14:paraId="0F464B37">
      <w:pPr>
        <w:jc w:val="center"/>
        <w:rPr>
          <w:rFonts w:hint="eastAsia" w:ascii="宋体" w:hAnsi="宋体" w:eastAsia="宋体" w:cs="宋体"/>
          <w:color w:val="auto"/>
          <w:sz w:val="52"/>
          <w:szCs w:val="52"/>
          <w:highlight w:val="none"/>
        </w:rPr>
      </w:pPr>
    </w:p>
    <w:p w14:paraId="7E061486">
      <w:pPr>
        <w:spacing w:line="1000" w:lineRule="exact"/>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投</w:t>
      </w:r>
    </w:p>
    <w:p w14:paraId="3157F3E6">
      <w:pPr>
        <w:spacing w:line="1000" w:lineRule="exact"/>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标</w:t>
      </w:r>
    </w:p>
    <w:p w14:paraId="37650A7D">
      <w:pPr>
        <w:spacing w:line="1000" w:lineRule="exact"/>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文</w:t>
      </w:r>
    </w:p>
    <w:p w14:paraId="32D19D50">
      <w:pPr>
        <w:spacing w:line="1000" w:lineRule="exact"/>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件</w:t>
      </w:r>
    </w:p>
    <w:p w14:paraId="25159C62">
      <w:pPr>
        <w:jc w:val="center"/>
        <w:rPr>
          <w:rFonts w:hint="eastAsia" w:ascii="宋体" w:hAnsi="宋体" w:eastAsia="宋体" w:cs="宋体"/>
          <w:color w:val="auto"/>
          <w:sz w:val="24"/>
          <w:szCs w:val="24"/>
          <w:highlight w:val="none"/>
        </w:rPr>
      </w:pPr>
    </w:p>
    <w:p w14:paraId="1681C6CD">
      <w:pPr>
        <w:pStyle w:val="11"/>
        <w:ind w:left="0" w:leftChars="0" w:firstLine="0" w:firstLineChars="0"/>
        <w:rPr>
          <w:rFonts w:hint="eastAsia" w:ascii="宋体" w:hAnsi="宋体" w:eastAsia="宋体" w:cs="宋体"/>
          <w:color w:val="auto"/>
          <w:highlight w:val="none"/>
        </w:rPr>
      </w:pPr>
    </w:p>
    <w:p w14:paraId="44957E2D">
      <w:pPr>
        <w:spacing w:line="480" w:lineRule="auto"/>
        <w:ind w:firstLine="2160" w:firstLineChars="6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lang w:eastAsia="zh-CN"/>
        </w:rPr>
        <w:t>投标人</w:t>
      </w:r>
      <w:r>
        <w:rPr>
          <w:rFonts w:hint="eastAsia" w:ascii="宋体" w:hAnsi="宋体" w:eastAsia="宋体" w:cs="宋体"/>
          <w:color w:val="auto"/>
          <w:sz w:val="36"/>
          <w:szCs w:val="36"/>
          <w:highlight w:val="none"/>
        </w:rPr>
        <w:t>全称：（加盖单位公章）</w:t>
      </w:r>
    </w:p>
    <w:p w14:paraId="545FBC02">
      <w:pPr>
        <w:spacing w:line="48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年  月  日</w:t>
      </w:r>
    </w:p>
    <w:p w14:paraId="75F7D43C">
      <w:pPr>
        <w:rPr>
          <w:rFonts w:hint="eastAsia" w:ascii="宋体" w:hAnsi="宋体" w:eastAsia="宋体" w:cs="宋体"/>
          <w:color w:val="auto"/>
          <w:sz w:val="28"/>
          <w:szCs w:val="28"/>
          <w:highlight w:val="none"/>
        </w:rPr>
      </w:pPr>
    </w:p>
    <w:p w14:paraId="7855D60F">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（2）外包封封面格式：</w:t>
      </w:r>
    </w:p>
    <w:p w14:paraId="3AF63FCE">
      <w:pPr>
        <w:pStyle w:val="2"/>
        <w:widowControl/>
        <w:overflowPunct w:val="0"/>
        <w:autoSpaceDE w:val="0"/>
        <w:autoSpaceDN w:val="0"/>
        <w:adjustRightInd w:val="0"/>
        <w:jc w:val="left"/>
        <w:textAlignment w:val="baseline"/>
        <w:rPr>
          <w:rFonts w:hint="eastAsia" w:ascii="宋体" w:hAnsi="宋体" w:eastAsia="宋体" w:cs="宋体"/>
          <w:color w:val="auto"/>
          <w:sz w:val="24"/>
          <w:szCs w:val="24"/>
          <w:highlight w:val="none"/>
        </w:rPr>
      </w:pPr>
    </w:p>
    <w:p w14:paraId="4F044E44">
      <w:pPr>
        <w:spacing w:line="520" w:lineRule="exact"/>
        <w:jc w:val="center"/>
        <w:rPr>
          <w:rFonts w:hint="eastAsia" w:ascii="宋体" w:hAnsi="宋体" w:eastAsia="宋体" w:cs="宋体"/>
          <w:b/>
          <w:color w:val="auto"/>
          <w:sz w:val="48"/>
          <w:szCs w:val="48"/>
          <w:highlight w:val="none"/>
          <w:lang w:eastAsia="zh-CN"/>
        </w:rPr>
      </w:pPr>
    </w:p>
    <w:p w14:paraId="4AEB162C">
      <w:pPr>
        <w:spacing w:line="520" w:lineRule="exact"/>
        <w:jc w:val="center"/>
        <w:rPr>
          <w:rFonts w:hint="eastAsia" w:ascii="宋体" w:hAnsi="宋体" w:eastAsia="宋体" w:cs="宋体"/>
          <w:b/>
          <w:bCs/>
          <w:color w:val="auto"/>
          <w:sz w:val="21"/>
          <w:szCs w:val="21"/>
          <w:highlight w:val="none"/>
        </w:rPr>
      </w:pPr>
      <w:r>
        <w:rPr>
          <w:rFonts w:hint="eastAsia" w:ascii="宋体" w:hAnsi="宋体" w:cs="宋体"/>
          <w:b/>
          <w:color w:val="auto"/>
          <w:sz w:val="48"/>
          <w:szCs w:val="48"/>
          <w:highlight w:val="none"/>
          <w:lang w:eastAsia="zh-CN"/>
        </w:rPr>
        <w:t>建德市耕地功能恢复项目测绘服务单位</w:t>
      </w:r>
    </w:p>
    <w:p w14:paraId="41BD4503">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bCs/>
          <w:color w:val="auto"/>
          <w:sz w:val="36"/>
          <w:szCs w:val="36"/>
          <w:highlight w:val="none"/>
        </w:rPr>
        <w:t>（标项    ）</w:t>
      </w:r>
    </w:p>
    <w:p w14:paraId="5B2C35E0">
      <w:pPr>
        <w:pStyle w:val="2"/>
        <w:widowControl/>
        <w:overflowPunct w:val="0"/>
        <w:autoSpaceDE w:val="0"/>
        <w:autoSpaceDN w:val="0"/>
        <w:adjustRightInd w:val="0"/>
        <w:jc w:val="left"/>
        <w:textAlignment w:val="baseline"/>
        <w:rPr>
          <w:rFonts w:hint="eastAsia" w:ascii="宋体" w:hAnsi="宋体" w:eastAsia="宋体" w:cs="宋体"/>
          <w:color w:val="auto"/>
          <w:sz w:val="32"/>
          <w:szCs w:val="32"/>
          <w:highlight w:val="none"/>
        </w:rPr>
      </w:pPr>
    </w:p>
    <w:p w14:paraId="2AE61712">
      <w:pPr>
        <w:rPr>
          <w:rFonts w:hint="eastAsia" w:ascii="宋体" w:hAnsi="宋体" w:eastAsia="宋体" w:cs="宋体"/>
          <w:color w:val="auto"/>
          <w:highlight w:val="none"/>
        </w:rPr>
      </w:pPr>
    </w:p>
    <w:p w14:paraId="3B9E380A">
      <w:pPr>
        <w:pStyle w:val="2"/>
        <w:widowControl/>
        <w:overflowPunct w:val="0"/>
        <w:autoSpaceDE w:val="0"/>
        <w:autoSpaceDN w:val="0"/>
        <w:adjustRightInd w:val="0"/>
        <w:ind w:firstLine="2880" w:firstLineChars="900"/>
        <w:jc w:val="left"/>
        <w:textAlignment w:val="baseline"/>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招标编号：</w:t>
      </w:r>
      <w:r>
        <w:rPr>
          <w:rFonts w:hint="eastAsia" w:ascii="宋体" w:hAnsi="宋体" w:eastAsia="宋体" w:cs="宋体"/>
          <w:color w:val="auto"/>
          <w:sz w:val="32"/>
          <w:szCs w:val="32"/>
          <w:highlight w:val="none"/>
          <w:lang w:eastAsia="zh-CN"/>
        </w:rPr>
        <w:t>JDQS2025-001</w:t>
      </w:r>
      <w:r>
        <w:rPr>
          <w:rFonts w:hint="eastAsia" w:ascii="宋体" w:hAnsi="宋体" w:eastAsia="宋体" w:cs="宋体"/>
          <w:color w:val="auto"/>
          <w:sz w:val="32"/>
          <w:szCs w:val="32"/>
          <w:highlight w:val="none"/>
        </w:rPr>
        <w:t xml:space="preserve"> </w:t>
      </w:r>
    </w:p>
    <w:p w14:paraId="056F5DF8">
      <w:pPr>
        <w:pStyle w:val="2"/>
        <w:widowControl/>
        <w:overflowPunct w:val="0"/>
        <w:autoSpaceDE w:val="0"/>
        <w:autoSpaceDN w:val="0"/>
        <w:adjustRightInd w:val="0"/>
        <w:jc w:val="left"/>
        <w:textAlignment w:val="baseline"/>
        <w:rPr>
          <w:rFonts w:hint="eastAsia" w:ascii="宋体" w:hAnsi="宋体" w:eastAsia="宋体" w:cs="宋体"/>
          <w:color w:val="auto"/>
          <w:sz w:val="28"/>
          <w:szCs w:val="28"/>
          <w:highlight w:val="none"/>
        </w:rPr>
      </w:pPr>
    </w:p>
    <w:p w14:paraId="44E1BE81">
      <w:pPr>
        <w:pStyle w:val="11"/>
        <w:ind w:left="0" w:leftChars="0" w:firstLine="0" w:firstLineChars="0"/>
        <w:rPr>
          <w:rFonts w:hint="eastAsia" w:ascii="宋体" w:hAnsi="宋体" w:eastAsia="宋体" w:cs="宋体"/>
          <w:color w:val="auto"/>
          <w:highlight w:val="none"/>
        </w:rPr>
      </w:pPr>
    </w:p>
    <w:p w14:paraId="364A08EC">
      <w:pPr>
        <w:pStyle w:val="2"/>
        <w:widowControl/>
        <w:overflowPunct w:val="0"/>
        <w:autoSpaceDE w:val="0"/>
        <w:autoSpaceDN w:val="0"/>
        <w:adjustRightInd w:val="0"/>
        <w:ind w:firstLine="1800" w:firstLineChars="500"/>
        <w:jc w:val="both"/>
        <w:textAlignment w:val="baseline"/>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（资格审查文件或商务技术文件或</w:t>
      </w:r>
    </w:p>
    <w:p w14:paraId="27957192">
      <w:pPr>
        <w:pStyle w:val="2"/>
        <w:widowControl/>
        <w:overflowPunct w:val="0"/>
        <w:autoSpaceDE w:val="0"/>
        <w:autoSpaceDN w:val="0"/>
        <w:adjustRightInd w:val="0"/>
        <w:jc w:val="center"/>
        <w:textAlignment w:val="baseline"/>
        <w:rPr>
          <w:rFonts w:hint="eastAsia" w:ascii="宋体" w:hAnsi="宋体" w:eastAsia="宋体" w:cs="宋体"/>
          <w:b/>
          <w:bCs/>
          <w:color w:val="auto"/>
          <w:sz w:val="44"/>
          <w:szCs w:val="44"/>
          <w:highlight w:val="none"/>
        </w:rPr>
      </w:pPr>
      <w:r>
        <w:rPr>
          <w:rFonts w:hint="eastAsia" w:ascii="宋体" w:hAnsi="宋体" w:eastAsia="宋体" w:cs="宋体"/>
          <w:color w:val="auto"/>
          <w:sz w:val="36"/>
          <w:szCs w:val="36"/>
          <w:highlight w:val="none"/>
        </w:rPr>
        <w:t>资信文件或报价文件）</w:t>
      </w:r>
    </w:p>
    <w:p w14:paraId="5A36D253">
      <w:pPr>
        <w:pStyle w:val="2"/>
        <w:widowControl/>
        <w:overflowPunct w:val="0"/>
        <w:autoSpaceDE w:val="0"/>
        <w:autoSpaceDN w:val="0"/>
        <w:adjustRightInd w:val="0"/>
        <w:jc w:val="left"/>
        <w:textAlignment w:val="baseline"/>
        <w:rPr>
          <w:rFonts w:hint="eastAsia" w:ascii="宋体" w:hAnsi="宋体" w:eastAsia="宋体" w:cs="宋体"/>
          <w:color w:val="auto"/>
          <w:sz w:val="28"/>
          <w:szCs w:val="28"/>
          <w:highlight w:val="none"/>
        </w:rPr>
      </w:pPr>
    </w:p>
    <w:p w14:paraId="4FDCF51C">
      <w:pPr>
        <w:pStyle w:val="2"/>
        <w:widowControl/>
        <w:overflowPunct w:val="0"/>
        <w:autoSpaceDE w:val="0"/>
        <w:autoSpaceDN w:val="0"/>
        <w:adjustRightInd w:val="0"/>
        <w:spacing w:line="360" w:lineRule="auto"/>
        <w:jc w:val="left"/>
        <w:textAlignment w:val="baseline"/>
        <w:rPr>
          <w:rFonts w:hint="eastAsia" w:ascii="宋体" w:hAnsi="宋体" w:eastAsia="宋体" w:cs="宋体"/>
          <w:color w:val="auto"/>
          <w:sz w:val="32"/>
          <w:szCs w:val="32"/>
          <w:highlight w:val="none"/>
        </w:rPr>
      </w:pPr>
    </w:p>
    <w:p w14:paraId="3455D1F1">
      <w:pPr>
        <w:rPr>
          <w:rFonts w:hint="eastAsia" w:ascii="宋体" w:hAnsi="宋体" w:eastAsia="宋体" w:cs="宋体"/>
          <w:color w:val="auto"/>
          <w:highlight w:val="none"/>
        </w:rPr>
      </w:pPr>
    </w:p>
    <w:p w14:paraId="71248AFD">
      <w:pPr>
        <w:pStyle w:val="2"/>
        <w:widowControl/>
        <w:overflowPunct w:val="0"/>
        <w:autoSpaceDE w:val="0"/>
        <w:autoSpaceDN w:val="0"/>
        <w:adjustRightInd w:val="0"/>
        <w:spacing w:line="360" w:lineRule="auto"/>
        <w:ind w:firstLine="480" w:firstLineChars="150"/>
        <w:jc w:val="left"/>
        <w:textAlignment w:val="baseline"/>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采购单位名称：</w:t>
      </w:r>
      <w:r>
        <w:rPr>
          <w:rFonts w:hint="eastAsia" w:ascii="宋体" w:hAnsi="宋体" w:eastAsia="宋体" w:cs="宋体"/>
          <w:color w:val="auto"/>
          <w:sz w:val="32"/>
          <w:szCs w:val="32"/>
          <w:highlight w:val="none"/>
          <w:u w:val="single"/>
        </w:rPr>
        <w:t xml:space="preserve">                           </w:t>
      </w:r>
      <w:r>
        <w:rPr>
          <w:rFonts w:hint="eastAsia" w:hAnsi="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(盖公章)</w:t>
      </w:r>
    </w:p>
    <w:p w14:paraId="1E5B5BB3">
      <w:pPr>
        <w:pStyle w:val="2"/>
        <w:widowControl/>
        <w:overflowPunct w:val="0"/>
        <w:autoSpaceDE w:val="0"/>
        <w:autoSpaceDN w:val="0"/>
        <w:adjustRightInd w:val="0"/>
        <w:spacing w:line="360" w:lineRule="auto"/>
        <w:ind w:firstLine="480" w:firstLineChars="150"/>
        <w:jc w:val="left"/>
        <w:textAlignment w:val="baseline"/>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投标人</w:t>
      </w:r>
      <w:r>
        <w:rPr>
          <w:rFonts w:hint="eastAsia" w:ascii="宋体" w:hAnsi="宋体" w:eastAsia="宋体" w:cs="宋体"/>
          <w:color w:val="auto"/>
          <w:sz w:val="32"/>
          <w:szCs w:val="32"/>
          <w:highlight w:val="none"/>
        </w:rPr>
        <w:t xml:space="preserve">名称: </w:t>
      </w:r>
      <w:r>
        <w:rPr>
          <w:rFonts w:hint="eastAsia" w:ascii="宋体" w:hAnsi="宋体" w:eastAsia="宋体" w:cs="宋体"/>
          <w:color w:val="auto"/>
          <w:sz w:val="32"/>
          <w:szCs w:val="32"/>
          <w:highlight w:val="none"/>
          <w:u w:val="single"/>
        </w:rPr>
        <w:t xml:space="preserve">                             </w:t>
      </w:r>
      <w:r>
        <w:rPr>
          <w:rFonts w:hint="eastAsia" w:hAnsi="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rPr>
        <w:t>(盖公章)</w:t>
      </w:r>
    </w:p>
    <w:p w14:paraId="0952C210">
      <w:pPr>
        <w:pStyle w:val="2"/>
        <w:widowControl/>
        <w:overflowPunct w:val="0"/>
        <w:autoSpaceDE w:val="0"/>
        <w:autoSpaceDN w:val="0"/>
        <w:adjustRightInd w:val="0"/>
        <w:spacing w:after="120" w:afterLines="50" w:line="360" w:lineRule="auto"/>
        <w:ind w:firstLine="480" w:firstLineChars="150"/>
        <w:jc w:val="left"/>
        <w:textAlignment w:val="baseline"/>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lang w:eastAsia="zh-CN"/>
        </w:rPr>
        <w:t>投标人</w:t>
      </w:r>
      <w:r>
        <w:rPr>
          <w:rFonts w:hint="eastAsia" w:ascii="宋体" w:hAnsi="宋体" w:eastAsia="宋体" w:cs="宋体"/>
          <w:color w:val="auto"/>
          <w:sz w:val="32"/>
          <w:szCs w:val="32"/>
          <w:highlight w:val="none"/>
        </w:rPr>
        <w:t>法定代表人或其委托代理人:</w:t>
      </w:r>
      <w:r>
        <w:rPr>
          <w:rFonts w:hint="eastAsia" w:hAnsi="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rPr>
        <w:t>(签字或盖章)</w:t>
      </w:r>
    </w:p>
    <w:p w14:paraId="287A6AB1">
      <w:pPr>
        <w:pStyle w:val="2"/>
        <w:widowControl/>
        <w:overflowPunct w:val="0"/>
        <w:autoSpaceDE w:val="0"/>
        <w:autoSpaceDN w:val="0"/>
        <w:adjustRightInd w:val="0"/>
        <w:spacing w:after="120" w:afterLines="50" w:line="360" w:lineRule="auto"/>
        <w:ind w:firstLine="480" w:firstLineChars="150"/>
        <w:jc w:val="left"/>
        <w:textAlignment w:val="baseline"/>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lang w:eastAsia="zh-CN"/>
        </w:rPr>
        <w:t>投标人</w:t>
      </w:r>
      <w:r>
        <w:rPr>
          <w:rFonts w:hint="eastAsia" w:ascii="宋体" w:hAnsi="宋体" w:eastAsia="宋体" w:cs="宋体"/>
          <w:color w:val="auto"/>
          <w:sz w:val="32"/>
          <w:szCs w:val="32"/>
          <w:highlight w:val="none"/>
        </w:rPr>
        <w:t>地址：</w:t>
      </w:r>
      <w:r>
        <w:rPr>
          <w:rFonts w:hint="eastAsia" w:ascii="宋体" w:hAnsi="宋体" w:eastAsia="宋体" w:cs="宋体"/>
          <w:color w:val="auto"/>
          <w:sz w:val="32"/>
          <w:szCs w:val="32"/>
          <w:highlight w:val="none"/>
          <w:u w:val="single"/>
        </w:rPr>
        <w:t xml:space="preserve">                                     </w:t>
      </w:r>
    </w:p>
    <w:p w14:paraId="233F8C15">
      <w:pPr>
        <w:pStyle w:val="2"/>
        <w:widowControl/>
        <w:overflowPunct w:val="0"/>
        <w:autoSpaceDE w:val="0"/>
        <w:autoSpaceDN w:val="0"/>
        <w:adjustRightInd w:val="0"/>
        <w:spacing w:after="120" w:afterLines="50" w:line="360" w:lineRule="auto"/>
        <w:ind w:firstLine="480" w:firstLineChars="150"/>
        <w:jc w:val="left"/>
        <w:textAlignment w:val="baseline"/>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邮编：</w:t>
      </w:r>
      <w:r>
        <w:rPr>
          <w:rFonts w:hint="eastAsia" w:ascii="宋体" w:hAnsi="宋体" w:eastAsia="宋体" w:cs="宋体"/>
          <w:color w:val="auto"/>
          <w:sz w:val="32"/>
          <w:szCs w:val="32"/>
          <w:highlight w:val="none"/>
          <w:u w:val="single"/>
        </w:rPr>
        <w:t xml:space="preserve">                                               </w:t>
      </w:r>
    </w:p>
    <w:p w14:paraId="39434F10">
      <w:pPr>
        <w:pStyle w:val="2"/>
        <w:widowControl/>
        <w:overflowPunct w:val="0"/>
        <w:autoSpaceDE w:val="0"/>
        <w:autoSpaceDN w:val="0"/>
        <w:adjustRightInd w:val="0"/>
        <w:spacing w:after="120" w:afterLines="50" w:line="360" w:lineRule="auto"/>
        <w:ind w:firstLine="480" w:firstLineChars="150"/>
        <w:jc w:val="left"/>
        <w:textAlignment w:val="baseline"/>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联系人：</w:t>
      </w:r>
      <w:r>
        <w:rPr>
          <w:rFonts w:hint="eastAsia" w:ascii="宋体" w:hAnsi="宋体" w:eastAsia="宋体" w:cs="宋体"/>
          <w:color w:val="auto"/>
          <w:sz w:val="32"/>
          <w:szCs w:val="32"/>
          <w:highlight w:val="none"/>
          <w:u w:val="single"/>
        </w:rPr>
        <w:t xml:space="preserve">                                             </w:t>
      </w:r>
    </w:p>
    <w:p w14:paraId="22CE0A56">
      <w:pPr>
        <w:pStyle w:val="2"/>
        <w:widowControl/>
        <w:overflowPunct w:val="0"/>
        <w:autoSpaceDE w:val="0"/>
        <w:autoSpaceDN w:val="0"/>
        <w:adjustRightInd w:val="0"/>
        <w:spacing w:after="120" w:afterLines="50" w:line="360" w:lineRule="auto"/>
        <w:ind w:firstLine="480" w:firstLineChars="150"/>
        <w:jc w:val="left"/>
        <w:textAlignment w:val="baseline"/>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联系电话：</w:t>
      </w:r>
    </w:p>
    <w:p w14:paraId="6892DA6E">
      <w:pPr>
        <w:pStyle w:val="2"/>
        <w:widowControl/>
        <w:overflowPunct w:val="0"/>
        <w:autoSpaceDE w:val="0"/>
        <w:autoSpaceDN w:val="0"/>
        <w:adjustRightInd w:val="0"/>
        <w:spacing w:after="120" w:afterLines="50" w:line="360" w:lineRule="auto"/>
        <w:ind w:firstLine="480" w:firstLineChars="150"/>
        <w:jc w:val="left"/>
        <w:textAlignment w:val="baseline"/>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u w:val="single"/>
        </w:rPr>
        <w:t xml:space="preserve">                                         </w:t>
      </w:r>
    </w:p>
    <w:p w14:paraId="70C53F47">
      <w:pPr>
        <w:rPr>
          <w:rFonts w:hint="eastAsia" w:ascii="宋体" w:hAnsi="宋体" w:eastAsia="宋体" w:cs="宋体"/>
          <w:b/>
          <w:bCs/>
          <w:color w:val="auto"/>
          <w:sz w:val="44"/>
          <w:szCs w:val="44"/>
          <w:highlight w:val="none"/>
        </w:rPr>
      </w:pPr>
    </w:p>
    <w:p w14:paraId="3F346992">
      <w:pPr>
        <w:pStyle w:val="6"/>
        <w:rPr>
          <w:rFonts w:hint="eastAsia" w:ascii="宋体" w:hAnsi="宋体" w:eastAsia="宋体" w:cs="宋体"/>
          <w:b/>
          <w:bCs/>
          <w:color w:val="auto"/>
          <w:sz w:val="44"/>
          <w:szCs w:val="44"/>
          <w:highlight w:val="none"/>
        </w:rPr>
      </w:pPr>
    </w:p>
    <w:p w14:paraId="3BE44B88">
      <w:pPr>
        <w:pStyle w:val="4"/>
        <w:keepNext w:val="0"/>
        <w:keepLines w:val="0"/>
        <w:widowControl/>
        <w:numPr>
          <w:ilvl w:val="1"/>
          <w:numId w:val="0"/>
        </w:numPr>
        <w:suppressLineNumbers w:val="0"/>
        <w:ind w:left="567" w:leftChars="0"/>
        <w:jc w:val="center"/>
        <w:rPr>
          <w:rFonts w:hint="eastAsia" w:ascii="宋体" w:hAnsi="宋体" w:eastAsia="宋体" w:cs="宋体"/>
          <w:b/>
          <w:color w:val="auto"/>
          <w:spacing w:val="6"/>
          <w:sz w:val="32"/>
          <w:szCs w:val="32"/>
          <w:highlight w:val="none"/>
        </w:rPr>
      </w:pPr>
    </w:p>
    <w:p w14:paraId="62D7DF5E">
      <w:pPr>
        <w:pStyle w:val="4"/>
        <w:keepNext w:val="0"/>
        <w:keepLines w:val="0"/>
        <w:widowControl/>
        <w:numPr>
          <w:ilvl w:val="1"/>
          <w:numId w:val="0"/>
        </w:numPr>
        <w:suppressLineNumbers w:val="0"/>
        <w:ind w:left="567" w:leftChars="0"/>
        <w:jc w:val="center"/>
        <w:rPr>
          <w:rFonts w:ascii="微软雅黑" w:hAnsi="微软雅黑" w:eastAsia="微软雅黑" w:cs="微软雅黑"/>
          <w:i w:val="0"/>
          <w:iCs w:val="0"/>
          <w:caps w:val="0"/>
          <w:color w:val="auto"/>
          <w:spacing w:val="0"/>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eastAsia="zh-CN"/>
        </w:rPr>
        <w:t>十三</w:t>
      </w:r>
      <w:r>
        <w:rPr>
          <w:rFonts w:hint="eastAsia" w:ascii="宋体" w:hAnsi="宋体" w:eastAsia="宋体" w:cs="宋体"/>
          <w:b/>
          <w:color w:val="auto"/>
          <w:spacing w:val="6"/>
          <w:sz w:val="32"/>
          <w:szCs w:val="32"/>
          <w:highlight w:val="none"/>
        </w:rPr>
        <w:t>：联合体协议格式</w:t>
      </w:r>
    </w:p>
    <w:p w14:paraId="486C621D">
      <w:pPr>
        <w:pStyle w:val="18"/>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auto"/>
          <w:spacing w:val="0"/>
          <w:sz w:val="27"/>
          <w:szCs w:val="27"/>
        </w:rPr>
      </w:pPr>
      <w:r>
        <w:rPr>
          <w:rStyle w:val="23"/>
          <w:rFonts w:hint="eastAsia" w:ascii="仿宋" w:hAnsi="仿宋" w:eastAsia="仿宋" w:cs="仿宋"/>
          <w:i w:val="0"/>
          <w:iCs w:val="0"/>
          <w:caps w:val="0"/>
          <w:color w:val="auto"/>
          <w:spacing w:val="0"/>
          <w:sz w:val="24"/>
          <w:szCs w:val="24"/>
        </w:rPr>
        <w:t>（以联合体形式响应的，提供联合协议；供应商不以联合体形式响应的，则不需要提供）</w:t>
      </w:r>
    </w:p>
    <w:p w14:paraId="6AF96B82">
      <w:pPr>
        <w:pStyle w:val="18"/>
        <w:keepNext w:val="0"/>
        <w:keepLines w:val="0"/>
        <w:pageBreakBefore w:val="0"/>
        <w:widowControl/>
        <w:suppressLineNumbers w:val="0"/>
        <w:kinsoku/>
        <w:wordWrap/>
        <w:overflowPunct/>
        <w:topLinePunct w:val="0"/>
        <w:autoSpaceDE/>
        <w:autoSpaceDN/>
        <w:bidi w:val="0"/>
        <w:adjustRightInd/>
        <w:snapToGrid/>
        <w:spacing w:line="320" w:lineRule="exact"/>
        <w:ind w:left="0" w:firstLine="570"/>
        <w:textAlignment w:val="auto"/>
        <w:rPr>
          <w:rFonts w:hint="eastAsia" w:ascii="微软雅黑" w:hAnsi="微软雅黑" w:eastAsia="微软雅黑" w:cs="微软雅黑"/>
          <w:i w:val="0"/>
          <w:iCs w:val="0"/>
          <w:caps w:val="0"/>
          <w:color w:val="auto"/>
          <w:spacing w:val="0"/>
          <w:sz w:val="27"/>
          <w:szCs w:val="27"/>
        </w:rPr>
      </w:pPr>
      <w:r>
        <w:rPr>
          <w:rFonts w:hint="eastAsia" w:ascii="仿宋" w:hAnsi="仿宋" w:eastAsia="仿宋" w:cs="仿宋"/>
          <w:i w:val="0"/>
          <w:iCs w:val="0"/>
          <w:caps w:val="0"/>
          <w:color w:val="auto"/>
          <w:spacing w:val="0"/>
          <w:sz w:val="24"/>
          <w:szCs w:val="24"/>
          <w:u w:val="single"/>
        </w:rPr>
        <w:t>（联合体所有成员名称）</w:t>
      </w:r>
      <w:r>
        <w:rPr>
          <w:rFonts w:hint="eastAsia" w:ascii="仿宋" w:hAnsi="仿宋" w:eastAsia="仿宋" w:cs="仿宋"/>
          <w:i w:val="0"/>
          <w:iCs w:val="0"/>
          <w:caps w:val="0"/>
          <w:color w:val="auto"/>
          <w:spacing w:val="0"/>
          <w:sz w:val="24"/>
          <w:szCs w:val="24"/>
        </w:rPr>
        <w:t>自愿组成一个联合体，以一个供应商的身份参加</w:t>
      </w:r>
      <w:r>
        <w:rPr>
          <w:rFonts w:hint="eastAsia" w:ascii="仿宋" w:hAnsi="仿宋" w:eastAsia="仿宋" w:cs="仿宋"/>
          <w:i w:val="0"/>
          <w:iCs w:val="0"/>
          <w:caps w:val="0"/>
          <w:color w:val="auto"/>
          <w:spacing w:val="0"/>
          <w:sz w:val="24"/>
          <w:szCs w:val="24"/>
          <w:lang w:eastAsia="zh-CN"/>
        </w:rPr>
        <w:t>建德市耕地功能恢复项目测绘服务单位</w:t>
      </w:r>
      <w:r>
        <w:rPr>
          <w:rFonts w:hint="eastAsia" w:ascii="仿宋" w:hAnsi="仿宋" w:eastAsia="仿宋" w:cs="仿宋"/>
          <w:i w:val="0"/>
          <w:iCs w:val="0"/>
          <w:caps w:val="0"/>
          <w:color w:val="auto"/>
          <w:spacing w:val="0"/>
          <w:sz w:val="24"/>
          <w:szCs w:val="24"/>
        </w:rPr>
        <w:t>【项目编号：</w:t>
      </w:r>
      <w:r>
        <w:rPr>
          <w:rFonts w:hint="eastAsia" w:ascii="仿宋" w:hAnsi="仿宋" w:eastAsia="仿宋" w:cs="仿宋"/>
          <w:i w:val="0"/>
          <w:iCs w:val="0"/>
          <w:caps w:val="0"/>
          <w:color w:val="auto"/>
          <w:spacing w:val="0"/>
          <w:sz w:val="24"/>
          <w:szCs w:val="24"/>
          <w:lang w:eastAsia="zh-CN"/>
        </w:rPr>
        <w:t>JDQS2025-001</w:t>
      </w:r>
      <w:r>
        <w:rPr>
          <w:rFonts w:hint="eastAsia" w:ascii="仿宋" w:hAnsi="仿宋" w:eastAsia="仿宋" w:cs="仿宋"/>
          <w:i w:val="0"/>
          <w:iCs w:val="0"/>
          <w:caps w:val="0"/>
          <w:color w:val="auto"/>
          <w:spacing w:val="0"/>
          <w:sz w:val="24"/>
          <w:szCs w:val="24"/>
        </w:rPr>
        <w:t xml:space="preserve"> 】响应。</w:t>
      </w:r>
    </w:p>
    <w:p w14:paraId="7425910E">
      <w:pPr>
        <w:pStyle w:val="18"/>
        <w:keepNext w:val="0"/>
        <w:keepLines w:val="0"/>
        <w:pageBreakBefore w:val="0"/>
        <w:widowControl/>
        <w:suppressLineNumbers w:val="0"/>
        <w:kinsoku/>
        <w:wordWrap/>
        <w:overflowPunct/>
        <w:topLinePunct w:val="0"/>
        <w:autoSpaceDE/>
        <w:autoSpaceDN/>
        <w:bidi w:val="0"/>
        <w:adjustRightInd/>
        <w:snapToGrid/>
        <w:spacing w:line="320" w:lineRule="exact"/>
        <w:ind w:left="0" w:firstLine="570"/>
        <w:textAlignment w:val="auto"/>
        <w:rPr>
          <w:rFonts w:hint="eastAsia" w:ascii="微软雅黑" w:hAnsi="微软雅黑" w:eastAsia="微软雅黑" w:cs="微软雅黑"/>
          <w:i w:val="0"/>
          <w:iCs w:val="0"/>
          <w:caps w:val="0"/>
          <w:color w:val="auto"/>
          <w:spacing w:val="0"/>
          <w:sz w:val="27"/>
          <w:szCs w:val="27"/>
        </w:rPr>
      </w:pPr>
      <w:r>
        <w:rPr>
          <w:rFonts w:hint="eastAsia" w:ascii="仿宋" w:hAnsi="仿宋" w:eastAsia="仿宋" w:cs="仿宋"/>
          <w:i w:val="0"/>
          <w:iCs w:val="0"/>
          <w:caps w:val="0"/>
          <w:color w:val="auto"/>
          <w:spacing w:val="0"/>
          <w:sz w:val="24"/>
          <w:szCs w:val="24"/>
        </w:rPr>
        <w:t>一、各方一致决定，</w:t>
      </w:r>
      <w:r>
        <w:rPr>
          <w:rFonts w:hint="eastAsia" w:ascii="仿宋" w:hAnsi="仿宋" w:eastAsia="仿宋" w:cs="仿宋"/>
          <w:i w:val="0"/>
          <w:iCs w:val="0"/>
          <w:caps w:val="0"/>
          <w:color w:val="auto"/>
          <w:spacing w:val="0"/>
          <w:sz w:val="24"/>
          <w:szCs w:val="24"/>
          <w:u w:val="single"/>
        </w:rPr>
        <w:t>（某联合体成员名称）</w:t>
      </w:r>
      <w:r>
        <w:rPr>
          <w:rFonts w:hint="eastAsia" w:ascii="仿宋" w:hAnsi="仿宋" w:eastAsia="仿宋" w:cs="仿宋"/>
          <w:i w:val="0"/>
          <w:iCs w:val="0"/>
          <w:caps w:val="0"/>
          <w:color w:val="auto"/>
          <w:spacing w:val="0"/>
          <w:sz w:val="24"/>
          <w:szCs w:val="24"/>
        </w:rPr>
        <w:t>为联合体牵头人，代表所有联合体成员负责响应和合同实施阶段的主办、协调工作。</w:t>
      </w:r>
    </w:p>
    <w:p w14:paraId="6DFCEF41">
      <w:pPr>
        <w:pStyle w:val="18"/>
        <w:keepNext w:val="0"/>
        <w:keepLines w:val="0"/>
        <w:pageBreakBefore w:val="0"/>
        <w:widowControl/>
        <w:suppressLineNumbers w:val="0"/>
        <w:kinsoku/>
        <w:wordWrap/>
        <w:overflowPunct/>
        <w:topLinePunct w:val="0"/>
        <w:autoSpaceDE/>
        <w:autoSpaceDN/>
        <w:bidi w:val="0"/>
        <w:adjustRightInd/>
        <w:snapToGrid/>
        <w:spacing w:line="320" w:lineRule="exact"/>
        <w:ind w:left="0" w:firstLine="570"/>
        <w:textAlignment w:val="auto"/>
        <w:rPr>
          <w:rFonts w:hint="eastAsia" w:ascii="微软雅黑" w:hAnsi="微软雅黑" w:eastAsia="微软雅黑" w:cs="微软雅黑"/>
          <w:i w:val="0"/>
          <w:iCs w:val="0"/>
          <w:caps w:val="0"/>
          <w:color w:val="auto"/>
          <w:spacing w:val="0"/>
          <w:sz w:val="27"/>
          <w:szCs w:val="27"/>
        </w:rPr>
      </w:pPr>
      <w:r>
        <w:rPr>
          <w:rFonts w:hint="eastAsia" w:ascii="仿宋" w:hAnsi="仿宋" w:eastAsia="仿宋" w:cs="仿宋"/>
          <w:i w:val="0"/>
          <w:iCs w:val="0"/>
          <w:caps w:val="0"/>
          <w:color w:val="auto"/>
          <w:spacing w:val="0"/>
          <w:sz w:val="24"/>
          <w:szCs w:val="24"/>
        </w:rPr>
        <w:t>二、所有联合体成员各方签署授权书，授权书载明的授权代表根据磋商文件规定及采购内容而对采购人、采购代理机构所作的任何合法承诺，包括书面澄清及响应等均对联合体各方产生约束力。</w:t>
      </w:r>
    </w:p>
    <w:p w14:paraId="4D34F3D9">
      <w:pPr>
        <w:pStyle w:val="18"/>
        <w:keepNext w:val="0"/>
        <w:keepLines w:val="0"/>
        <w:pageBreakBefore w:val="0"/>
        <w:widowControl/>
        <w:suppressLineNumbers w:val="0"/>
        <w:kinsoku/>
        <w:wordWrap/>
        <w:overflowPunct/>
        <w:topLinePunct w:val="0"/>
        <w:autoSpaceDE/>
        <w:autoSpaceDN/>
        <w:bidi w:val="0"/>
        <w:adjustRightInd/>
        <w:snapToGrid/>
        <w:spacing w:line="320" w:lineRule="exact"/>
        <w:ind w:left="0" w:firstLine="570"/>
        <w:textAlignment w:val="auto"/>
        <w:rPr>
          <w:rFonts w:hint="eastAsia" w:ascii="微软雅黑" w:hAnsi="微软雅黑" w:eastAsia="微软雅黑" w:cs="微软雅黑"/>
          <w:i w:val="0"/>
          <w:iCs w:val="0"/>
          <w:caps w:val="0"/>
          <w:color w:val="auto"/>
          <w:spacing w:val="0"/>
          <w:sz w:val="27"/>
          <w:szCs w:val="27"/>
        </w:rPr>
      </w:pPr>
      <w:r>
        <w:rPr>
          <w:rFonts w:hint="eastAsia" w:ascii="仿宋" w:hAnsi="仿宋" w:eastAsia="仿宋" w:cs="仿宋"/>
          <w:i w:val="0"/>
          <w:iCs w:val="0"/>
          <w:caps w:val="0"/>
          <w:color w:val="auto"/>
          <w:spacing w:val="0"/>
          <w:sz w:val="24"/>
          <w:szCs w:val="24"/>
        </w:rPr>
        <w:t>三、本次联合响应中，分工如下：</w:t>
      </w:r>
    </w:p>
    <w:p w14:paraId="1D7C838D">
      <w:pPr>
        <w:pStyle w:val="18"/>
        <w:keepNext w:val="0"/>
        <w:keepLines w:val="0"/>
        <w:pageBreakBefore w:val="0"/>
        <w:widowControl/>
        <w:suppressLineNumbers w:val="0"/>
        <w:kinsoku/>
        <w:wordWrap/>
        <w:overflowPunct/>
        <w:topLinePunct w:val="0"/>
        <w:autoSpaceDE/>
        <w:autoSpaceDN/>
        <w:bidi w:val="0"/>
        <w:adjustRightInd/>
        <w:snapToGrid/>
        <w:spacing w:line="320" w:lineRule="exact"/>
        <w:ind w:left="0" w:firstLine="570"/>
        <w:textAlignment w:val="auto"/>
        <w:rPr>
          <w:rFonts w:hint="eastAsia" w:ascii="微软雅黑" w:hAnsi="微软雅黑" w:eastAsia="微软雅黑" w:cs="微软雅黑"/>
          <w:i w:val="0"/>
          <w:iCs w:val="0"/>
          <w:caps w:val="0"/>
          <w:color w:val="auto"/>
          <w:spacing w:val="0"/>
          <w:sz w:val="27"/>
          <w:szCs w:val="27"/>
        </w:rPr>
      </w:pPr>
      <w:r>
        <w:rPr>
          <w:rFonts w:hint="eastAsia" w:ascii="仿宋" w:hAnsi="仿宋" w:eastAsia="仿宋" w:cs="仿宋"/>
          <w:i w:val="0"/>
          <w:iCs w:val="0"/>
          <w:caps w:val="0"/>
          <w:color w:val="auto"/>
          <w:spacing w:val="0"/>
          <w:sz w:val="24"/>
          <w:szCs w:val="24"/>
          <w:u w:val="single"/>
        </w:rPr>
        <w:t>（联合体成员1）</w:t>
      </w:r>
      <w:r>
        <w:rPr>
          <w:rFonts w:hint="eastAsia" w:ascii="仿宋" w:hAnsi="仿宋" w:eastAsia="仿宋" w:cs="仿宋"/>
          <w:i w:val="0"/>
          <w:iCs w:val="0"/>
          <w:caps w:val="0"/>
          <w:color w:val="auto"/>
          <w:spacing w:val="0"/>
          <w:sz w:val="24"/>
          <w:szCs w:val="24"/>
        </w:rPr>
        <w:t>承担的工作和义务为：；</w:t>
      </w:r>
    </w:p>
    <w:p w14:paraId="7FFA4D33">
      <w:pPr>
        <w:pStyle w:val="18"/>
        <w:keepNext w:val="0"/>
        <w:keepLines w:val="0"/>
        <w:pageBreakBefore w:val="0"/>
        <w:widowControl/>
        <w:suppressLineNumbers w:val="0"/>
        <w:kinsoku/>
        <w:wordWrap/>
        <w:overflowPunct/>
        <w:topLinePunct w:val="0"/>
        <w:autoSpaceDE/>
        <w:autoSpaceDN/>
        <w:bidi w:val="0"/>
        <w:adjustRightInd/>
        <w:snapToGrid/>
        <w:spacing w:line="240" w:lineRule="exact"/>
        <w:ind w:left="0" w:firstLine="573"/>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u w:val="single"/>
        </w:rPr>
        <w:t>（联合体成员2）</w:t>
      </w:r>
      <w:r>
        <w:rPr>
          <w:rFonts w:hint="eastAsia" w:ascii="仿宋" w:hAnsi="仿宋" w:eastAsia="仿宋" w:cs="仿宋"/>
          <w:i w:val="0"/>
          <w:iCs w:val="0"/>
          <w:caps w:val="0"/>
          <w:color w:val="auto"/>
          <w:spacing w:val="0"/>
          <w:sz w:val="24"/>
          <w:szCs w:val="24"/>
        </w:rPr>
        <w:t>承担的工作和义务为：；</w:t>
      </w:r>
    </w:p>
    <w:p w14:paraId="70D90EF3">
      <w:pPr>
        <w:pStyle w:val="18"/>
        <w:keepNext w:val="0"/>
        <w:keepLines w:val="0"/>
        <w:pageBreakBefore w:val="0"/>
        <w:widowControl/>
        <w:suppressLineNumbers w:val="0"/>
        <w:kinsoku/>
        <w:wordWrap/>
        <w:overflowPunct/>
        <w:topLinePunct w:val="0"/>
        <w:autoSpaceDE/>
        <w:autoSpaceDN/>
        <w:bidi w:val="0"/>
        <w:adjustRightInd/>
        <w:snapToGrid/>
        <w:spacing w:line="240" w:lineRule="exact"/>
        <w:ind w:left="0" w:firstLine="573"/>
        <w:textAlignment w:val="auto"/>
        <w:rPr>
          <w:rFonts w:hint="eastAsia" w:ascii="微软雅黑" w:hAnsi="微软雅黑" w:eastAsia="微软雅黑" w:cs="微软雅黑"/>
          <w:i w:val="0"/>
          <w:iCs w:val="0"/>
          <w:caps w:val="0"/>
          <w:color w:val="auto"/>
          <w:spacing w:val="0"/>
          <w:sz w:val="27"/>
          <w:szCs w:val="27"/>
          <w:u w:val="none"/>
        </w:rPr>
      </w:pPr>
      <w:r>
        <w:rPr>
          <w:rFonts w:hint="eastAsia" w:ascii="仿宋" w:hAnsi="仿宋" w:eastAsia="仿宋" w:cs="仿宋"/>
          <w:i w:val="0"/>
          <w:iCs w:val="0"/>
          <w:caps w:val="0"/>
          <w:color w:val="auto"/>
          <w:spacing w:val="0"/>
          <w:sz w:val="24"/>
          <w:szCs w:val="24"/>
          <w:u w:val="none"/>
        </w:rPr>
        <w:t>……</w:t>
      </w:r>
    </w:p>
    <w:p w14:paraId="0D7EC598">
      <w:pPr>
        <w:pStyle w:val="18"/>
        <w:keepNext w:val="0"/>
        <w:keepLines w:val="0"/>
        <w:pageBreakBefore w:val="0"/>
        <w:widowControl/>
        <w:suppressLineNumbers w:val="0"/>
        <w:kinsoku/>
        <w:wordWrap/>
        <w:overflowPunct/>
        <w:topLinePunct w:val="0"/>
        <w:autoSpaceDE/>
        <w:autoSpaceDN/>
        <w:bidi w:val="0"/>
        <w:adjustRightInd/>
        <w:snapToGrid/>
        <w:spacing w:line="240" w:lineRule="exact"/>
        <w:ind w:left="0" w:firstLine="573"/>
        <w:textAlignment w:val="auto"/>
        <w:rPr>
          <w:rFonts w:hint="eastAsia" w:ascii="微软雅黑" w:hAnsi="微软雅黑" w:eastAsia="微软雅黑" w:cs="微软雅黑"/>
          <w:i w:val="0"/>
          <w:iCs w:val="0"/>
          <w:caps w:val="0"/>
          <w:color w:val="auto"/>
          <w:spacing w:val="0"/>
          <w:sz w:val="27"/>
          <w:szCs w:val="27"/>
        </w:rPr>
      </w:pPr>
      <w:r>
        <w:rPr>
          <w:rFonts w:hint="eastAsia" w:ascii="仿宋" w:hAnsi="仿宋" w:eastAsia="仿宋" w:cs="仿宋"/>
          <w:i w:val="0"/>
          <w:iCs w:val="0"/>
          <w:caps w:val="0"/>
          <w:color w:val="auto"/>
          <w:spacing w:val="0"/>
          <w:sz w:val="24"/>
          <w:szCs w:val="24"/>
        </w:rPr>
        <w:t>四、联合体成员合同份额（如果有）。</w:t>
      </w:r>
    </w:p>
    <w:p w14:paraId="5693D984">
      <w:pPr>
        <w:pStyle w:val="18"/>
        <w:keepNext w:val="0"/>
        <w:keepLines w:val="0"/>
        <w:pageBreakBefore w:val="0"/>
        <w:widowControl/>
        <w:suppressLineNumbers w:val="0"/>
        <w:kinsoku/>
        <w:wordWrap/>
        <w:overflowPunct/>
        <w:topLinePunct w:val="0"/>
        <w:autoSpaceDE/>
        <w:autoSpaceDN/>
        <w:bidi w:val="0"/>
        <w:adjustRightInd/>
        <w:snapToGrid/>
        <w:spacing w:line="320" w:lineRule="exact"/>
        <w:ind w:left="0" w:firstLine="480"/>
        <w:textAlignment w:val="auto"/>
        <w:rPr>
          <w:rFonts w:hint="eastAsia" w:ascii="微软雅黑" w:hAnsi="微软雅黑" w:eastAsia="微软雅黑" w:cs="微软雅黑"/>
          <w:i w:val="0"/>
          <w:iCs w:val="0"/>
          <w:caps w:val="0"/>
          <w:color w:val="auto"/>
          <w:spacing w:val="0"/>
          <w:sz w:val="27"/>
          <w:szCs w:val="27"/>
        </w:rPr>
      </w:pPr>
      <w:r>
        <w:rPr>
          <w:rFonts w:hint="eastAsia" w:ascii="仿宋" w:hAnsi="仿宋" w:eastAsia="仿宋" w:cs="仿宋"/>
          <w:i w:val="0"/>
          <w:iCs w:val="0"/>
          <w:caps w:val="0"/>
          <w:color w:val="auto"/>
          <w:spacing w:val="0"/>
          <w:sz w:val="24"/>
          <w:szCs w:val="24"/>
        </w:rPr>
        <w:t>1、</w:t>
      </w:r>
      <w:r>
        <w:rPr>
          <w:rFonts w:hint="eastAsia" w:ascii="仿宋" w:hAnsi="仿宋" w:eastAsia="仿宋" w:cs="仿宋"/>
          <w:i w:val="0"/>
          <w:iCs w:val="0"/>
          <w:caps w:val="0"/>
          <w:color w:val="auto"/>
          <w:spacing w:val="0"/>
          <w:sz w:val="24"/>
          <w:szCs w:val="24"/>
          <w:u w:val="single"/>
        </w:rPr>
        <w:t>（联合体成员X,……）</w:t>
      </w:r>
      <w:r>
        <w:rPr>
          <w:rFonts w:hint="eastAsia" w:ascii="仿宋" w:hAnsi="仿宋" w:eastAsia="仿宋" w:cs="仿宋"/>
          <w:i w:val="0"/>
          <w:iCs w:val="0"/>
          <w:caps w:val="0"/>
          <w:color w:val="auto"/>
          <w:spacing w:val="0"/>
          <w:sz w:val="24"/>
          <w:szCs w:val="24"/>
        </w:rPr>
        <w:t>提供的服务其合同份额占到合同总金额%。</w:t>
      </w:r>
    </w:p>
    <w:p w14:paraId="50D648B5">
      <w:pPr>
        <w:pStyle w:val="18"/>
        <w:keepNext w:val="0"/>
        <w:keepLines w:val="0"/>
        <w:pageBreakBefore w:val="0"/>
        <w:widowControl/>
        <w:suppressLineNumbers w:val="0"/>
        <w:kinsoku/>
        <w:wordWrap/>
        <w:overflowPunct/>
        <w:topLinePunct w:val="0"/>
        <w:autoSpaceDE/>
        <w:autoSpaceDN/>
        <w:bidi w:val="0"/>
        <w:adjustRightInd/>
        <w:snapToGrid/>
        <w:spacing w:line="320" w:lineRule="exact"/>
        <w:ind w:left="0" w:firstLine="570"/>
        <w:textAlignment w:val="auto"/>
        <w:rPr>
          <w:rFonts w:hint="eastAsia" w:ascii="微软雅黑" w:hAnsi="微软雅黑" w:eastAsia="微软雅黑" w:cs="微软雅黑"/>
          <w:i w:val="0"/>
          <w:iCs w:val="0"/>
          <w:caps w:val="0"/>
          <w:color w:val="auto"/>
          <w:spacing w:val="0"/>
          <w:sz w:val="27"/>
          <w:szCs w:val="27"/>
        </w:rPr>
      </w:pPr>
      <w:r>
        <w:rPr>
          <w:rFonts w:hint="eastAsia" w:ascii="仿宋" w:hAnsi="仿宋" w:eastAsia="仿宋" w:cs="仿宋"/>
          <w:i w:val="0"/>
          <w:iCs w:val="0"/>
          <w:caps w:val="0"/>
          <w:color w:val="auto"/>
          <w:spacing w:val="0"/>
          <w:sz w:val="24"/>
          <w:szCs w:val="24"/>
        </w:rPr>
        <w:t>五、如果成交，联合体各成员方共同与采购人签订合同，并就采购合同约定的事项对采购人承担连带责任。</w:t>
      </w:r>
    </w:p>
    <w:p w14:paraId="415EF461">
      <w:pPr>
        <w:pStyle w:val="18"/>
        <w:keepNext w:val="0"/>
        <w:keepLines w:val="0"/>
        <w:pageBreakBefore w:val="0"/>
        <w:widowControl/>
        <w:suppressLineNumbers w:val="0"/>
        <w:kinsoku/>
        <w:wordWrap/>
        <w:overflowPunct/>
        <w:topLinePunct w:val="0"/>
        <w:autoSpaceDE/>
        <w:autoSpaceDN/>
        <w:bidi w:val="0"/>
        <w:adjustRightInd/>
        <w:snapToGrid/>
        <w:spacing w:line="320" w:lineRule="exact"/>
        <w:ind w:left="0" w:firstLine="570"/>
        <w:textAlignment w:val="auto"/>
        <w:rPr>
          <w:rFonts w:hint="eastAsia" w:ascii="微软雅黑" w:hAnsi="微软雅黑" w:eastAsia="微软雅黑" w:cs="微软雅黑"/>
          <w:i w:val="0"/>
          <w:iCs w:val="0"/>
          <w:caps w:val="0"/>
          <w:color w:val="auto"/>
          <w:spacing w:val="0"/>
          <w:sz w:val="27"/>
          <w:szCs w:val="27"/>
        </w:rPr>
      </w:pPr>
      <w:r>
        <w:rPr>
          <w:rFonts w:hint="eastAsia" w:ascii="仿宋" w:hAnsi="仿宋" w:eastAsia="仿宋" w:cs="仿宋"/>
          <w:i w:val="0"/>
          <w:iCs w:val="0"/>
          <w:caps w:val="0"/>
          <w:color w:val="auto"/>
          <w:spacing w:val="0"/>
          <w:sz w:val="24"/>
          <w:szCs w:val="24"/>
        </w:rPr>
        <w:t>六、有关本次联合响应的其他事宜：</w:t>
      </w:r>
    </w:p>
    <w:p w14:paraId="43E89D22">
      <w:pPr>
        <w:pStyle w:val="18"/>
        <w:keepNext w:val="0"/>
        <w:keepLines w:val="0"/>
        <w:pageBreakBefore w:val="0"/>
        <w:widowControl/>
        <w:suppressLineNumbers w:val="0"/>
        <w:kinsoku/>
        <w:wordWrap/>
        <w:overflowPunct/>
        <w:topLinePunct w:val="0"/>
        <w:autoSpaceDE/>
        <w:autoSpaceDN/>
        <w:bidi w:val="0"/>
        <w:adjustRightInd/>
        <w:snapToGrid/>
        <w:spacing w:line="320" w:lineRule="exact"/>
        <w:ind w:left="0" w:firstLine="570"/>
        <w:textAlignment w:val="auto"/>
        <w:rPr>
          <w:rFonts w:hint="eastAsia" w:ascii="微软雅黑" w:hAnsi="微软雅黑" w:eastAsia="微软雅黑" w:cs="微软雅黑"/>
          <w:i w:val="0"/>
          <w:iCs w:val="0"/>
          <w:caps w:val="0"/>
          <w:color w:val="auto"/>
          <w:spacing w:val="0"/>
          <w:sz w:val="27"/>
          <w:szCs w:val="27"/>
        </w:rPr>
      </w:pPr>
      <w:r>
        <w:rPr>
          <w:rFonts w:hint="eastAsia" w:ascii="仿宋" w:hAnsi="仿宋" w:eastAsia="仿宋" w:cs="仿宋"/>
          <w:i w:val="0"/>
          <w:iCs w:val="0"/>
          <w:caps w:val="0"/>
          <w:color w:val="auto"/>
          <w:spacing w:val="0"/>
          <w:sz w:val="24"/>
          <w:szCs w:val="24"/>
        </w:rPr>
        <w:t>1、联合体各方不再单独参加或者与其他供应商另外组成联合体参加同一合同项下的政府采购活动。</w:t>
      </w:r>
    </w:p>
    <w:p w14:paraId="4D1A5BB0">
      <w:pPr>
        <w:pStyle w:val="18"/>
        <w:keepNext w:val="0"/>
        <w:keepLines w:val="0"/>
        <w:pageBreakBefore w:val="0"/>
        <w:widowControl/>
        <w:suppressLineNumbers w:val="0"/>
        <w:kinsoku/>
        <w:wordWrap/>
        <w:overflowPunct/>
        <w:topLinePunct w:val="0"/>
        <w:autoSpaceDE/>
        <w:autoSpaceDN/>
        <w:bidi w:val="0"/>
        <w:adjustRightInd/>
        <w:snapToGrid/>
        <w:spacing w:line="320" w:lineRule="exact"/>
        <w:ind w:left="0" w:firstLine="570"/>
        <w:textAlignment w:val="auto"/>
        <w:rPr>
          <w:rFonts w:hint="eastAsia" w:ascii="微软雅黑" w:hAnsi="微软雅黑" w:eastAsia="微软雅黑" w:cs="微软雅黑"/>
          <w:i w:val="0"/>
          <w:iCs w:val="0"/>
          <w:caps w:val="0"/>
          <w:color w:val="auto"/>
          <w:spacing w:val="0"/>
          <w:sz w:val="27"/>
          <w:szCs w:val="27"/>
        </w:rPr>
      </w:pPr>
      <w:r>
        <w:rPr>
          <w:rFonts w:hint="eastAsia" w:ascii="仿宋" w:hAnsi="仿宋" w:eastAsia="仿宋" w:cs="仿宋"/>
          <w:i w:val="0"/>
          <w:iCs w:val="0"/>
          <w:caps w:val="0"/>
          <w:color w:val="auto"/>
          <w:spacing w:val="0"/>
          <w:sz w:val="24"/>
          <w:szCs w:val="24"/>
        </w:rPr>
        <w:t>2、联合体中有同类资质的各方按照联合体分工承担相同工作的，按照资质等级较低的供应商确定资质等级。</w:t>
      </w:r>
    </w:p>
    <w:p w14:paraId="6C6FEC09">
      <w:pPr>
        <w:pStyle w:val="18"/>
        <w:keepNext w:val="0"/>
        <w:keepLines w:val="0"/>
        <w:pageBreakBefore w:val="0"/>
        <w:widowControl/>
        <w:suppressLineNumbers w:val="0"/>
        <w:kinsoku/>
        <w:wordWrap/>
        <w:overflowPunct/>
        <w:topLinePunct w:val="0"/>
        <w:autoSpaceDE/>
        <w:autoSpaceDN/>
        <w:bidi w:val="0"/>
        <w:adjustRightInd/>
        <w:snapToGrid/>
        <w:spacing w:line="320" w:lineRule="exact"/>
        <w:ind w:left="0" w:firstLine="570"/>
        <w:textAlignment w:val="auto"/>
        <w:rPr>
          <w:rFonts w:hint="eastAsia" w:ascii="微软雅黑" w:hAnsi="微软雅黑" w:eastAsia="微软雅黑" w:cs="微软雅黑"/>
          <w:i w:val="0"/>
          <w:iCs w:val="0"/>
          <w:caps w:val="0"/>
          <w:color w:val="auto"/>
          <w:spacing w:val="0"/>
          <w:sz w:val="27"/>
          <w:szCs w:val="27"/>
        </w:rPr>
      </w:pPr>
      <w:r>
        <w:rPr>
          <w:rFonts w:hint="eastAsia" w:ascii="仿宋" w:hAnsi="仿宋" w:eastAsia="仿宋" w:cs="仿宋"/>
          <w:i w:val="0"/>
          <w:iCs w:val="0"/>
          <w:caps w:val="0"/>
          <w:color w:val="auto"/>
          <w:spacing w:val="0"/>
          <w:sz w:val="24"/>
          <w:szCs w:val="24"/>
        </w:rPr>
        <w:t>3、本协议提交采购人、采购代理机构后，联合体各方不得以任何形式对上述内容进行修改或撤销。</w:t>
      </w:r>
    </w:p>
    <w:p w14:paraId="01BEC182">
      <w:pPr>
        <w:pStyle w:val="18"/>
        <w:keepNext w:val="0"/>
        <w:keepLines w:val="0"/>
        <w:pageBreakBefore w:val="0"/>
        <w:widowControl/>
        <w:suppressLineNumbers w:val="0"/>
        <w:kinsoku/>
        <w:wordWrap/>
        <w:overflowPunct/>
        <w:topLinePunct w:val="0"/>
        <w:autoSpaceDE/>
        <w:autoSpaceDN/>
        <w:bidi w:val="0"/>
        <w:adjustRightInd/>
        <w:snapToGrid/>
        <w:spacing w:line="320" w:lineRule="exact"/>
        <w:ind w:left="0" w:firstLine="5040"/>
        <w:textAlignment w:val="auto"/>
        <w:rPr>
          <w:rFonts w:hint="eastAsia" w:ascii="微软雅黑" w:hAnsi="微软雅黑" w:eastAsia="微软雅黑" w:cs="微软雅黑"/>
          <w:i w:val="0"/>
          <w:iCs w:val="0"/>
          <w:caps w:val="0"/>
          <w:color w:val="auto"/>
          <w:spacing w:val="0"/>
          <w:sz w:val="27"/>
          <w:szCs w:val="27"/>
        </w:rPr>
      </w:pPr>
      <w:r>
        <w:rPr>
          <w:rFonts w:hint="eastAsia" w:ascii="仿宋" w:hAnsi="仿宋" w:eastAsia="仿宋" w:cs="仿宋"/>
          <w:i w:val="0"/>
          <w:iCs w:val="0"/>
          <w:caps w:val="0"/>
          <w:color w:val="auto"/>
          <w:spacing w:val="0"/>
          <w:sz w:val="24"/>
          <w:szCs w:val="24"/>
        </w:rPr>
        <w:t>联合体成员名称(公章)：</w:t>
      </w:r>
    </w:p>
    <w:p w14:paraId="127B2F04">
      <w:pPr>
        <w:pStyle w:val="18"/>
        <w:keepNext w:val="0"/>
        <w:keepLines w:val="0"/>
        <w:pageBreakBefore w:val="0"/>
        <w:widowControl/>
        <w:suppressLineNumbers w:val="0"/>
        <w:kinsoku/>
        <w:wordWrap/>
        <w:overflowPunct/>
        <w:topLinePunct w:val="0"/>
        <w:autoSpaceDE/>
        <w:autoSpaceDN/>
        <w:bidi w:val="0"/>
        <w:adjustRightInd/>
        <w:snapToGrid/>
        <w:spacing w:line="320" w:lineRule="exact"/>
        <w:ind w:left="0" w:firstLine="5040"/>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联合体成员名称(公章)：</w:t>
      </w:r>
    </w:p>
    <w:p w14:paraId="18AE78E3">
      <w:pPr>
        <w:pStyle w:val="18"/>
        <w:keepNext w:val="0"/>
        <w:keepLines w:val="0"/>
        <w:pageBreakBefore w:val="0"/>
        <w:widowControl/>
        <w:suppressLineNumbers w:val="0"/>
        <w:kinsoku/>
        <w:wordWrap/>
        <w:overflowPunct/>
        <w:topLinePunct w:val="0"/>
        <w:autoSpaceDE/>
        <w:autoSpaceDN/>
        <w:bidi w:val="0"/>
        <w:adjustRightInd/>
        <w:snapToGrid/>
        <w:spacing w:line="320" w:lineRule="exact"/>
        <w:ind w:left="0" w:firstLine="0"/>
        <w:jc w:val="right"/>
        <w:textAlignment w:val="auto"/>
        <w:rPr>
          <w:rFonts w:hint="eastAsia" w:ascii="微软雅黑" w:hAnsi="微软雅黑" w:eastAsia="微软雅黑" w:cs="微软雅黑"/>
          <w:i w:val="0"/>
          <w:iCs w:val="0"/>
          <w:caps w:val="0"/>
          <w:color w:val="auto"/>
          <w:spacing w:val="0"/>
          <w:sz w:val="27"/>
          <w:szCs w:val="27"/>
        </w:rPr>
      </w:pP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日期： 年 月 日</w:t>
      </w:r>
    </w:p>
    <w:p w14:paraId="23F3C128">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w:t>
      </w:r>
      <w:r>
        <w:rPr>
          <w:rFonts w:hint="eastAsia" w:ascii="宋体" w:hAnsi="宋体" w:eastAsia="宋体" w:cs="宋体"/>
          <w:b/>
          <w:color w:val="auto"/>
          <w:sz w:val="36"/>
          <w:szCs w:val="20"/>
          <w:highlight w:val="none"/>
          <w:lang w:eastAsia="zh-CN"/>
        </w:rPr>
        <w:t>十四</w:t>
      </w:r>
      <w:r>
        <w:rPr>
          <w:rFonts w:hint="eastAsia" w:ascii="宋体" w:hAnsi="宋体" w:eastAsia="宋体" w:cs="宋体"/>
          <w:b/>
          <w:color w:val="auto"/>
          <w:sz w:val="36"/>
          <w:szCs w:val="20"/>
          <w:highlight w:val="none"/>
        </w:rPr>
        <w:t>：中小企业声明函</w:t>
      </w:r>
    </w:p>
    <w:p w14:paraId="41A0295F">
      <w:pPr>
        <w:spacing w:line="360" w:lineRule="auto"/>
        <w:jc w:val="center"/>
        <w:rPr>
          <w:rFonts w:hint="eastAsia" w:ascii="宋体" w:hAnsi="宋体" w:eastAsia="宋体" w:cs="宋体"/>
          <w:color w:val="auto"/>
          <w:sz w:val="24"/>
          <w:highlight w:val="none"/>
          <w:u w:val="single"/>
        </w:rPr>
      </w:pPr>
    </w:p>
    <w:p w14:paraId="74C2FBC1">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4B3E844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6B6E7C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lang w:eastAsia="zh-CN"/>
        </w:rPr>
        <w:t>建德市耕地功能恢复项目测绘服务单位</w:t>
      </w:r>
      <w:r>
        <w:rPr>
          <w:rFonts w:hint="eastAsia" w:ascii="宋体" w:hAnsi="宋体" w:eastAsia="宋体" w:cs="宋体"/>
          <w:color w:val="auto"/>
          <w:sz w:val="24"/>
          <w:highlight w:val="none"/>
        </w:rPr>
        <w:t>，</w:t>
      </w:r>
      <w:r>
        <w:rPr>
          <w:rFonts w:hint="eastAsia" w:ascii="宋体" w:hAnsi="宋体" w:eastAsia="宋体" w:cs="宋体"/>
          <w:color w:val="FF0000"/>
          <w:sz w:val="24"/>
          <w:highlight w:val="none"/>
        </w:rPr>
        <w:t>属于</w:t>
      </w:r>
      <w:r>
        <w:rPr>
          <w:rFonts w:hint="eastAsia" w:ascii="宋体" w:hAnsi="宋体" w:eastAsia="宋体" w:cs="宋体"/>
          <w:color w:val="FF0000"/>
          <w:sz w:val="24"/>
          <w:highlight w:val="none"/>
          <w:u w:val="single"/>
        </w:rPr>
        <w:t xml:space="preserve"> </w:t>
      </w:r>
      <w:r>
        <w:rPr>
          <w:rFonts w:hint="eastAsia" w:ascii="宋体" w:hAnsi="宋体" w:eastAsia="宋体" w:cs="宋体"/>
          <w:color w:val="FF0000"/>
          <w:sz w:val="24"/>
          <w:highlight w:val="none"/>
          <w:u w:val="single"/>
          <w:lang w:val="en-US" w:eastAsia="zh-CN"/>
        </w:rPr>
        <w:t xml:space="preserve">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531FB9D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556881DD">
      <w:pPr>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sz w:val="24"/>
          <w:highlight w:val="none"/>
        </w:rPr>
        <w:t>……</w:t>
      </w:r>
    </w:p>
    <w:p w14:paraId="1073FD1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5C4D135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427E97D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1F025AA6">
      <w:pPr>
        <w:spacing w:line="360" w:lineRule="auto"/>
        <w:ind w:right="17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投标人名称(公章)：</w:t>
      </w:r>
    </w:p>
    <w:p w14:paraId="5878BB6E">
      <w:pPr>
        <w:spacing w:line="360" w:lineRule="auto"/>
        <w:ind w:right="1120" w:firstLine="4920" w:firstLineChars="20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382DC5F5">
      <w:pPr>
        <w:spacing w:line="360" w:lineRule="auto"/>
        <w:ind w:firstLine="310" w:firstLineChars="147"/>
        <w:jc w:val="left"/>
        <w:rPr>
          <w:rFonts w:hint="eastAsia" w:ascii="宋体" w:hAnsi="宋体" w:eastAsia="宋体" w:cs="宋体"/>
          <w:color w:val="auto"/>
          <w:sz w:val="24"/>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4A452E2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62F3F76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89B6340">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668F6A6">
      <w:pPr>
        <w:pStyle w:val="7"/>
        <w:rPr>
          <w:rFonts w:hint="eastAsia" w:ascii="宋体" w:hAnsi="宋体" w:eastAsia="宋体" w:cs="宋体"/>
          <w:b/>
          <w:bCs/>
          <w:color w:val="auto"/>
          <w:sz w:val="44"/>
          <w:szCs w:val="44"/>
          <w:highlight w:val="none"/>
        </w:rPr>
      </w:pPr>
    </w:p>
    <w:p w14:paraId="70278023">
      <w:pPr>
        <w:pStyle w:val="6"/>
        <w:rPr>
          <w:rFonts w:hint="eastAsia" w:ascii="宋体" w:hAnsi="宋体" w:eastAsia="宋体" w:cs="宋体"/>
          <w:b/>
          <w:bCs/>
          <w:color w:val="auto"/>
          <w:sz w:val="44"/>
          <w:szCs w:val="44"/>
          <w:highlight w:val="none"/>
        </w:rPr>
      </w:pPr>
    </w:p>
    <w:p w14:paraId="1F908D3E">
      <w:pPr>
        <w:pStyle w:val="7"/>
        <w:rPr>
          <w:rFonts w:hint="eastAsia" w:ascii="宋体" w:hAnsi="宋体" w:eastAsia="宋体" w:cs="宋体"/>
          <w:b/>
          <w:bCs/>
          <w:color w:val="auto"/>
          <w:sz w:val="44"/>
          <w:szCs w:val="44"/>
          <w:highlight w:val="none"/>
        </w:rPr>
      </w:pPr>
    </w:p>
    <w:p w14:paraId="462A4B4D">
      <w:pPr>
        <w:pStyle w:val="6"/>
        <w:rPr>
          <w:rFonts w:hint="eastAsia" w:ascii="宋体" w:hAnsi="宋体" w:eastAsia="宋体" w:cs="宋体"/>
          <w:b/>
          <w:bCs/>
          <w:color w:val="auto"/>
          <w:sz w:val="44"/>
          <w:szCs w:val="44"/>
          <w:highlight w:val="none"/>
        </w:rPr>
      </w:pPr>
    </w:p>
    <w:p w14:paraId="5D995B2A">
      <w:pPr>
        <w:pStyle w:val="7"/>
        <w:rPr>
          <w:rFonts w:hint="eastAsia" w:ascii="宋体" w:hAnsi="宋体" w:eastAsia="宋体" w:cs="宋体"/>
          <w:b/>
          <w:bCs/>
          <w:color w:val="auto"/>
          <w:sz w:val="44"/>
          <w:szCs w:val="44"/>
          <w:highlight w:val="none"/>
        </w:rPr>
      </w:pPr>
    </w:p>
    <w:p w14:paraId="12A68DE5">
      <w:pPr>
        <w:pStyle w:val="6"/>
        <w:rPr>
          <w:rFonts w:hint="eastAsia" w:ascii="宋体" w:hAnsi="宋体" w:eastAsia="宋体" w:cs="宋体"/>
          <w:b/>
          <w:bCs/>
          <w:color w:val="auto"/>
          <w:sz w:val="44"/>
          <w:szCs w:val="44"/>
          <w:highlight w:val="none"/>
        </w:rPr>
      </w:pPr>
    </w:p>
    <w:p w14:paraId="5579C9B5">
      <w:pPr>
        <w:pStyle w:val="7"/>
        <w:rPr>
          <w:rFonts w:hint="eastAsia" w:ascii="宋体" w:hAnsi="宋体" w:eastAsia="宋体" w:cs="宋体"/>
          <w:b/>
          <w:bCs/>
          <w:color w:val="auto"/>
          <w:sz w:val="44"/>
          <w:szCs w:val="44"/>
          <w:highlight w:val="none"/>
        </w:rPr>
      </w:pPr>
    </w:p>
    <w:p w14:paraId="55B62763">
      <w:pPr>
        <w:pStyle w:val="6"/>
        <w:rPr>
          <w:rFonts w:hint="eastAsia" w:ascii="宋体" w:hAnsi="宋体" w:eastAsia="宋体" w:cs="宋体"/>
          <w:b/>
          <w:bCs/>
          <w:color w:val="auto"/>
          <w:sz w:val="44"/>
          <w:szCs w:val="44"/>
          <w:highlight w:val="none"/>
        </w:rPr>
      </w:pPr>
    </w:p>
    <w:p w14:paraId="3EED2B1C">
      <w:pPr>
        <w:pStyle w:val="7"/>
        <w:rPr>
          <w:rFonts w:hint="eastAsia" w:ascii="宋体" w:hAnsi="宋体" w:eastAsia="宋体" w:cs="宋体"/>
          <w:b/>
          <w:bCs/>
          <w:color w:val="auto"/>
          <w:sz w:val="44"/>
          <w:szCs w:val="44"/>
          <w:highlight w:val="none"/>
        </w:rPr>
      </w:pPr>
    </w:p>
    <w:p w14:paraId="5C72169B">
      <w:pPr>
        <w:pStyle w:val="6"/>
        <w:rPr>
          <w:rFonts w:hint="eastAsia" w:ascii="宋体" w:hAnsi="宋体" w:eastAsia="宋体" w:cs="宋体"/>
          <w:b/>
          <w:bCs/>
          <w:color w:val="auto"/>
          <w:sz w:val="44"/>
          <w:szCs w:val="44"/>
          <w:highlight w:val="none"/>
        </w:rPr>
      </w:pPr>
    </w:p>
    <w:p w14:paraId="1E973421">
      <w:pPr>
        <w:pStyle w:val="7"/>
        <w:rPr>
          <w:rFonts w:hint="eastAsia" w:ascii="宋体" w:hAnsi="宋体" w:eastAsia="宋体" w:cs="宋体"/>
          <w:b/>
          <w:bCs/>
          <w:color w:val="auto"/>
          <w:sz w:val="44"/>
          <w:szCs w:val="44"/>
          <w:highlight w:val="none"/>
        </w:rPr>
      </w:pPr>
    </w:p>
    <w:p w14:paraId="35EF242E">
      <w:pPr>
        <w:pStyle w:val="6"/>
        <w:rPr>
          <w:rFonts w:hint="eastAsia" w:ascii="宋体" w:hAnsi="宋体" w:eastAsia="宋体" w:cs="宋体"/>
          <w:b/>
          <w:bCs/>
          <w:color w:val="auto"/>
          <w:sz w:val="44"/>
          <w:szCs w:val="44"/>
          <w:highlight w:val="none"/>
        </w:rPr>
      </w:pPr>
    </w:p>
    <w:p w14:paraId="58B948D1">
      <w:pPr>
        <w:pStyle w:val="7"/>
        <w:rPr>
          <w:rFonts w:hint="eastAsia" w:ascii="宋体" w:hAnsi="宋体" w:eastAsia="宋体" w:cs="宋体"/>
          <w:b/>
          <w:bCs/>
          <w:color w:val="auto"/>
          <w:sz w:val="44"/>
          <w:szCs w:val="44"/>
          <w:highlight w:val="none"/>
        </w:rPr>
      </w:pPr>
    </w:p>
    <w:p w14:paraId="60A259DD">
      <w:pPr>
        <w:pStyle w:val="6"/>
        <w:rPr>
          <w:rFonts w:hint="eastAsia" w:ascii="宋体" w:hAnsi="宋体" w:eastAsia="宋体" w:cs="宋体"/>
          <w:b/>
          <w:bCs/>
          <w:color w:val="auto"/>
          <w:sz w:val="44"/>
          <w:szCs w:val="44"/>
          <w:highlight w:val="none"/>
        </w:rPr>
      </w:pPr>
    </w:p>
    <w:p w14:paraId="35465C62">
      <w:pPr>
        <w:pStyle w:val="7"/>
        <w:rPr>
          <w:rFonts w:hint="eastAsia"/>
          <w:color w:val="auto"/>
        </w:rPr>
      </w:pPr>
    </w:p>
    <w:p w14:paraId="6ED7EF7F">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eastAsia="zh-CN"/>
        </w:rPr>
        <w:t>十四（</w:t>
      </w:r>
      <w:r>
        <w:rPr>
          <w:rFonts w:hint="eastAsia" w:ascii="宋体" w:hAnsi="宋体" w:eastAsia="宋体" w:cs="宋体"/>
          <w:b/>
          <w:color w:val="auto"/>
          <w:spacing w:val="6"/>
          <w:sz w:val="32"/>
          <w:szCs w:val="32"/>
          <w:highlight w:val="none"/>
          <w:lang w:val="en-US" w:eastAsia="zh-CN"/>
        </w:rPr>
        <w:t>1）</w:t>
      </w:r>
      <w:r>
        <w:rPr>
          <w:rFonts w:hint="eastAsia" w:ascii="宋体" w:hAnsi="宋体" w:eastAsia="宋体" w:cs="宋体"/>
          <w:b/>
          <w:color w:val="auto"/>
          <w:spacing w:val="6"/>
          <w:sz w:val="32"/>
          <w:szCs w:val="32"/>
          <w:highlight w:val="none"/>
        </w:rPr>
        <w:t>：</w:t>
      </w:r>
    </w:p>
    <w:p w14:paraId="759FE16D">
      <w:pPr>
        <w:spacing w:line="360" w:lineRule="auto"/>
        <w:jc w:val="center"/>
        <w:rPr>
          <w:rFonts w:hint="eastAsia" w:ascii="宋体" w:hAnsi="宋体" w:eastAsia="宋体" w:cs="宋体"/>
          <w:b/>
          <w:color w:val="auto"/>
          <w:spacing w:val="6"/>
          <w:sz w:val="32"/>
          <w:szCs w:val="32"/>
          <w:highlight w:val="none"/>
        </w:rPr>
      </w:pPr>
      <w:bookmarkStart w:id="9" w:name="OLE_LINK13"/>
      <w:bookmarkStart w:id="10" w:name="OLE_LINK14"/>
      <w:r>
        <w:rPr>
          <w:rFonts w:hint="eastAsia" w:ascii="宋体" w:hAnsi="宋体" w:eastAsia="宋体" w:cs="宋体"/>
          <w:b/>
          <w:color w:val="auto"/>
          <w:spacing w:val="6"/>
          <w:sz w:val="32"/>
          <w:szCs w:val="32"/>
          <w:highlight w:val="none"/>
        </w:rPr>
        <w:t>残疾人福利性单位声明函</w:t>
      </w:r>
    </w:p>
    <w:bookmarkEnd w:id="9"/>
    <w:bookmarkEnd w:id="10"/>
    <w:p w14:paraId="5EE05EAC">
      <w:pPr>
        <w:spacing w:line="360" w:lineRule="auto"/>
        <w:rPr>
          <w:rFonts w:hint="eastAsia" w:ascii="宋体" w:hAnsi="宋体" w:eastAsia="宋体" w:cs="宋体"/>
          <w:b/>
          <w:color w:val="auto"/>
          <w:spacing w:val="6"/>
          <w:sz w:val="30"/>
          <w:szCs w:val="30"/>
          <w:highlight w:val="none"/>
        </w:rPr>
      </w:pPr>
    </w:p>
    <w:p w14:paraId="2F543D2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D0DC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1EBEF968">
      <w:pPr>
        <w:spacing w:line="360" w:lineRule="auto"/>
        <w:ind w:firstLine="480" w:firstLineChars="200"/>
        <w:rPr>
          <w:rFonts w:hint="eastAsia" w:ascii="宋体" w:hAnsi="宋体" w:eastAsia="宋体" w:cs="宋体"/>
          <w:color w:val="auto"/>
          <w:sz w:val="24"/>
          <w:highlight w:val="none"/>
        </w:rPr>
      </w:pPr>
    </w:p>
    <w:p w14:paraId="5FD08C4F">
      <w:pPr>
        <w:spacing w:line="360" w:lineRule="auto"/>
        <w:ind w:firstLine="480" w:firstLineChars="200"/>
        <w:rPr>
          <w:rFonts w:hint="eastAsia" w:ascii="宋体" w:hAnsi="宋体" w:eastAsia="宋体" w:cs="宋体"/>
          <w:color w:val="auto"/>
          <w:sz w:val="24"/>
          <w:highlight w:val="none"/>
        </w:rPr>
      </w:pPr>
    </w:p>
    <w:p w14:paraId="3D4F795B">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投标人名称（公章）</w:t>
      </w:r>
      <w:r>
        <w:rPr>
          <w:rFonts w:hint="eastAsia" w:ascii="宋体" w:hAnsi="宋体" w:eastAsia="宋体" w:cs="宋体"/>
          <w:color w:val="auto"/>
          <w:sz w:val="24"/>
          <w:highlight w:val="none"/>
        </w:rPr>
        <w:t>：</w:t>
      </w:r>
    </w:p>
    <w:p w14:paraId="083977CA">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17567AF4">
      <w:pPr>
        <w:pStyle w:val="6"/>
        <w:rPr>
          <w:rFonts w:hint="eastAsia"/>
          <w:color w:val="auto"/>
        </w:rPr>
      </w:pPr>
    </w:p>
    <w:p w14:paraId="608932E6">
      <w:pPr>
        <w:widowControl/>
        <w:jc w:val="center"/>
        <w:rPr>
          <w:rFonts w:hint="eastAsia" w:ascii="宋体" w:hAnsi="宋体" w:cs="宋体"/>
          <w:b/>
          <w:color w:val="auto"/>
          <w:sz w:val="44"/>
          <w:szCs w:val="44"/>
          <w:highlight w:val="none"/>
        </w:rPr>
      </w:pPr>
    </w:p>
    <w:p w14:paraId="52FB6EAF">
      <w:pPr>
        <w:widowControl/>
        <w:jc w:val="center"/>
        <w:rPr>
          <w:rFonts w:hint="eastAsia" w:ascii="宋体" w:hAnsi="宋体" w:cs="宋体"/>
          <w:b/>
          <w:color w:val="auto"/>
          <w:sz w:val="44"/>
          <w:szCs w:val="44"/>
          <w:highlight w:val="none"/>
        </w:rPr>
      </w:pPr>
    </w:p>
    <w:p w14:paraId="77CE0D3A">
      <w:pPr>
        <w:widowControl/>
        <w:jc w:val="center"/>
        <w:rPr>
          <w:rFonts w:hint="eastAsia" w:ascii="宋体" w:hAnsi="宋体" w:cs="宋体"/>
          <w:b/>
          <w:color w:val="auto"/>
          <w:sz w:val="44"/>
          <w:szCs w:val="44"/>
          <w:highlight w:val="none"/>
        </w:rPr>
      </w:pPr>
    </w:p>
    <w:p w14:paraId="5FF178E8">
      <w:pPr>
        <w:widowControl/>
        <w:jc w:val="center"/>
        <w:rPr>
          <w:rFonts w:hint="eastAsia" w:ascii="宋体" w:hAnsi="宋体" w:cs="宋体"/>
          <w:b/>
          <w:color w:val="auto"/>
          <w:sz w:val="44"/>
          <w:szCs w:val="44"/>
          <w:highlight w:val="none"/>
        </w:rPr>
      </w:pPr>
    </w:p>
    <w:p w14:paraId="52CAEE8A">
      <w:pPr>
        <w:widowControl/>
        <w:jc w:val="center"/>
        <w:rPr>
          <w:rFonts w:hint="eastAsia" w:ascii="宋体" w:hAnsi="宋体" w:cs="宋体"/>
          <w:b/>
          <w:color w:val="auto"/>
          <w:sz w:val="44"/>
          <w:szCs w:val="44"/>
          <w:highlight w:val="none"/>
        </w:rPr>
      </w:pPr>
    </w:p>
    <w:p w14:paraId="09A491AB">
      <w:pPr>
        <w:widowControl/>
        <w:jc w:val="center"/>
        <w:rPr>
          <w:rFonts w:hint="eastAsia" w:ascii="宋体" w:hAnsi="宋体" w:cs="宋体"/>
          <w:b/>
          <w:color w:val="auto"/>
          <w:sz w:val="44"/>
          <w:szCs w:val="44"/>
          <w:highlight w:val="none"/>
        </w:rPr>
      </w:pPr>
    </w:p>
    <w:p w14:paraId="38919E87">
      <w:pPr>
        <w:widowControl/>
        <w:jc w:val="center"/>
        <w:rPr>
          <w:rFonts w:hint="eastAsia" w:ascii="宋体" w:hAnsi="宋体" w:cs="宋体"/>
          <w:b/>
          <w:color w:val="auto"/>
          <w:sz w:val="44"/>
          <w:szCs w:val="44"/>
          <w:highlight w:val="none"/>
        </w:rPr>
      </w:pPr>
    </w:p>
    <w:p w14:paraId="6B6B3C83">
      <w:pPr>
        <w:widowControl/>
        <w:jc w:val="center"/>
        <w:rPr>
          <w:rFonts w:hint="eastAsia" w:ascii="宋体" w:hAnsi="宋体" w:cs="宋体"/>
          <w:b/>
          <w:color w:val="auto"/>
          <w:sz w:val="44"/>
          <w:szCs w:val="44"/>
          <w:highlight w:val="none"/>
        </w:rPr>
      </w:pPr>
    </w:p>
    <w:p w14:paraId="352D95F8">
      <w:pPr>
        <w:widowControl/>
        <w:jc w:val="center"/>
        <w:rPr>
          <w:rFonts w:hint="eastAsia" w:ascii="宋体" w:hAnsi="宋体" w:cs="宋体"/>
          <w:b/>
          <w:color w:val="auto"/>
          <w:sz w:val="44"/>
          <w:szCs w:val="44"/>
          <w:highlight w:val="none"/>
        </w:rPr>
      </w:pPr>
    </w:p>
    <w:p w14:paraId="3F9DCE9E">
      <w:pPr>
        <w:widowControl/>
        <w:jc w:val="center"/>
        <w:rPr>
          <w:rFonts w:hint="eastAsia" w:ascii="宋体" w:hAnsi="宋体" w:cs="宋体"/>
          <w:b/>
          <w:color w:val="auto"/>
          <w:sz w:val="44"/>
          <w:szCs w:val="44"/>
          <w:highlight w:val="none"/>
        </w:rPr>
      </w:pPr>
    </w:p>
    <w:p w14:paraId="7CF3DCBA">
      <w:pPr>
        <w:widowControl/>
        <w:jc w:val="center"/>
        <w:rPr>
          <w:rFonts w:hint="eastAsia" w:ascii="宋体" w:hAnsi="宋体" w:cs="宋体"/>
          <w:b/>
          <w:color w:val="auto"/>
          <w:sz w:val="44"/>
          <w:szCs w:val="44"/>
          <w:highlight w:val="none"/>
        </w:rPr>
      </w:pPr>
    </w:p>
    <w:p w14:paraId="577C3C7E">
      <w:pPr>
        <w:widowControl/>
        <w:jc w:val="center"/>
        <w:rPr>
          <w:rFonts w:hint="eastAsia" w:ascii="宋体" w:hAnsi="宋体" w:cs="宋体"/>
          <w:color w:val="auto"/>
          <w:sz w:val="32"/>
          <w:szCs w:val="32"/>
          <w:highlight w:val="none"/>
        </w:rPr>
      </w:pPr>
      <w:r>
        <w:rPr>
          <w:rFonts w:hint="eastAsia" w:ascii="宋体" w:hAnsi="宋体" w:cs="宋体"/>
          <w:b/>
          <w:color w:val="auto"/>
          <w:sz w:val="44"/>
          <w:szCs w:val="44"/>
          <w:highlight w:val="none"/>
        </w:rPr>
        <w:t>投诉书范本</w:t>
      </w:r>
    </w:p>
    <w:p w14:paraId="47EC2319">
      <w:pPr>
        <w:rPr>
          <w:rFonts w:hint="eastAsia" w:ascii="宋体" w:hAnsi="宋体" w:cs="宋体"/>
          <w:color w:val="auto"/>
          <w:sz w:val="32"/>
          <w:szCs w:val="32"/>
          <w:highlight w:val="none"/>
        </w:rPr>
      </w:pPr>
      <w:r>
        <w:rPr>
          <w:rFonts w:hint="eastAsia" w:ascii="宋体" w:hAnsi="宋体" w:cs="宋体"/>
          <w:color w:val="auto"/>
          <w:sz w:val="32"/>
          <w:szCs w:val="32"/>
          <w:highlight w:val="none"/>
        </w:rPr>
        <w:t>一、投诉相关主体基本情况</w:t>
      </w:r>
    </w:p>
    <w:p w14:paraId="712E5CEF">
      <w:pPr>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投诉人：</w:t>
      </w:r>
      <w:r>
        <w:rPr>
          <w:rFonts w:hint="eastAsia" w:ascii="宋体" w:hAnsi="宋体" w:cs="宋体"/>
          <w:color w:val="auto"/>
          <w:sz w:val="32"/>
          <w:szCs w:val="32"/>
          <w:highlight w:val="none"/>
          <w:u w:val="dotted"/>
        </w:rPr>
        <w:t xml:space="preserve">                                               </w:t>
      </w:r>
    </w:p>
    <w:p w14:paraId="19717792">
      <w:pPr>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010D872C">
      <w:pPr>
        <w:tabs>
          <w:tab w:val="left" w:pos="6510"/>
        </w:tabs>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法定代表人/主要负责人：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68DAAC93">
      <w:pPr>
        <w:tabs>
          <w:tab w:val="left" w:pos="6510"/>
        </w:tabs>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4E5F6996">
      <w:pPr>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09333854">
      <w:pPr>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dotted"/>
        </w:rPr>
        <w:t xml:space="preserve">                   </w:t>
      </w:r>
    </w:p>
    <w:p w14:paraId="73BC01E4">
      <w:pPr>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被投诉人1：</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30E8991C">
      <w:pPr>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0C48D7F9">
      <w:pPr>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595A0F04">
      <w:pPr>
        <w:rPr>
          <w:rFonts w:hint="eastAsia" w:ascii="宋体" w:hAnsi="宋体" w:cs="宋体"/>
          <w:color w:val="auto"/>
          <w:sz w:val="32"/>
          <w:szCs w:val="32"/>
          <w:highlight w:val="none"/>
        </w:rPr>
      </w:pPr>
      <w:r>
        <w:rPr>
          <w:rFonts w:hint="eastAsia" w:ascii="宋体" w:hAnsi="宋体" w:cs="宋体"/>
          <w:color w:val="auto"/>
          <w:sz w:val="32"/>
          <w:szCs w:val="32"/>
          <w:highlight w:val="none"/>
        </w:rPr>
        <w:t>被投诉人2</w:t>
      </w:r>
    </w:p>
    <w:p w14:paraId="12D06E0E">
      <w:pPr>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w:t>
      </w:r>
    </w:p>
    <w:p w14:paraId="5D5C6D45">
      <w:pPr>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相关供应商：</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3002476C">
      <w:pPr>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1A5EB5CC">
      <w:pPr>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2E1A3164">
      <w:pPr>
        <w:rPr>
          <w:rFonts w:hint="eastAsia" w:ascii="宋体" w:hAnsi="宋体" w:cs="宋体"/>
          <w:color w:val="auto"/>
          <w:sz w:val="32"/>
          <w:szCs w:val="32"/>
          <w:highlight w:val="none"/>
        </w:rPr>
      </w:pPr>
      <w:r>
        <w:rPr>
          <w:rFonts w:hint="eastAsia" w:ascii="宋体" w:hAnsi="宋体" w:cs="宋体"/>
          <w:color w:val="auto"/>
          <w:sz w:val="32"/>
          <w:szCs w:val="32"/>
          <w:highlight w:val="none"/>
        </w:rPr>
        <w:t>二、投诉项目基本情况</w:t>
      </w:r>
    </w:p>
    <w:p w14:paraId="2D955F21">
      <w:pPr>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采购项目名称：</w:t>
      </w:r>
      <w:r>
        <w:rPr>
          <w:rFonts w:hint="eastAsia" w:ascii="宋体" w:hAnsi="宋体" w:cs="宋体"/>
          <w:color w:val="auto"/>
          <w:sz w:val="32"/>
          <w:szCs w:val="32"/>
          <w:highlight w:val="none"/>
          <w:u w:val="dotted"/>
        </w:rPr>
        <w:t xml:space="preserve">                                        </w:t>
      </w:r>
    </w:p>
    <w:p w14:paraId="1E19CADA">
      <w:pPr>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采购项目编号：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6BC9406A">
      <w:pPr>
        <w:rPr>
          <w:rFonts w:hint="eastAsia" w:ascii="宋体" w:hAnsi="宋体" w:cs="宋体"/>
          <w:color w:val="auto"/>
          <w:sz w:val="32"/>
          <w:szCs w:val="32"/>
          <w:highlight w:val="none"/>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5BA034CE">
      <w:pPr>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代理机构名称：</w:t>
      </w:r>
      <w:r>
        <w:rPr>
          <w:rFonts w:hint="eastAsia" w:ascii="宋体" w:hAnsi="宋体" w:cs="宋体"/>
          <w:color w:val="auto"/>
          <w:sz w:val="32"/>
          <w:szCs w:val="32"/>
          <w:highlight w:val="none"/>
          <w:u w:val="dotted"/>
        </w:rPr>
        <w:t xml:space="preserve">                                         </w:t>
      </w:r>
    </w:p>
    <w:p w14:paraId="0A16E214">
      <w:pPr>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采购文件公告: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1EC02DE7">
      <w:pPr>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采购结果公告: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3C8CB6D1">
      <w:pPr>
        <w:rPr>
          <w:rFonts w:hint="eastAsia" w:ascii="宋体" w:hAnsi="宋体" w:cs="宋体"/>
          <w:color w:val="auto"/>
          <w:sz w:val="32"/>
          <w:szCs w:val="32"/>
          <w:highlight w:val="none"/>
        </w:rPr>
      </w:pPr>
      <w:r>
        <w:rPr>
          <w:rFonts w:hint="eastAsia" w:ascii="宋体" w:hAnsi="宋体" w:cs="宋体"/>
          <w:color w:val="auto"/>
          <w:sz w:val="32"/>
          <w:szCs w:val="32"/>
          <w:highlight w:val="none"/>
        </w:rPr>
        <w:t>三、质疑基本情况</w:t>
      </w:r>
    </w:p>
    <w:p w14:paraId="002393F0">
      <w:pPr>
        <w:ind w:firstLine="640" w:firstLineChars="200"/>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投诉人于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日,向</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提出质疑，质疑事项为：</w:t>
      </w:r>
      <w:r>
        <w:rPr>
          <w:rFonts w:hint="eastAsia" w:ascii="宋体" w:hAnsi="宋体" w:cs="宋体"/>
          <w:color w:val="auto"/>
          <w:sz w:val="32"/>
          <w:szCs w:val="32"/>
          <w:highlight w:val="none"/>
          <w:u w:val="dotted"/>
        </w:rPr>
        <w:t xml:space="preserve">                                </w:t>
      </w:r>
    </w:p>
    <w:p w14:paraId="3EA13504">
      <w:pPr>
        <w:rPr>
          <w:rFonts w:hint="eastAsia"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765237EE">
      <w:pPr>
        <w:ind w:firstLine="480" w:firstLineChars="150"/>
        <w:rPr>
          <w:rFonts w:hint="eastAsia" w:ascii="宋体" w:hAnsi="宋体" w:cs="宋体"/>
          <w:color w:val="auto"/>
          <w:sz w:val="32"/>
          <w:szCs w:val="32"/>
          <w:highlight w:val="none"/>
        </w:rPr>
      </w:pPr>
      <w:r>
        <w:rPr>
          <w:rFonts w:hint="eastAsia" w:ascii="宋体" w:hAnsi="宋体" w:cs="宋体"/>
          <w:color w:val="auto"/>
          <w:sz w:val="32"/>
          <w:szCs w:val="32"/>
          <w:highlight w:val="none"/>
          <w:u w:val="dotted"/>
        </w:rPr>
        <w:t>采购人/代理机构</w:t>
      </w:r>
      <w:r>
        <w:rPr>
          <w:rFonts w:hint="eastAsia" w:ascii="宋体" w:hAnsi="宋体" w:cs="宋体"/>
          <w:color w:val="auto"/>
          <w:sz w:val="32"/>
          <w:szCs w:val="32"/>
          <w:highlight w:val="none"/>
        </w:rPr>
        <w:t>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日,就质疑事项作出了答复/没有在法定期限内作出答复。</w:t>
      </w:r>
    </w:p>
    <w:p w14:paraId="2E703075">
      <w:pPr>
        <w:rPr>
          <w:rFonts w:hint="eastAsia" w:ascii="宋体" w:hAnsi="宋体" w:cs="宋体"/>
          <w:color w:val="auto"/>
          <w:sz w:val="32"/>
          <w:szCs w:val="32"/>
          <w:highlight w:val="none"/>
        </w:rPr>
      </w:pPr>
      <w:r>
        <w:rPr>
          <w:rFonts w:hint="eastAsia" w:ascii="宋体" w:hAnsi="宋体" w:cs="宋体"/>
          <w:color w:val="auto"/>
          <w:sz w:val="32"/>
          <w:szCs w:val="32"/>
          <w:highlight w:val="none"/>
        </w:rPr>
        <w:t>四、投诉事项具体内容</w:t>
      </w:r>
    </w:p>
    <w:p w14:paraId="107E4468">
      <w:pPr>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投诉事项 1：</w:t>
      </w:r>
      <w:r>
        <w:rPr>
          <w:rFonts w:hint="eastAsia" w:ascii="宋体" w:hAnsi="宋体" w:cs="宋体"/>
          <w:color w:val="auto"/>
          <w:sz w:val="32"/>
          <w:szCs w:val="32"/>
          <w:highlight w:val="none"/>
          <w:u w:val="dotted"/>
        </w:rPr>
        <w:t xml:space="preserve">                                       </w:t>
      </w:r>
    </w:p>
    <w:p w14:paraId="58B24E82">
      <w:pPr>
        <w:rPr>
          <w:rFonts w:hint="eastAsia" w:ascii="宋体" w:hAnsi="宋体" w:cs="宋体"/>
          <w:color w:val="auto"/>
          <w:sz w:val="32"/>
          <w:szCs w:val="32"/>
          <w:highlight w:val="none"/>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75FE12B5">
      <w:pPr>
        <w:rPr>
          <w:rFonts w:hint="eastAsia"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2047EBA8">
      <w:pPr>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68FD9923">
      <w:pPr>
        <w:rPr>
          <w:rFonts w:hint="eastAsia"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139ADA05">
      <w:pPr>
        <w:rPr>
          <w:rFonts w:hint="eastAsia" w:ascii="宋体" w:hAnsi="宋体" w:cs="宋体"/>
          <w:color w:val="auto"/>
          <w:sz w:val="32"/>
          <w:szCs w:val="32"/>
          <w:highlight w:val="none"/>
        </w:rPr>
      </w:pPr>
      <w:r>
        <w:rPr>
          <w:rFonts w:hint="eastAsia" w:ascii="宋体" w:hAnsi="宋体" w:cs="宋体"/>
          <w:color w:val="auto"/>
          <w:sz w:val="32"/>
          <w:szCs w:val="32"/>
          <w:highlight w:val="none"/>
        </w:rPr>
        <w:t>投诉事项2</w:t>
      </w:r>
    </w:p>
    <w:p w14:paraId="0C26799A">
      <w:pPr>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w:t>
      </w:r>
    </w:p>
    <w:p w14:paraId="468A774C">
      <w:pPr>
        <w:rPr>
          <w:rFonts w:hint="eastAsia" w:ascii="宋体" w:hAnsi="宋体" w:cs="宋体"/>
          <w:color w:val="auto"/>
          <w:sz w:val="32"/>
          <w:szCs w:val="32"/>
          <w:highlight w:val="none"/>
        </w:rPr>
      </w:pPr>
      <w:r>
        <w:rPr>
          <w:rFonts w:hint="eastAsia" w:ascii="宋体" w:hAnsi="宋体" w:cs="宋体"/>
          <w:color w:val="auto"/>
          <w:sz w:val="32"/>
          <w:szCs w:val="32"/>
          <w:highlight w:val="none"/>
        </w:rPr>
        <w:t>五、与投诉事项相关的投诉请求</w:t>
      </w:r>
    </w:p>
    <w:p w14:paraId="3D341B98">
      <w:pPr>
        <w:rPr>
          <w:rFonts w:hint="eastAsia" w:ascii="宋体" w:hAnsi="宋体" w:cs="宋体"/>
          <w:color w:val="auto"/>
          <w:sz w:val="32"/>
          <w:szCs w:val="32"/>
          <w:highlight w:val="none"/>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0AFF42DE">
      <w:pPr>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 xml:space="preserve">                                                                                                    </w:t>
      </w:r>
    </w:p>
    <w:p w14:paraId="71E14562">
      <w:pPr>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签字(签章)：                   公章：                      </w:t>
      </w:r>
    </w:p>
    <w:p w14:paraId="0677D07D">
      <w:pPr>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日期：    </w:t>
      </w:r>
    </w:p>
    <w:p w14:paraId="7E924E62">
      <w:pPr>
        <w:rPr>
          <w:rFonts w:hint="eastAsia" w:ascii="宋体" w:hAnsi="宋体" w:cs="宋体"/>
          <w:b/>
          <w:color w:val="auto"/>
          <w:sz w:val="32"/>
          <w:szCs w:val="32"/>
          <w:highlight w:val="none"/>
        </w:rPr>
      </w:pPr>
    </w:p>
    <w:p w14:paraId="7BDD5A87">
      <w:pPr>
        <w:rPr>
          <w:rFonts w:hint="eastAsia" w:ascii="宋体" w:hAnsi="宋体" w:cs="宋体"/>
          <w:b/>
          <w:color w:val="auto"/>
          <w:sz w:val="32"/>
          <w:szCs w:val="32"/>
          <w:highlight w:val="none"/>
        </w:rPr>
      </w:pPr>
    </w:p>
    <w:p w14:paraId="3C468557">
      <w:pPr>
        <w:rPr>
          <w:rFonts w:hint="eastAsia" w:ascii="宋体" w:hAnsi="宋体" w:cs="宋体"/>
          <w:b/>
          <w:color w:val="auto"/>
          <w:sz w:val="32"/>
          <w:szCs w:val="32"/>
          <w:highlight w:val="none"/>
        </w:rPr>
      </w:pPr>
    </w:p>
    <w:p w14:paraId="379CB9DB">
      <w:pPr>
        <w:rPr>
          <w:rFonts w:hint="eastAsia" w:ascii="宋体" w:hAnsi="宋体" w:cs="宋体"/>
          <w:b/>
          <w:color w:val="auto"/>
          <w:sz w:val="32"/>
          <w:szCs w:val="32"/>
          <w:highlight w:val="none"/>
        </w:rPr>
      </w:pPr>
    </w:p>
    <w:p w14:paraId="714AAB0D">
      <w:pPr>
        <w:rPr>
          <w:rFonts w:hint="eastAsia" w:ascii="宋体" w:hAnsi="宋体" w:cs="宋体"/>
          <w:b/>
          <w:color w:val="auto"/>
          <w:sz w:val="32"/>
          <w:szCs w:val="32"/>
          <w:highlight w:val="none"/>
        </w:rPr>
      </w:pPr>
      <w:r>
        <w:rPr>
          <w:rFonts w:hint="eastAsia" w:ascii="宋体" w:hAnsi="宋体" w:cs="宋体"/>
          <w:b/>
          <w:color w:val="auto"/>
          <w:sz w:val="32"/>
          <w:szCs w:val="32"/>
          <w:highlight w:val="none"/>
        </w:rPr>
        <w:t>投诉书制作说明：</w:t>
      </w:r>
    </w:p>
    <w:p w14:paraId="21D71081">
      <w:pPr>
        <w:widowControl/>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1.投诉人提起投诉时，应当提交投诉书和必要的证明材料，并按照被投诉人和与投诉事项有关的供应商数量提供投诉书副本。</w:t>
      </w:r>
    </w:p>
    <w:p w14:paraId="1299F7E2">
      <w:pPr>
        <w:widowControl/>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64226ADF">
      <w:pPr>
        <w:widowControl/>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3.投诉人若对项目的某一分包进行投诉，投诉书应列明具体分包号。</w:t>
      </w:r>
    </w:p>
    <w:p w14:paraId="25E00A2D">
      <w:pPr>
        <w:widowControl/>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4.投诉书应简要列明质疑事项，质疑函、质疑答复等作为附件材料提供。</w:t>
      </w:r>
    </w:p>
    <w:p w14:paraId="10EB241D">
      <w:pPr>
        <w:widowControl/>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5.投诉书的投诉事项应具体、明确，并有必要的事实依据和法律依据。</w:t>
      </w:r>
    </w:p>
    <w:p w14:paraId="09C478A6">
      <w:pPr>
        <w:widowControl/>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6.投诉书的投诉请求应与投诉事项相关。</w:t>
      </w:r>
    </w:p>
    <w:p w14:paraId="008CD159">
      <w:pPr>
        <w:pStyle w:val="16"/>
        <w:ind w:left="0" w:leftChars="0"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609CEF77">
      <w:pPr>
        <w:pStyle w:val="37"/>
        <w:ind w:firstLine="0" w:firstLineChars="0"/>
        <w:rPr>
          <w:rFonts w:hint="eastAsia" w:hAnsi="宋体" w:cs="宋体"/>
          <w:color w:val="auto"/>
          <w:highlight w:val="none"/>
        </w:rPr>
      </w:pPr>
    </w:p>
    <w:p w14:paraId="13D951E6">
      <w:pPr>
        <w:rPr>
          <w:rFonts w:hint="eastAsia" w:ascii="宋体" w:hAnsi="宋体" w:eastAsia="宋体" w:cs="宋体"/>
          <w:i w:val="0"/>
          <w:iCs w:val="0"/>
          <w:caps w:val="0"/>
          <w:color w:val="auto"/>
          <w:spacing w:val="0"/>
          <w:sz w:val="27"/>
          <w:szCs w:val="27"/>
        </w:rPr>
      </w:pPr>
    </w:p>
    <w:sectPr>
      <w:pgSz w:w="11906" w:h="16838"/>
      <w:pgMar w:top="1134" w:right="1134" w:bottom="1134" w:left="1157" w:header="851" w:footer="992" w:gutter="0"/>
      <w:pgBorders>
        <w:top w:val="none" w:sz="0" w:space="0"/>
        <w:left w:val="none" w:sz="0" w:space="0"/>
        <w:bottom w:val="none" w:sz="0" w:space="0"/>
        <w:right w:val="none" w:sz="0" w:space="0"/>
      </w:pgBorders>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lvetica">
    <w:panose1 w:val="020B0504020202030204"/>
    <w:charset w:val="00"/>
    <w:family w:val="swiss"/>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92447">
    <w:pPr>
      <w:tabs>
        <w:tab w:val="center" w:pos="4807"/>
      </w:tabs>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640B4">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2640B4">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4761B">
    <w:pPr>
      <w:pStyle w:val="15"/>
      <w:pBdr>
        <w:top w:val="none" w:color="auto" w:sz="0" w:space="0"/>
        <w:left w:val="none" w:color="auto" w:sz="0" w:space="0"/>
        <w:bottom w:val="none" w:color="auto" w:sz="0" w:space="1"/>
        <w:right w:val="none" w:color="auto" w:sz="0" w:space="0"/>
        <w:between w:val="none" w:color="auto" w:sz="0" w:space="0"/>
      </w:pBdr>
      <w:jc w:val="both"/>
      <w:rPr>
        <w:rFonts w:hint="eastAsia"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B6B65">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286523"/>
    <w:multiLevelType w:val="singleLevel"/>
    <w:tmpl w:val="C2286523"/>
    <w:lvl w:ilvl="0" w:tentative="0">
      <w:start w:val="4"/>
      <w:numFmt w:val="decimal"/>
      <w:suff w:val="nothing"/>
      <w:lvlText w:val="（%1）"/>
      <w:lvlJc w:val="left"/>
      <w:pPr>
        <w:ind w:left="-62"/>
      </w:pPr>
    </w:lvl>
  </w:abstractNum>
  <w:abstractNum w:abstractNumId="1">
    <w:nsid w:val="DAED7822"/>
    <w:multiLevelType w:val="singleLevel"/>
    <w:tmpl w:val="DAED7822"/>
    <w:lvl w:ilvl="0" w:tentative="0">
      <w:start w:val="1"/>
      <w:numFmt w:val="decimal"/>
      <w:suff w:val="nothing"/>
      <w:lvlText w:val="%1、"/>
      <w:lvlJc w:val="left"/>
      <w:pPr>
        <w:ind w:left="0" w:firstLine="369"/>
      </w:pPr>
      <w:rPr>
        <w:rFonts w:hint="default"/>
        <w:color w:val="auto"/>
      </w:rPr>
    </w:lvl>
  </w:abstractNum>
  <w:abstractNum w:abstractNumId="2">
    <w:nsid w:val="FFFFFF89"/>
    <w:multiLevelType w:val="multilevel"/>
    <w:tmpl w:val="FFFFFF89"/>
    <w:lvl w:ilvl="0" w:tentative="0">
      <w:start w:val="1"/>
      <w:numFmt w:val="bullet"/>
      <w:lvlText w:val=""/>
      <w:lvlJc w:val="left"/>
      <w:pPr>
        <w:tabs>
          <w:tab w:val="left" w:pos="360"/>
        </w:tabs>
        <w:ind w:left="360" w:hanging="360"/>
      </w:pPr>
      <w:rPr>
        <w:rFonts w:hint="default" w:ascii="Wingdings" w:hAnsi="Wingdings"/>
      </w:rPr>
    </w:lvl>
    <w:lvl w:ilvl="1" w:tentative="0">
      <w:start w:val="1"/>
      <w:numFmt w:val="bullet"/>
      <w:pStyle w:val="4"/>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E0479CC"/>
    <w:multiLevelType w:val="singleLevel"/>
    <w:tmpl w:val="1E0479CC"/>
    <w:lvl w:ilvl="0" w:tentative="0">
      <w:start w:val="3"/>
      <w:numFmt w:val="chineseCounting"/>
      <w:suff w:val="nothing"/>
      <w:lvlText w:val="%1、"/>
      <w:lvlJc w:val="left"/>
      <w:rPr>
        <w:rFonts w:hint="eastAsia"/>
      </w:rPr>
    </w:lvl>
  </w:abstractNum>
  <w:abstractNum w:abstractNumId="4">
    <w:nsid w:val="454B044C"/>
    <w:multiLevelType w:val="multilevel"/>
    <w:tmpl w:val="454B044C"/>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chineseCountingThousand"/>
      <w:suff w:val="nothing"/>
      <w:lvlText w:val="（%5）"/>
      <w:lvlJc w:val="left"/>
      <w:pPr>
        <w:ind w:left="0" w:firstLine="0"/>
      </w:pPr>
      <w:rPr>
        <w:rFonts w:hint="eastAsia"/>
      </w:rPr>
    </w:lvl>
    <w:lvl w:ilvl="5" w:tentative="0">
      <w:start w:val="1"/>
      <w:numFmt w:val="decimal"/>
      <w:pStyle w:val="41"/>
      <w:isLgl/>
      <w:suff w:val="nothing"/>
      <w:lvlText w:val="（%6）"/>
      <w:lvlJc w:val="left"/>
      <w:pPr>
        <w:ind w:left="0" w:firstLine="454"/>
      </w:pPr>
      <w:rPr>
        <w:rFonts w:hint="eastAsia"/>
      </w:rPr>
    </w:lvl>
    <w:lvl w:ilvl="6" w:tentative="0">
      <w:start w:val="1"/>
      <w:numFmt w:val="decimal"/>
      <w:suff w:val="nothing"/>
      <w:lvlText w:val="%7）"/>
      <w:lvlJc w:val="left"/>
      <w:pPr>
        <w:ind w:left="0" w:firstLine="907"/>
      </w:pPr>
      <w:rPr>
        <w:rFonts w:hint="eastAsia"/>
      </w:rPr>
    </w:lvl>
    <w:lvl w:ilvl="7" w:tentative="0">
      <w:start w:val="1"/>
      <w:numFmt w:val="decimal"/>
      <w:lvlRestart w:val="0"/>
      <w:isLgl/>
      <w:suff w:val="space"/>
      <w:lvlText w:val="图%8"/>
      <w:lvlJc w:val="left"/>
      <w:pPr>
        <w:ind w:left="0" w:firstLine="0"/>
      </w:pPr>
      <w:rPr>
        <w:rFonts w:hint="eastAsia"/>
      </w:rPr>
    </w:lvl>
    <w:lvl w:ilvl="8" w:tentative="0">
      <w:start w:val="1"/>
      <w:numFmt w:val="decimal"/>
      <w:lvlRestart w:val="0"/>
      <w:isLgl/>
      <w:suff w:val="space"/>
      <w:lvlText w:val="表%9"/>
      <w:lvlJc w:val="left"/>
      <w:pPr>
        <w:ind w:left="0" w:firstLine="0"/>
      </w:pPr>
      <w:rPr>
        <w:rFonts w:hint="eastAsia"/>
      </w:rPr>
    </w:lvl>
  </w:abstractNum>
  <w:abstractNum w:abstractNumId="5">
    <w:nsid w:val="50BE384C"/>
    <w:multiLevelType w:val="singleLevel"/>
    <w:tmpl w:val="50BE384C"/>
    <w:lvl w:ilvl="0" w:tentative="0">
      <w:start w:val="3"/>
      <w:numFmt w:val="decimal"/>
      <w:lvlText w:val="%1."/>
      <w:lvlJc w:val="left"/>
      <w:pPr>
        <w:tabs>
          <w:tab w:val="left" w:pos="312"/>
        </w:tabs>
      </w:pPr>
    </w:lvl>
  </w:abstractNum>
  <w:abstractNum w:abstractNumId="6">
    <w:nsid w:val="5512A107"/>
    <w:multiLevelType w:val="singleLevel"/>
    <w:tmpl w:val="5512A107"/>
    <w:lvl w:ilvl="0" w:tentative="0">
      <w:start w:val="4"/>
      <w:numFmt w:val="upperLetter"/>
      <w:suff w:val="nothing"/>
      <w:lvlText w:val="%1、"/>
      <w:lvlJc w:val="left"/>
    </w:lvl>
  </w:abstractNum>
  <w:abstractNum w:abstractNumId="7">
    <w:nsid w:val="58B4EA79"/>
    <w:multiLevelType w:val="singleLevel"/>
    <w:tmpl w:val="58B4EA79"/>
    <w:lvl w:ilvl="0" w:tentative="0">
      <w:start w:val="3"/>
      <w:numFmt w:val="decimal"/>
      <w:suff w:val="nothing"/>
      <w:lvlText w:val="（%1）"/>
      <w:lvlJc w:val="left"/>
    </w:lvl>
  </w:abstractNum>
  <w:num w:numId="1">
    <w:abstractNumId w:val="2"/>
  </w:num>
  <w:num w:numId="2">
    <w:abstractNumId w:val="4"/>
  </w:num>
  <w:num w:numId="3">
    <w:abstractNumId w:val="3"/>
  </w:num>
  <w:num w:numId="4">
    <w:abstractNumId w:val="1"/>
  </w:num>
  <w:num w:numId="5">
    <w:abstractNumId w:val="5"/>
  </w:num>
  <w:num w:numId="6">
    <w:abstractNumId w:val="6"/>
  </w:num>
  <w:num w:numId="7">
    <w:abstractNumId w:val="7"/>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YzllOGJhYTE2YjBlZWNlZWI2NzEzZjZhMjgxYjgifQ=="/>
  </w:docVars>
  <w:rsids>
    <w:rsidRoot w:val="35171001"/>
    <w:rsid w:val="00B701B7"/>
    <w:rsid w:val="0144570D"/>
    <w:rsid w:val="01487DB3"/>
    <w:rsid w:val="032F672A"/>
    <w:rsid w:val="033B50CF"/>
    <w:rsid w:val="034B4BE6"/>
    <w:rsid w:val="04C64E6C"/>
    <w:rsid w:val="05962A91"/>
    <w:rsid w:val="0641303B"/>
    <w:rsid w:val="066C1A43"/>
    <w:rsid w:val="07650F54"/>
    <w:rsid w:val="07B70A9C"/>
    <w:rsid w:val="08597DA5"/>
    <w:rsid w:val="08EE19B4"/>
    <w:rsid w:val="08F767ED"/>
    <w:rsid w:val="09242161"/>
    <w:rsid w:val="093F343F"/>
    <w:rsid w:val="09D169BC"/>
    <w:rsid w:val="0A030116"/>
    <w:rsid w:val="0A171CC6"/>
    <w:rsid w:val="0AA07F0D"/>
    <w:rsid w:val="0B9340E1"/>
    <w:rsid w:val="0BAF665A"/>
    <w:rsid w:val="0BE65DF4"/>
    <w:rsid w:val="0BFA53FB"/>
    <w:rsid w:val="0CD017F0"/>
    <w:rsid w:val="0CFF427A"/>
    <w:rsid w:val="0E415532"/>
    <w:rsid w:val="0EAD2BF9"/>
    <w:rsid w:val="120E7E53"/>
    <w:rsid w:val="13857CA0"/>
    <w:rsid w:val="14423DE3"/>
    <w:rsid w:val="14942891"/>
    <w:rsid w:val="14EF01EB"/>
    <w:rsid w:val="15574957"/>
    <w:rsid w:val="16C5192E"/>
    <w:rsid w:val="16E573D4"/>
    <w:rsid w:val="174C5ADD"/>
    <w:rsid w:val="17604CAC"/>
    <w:rsid w:val="17701050"/>
    <w:rsid w:val="186500A0"/>
    <w:rsid w:val="19A846E9"/>
    <w:rsid w:val="19C57049"/>
    <w:rsid w:val="1A1E35F7"/>
    <w:rsid w:val="1A39007B"/>
    <w:rsid w:val="1A6920CA"/>
    <w:rsid w:val="1B5103B2"/>
    <w:rsid w:val="1BAB3F72"/>
    <w:rsid w:val="1C340653"/>
    <w:rsid w:val="1CA27B15"/>
    <w:rsid w:val="1CE1063D"/>
    <w:rsid w:val="1CEE68B6"/>
    <w:rsid w:val="1E92362B"/>
    <w:rsid w:val="1E9F255E"/>
    <w:rsid w:val="1EAE09F3"/>
    <w:rsid w:val="1EEC5078"/>
    <w:rsid w:val="1EF3646E"/>
    <w:rsid w:val="1F242A63"/>
    <w:rsid w:val="1F6D61B8"/>
    <w:rsid w:val="1FB8008C"/>
    <w:rsid w:val="1FDA3EDB"/>
    <w:rsid w:val="1FEC17D3"/>
    <w:rsid w:val="21096255"/>
    <w:rsid w:val="21260D15"/>
    <w:rsid w:val="21B2568C"/>
    <w:rsid w:val="22192627"/>
    <w:rsid w:val="23A305B8"/>
    <w:rsid w:val="24351DD9"/>
    <w:rsid w:val="25115838"/>
    <w:rsid w:val="251F7F55"/>
    <w:rsid w:val="26527871"/>
    <w:rsid w:val="26DB60FD"/>
    <w:rsid w:val="281C077C"/>
    <w:rsid w:val="282E6701"/>
    <w:rsid w:val="291A085F"/>
    <w:rsid w:val="292446FE"/>
    <w:rsid w:val="29F80D74"/>
    <w:rsid w:val="2A343D76"/>
    <w:rsid w:val="2A691C72"/>
    <w:rsid w:val="2A706CAE"/>
    <w:rsid w:val="2B273C76"/>
    <w:rsid w:val="2B9A59D3"/>
    <w:rsid w:val="2CBD6B3E"/>
    <w:rsid w:val="2CC338BC"/>
    <w:rsid w:val="2CF577ED"/>
    <w:rsid w:val="2D9E1C33"/>
    <w:rsid w:val="2DC16F3D"/>
    <w:rsid w:val="2EA27501"/>
    <w:rsid w:val="2EA66FF1"/>
    <w:rsid w:val="2EB53396"/>
    <w:rsid w:val="2F443713"/>
    <w:rsid w:val="31327262"/>
    <w:rsid w:val="313905F0"/>
    <w:rsid w:val="31554CFE"/>
    <w:rsid w:val="31991EC2"/>
    <w:rsid w:val="31D64091"/>
    <w:rsid w:val="3200110E"/>
    <w:rsid w:val="326170B4"/>
    <w:rsid w:val="33260700"/>
    <w:rsid w:val="333A46ED"/>
    <w:rsid w:val="34036C94"/>
    <w:rsid w:val="342D7A0D"/>
    <w:rsid w:val="34B41D3C"/>
    <w:rsid w:val="35171001"/>
    <w:rsid w:val="361B6516"/>
    <w:rsid w:val="3650748E"/>
    <w:rsid w:val="381C47C8"/>
    <w:rsid w:val="389A291E"/>
    <w:rsid w:val="39CF62DB"/>
    <w:rsid w:val="3B2220F5"/>
    <w:rsid w:val="3BE473AB"/>
    <w:rsid w:val="3C3A0953"/>
    <w:rsid w:val="3C687FDC"/>
    <w:rsid w:val="3C9D37DC"/>
    <w:rsid w:val="3D08531B"/>
    <w:rsid w:val="3E255E57"/>
    <w:rsid w:val="3ED164B7"/>
    <w:rsid w:val="3F472860"/>
    <w:rsid w:val="3F663B2E"/>
    <w:rsid w:val="40D774DE"/>
    <w:rsid w:val="412A1D04"/>
    <w:rsid w:val="418E08EA"/>
    <w:rsid w:val="41E625EB"/>
    <w:rsid w:val="42823479"/>
    <w:rsid w:val="429733C9"/>
    <w:rsid w:val="42DF08CC"/>
    <w:rsid w:val="433E5CBF"/>
    <w:rsid w:val="438E0E29"/>
    <w:rsid w:val="43AF4742"/>
    <w:rsid w:val="446B68BB"/>
    <w:rsid w:val="44932260"/>
    <w:rsid w:val="453942C3"/>
    <w:rsid w:val="45806396"/>
    <w:rsid w:val="459F6E86"/>
    <w:rsid w:val="46AE6F33"/>
    <w:rsid w:val="480D1A37"/>
    <w:rsid w:val="4820176A"/>
    <w:rsid w:val="48A44149"/>
    <w:rsid w:val="4953791E"/>
    <w:rsid w:val="49CB243D"/>
    <w:rsid w:val="4A2D5779"/>
    <w:rsid w:val="4B4E2A92"/>
    <w:rsid w:val="4BC52D55"/>
    <w:rsid w:val="4BD74836"/>
    <w:rsid w:val="4C76404F"/>
    <w:rsid w:val="4EB1136E"/>
    <w:rsid w:val="4F8C3B89"/>
    <w:rsid w:val="4F9D18F3"/>
    <w:rsid w:val="4FA82BEE"/>
    <w:rsid w:val="4FDD43E5"/>
    <w:rsid w:val="502E60F8"/>
    <w:rsid w:val="50A56CB1"/>
    <w:rsid w:val="515801C7"/>
    <w:rsid w:val="5285414C"/>
    <w:rsid w:val="52977F3F"/>
    <w:rsid w:val="52A3595F"/>
    <w:rsid w:val="52AD5B3E"/>
    <w:rsid w:val="53AC65A8"/>
    <w:rsid w:val="542645AC"/>
    <w:rsid w:val="54415244"/>
    <w:rsid w:val="54920040"/>
    <w:rsid w:val="54AD25D8"/>
    <w:rsid w:val="5516017D"/>
    <w:rsid w:val="559D43FA"/>
    <w:rsid w:val="55E84EF1"/>
    <w:rsid w:val="56554CD5"/>
    <w:rsid w:val="571C1C97"/>
    <w:rsid w:val="578F4217"/>
    <w:rsid w:val="579F7E50"/>
    <w:rsid w:val="58226E39"/>
    <w:rsid w:val="58241B2F"/>
    <w:rsid w:val="59055551"/>
    <w:rsid w:val="59513E7A"/>
    <w:rsid w:val="597950A0"/>
    <w:rsid w:val="5B1A64ED"/>
    <w:rsid w:val="5B6634E0"/>
    <w:rsid w:val="5B8E6CE4"/>
    <w:rsid w:val="5BA74225"/>
    <w:rsid w:val="5C1F025F"/>
    <w:rsid w:val="5C224533"/>
    <w:rsid w:val="5CEE7C31"/>
    <w:rsid w:val="5E436C83"/>
    <w:rsid w:val="5ECB647C"/>
    <w:rsid w:val="5ED75E71"/>
    <w:rsid w:val="5EE32A5E"/>
    <w:rsid w:val="5EF3152F"/>
    <w:rsid w:val="604A5FEF"/>
    <w:rsid w:val="6065020A"/>
    <w:rsid w:val="60997EB4"/>
    <w:rsid w:val="610F6C4A"/>
    <w:rsid w:val="616D55C9"/>
    <w:rsid w:val="619C5EAE"/>
    <w:rsid w:val="61E635CD"/>
    <w:rsid w:val="621C2B4B"/>
    <w:rsid w:val="64055EEB"/>
    <w:rsid w:val="64AA08B6"/>
    <w:rsid w:val="65075D34"/>
    <w:rsid w:val="652341F0"/>
    <w:rsid w:val="657D5FF6"/>
    <w:rsid w:val="66AE321C"/>
    <w:rsid w:val="66F266E3"/>
    <w:rsid w:val="676C00D0"/>
    <w:rsid w:val="69A9560C"/>
    <w:rsid w:val="69BA3375"/>
    <w:rsid w:val="69EC374B"/>
    <w:rsid w:val="6A1339CC"/>
    <w:rsid w:val="6C426A2B"/>
    <w:rsid w:val="6C922387"/>
    <w:rsid w:val="6CEE3336"/>
    <w:rsid w:val="6D765805"/>
    <w:rsid w:val="6E3F653F"/>
    <w:rsid w:val="6E7D2BC3"/>
    <w:rsid w:val="6FE729EA"/>
    <w:rsid w:val="705A492B"/>
    <w:rsid w:val="70F74896"/>
    <w:rsid w:val="717B5AE0"/>
    <w:rsid w:val="71922E29"/>
    <w:rsid w:val="71FB452B"/>
    <w:rsid w:val="7204624A"/>
    <w:rsid w:val="727B5EB1"/>
    <w:rsid w:val="72DD6326"/>
    <w:rsid w:val="735F0AE9"/>
    <w:rsid w:val="73AA4E6A"/>
    <w:rsid w:val="741601A8"/>
    <w:rsid w:val="74640AAD"/>
    <w:rsid w:val="75C13CDD"/>
    <w:rsid w:val="75E31EA6"/>
    <w:rsid w:val="77310E65"/>
    <w:rsid w:val="78165DB6"/>
    <w:rsid w:val="7884123D"/>
    <w:rsid w:val="78861377"/>
    <w:rsid w:val="78A7540C"/>
    <w:rsid w:val="78DF4BA6"/>
    <w:rsid w:val="78F32400"/>
    <w:rsid w:val="795F7A95"/>
    <w:rsid w:val="796230E1"/>
    <w:rsid w:val="7B002BB2"/>
    <w:rsid w:val="7B690757"/>
    <w:rsid w:val="7BA67BFD"/>
    <w:rsid w:val="7C6A2A2A"/>
    <w:rsid w:val="7C7E0232"/>
    <w:rsid w:val="7D07750B"/>
    <w:rsid w:val="7D8C270A"/>
    <w:rsid w:val="7EA63A70"/>
    <w:rsid w:val="7EBF5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numPr>
        <w:ilvl w:val="1"/>
        <w:numId w:val="1"/>
      </w:numPr>
      <w:tabs>
        <w:tab w:val="left" w:pos="360"/>
        <w:tab w:val="left" w:pos="720"/>
        <w:tab w:val="clear" w:pos="840"/>
      </w:tabs>
      <w:spacing w:before="260" w:after="260" w:line="413" w:lineRule="auto"/>
      <w:ind w:left="567" w:hanging="567"/>
      <w:outlineLvl w:val="1"/>
    </w:pPr>
    <w:rPr>
      <w:rFonts w:ascii="Arial" w:hAnsi="Arial" w:eastAsia="黑体" w:cs="Arial"/>
      <w:b/>
      <w:bCs/>
      <w:sz w:val="32"/>
      <w:szCs w:val="32"/>
    </w:rPr>
  </w:style>
  <w:style w:type="paragraph" w:styleId="5">
    <w:name w:val="heading 6"/>
    <w:basedOn w:val="1"/>
    <w:next w:val="1"/>
    <w:qFormat/>
    <w:uiPriority w:val="0"/>
    <w:pPr>
      <w:keepNext/>
      <w:keepLines/>
      <w:spacing w:before="240" w:after="64" w:line="317" w:lineRule="auto"/>
      <w:outlineLvl w:val="5"/>
    </w:pPr>
    <w:rPr>
      <w:rFonts w:ascii="Cambria" w:hAnsi="Cambria"/>
      <w:b/>
      <w:sz w:val="24"/>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kern w:val="0"/>
    </w:rPr>
  </w:style>
  <w:style w:type="paragraph" w:styleId="6">
    <w:name w:val="Normal Indent"/>
    <w:basedOn w:val="1"/>
    <w:next w:val="7"/>
    <w:qFormat/>
    <w:uiPriority w:val="99"/>
    <w:pPr>
      <w:ind w:firstLine="420"/>
    </w:pPr>
    <w:rPr>
      <w:szCs w:val="20"/>
    </w:rPr>
  </w:style>
  <w:style w:type="paragraph" w:styleId="7">
    <w:name w:val="Body Text Indent"/>
    <w:basedOn w:val="1"/>
    <w:next w:val="6"/>
    <w:qFormat/>
    <w:uiPriority w:val="99"/>
    <w:pPr>
      <w:spacing w:line="480" w:lineRule="auto"/>
      <w:ind w:firstLine="600"/>
    </w:pPr>
    <w:rPr>
      <w:sz w:val="28"/>
      <w:szCs w:val="28"/>
    </w:rPr>
  </w:style>
  <w:style w:type="paragraph" w:styleId="8">
    <w:name w:val="caption"/>
    <w:basedOn w:val="1"/>
    <w:next w:val="1"/>
    <w:qFormat/>
    <w:uiPriority w:val="99"/>
    <w:rPr>
      <w:rFonts w:ascii="Arial" w:hAnsi="Arial" w:eastAsia="黑体" w:cs="Arial"/>
      <w:sz w:val="20"/>
      <w:szCs w:val="20"/>
    </w:rPr>
  </w:style>
  <w:style w:type="paragraph" w:styleId="9">
    <w:name w:val="annotation text"/>
    <w:basedOn w:val="1"/>
    <w:qFormat/>
    <w:uiPriority w:val="0"/>
    <w:pPr>
      <w:jc w:val="left"/>
    </w:pPr>
    <w:rPr>
      <w:rFonts w:ascii="Times New Roman" w:hAnsi="Times New Roman" w:eastAsia="宋体" w:cs="Times New Roman"/>
    </w:rPr>
  </w:style>
  <w:style w:type="paragraph" w:styleId="10">
    <w:name w:val="Body Text"/>
    <w:basedOn w:val="1"/>
    <w:next w:val="11"/>
    <w:qFormat/>
    <w:uiPriority w:val="99"/>
    <w:pPr>
      <w:spacing w:after="120"/>
    </w:pPr>
  </w:style>
  <w:style w:type="paragraph" w:styleId="11">
    <w:name w:val="Body Text First Indent"/>
    <w:basedOn w:val="10"/>
    <w:next w:val="12"/>
    <w:qFormat/>
    <w:uiPriority w:val="99"/>
    <w:pPr>
      <w:spacing w:line="360" w:lineRule="auto"/>
      <w:ind w:firstLine="200" w:firstLineChars="200"/>
      <w:jc w:val="left"/>
    </w:pPr>
    <w:rPr>
      <w:sz w:val="24"/>
      <w:szCs w:val="24"/>
    </w:rPr>
  </w:style>
  <w:style w:type="paragraph" w:styleId="12">
    <w:name w:val="toc 6"/>
    <w:basedOn w:val="1"/>
    <w:next w:val="1"/>
    <w:qFormat/>
    <w:uiPriority w:val="99"/>
    <w:pPr>
      <w:ind w:left="2100" w:leftChars="1000"/>
    </w:pPr>
    <w:rPr>
      <w:rFonts w:eastAsia="黑体"/>
    </w:rPr>
  </w:style>
  <w:style w:type="paragraph" w:styleId="13">
    <w:name w:val="Date"/>
    <w:basedOn w:val="1"/>
    <w:next w:val="1"/>
    <w:qFormat/>
    <w:uiPriority w:val="99"/>
    <w:pPr>
      <w:ind w:left="100"/>
    </w:pPr>
    <w:rPr>
      <w:sz w:val="28"/>
      <w:szCs w:val="28"/>
    </w:rPr>
  </w:style>
  <w:style w:type="paragraph" w:styleId="14">
    <w:name w:val="footer"/>
    <w:basedOn w:val="1"/>
    <w:qFormat/>
    <w:uiPriority w:val="99"/>
    <w:pPr>
      <w:tabs>
        <w:tab w:val="center" w:pos="4153"/>
        <w:tab w:val="right" w:pos="8306"/>
      </w:tabs>
      <w:snapToGrid w:val="0"/>
      <w:jc w:val="left"/>
    </w:pPr>
    <w:rPr>
      <w:sz w:val="18"/>
      <w:szCs w:val="20"/>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toc 4"/>
    <w:basedOn w:val="1"/>
    <w:next w:val="1"/>
    <w:qFormat/>
    <w:uiPriority w:val="0"/>
    <w:pPr>
      <w:ind w:left="1260" w:leftChars="600"/>
    </w:pPr>
    <w:rPr>
      <w:rFonts w:eastAsia="黑体"/>
      <w:szCs w:val="24"/>
    </w:rPr>
  </w:style>
  <w:style w:type="paragraph" w:styleId="17">
    <w:name w:val="List"/>
    <w:basedOn w:val="1"/>
    <w:qFormat/>
    <w:uiPriority w:val="99"/>
    <w:pPr>
      <w:ind w:left="200" w:hanging="200" w:hangingChars="200"/>
    </w:pPr>
    <w:rPr>
      <w:sz w:val="28"/>
      <w:szCs w:val="28"/>
    </w:rPr>
  </w:style>
  <w:style w:type="paragraph" w:styleId="18">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19">
    <w:name w:val="Body Text First Indent 2"/>
    <w:basedOn w:val="7"/>
    <w:qFormat/>
    <w:uiPriority w:val="99"/>
    <w:pPr>
      <w:spacing w:after="120" w:line="240" w:lineRule="auto"/>
      <w:ind w:left="420" w:leftChars="200" w:firstLine="420" w:firstLineChars="200"/>
    </w:pPr>
    <w:rPr>
      <w:sz w:val="21"/>
      <w:szCs w:val="21"/>
    </w:rPr>
  </w:style>
  <w:style w:type="table" w:styleId="21">
    <w:name w:val="Table Grid"/>
    <w:basedOn w:val="2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HTML Sample"/>
    <w:basedOn w:val="22"/>
    <w:qFormat/>
    <w:uiPriority w:val="0"/>
    <w:rPr>
      <w:rFonts w:ascii="Courier New" w:hAnsi="Courier New"/>
    </w:rPr>
  </w:style>
  <w:style w:type="paragraph" w:customStyle="1" w:styleId="25">
    <w:name w:val="Basistekst Batenburg"/>
    <w:basedOn w:val="26"/>
    <w:qFormat/>
    <w:uiPriority w:val="0"/>
  </w:style>
  <w:style w:type="paragraph" w:customStyle="1" w:styleId="26">
    <w:name w:val="Zsysbasis Batenburg"/>
    <w:next w:val="25"/>
    <w:qFormat/>
    <w:uiPriority w:val="0"/>
    <w:pPr>
      <w:spacing w:line="300" w:lineRule="atLeast"/>
    </w:pPr>
    <w:rPr>
      <w:rFonts w:ascii="Times New Roman" w:hAnsi="Times New Roman" w:eastAsia="宋体" w:cs="Times New Roman"/>
      <w:sz w:val="22"/>
      <w:szCs w:val="18"/>
      <w:lang w:val="en-US" w:eastAsia="zh-CN" w:bidi="ar-SA"/>
    </w:rPr>
  </w:style>
  <w:style w:type="paragraph" w:customStyle="1" w:styleId="27">
    <w:name w:val="章正文"/>
    <w:basedOn w:val="1"/>
    <w:qFormat/>
    <w:uiPriority w:val="99"/>
    <w:pPr>
      <w:spacing w:beforeLines="50" w:after="120" w:line="300" w:lineRule="auto"/>
      <w:ind w:firstLine="480"/>
    </w:pPr>
    <w:rPr>
      <w:rFonts w:ascii="Helvetica" w:hAnsi="Helvetica" w:cs="Helvetica"/>
      <w:kern w:val="0"/>
      <w:sz w:val="24"/>
      <w:szCs w:val="24"/>
    </w:rPr>
  </w:style>
  <w:style w:type="character" w:customStyle="1" w:styleId="28">
    <w:name w:val="lemmatitleh11"/>
    <w:basedOn w:val="22"/>
    <w:qFormat/>
    <w:uiPriority w:val="99"/>
    <w:rPr>
      <w:rFonts w:cs="Times New Roman"/>
    </w:rPr>
  </w:style>
  <w:style w:type="character" w:customStyle="1" w:styleId="29">
    <w:name w:val="NormalCharacter"/>
    <w:link w:val="30"/>
    <w:qFormat/>
    <w:uiPriority w:val="0"/>
    <w:rPr>
      <w:rFonts w:ascii="Calibri"/>
      <w:szCs w:val="22"/>
    </w:rPr>
  </w:style>
  <w:style w:type="paragraph" w:customStyle="1" w:styleId="30">
    <w:name w:val="UserStyle_127"/>
    <w:basedOn w:val="1"/>
    <w:link w:val="29"/>
    <w:qFormat/>
    <w:uiPriority w:val="0"/>
    <w:pPr>
      <w:spacing w:after="160" w:line="240" w:lineRule="exact"/>
      <w:jc w:val="left"/>
    </w:pPr>
    <w:rPr>
      <w:rFonts w:ascii="Calibri"/>
      <w:szCs w:val="22"/>
    </w:rPr>
  </w:style>
  <w:style w:type="character" w:customStyle="1" w:styleId="31">
    <w:name w:val="标题 1 Char Char"/>
    <w:basedOn w:val="22"/>
    <w:qFormat/>
    <w:uiPriority w:val="99"/>
    <w:rPr>
      <w:rFonts w:eastAsia="宋体"/>
      <w:b/>
      <w:spacing w:val="-2"/>
      <w:sz w:val="24"/>
      <w:lang w:val="en-US" w:eastAsia="zh-CN"/>
    </w:rPr>
  </w:style>
  <w:style w:type="paragraph" w:customStyle="1" w:styleId="3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3">
    <w:name w:val="Table Text"/>
    <w:basedOn w:val="1"/>
    <w:semiHidden/>
    <w:qFormat/>
    <w:uiPriority w:val="0"/>
    <w:rPr>
      <w:rFonts w:ascii="宋体" w:hAnsi="宋体" w:eastAsia="宋体" w:cs="宋体"/>
      <w:sz w:val="12"/>
      <w:szCs w:val="12"/>
      <w:lang w:val="en-US" w:eastAsia="en-US" w:bidi="ar-SA"/>
    </w:rPr>
  </w:style>
  <w:style w:type="table" w:customStyle="1" w:styleId="34">
    <w:name w:val="Table Normal"/>
    <w:unhideWhenUsed/>
    <w:qFormat/>
    <w:uiPriority w:val="0"/>
    <w:tblPr>
      <w:tblCellMar>
        <w:top w:w="0" w:type="dxa"/>
        <w:left w:w="0" w:type="dxa"/>
        <w:bottom w:w="0" w:type="dxa"/>
        <w:right w:w="0" w:type="dxa"/>
      </w:tblCellMar>
    </w:tblPr>
  </w:style>
  <w:style w:type="paragraph" w:customStyle="1" w:styleId="35">
    <w:name w:val="HtmlNormal"/>
    <w:basedOn w:val="1"/>
    <w:qFormat/>
    <w:uiPriority w:val="0"/>
    <w:pPr>
      <w:spacing w:before="100" w:beforeAutospacing="1" w:after="100" w:afterAutospacing="1"/>
      <w:jc w:val="left"/>
    </w:pPr>
    <w:rPr>
      <w:rFonts w:hAnsi="宋体"/>
      <w:color w:val="000000"/>
      <w:sz w:val="24"/>
    </w:rPr>
  </w:style>
  <w:style w:type="character" w:customStyle="1" w:styleId="36">
    <w:name w:val="段 Char"/>
    <w:link w:val="37"/>
    <w:qFormat/>
    <w:uiPriority w:val="0"/>
    <w:rPr>
      <w:rFonts w:ascii="宋体" w:cs="宋体"/>
      <w:sz w:val="21"/>
      <w:szCs w:val="21"/>
      <w:lang w:val="en-US" w:eastAsia="zh-CN" w:bidi="ar-SA"/>
    </w:rPr>
  </w:style>
  <w:style w:type="paragraph" w:customStyle="1" w:styleId="37">
    <w:name w:val="段"/>
    <w:next w:val="1"/>
    <w:link w:val="36"/>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8">
    <w:name w:val="列出段落"/>
    <w:basedOn w:val="1"/>
    <w:qFormat/>
    <w:uiPriority w:val="34"/>
    <w:pPr>
      <w:ind w:firstLine="420" w:firstLineChars="200"/>
    </w:pPr>
  </w:style>
  <w:style w:type="paragraph" w:customStyle="1" w:styleId="39">
    <w:name w:val="纯文本1"/>
    <w:basedOn w:val="1"/>
    <w:qFormat/>
    <w:uiPriority w:val="99"/>
    <w:pPr>
      <w:widowControl/>
      <w:overflowPunct w:val="0"/>
      <w:autoSpaceDE w:val="0"/>
      <w:autoSpaceDN w:val="0"/>
      <w:adjustRightInd w:val="0"/>
      <w:jc w:val="left"/>
      <w:textAlignment w:val="baseline"/>
    </w:pPr>
    <w:rPr>
      <w:rFonts w:ascii="宋体" w:hAnsi="Courier New"/>
    </w:rPr>
  </w:style>
  <w:style w:type="paragraph" w:customStyle="1" w:styleId="40">
    <w:name w:val=" Char Char1 Char"/>
    <w:basedOn w:val="1"/>
    <w:qFormat/>
    <w:uiPriority w:val="0"/>
    <w:pPr>
      <w:widowControl/>
      <w:spacing w:line="360" w:lineRule="auto"/>
      <w:ind w:firstLine="200" w:firstLineChars="200"/>
    </w:pPr>
    <w:rPr>
      <w:rFonts w:ascii="Tahoma" w:hAnsi="Tahoma" w:cs="Arial"/>
      <w:kern w:val="2"/>
      <w:sz w:val="24"/>
    </w:rPr>
  </w:style>
  <w:style w:type="paragraph" w:customStyle="1" w:styleId="41">
    <w:name w:val="编号2"/>
    <w:qFormat/>
    <w:uiPriority w:val="3"/>
    <w:pPr>
      <w:widowControl w:val="0"/>
      <w:numPr>
        <w:ilvl w:val="5"/>
        <w:numId w:val="2"/>
      </w:numPr>
      <w:spacing w:line="360" w:lineRule="auto"/>
    </w:pPr>
    <w:rPr>
      <w:rFonts w:ascii="Calibri" w:hAnsi="Calibri" w:eastAsia="宋体" w:cs="Times New Roman"/>
      <w:bCs/>
      <w:kern w:val="2"/>
      <w:sz w:val="24"/>
      <w:szCs w:val="28"/>
      <w:lang w:val="en-US" w:eastAsia="zh-CN" w:bidi="ar-SA"/>
    </w:rPr>
  </w:style>
  <w:style w:type="paragraph" w:customStyle="1" w:styleId="42">
    <w:name w:val="正文文本首行缩进 2"/>
    <w:basedOn w:val="7"/>
    <w:qFormat/>
    <w:uiPriority w:val="0"/>
    <w:pPr>
      <w:spacing w:line="200" w:lineRule="atLeast"/>
      <w:ind w:firstLine="420"/>
    </w:pPr>
    <w:rPr>
      <w:rFonts w:ascii="宋体" w:hAnsi="Courier New" w:eastAsia="宋体" w:cs="Times New Roman"/>
      <w:spacing w:val="-4"/>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148</Words>
  <Characters>171</Characters>
  <Lines>0</Lines>
  <Paragraphs>0</Paragraphs>
  <TotalTime>10</TotalTime>
  <ScaleCrop>false</ScaleCrop>
  <LinksUpToDate>false</LinksUpToDate>
  <CharactersWithSpaces>190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2024-10-16T09:13:00Z</dcterms:created>
  <dc:creator>Administrator</dc:creator>
  <cp:lastModifiedBy>Glamour</cp:lastModifiedBy>
  <cp:lastPrinted>2025-02-24T08:38:00Z</cp:lastPrinted>
  <dcterms:modified xsi:type="dcterms:W3CDTF">2025-02-25T02:10:50Z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FA0259C843E040CCBF7E10E57B878FFA_13</vt:lpwstr>
  </property>
  <property fmtid="{D5CDD505-2E9C-101B-9397-08002B2CF9AE}" pid="4" name="KSOTemplateDocerSaveRecord">
    <vt:lpwstr>eyJoZGlkIjoiNDdiOGExMTViODc5ZDViZGFmMDk3MmI4NWNmODNjMjIiLCJ1c2VySWQiOiI0NzcyNjU4NTUifQ==</vt:lpwstr>
  </property>
</Properties>
</file>