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A3" w:rsidRDefault="00BF646C" w:rsidP="00BF646C">
      <w:pPr>
        <w:pStyle w:val="3"/>
        <w:spacing w:line="480" w:lineRule="auto"/>
        <w:ind w:leftChars="0" w:left="0" w:firstLine="0"/>
        <w:jc w:val="center"/>
        <w:rPr>
          <w:rFonts w:ascii="Times New Roman" w:hAnsi="Times New Roman" w:cs="Times New Roman"/>
        </w:rPr>
      </w:pPr>
      <w:r>
        <w:rPr>
          <w:rFonts w:ascii="Times New Roman" w:hAnsi="Times New Roman" w:cs="Times New Roman" w:hint="eastAsia"/>
          <w:b/>
          <w:bCs/>
          <w:sz w:val="30"/>
        </w:rPr>
        <w:t>竞争性谈判</w:t>
      </w:r>
      <w:r w:rsidR="00D90BE1">
        <w:rPr>
          <w:rFonts w:ascii="Times New Roman" w:hAnsi="Times New Roman" w:cs="Times New Roman"/>
          <w:b/>
          <w:bCs/>
          <w:sz w:val="30"/>
        </w:rPr>
        <w:t>公告</w:t>
      </w:r>
    </w:p>
    <w:p w:rsidR="00D337A3" w:rsidRDefault="00D90BE1">
      <w:pPr>
        <w:spacing w:line="336" w:lineRule="auto"/>
        <w:ind w:firstLineChars="200" w:firstLine="420"/>
        <w:rPr>
          <w:rFonts w:ascii="Times New Roman" w:hAnsi="Times New Roman" w:cs="Times New Roman"/>
        </w:rPr>
      </w:pPr>
      <w:r>
        <w:rPr>
          <w:rFonts w:ascii="Times New Roman" w:hAnsi="Times New Roman" w:cs="Times New Roman"/>
        </w:rPr>
        <w:t xml:space="preserve"> </w:t>
      </w:r>
    </w:p>
    <w:p w:rsidR="00D337A3" w:rsidRDefault="00D90BE1">
      <w:pPr>
        <w:spacing w:line="336" w:lineRule="auto"/>
        <w:ind w:firstLineChars="200" w:firstLine="420"/>
        <w:rPr>
          <w:rFonts w:ascii="Times New Roman" w:hAnsi="Times New Roman" w:cs="Times New Roman"/>
          <w:szCs w:val="21"/>
        </w:rPr>
      </w:pPr>
      <w:r>
        <w:rPr>
          <w:rFonts w:ascii="Times New Roman" w:hAnsi="Times New Roman" w:cs="Times New Roman"/>
          <w:szCs w:val="21"/>
        </w:rPr>
        <w:t>项目已具备</w:t>
      </w:r>
      <w:r w:rsidR="00857E64">
        <w:rPr>
          <w:rFonts w:ascii="Times New Roman" w:hAnsi="Times New Roman" w:cs="Times New Roman" w:hint="eastAsia"/>
          <w:szCs w:val="21"/>
        </w:rPr>
        <w:t>谈判</w:t>
      </w:r>
      <w:r>
        <w:rPr>
          <w:rFonts w:ascii="Times New Roman" w:hAnsi="Times New Roman" w:cs="Times New Roman"/>
          <w:szCs w:val="21"/>
        </w:rPr>
        <w:t>条件，</w:t>
      </w:r>
      <w:r w:rsidR="00BF646C">
        <w:rPr>
          <w:rFonts w:ascii="Times New Roman" w:hAnsi="Times New Roman" w:cs="Times New Roman" w:hint="eastAsia"/>
          <w:u w:val="single"/>
        </w:rPr>
        <w:t>浙江凯灵船厂（舟山四八零六工厂）</w:t>
      </w:r>
      <w:r>
        <w:rPr>
          <w:rFonts w:ascii="Times New Roman" w:hAnsi="Times New Roman" w:cs="Times New Roman"/>
          <w:szCs w:val="21"/>
        </w:rPr>
        <w:t>就</w:t>
      </w:r>
      <w:r w:rsidR="00BF646C">
        <w:rPr>
          <w:rFonts w:ascii="Times New Roman" w:hAnsi="Times New Roman" w:cs="Times New Roman" w:hint="eastAsia"/>
          <w:szCs w:val="21"/>
          <w:u w:val="single"/>
        </w:rPr>
        <w:t>浮船坞维修配件采购项目</w:t>
      </w:r>
      <w:r>
        <w:rPr>
          <w:rFonts w:ascii="Times New Roman" w:hAnsi="Times New Roman" w:cs="Times New Roman"/>
          <w:szCs w:val="21"/>
        </w:rPr>
        <w:t>进行</w:t>
      </w:r>
      <w:bookmarkStart w:id="0" w:name="_GoBack"/>
      <w:bookmarkEnd w:id="0"/>
      <w:r w:rsidR="00BF646C">
        <w:rPr>
          <w:rFonts w:ascii="Times New Roman" w:hAnsi="Times New Roman" w:cs="Times New Roman" w:hint="eastAsia"/>
          <w:szCs w:val="21"/>
        </w:rPr>
        <w:t>竞争性谈判</w:t>
      </w:r>
      <w:r>
        <w:rPr>
          <w:rFonts w:ascii="Times New Roman" w:hAnsi="Times New Roman" w:cs="Times New Roman"/>
          <w:szCs w:val="21"/>
        </w:rPr>
        <w:t>，欢迎符合资质要求并能提供相关服务的供应商前来</w:t>
      </w:r>
      <w:r w:rsidR="00342D95">
        <w:rPr>
          <w:rFonts w:ascii="Times New Roman" w:hAnsi="Times New Roman" w:cs="Times New Roman" w:hint="eastAsia"/>
          <w:szCs w:val="21"/>
        </w:rPr>
        <w:t>参与</w:t>
      </w:r>
      <w:r>
        <w:rPr>
          <w:rFonts w:ascii="Times New Roman" w:hAnsi="Times New Roman" w:cs="Times New Roman"/>
          <w:szCs w:val="21"/>
        </w:rPr>
        <w:t>：</w:t>
      </w:r>
    </w:p>
    <w:p w:rsidR="00D337A3" w:rsidRDefault="00D90BE1">
      <w:pPr>
        <w:pStyle w:val="a3"/>
        <w:spacing w:before="170" w:beforeAutospacing="0" w:after="170" w:afterAutospacing="0" w:line="300" w:lineRule="atLeast"/>
        <w:ind w:firstLineChars="200" w:firstLine="422"/>
        <w:jc w:val="both"/>
        <w:outlineLvl w:val="1"/>
        <w:rPr>
          <w:rFonts w:ascii="Times New Roman" w:hAnsi="Times New Roman" w:cs="Times New Roman"/>
          <w:sz w:val="21"/>
          <w:szCs w:val="21"/>
        </w:rPr>
      </w:pPr>
      <w:r>
        <w:rPr>
          <w:rStyle w:val="a4"/>
          <w:sz w:val="21"/>
          <w:szCs w:val="21"/>
        </w:rPr>
        <w:t>一、项目基本情况</w:t>
      </w:r>
    </w:p>
    <w:p w:rsidR="00D337A3" w:rsidRDefault="00D90BE1">
      <w:pPr>
        <w:pStyle w:val="a3"/>
        <w:spacing w:before="50" w:beforeAutospacing="0" w:after="50" w:afterAutospacing="0" w:line="360" w:lineRule="atLeast"/>
        <w:ind w:firstLine="525"/>
        <w:rPr>
          <w:rFonts w:ascii="Times New Roman" w:hAnsi="Times New Roman" w:cs="Times New Roman"/>
          <w:sz w:val="21"/>
          <w:szCs w:val="21"/>
        </w:rPr>
      </w:pPr>
      <w:r>
        <w:rPr>
          <w:rFonts w:ascii="Times New Roman" w:hAnsi="Times New Roman" w:cs="Times New Roman"/>
          <w:sz w:val="21"/>
          <w:szCs w:val="21"/>
        </w:rPr>
        <w:t>项目编号：</w:t>
      </w:r>
      <w:r w:rsidR="00BF646C" w:rsidRPr="007A03C5">
        <w:rPr>
          <w:rFonts w:hint="eastAsia"/>
          <w:shd w:val="clear" w:color="auto" w:fill="FFFFFF"/>
        </w:rPr>
        <w:t>SBCJ20241101</w:t>
      </w:r>
      <w:r>
        <w:rPr>
          <w:rFonts w:ascii="Times New Roman" w:hAnsi="Times New Roman" w:cs="Times New Roman"/>
          <w:sz w:val="21"/>
          <w:szCs w:val="21"/>
        </w:rPr>
        <w:t xml:space="preserve"> </w:t>
      </w:r>
    </w:p>
    <w:p w:rsidR="00D337A3" w:rsidRDefault="00D90BE1">
      <w:pPr>
        <w:pStyle w:val="a3"/>
        <w:spacing w:before="50" w:beforeAutospacing="0" w:after="50" w:afterAutospacing="0" w:line="360" w:lineRule="atLeast"/>
        <w:ind w:firstLine="525"/>
        <w:rPr>
          <w:rFonts w:ascii="Times New Roman" w:hAnsi="Times New Roman" w:cs="Times New Roman"/>
          <w:sz w:val="21"/>
          <w:szCs w:val="21"/>
        </w:rPr>
      </w:pPr>
      <w:r>
        <w:rPr>
          <w:rFonts w:ascii="Times New Roman" w:hAnsi="Times New Roman" w:cs="Times New Roman"/>
          <w:sz w:val="21"/>
          <w:szCs w:val="21"/>
        </w:rPr>
        <w:t>项目名称：</w:t>
      </w:r>
      <w:r w:rsidR="00BF646C">
        <w:rPr>
          <w:rFonts w:ascii="Times New Roman" w:hAnsi="Times New Roman" w:cs="Times New Roman" w:hint="eastAsia"/>
          <w:sz w:val="21"/>
          <w:szCs w:val="21"/>
        </w:rPr>
        <w:t>浮船坞维修配件采购项目</w:t>
      </w:r>
    </w:p>
    <w:p w:rsidR="00D337A3" w:rsidRDefault="00D90BE1">
      <w:pPr>
        <w:pStyle w:val="a3"/>
        <w:spacing w:before="50" w:beforeAutospacing="0" w:after="50" w:afterAutospacing="0" w:line="360" w:lineRule="atLeast"/>
        <w:ind w:firstLine="525"/>
        <w:rPr>
          <w:rFonts w:ascii="Times New Roman" w:hAnsi="Times New Roman" w:cs="Times New Roman"/>
          <w:sz w:val="21"/>
          <w:szCs w:val="21"/>
        </w:rPr>
      </w:pPr>
      <w:r>
        <w:rPr>
          <w:rFonts w:ascii="Times New Roman" w:hAnsi="Times New Roman" w:cs="Times New Roman"/>
          <w:sz w:val="21"/>
          <w:szCs w:val="21"/>
        </w:rPr>
        <w:t>采购方式：</w:t>
      </w:r>
      <w:r w:rsidR="00BF646C">
        <w:rPr>
          <w:rFonts w:ascii="Times New Roman" w:hAnsi="Times New Roman" w:cs="Times New Roman" w:hint="eastAsia"/>
          <w:sz w:val="21"/>
          <w:szCs w:val="21"/>
        </w:rPr>
        <w:t>竞争性谈判</w:t>
      </w:r>
    </w:p>
    <w:p w:rsidR="00BB42C7" w:rsidRPr="00BB42C7" w:rsidRDefault="00BB42C7" w:rsidP="00BB42C7">
      <w:pPr>
        <w:spacing w:line="560" w:lineRule="exact"/>
        <w:ind w:firstLineChars="250" w:firstLine="525"/>
        <w:rPr>
          <w:rFonts w:ascii="Times New Roman" w:hAnsi="Times New Roman" w:cs="Times New Roman"/>
          <w:kern w:val="0"/>
          <w:szCs w:val="21"/>
        </w:rPr>
      </w:pPr>
      <w:r w:rsidRPr="00BB42C7">
        <w:rPr>
          <w:rFonts w:ascii="Times New Roman" w:hAnsi="Times New Roman" w:cs="Times New Roman" w:hint="eastAsia"/>
          <w:kern w:val="0"/>
          <w:szCs w:val="21"/>
        </w:rPr>
        <w:t>采购内容及数量：</w:t>
      </w:r>
    </w:p>
    <w:tbl>
      <w:tblPr>
        <w:tblW w:w="8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
        <w:gridCol w:w="1657"/>
        <w:gridCol w:w="915"/>
        <w:gridCol w:w="2223"/>
        <w:gridCol w:w="784"/>
        <w:gridCol w:w="784"/>
        <w:gridCol w:w="1176"/>
      </w:tblGrid>
      <w:tr w:rsidR="00BB42C7" w:rsidRPr="00BB42C7" w:rsidTr="009F7FB7">
        <w:trPr>
          <w:trHeight w:val="446"/>
        </w:trPr>
        <w:tc>
          <w:tcPr>
            <w:tcW w:w="928"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序号</w:t>
            </w:r>
          </w:p>
        </w:tc>
        <w:tc>
          <w:tcPr>
            <w:tcW w:w="1657"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物品名称</w:t>
            </w:r>
          </w:p>
        </w:tc>
        <w:tc>
          <w:tcPr>
            <w:tcW w:w="915"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级别</w:t>
            </w:r>
          </w:p>
        </w:tc>
        <w:tc>
          <w:tcPr>
            <w:tcW w:w="2223"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规格型号</w:t>
            </w:r>
          </w:p>
        </w:tc>
        <w:tc>
          <w:tcPr>
            <w:tcW w:w="784"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单位</w:t>
            </w:r>
          </w:p>
        </w:tc>
        <w:tc>
          <w:tcPr>
            <w:tcW w:w="784"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数量</w:t>
            </w:r>
          </w:p>
        </w:tc>
        <w:tc>
          <w:tcPr>
            <w:tcW w:w="1176"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备注</w:t>
            </w:r>
          </w:p>
        </w:tc>
      </w:tr>
      <w:tr w:rsidR="00BB42C7" w:rsidRPr="00BB42C7" w:rsidTr="009F7FB7">
        <w:trPr>
          <w:trHeight w:val="446"/>
        </w:trPr>
        <w:tc>
          <w:tcPr>
            <w:tcW w:w="928"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1</w:t>
            </w:r>
          </w:p>
        </w:tc>
        <w:tc>
          <w:tcPr>
            <w:tcW w:w="1657"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有档锚链</w:t>
            </w:r>
          </w:p>
        </w:tc>
        <w:tc>
          <w:tcPr>
            <w:tcW w:w="915"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AM3</w:t>
            </w:r>
          </w:p>
        </w:tc>
        <w:tc>
          <w:tcPr>
            <w:tcW w:w="2223"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46mm*27.5m</w:t>
            </w:r>
          </w:p>
        </w:tc>
        <w:tc>
          <w:tcPr>
            <w:tcW w:w="784"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节</w:t>
            </w:r>
          </w:p>
        </w:tc>
        <w:tc>
          <w:tcPr>
            <w:tcW w:w="784"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14</w:t>
            </w:r>
          </w:p>
        </w:tc>
        <w:tc>
          <w:tcPr>
            <w:tcW w:w="1176" w:type="dxa"/>
            <w:vMerge w:val="restart"/>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要求上</w:t>
            </w:r>
            <w:r w:rsidRPr="00BB42C7">
              <w:rPr>
                <w:rFonts w:ascii="Times New Roman" w:hAnsi="Times New Roman" w:cs="Times New Roman" w:hint="eastAsia"/>
                <w:kern w:val="0"/>
                <w:szCs w:val="21"/>
              </w:rPr>
              <w:t>2</w:t>
            </w:r>
            <w:r w:rsidRPr="00BB42C7">
              <w:rPr>
                <w:rFonts w:ascii="Times New Roman" w:hAnsi="Times New Roman" w:cs="Times New Roman" w:hint="eastAsia"/>
                <w:kern w:val="0"/>
                <w:szCs w:val="21"/>
              </w:rPr>
              <w:t>道漆</w:t>
            </w:r>
          </w:p>
        </w:tc>
      </w:tr>
      <w:tr w:rsidR="00BB42C7" w:rsidRPr="00BB42C7" w:rsidTr="009F7FB7">
        <w:trPr>
          <w:trHeight w:val="459"/>
        </w:trPr>
        <w:tc>
          <w:tcPr>
            <w:tcW w:w="928"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2</w:t>
            </w:r>
          </w:p>
        </w:tc>
        <w:tc>
          <w:tcPr>
            <w:tcW w:w="1657"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肯特卸扣</w:t>
            </w:r>
          </w:p>
        </w:tc>
        <w:tc>
          <w:tcPr>
            <w:tcW w:w="915"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AM3</w:t>
            </w:r>
          </w:p>
        </w:tc>
        <w:tc>
          <w:tcPr>
            <w:tcW w:w="2223"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46mm</w:t>
            </w:r>
          </w:p>
        </w:tc>
        <w:tc>
          <w:tcPr>
            <w:tcW w:w="784"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只</w:t>
            </w:r>
          </w:p>
        </w:tc>
        <w:tc>
          <w:tcPr>
            <w:tcW w:w="784" w:type="dxa"/>
            <w:vAlign w:val="center"/>
          </w:tcPr>
          <w:p w:rsidR="00BB42C7" w:rsidRPr="00BB42C7" w:rsidRDefault="00BB42C7" w:rsidP="009F7FB7">
            <w:pPr>
              <w:spacing w:line="560" w:lineRule="exact"/>
              <w:jc w:val="center"/>
              <w:rPr>
                <w:rFonts w:ascii="Times New Roman" w:hAnsi="Times New Roman" w:cs="Times New Roman"/>
                <w:kern w:val="0"/>
                <w:szCs w:val="21"/>
              </w:rPr>
            </w:pPr>
            <w:r w:rsidRPr="00BB42C7">
              <w:rPr>
                <w:rFonts w:ascii="Times New Roman" w:hAnsi="Times New Roman" w:cs="Times New Roman" w:hint="eastAsia"/>
                <w:kern w:val="0"/>
                <w:szCs w:val="21"/>
              </w:rPr>
              <w:t>10</w:t>
            </w:r>
          </w:p>
        </w:tc>
        <w:tc>
          <w:tcPr>
            <w:tcW w:w="1176" w:type="dxa"/>
            <w:vMerge/>
            <w:vAlign w:val="center"/>
          </w:tcPr>
          <w:p w:rsidR="00BB42C7" w:rsidRPr="00BB42C7" w:rsidRDefault="00BB42C7" w:rsidP="009F7FB7">
            <w:pPr>
              <w:spacing w:line="560" w:lineRule="exact"/>
              <w:jc w:val="center"/>
              <w:rPr>
                <w:rFonts w:ascii="Times New Roman" w:hAnsi="Times New Roman" w:cs="Times New Roman"/>
                <w:kern w:val="0"/>
                <w:szCs w:val="21"/>
              </w:rPr>
            </w:pPr>
          </w:p>
        </w:tc>
      </w:tr>
    </w:tbl>
    <w:p w:rsidR="00BF646C" w:rsidRDefault="00BF646C" w:rsidP="00BB42C7">
      <w:pPr>
        <w:pStyle w:val="a3"/>
        <w:spacing w:before="50" w:beforeAutospacing="0" w:after="50" w:afterAutospacing="0" w:line="360" w:lineRule="atLeast"/>
        <w:rPr>
          <w:rFonts w:ascii="Times New Roman" w:hAnsi="Times New Roman" w:cs="Times New Roman"/>
          <w:sz w:val="21"/>
          <w:szCs w:val="21"/>
        </w:rPr>
      </w:pPr>
    </w:p>
    <w:p w:rsidR="00D337A3" w:rsidRDefault="00D90BE1">
      <w:pPr>
        <w:pStyle w:val="a3"/>
        <w:spacing w:before="50" w:beforeAutospacing="0" w:after="50" w:afterAutospacing="0" w:line="360" w:lineRule="atLeast"/>
        <w:ind w:firstLineChars="200" w:firstLine="420"/>
        <w:rPr>
          <w:rFonts w:ascii="Times New Roman" w:hAnsi="Times New Roman" w:cs="Times New Roman"/>
          <w:kern w:val="2"/>
          <w:sz w:val="21"/>
          <w:szCs w:val="21"/>
        </w:rPr>
      </w:pPr>
      <w:r>
        <w:rPr>
          <w:rFonts w:ascii="Times New Roman" w:hAnsi="Times New Roman" w:cs="Times New Roman"/>
          <w:kern w:val="2"/>
          <w:sz w:val="21"/>
          <w:szCs w:val="21"/>
        </w:rPr>
        <w:t>合同履约期限：本项目的供货时间为</w:t>
      </w:r>
      <w:r>
        <w:rPr>
          <w:rFonts w:ascii="Times New Roman" w:hAnsi="Times New Roman" w:cs="Times New Roman" w:hint="eastAsia"/>
          <w:kern w:val="2"/>
          <w:sz w:val="21"/>
          <w:szCs w:val="21"/>
        </w:rPr>
        <w:t>一</w:t>
      </w:r>
      <w:r>
        <w:rPr>
          <w:rFonts w:ascii="Times New Roman" w:hAnsi="Times New Roman" w:cs="Times New Roman"/>
          <w:kern w:val="2"/>
          <w:sz w:val="21"/>
          <w:szCs w:val="21"/>
        </w:rPr>
        <w:t>年</w:t>
      </w:r>
      <w:r>
        <w:rPr>
          <w:rFonts w:ascii="Times New Roman" w:hAnsi="Times New Roman" w:cs="Times New Roman" w:hint="eastAsia"/>
          <w:kern w:val="2"/>
          <w:sz w:val="21"/>
          <w:szCs w:val="21"/>
        </w:rPr>
        <w:t>，</w:t>
      </w:r>
      <w:r w:rsidR="00342D95">
        <w:rPr>
          <w:rFonts w:ascii="Times New Roman" w:hAnsi="Times New Roman" w:cs="Times New Roman" w:hint="eastAsia"/>
          <w:kern w:val="2"/>
          <w:sz w:val="21"/>
          <w:szCs w:val="21"/>
        </w:rPr>
        <w:t>成交</w:t>
      </w:r>
      <w:r>
        <w:rPr>
          <w:rFonts w:ascii="Times New Roman" w:hAnsi="Times New Roman" w:cs="Times New Roman" w:hint="eastAsia"/>
          <w:kern w:val="2"/>
          <w:sz w:val="21"/>
          <w:szCs w:val="21"/>
        </w:rPr>
        <w:t>人根据</w:t>
      </w:r>
      <w:r w:rsidR="00342D95">
        <w:rPr>
          <w:rFonts w:ascii="Times New Roman" w:hAnsi="Times New Roman" w:cs="Times New Roman" w:hint="eastAsia"/>
          <w:kern w:val="2"/>
          <w:sz w:val="21"/>
          <w:szCs w:val="21"/>
        </w:rPr>
        <w:t>采购</w:t>
      </w:r>
      <w:r>
        <w:rPr>
          <w:rFonts w:ascii="Times New Roman" w:hAnsi="Times New Roman" w:cs="Times New Roman" w:hint="eastAsia"/>
          <w:kern w:val="2"/>
          <w:sz w:val="21"/>
          <w:szCs w:val="21"/>
        </w:rPr>
        <w:t>人订单要求的时间以现货交付的方式送达</w:t>
      </w:r>
      <w:r w:rsidR="00342D95">
        <w:rPr>
          <w:rFonts w:ascii="Times New Roman" w:hAnsi="Times New Roman" w:cs="Times New Roman" w:hint="eastAsia"/>
          <w:kern w:val="2"/>
          <w:sz w:val="21"/>
          <w:szCs w:val="21"/>
        </w:rPr>
        <w:t>采购</w:t>
      </w:r>
      <w:r>
        <w:rPr>
          <w:rFonts w:ascii="Times New Roman" w:hAnsi="Times New Roman" w:cs="Times New Roman" w:hint="eastAsia"/>
          <w:kern w:val="2"/>
          <w:sz w:val="21"/>
          <w:szCs w:val="21"/>
        </w:rPr>
        <w:t>人指定地点。</w:t>
      </w:r>
    </w:p>
    <w:p w:rsidR="00D337A3" w:rsidRDefault="00D90BE1">
      <w:pPr>
        <w:pStyle w:val="a3"/>
        <w:spacing w:before="50" w:beforeAutospacing="0" w:after="50" w:afterAutospacing="0" w:line="360" w:lineRule="atLeas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本项目</w:t>
      </w:r>
      <w:r w:rsidR="00342D95">
        <w:rPr>
          <w:rFonts w:ascii="Times New Roman" w:hAnsi="Times New Roman" w:cs="Times New Roman" w:hint="eastAsia"/>
          <w:sz w:val="21"/>
          <w:szCs w:val="21"/>
        </w:rPr>
        <w:t>不</w:t>
      </w:r>
      <w:r>
        <w:rPr>
          <w:rFonts w:ascii="Times New Roman" w:hAnsi="Times New Roman" w:cs="Times New Roman"/>
          <w:sz w:val="21"/>
          <w:szCs w:val="21"/>
        </w:rPr>
        <w:t>接受联合体</w:t>
      </w:r>
      <w:r w:rsidR="00342D95">
        <w:rPr>
          <w:rFonts w:ascii="Times New Roman" w:hAnsi="Times New Roman" w:cs="Times New Roman" w:hint="eastAsia"/>
          <w:sz w:val="21"/>
          <w:szCs w:val="21"/>
        </w:rPr>
        <w:t>参与</w:t>
      </w:r>
      <w:r>
        <w:rPr>
          <w:rFonts w:ascii="Times New Roman" w:hAnsi="Times New Roman" w:cs="Times New Roman"/>
          <w:sz w:val="21"/>
          <w:szCs w:val="21"/>
        </w:rPr>
        <w:t>。</w:t>
      </w:r>
      <w:r>
        <w:rPr>
          <w:rFonts w:ascii="Times New Roman" w:hAnsi="Times New Roman" w:cs="Times New Roman"/>
          <w:sz w:val="21"/>
          <w:szCs w:val="21"/>
        </w:rPr>
        <w:t>  </w:t>
      </w:r>
    </w:p>
    <w:p w:rsidR="00D337A3" w:rsidRDefault="00D90BE1">
      <w:pPr>
        <w:pStyle w:val="a3"/>
        <w:spacing w:before="170" w:beforeAutospacing="0" w:after="170" w:afterAutospacing="0" w:line="300" w:lineRule="atLeast"/>
        <w:ind w:firstLineChars="100" w:firstLine="211"/>
        <w:jc w:val="both"/>
        <w:outlineLvl w:val="1"/>
        <w:rPr>
          <w:rFonts w:ascii="Times New Roman" w:hAnsi="Times New Roman" w:cs="Times New Roman"/>
          <w:sz w:val="21"/>
          <w:szCs w:val="21"/>
        </w:rPr>
      </w:pPr>
      <w:r>
        <w:rPr>
          <w:rStyle w:val="a4"/>
          <w:sz w:val="21"/>
          <w:szCs w:val="21"/>
        </w:rPr>
        <w:t>二、申请人的资格要求：</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1.</w:t>
      </w:r>
      <w:r w:rsidRPr="00BB42C7">
        <w:rPr>
          <w:rFonts w:ascii="Times New Roman" w:hAnsi="Times New Roman" w:cs="Times New Roman"/>
          <w:kern w:val="0"/>
          <w:szCs w:val="21"/>
        </w:rPr>
        <w:t>具有独立的法人资格，有独立承担民事责任的能力，在中华人民共和国注册并合法运营，且为非外资独资或外资控股的企（事）业单位（外资含港澳台地区）；法定代表人（含实际控制人）不得为非中华人民共和国国籍或具有境外永久居留权（含港澳台）；</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2.</w:t>
      </w:r>
      <w:r w:rsidRPr="00BB42C7">
        <w:rPr>
          <w:rFonts w:ascii="Times New Roman" w:hAnsi="Times New Roman" w:cs="Times New Roman"/>
          <w:kern w:val="0"/>
          <w:szCs w:val="21"/>
        </w:rPr>
        <w:t>具有</w:t>
      </w:r>
      <w:r w:rsidRPr="00BB42C7">
        <w:rPr>
          <w:rFonts w:ascii="Times New Roman" w:hAnsi="Times New Roman" w:cs="Times New Roman" w:hint="eastAsia"/>
          <w:kern w:val="0"/>
          <w:szCs w:val="21"/>
        </w:rPr>
        <w:t>良好的商业信誉和健全的财务会计制度；</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3.</w:t>
      </w:r>
      <w:r w:rsidRPr="00BB42C7">
        <w:rPr>
          <w:rFonts w:ascii="Times New Roman" w:hAnsi="Times New Roman" w:cs="Times New Roman"/>
          <w:kern w:val="0"/>
          <w:szCs w:val="21"/>
        </w:rPr>
        <w:t>具有履行合同</w:t>
      </w:r>
      <w:r w:rsidRPr="00BB42C7">
        <w:rPr>
          <w:rFonts w:ascii="Times New Roman" w:hAnsi="Times New Roman" w:cs="Times New Roman" w:hint="eastAsia"/>
          <w:kern w:val="0"/>
          <w:szCs w:val="21"/>
        </w:rPr>
        <w:t>的</w:t>
      </w:r>
      <w:r w:rsidRPr="00BB42C7">
        <w:rPr>
          <w:rFonts w:ascii="Times New Roman" w:hAnsi="Times New Roman" w:cs="Times New Roman"/>
          <w:kern w:val="0"/>
          <w:szCs w:val="21"/>
        </w:rPr>
        <w:t>能力；</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4.</w:t>
      </w:r>
      <w:r w:rsidRPr="00BB42C7">
        <w:rPr>
          <w:rFonts w:ascii="Times New Roman" w:hAnsi="Times New Roman" w:cs="Times New Roman"/>
          <w:kern w:val="0"/>
          <w:szCs w:val="21"/>
        </w:rPr>
        <w:t>有依法缴纳税收和社会保障资金的良好记录；</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5.</w:t>
      </w:r>
      <w:r w:rsidRPr="00BB42C7">
        <w:rPr>
          <w:rFonts w:ascii="Times New Roman" w:hAnsi="Times New Roman" w:cs="Times New Roman"/>
          <w:kern w:val="0"/>
          <w:szCs w:val="21"/>
        </w:rPr>
        <w:t>未被</w:t>
      </w:r>
      <w:r w:rsidRPr="00BB42C7">
        <w:rPr>
          <w:rFonts w:ascii="Times New Roman" w:hAnsi="Times New Roman" w:cs="Times New Roman"/>
          <w:kern w:val="0"/>
          <w:szCs w:val="21"/>
        </w:rPr>
        <w:t>“</w:t>
      </w:r>
      <w:r w:rsidRPr="00BB42C7">
        <w:rPr>
          <w:rFonts w:ascii="Times New Roman" w:hAnsi="Times New Roman" w:cs="Times New Roman"/>
          <w:kern w:val="0"/>
          <w:szCs w:val="21"/>
        </w:rPr>
        <w:t>信用中国</w:t>
      </w:r>
      <w:r w:rsidRPr="00BB42C7">
        <w:rPr>
          <w:rFonts w:ascii="Times New Roman" w:hAnsi="Times New Roman" w:cs="Times New Roman"/>
          <w:kern w:val="0"/>
          <w:szCs w:val="21"/>
        </w:rPr>
        <w:t>”</w:t>
      </w:r>
      <w:r w:rsidRPr="00BB42C7">
        <w:rPr>
          <w:rFonts w:ascii="Times New Roman" w:hAnsi="Times New Roman" w:cs="Times New Roman"/>
          <w:kern w:val="0"/>
          <w:szCs w:val="21"/>
        </w:rPr>
        <w:t>（</w:t>
      </w:r>
      <w:r w:rsidRPr="00BB42C7">
        <w:rPr>
          <w:rFonts w:ascii="Times New Roman" w:hAnsi="Times New Roman" w:cs="Times New Roman"/>
          <w:kern w:val="0"/>
          <w:szCs w:val="21"/>
        </w:rPr>
        <w:t>www.creditchina.gov.cn)</w:t>
      </w:r>
      <w:r w:rsidRPr="00BB42C7">
        <w:rPr>
          <w:rFonts w:ascii="Times New Roman" w:hAnsi="Times New Roman" w:cs="Times New Roman"/>
          <w:kern w:val="0"/>
          <w:szCs w:val="21"/>
        </w:rPr>
        <w:t>、中国政府采购网（</w:t>
      </w:r>
      <w:r w:rsidRPr="00BB42C7">
        <w:rPr>
          <w:rFonts w:ascii="Times New Roman" w:hAnsi="Times New Roman" w:cs="Times New Roman"/>
          <w:kern w:val="0"/>
          <w:szCs w:val="21"/>
        </w:rPr>
        <w:t>www.ccgp.gov.cn</w:t>
      </w:r>
      <w:r w:rsidRPr="00BB42C7">
        <w:rPr>
          <w:rFonts w:ascii="Times New Roman" w:hAnsi="Times New Roman" w:cs="Times New Roman"/>
          <w:kern w:val="0"/>
          <w:szCs w:val="21"/>
        </w:rPr>
        <w:t>）列入失信被执行人、重大税收违法案件当事人名单、政府采购严重违法失信行为记录名单；未在军队采购网（</w:t>
      </w:r>
      <w:r w:rsidRPr="00BB42C7">
        <w:rPr>
          <w:rFonts w:ascii="Times New Roman" w:hAnsi="Times New Roman" w:cs="Times New Roman"/>
          <w:kern w:val="0"/>
          <w:szCs w:val="21"/>
        </w:rPr>
        <w:t>www.plap.mil.cn</w:t>
      </w:r>
      <w:r w:rsidRPr="00BB42C7">
        <w:rPr>
          <w:rFonts w:ascii="Times New Roman" w:hAnsi="Times New Roman" w:cs="Times New Roman"/>
          <w:kern w:val="0"/>
          <w:szCs w:val="21"/>
        </w:rPr>
        <w:t>）军队采购暂停名单处罚范围内或军队采购失信名单禁入处罚期和处罚范围内；</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lastRenderedPageBreak/>
        <w:t>6.</w:t>
      </w:r>
      <w:r w:rsidRPr="00BB42C7">
        <w:rPr>
          <w:rFonts w:ascii="Times New Roman" w:hAnsi="Times New Roman" w:cs="Times New Roman"/>
          <w:kern w:val="0"/>
          <w:szCs w:val="21"/>
        </w:rPr>
        <w:t>参加本次采购活动前</w:t>
      </w:r>
      <w:r w:rsidRPr="00BB42C7">
        <w:rPr>
          <w:rFonts w:ascii="Times New Roman" w:hAnsi="Times New Roman" w:cs="Times New Roman"/>
          <w:kern w:val="0"/>
          <w:szCs w:val="21"/>
        </w:rPr>
        <w:t>3</w:t>
      </w:r>
      <w:r w:rsidRPr="00BB42C7">
        <w:rPr>
          <w:rFonts w:ascii="Times New Roman" w:hAnsi="Times New Roman" w:cs="Times New Roman"/>
          <w:kern w:val="0"/>
          <w:szCs w:val="21"/>
        </w:rPr>
        <w:t>年内，在经营活动中没有重大违法违纪违规记录，并且未发生过重大质量安全事故或重大质量问题。</w:t>
      </w:r>
    </w:p>
    <w:p w:rsidR="00BB42C7" w:rsidRPr="00BB42C7" w:rsidRDefault="00BB42C7" w:rsidP="00BB42C7">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7.</w:t>
      </w:r>
      <w:r w:rsidRPr="00BB42C7">
        <w:rPr>
          <w:rFonts w:ascii="Times New Roman" w:hAnsi="Times New Roman" w:cs="Times New Roman"/>
          <w:kern w:val="0"/>
          <w:szCs w:val="21"/>
        </w:rPr>
        <w:t>不接受联合体</w:t>
      </w:r>
      <w:r w:rsidR="00342D95">
        <w:rPr>
          <w:rFonts w:ascii="Times New Roman" w:hAnsi="Times New Roman" w:cs="Times New Roman" w:hint="eastAsia"/>
          <w:kern w:val="0"/>
          <w:szCs w:val="21"/>
        </w:rPr>
        <w:t>参与</w:t>
      </w:r>
      <w:r w:rsidRPr="00BB42C7">
        <w:rPr>
          <w:rFonts w:ascii="Times New Roman" w:hAnsi="Times New Roman" w:cs="Times New Roman"/>
          <w:kern w:val="0"/>
          <w:szCs w:val="21"/>
        </w:rPr>
        <w:t>。</w:t>
      </w:r>
    </w:p>
    <w:p w:rsidR="00D337A3" w:rsidRPr="00857E64" w:rsidRDefault="00BB42C7" w:rsidP="00857E64">
      <w:pPr>
        <w:spacing w:line="560" w:lineRule="exact"/>
        <w:ind w:firstLineChars="200" w:firstLine="420"/>
        <w:rPr>
          <w:rFonts w:ascii="Times New Roman" w:hAnsi="Times New Roman" w:cs="Times New Roman"/>
          <w:kern w:val="0"/>
          <w:szCs w:val="21"/>
        </w:rPr>
      </w:pPr>
      <w:r w:rsidRPr="00BB42C7">
        <w:rPr>
          <w:rFonts w:ascii="Times New Roman" w:hAnsi="Times New Roman" w:cs="Times New Roman" w:hint="eastAsia"/>
          <w:kern w:val="0"/>
          <w:szCs w:val="21"/>
        </w:rPr>
        <w:t>8.</w:t>
      </w:r>
      <w:r w:rsidRPr="00BB42C7">
        <w:rPr>
          <w:rFonts w:ascii="Times New Roman" w:hAnsi="Times New Roman" w:cs="Times New Roman"/>
          <w:kern w:val="0"/>
          <w:szCs w:val="21"/>
        </w:rPr>
        <w:t>符合法律、法规规定的其他条件。</w:t>
      </w:r>
    </w:p>
    <w:p w:rsidR="00D337A3" w:rsidRDefault="00D90BE1">
      <w:pPr>
        <w:pStyle w:val="a3"/>
        <w:spacing w:before="170" w:beforeAutospacing="0" w:after="170" w:afterAutospacing="0" w:line="300" w:lineRule="atLeast"/>
        <w:ind w:firstLineChars="100" w:firstLine="211"/>
        <w:jc w:val="both"/>
        <w:outlineLvl w:val="1"/>
        <w:rPr>
          <w:rStyle w:val="a4"/>
          <w:rFonts w:eastAsia="宋体"/>
          <w:sz w:val="21"/>
          <w:szCs w:val="21"/>
        </w:rPr>
      </w:pPr>
      <w:r>
        <w:rPr>
          <w:rStyle w:val="a4"/>
          <w:rFonts w:eastAsia="宋体"/>
          <w:sz w:val="21"/>
          <w:szCs w:val="21"/>
        </w:rPr>
        <w:t>三、获取采购文件</w:t>
      </w:r>
    </w:p>
    <w:p w:rsidR="00D337A3" w:rsidRDefault="00D90BE1">
      <w:pPr>
        <w:pStyle w:val="100"/>
        <w:widowControl/>
        <w:spacing w:line="360" w:lineRule="exact"/>
        <w:ind w:firstLineChars="200" w:firstLine="420"/>
        <w:rPr>
          <w:szCs w:val="21"/>
        </w:rPr>
      </w:pPr>
      <w:r>
        <w:rPr>
          <w:szCs w:val="21"/>
        </w:rPr>
        <w:t>1.</w:t>
      </w:r>
      <w:r>
        <w:rPr>
          <w:szCs w:val="21"/>
        </w:rPr>
        <w:t>发</w:t>
      </w:r>
      <w:r w:rsidR="00BB42C7">
        <w:rPr>
          <w:rFonts w:hint="eastAsia"/>
          <w:szCs w:val="21"/>
        </w:rPr>
        <w:t>放</w:t>
      </w:r>
      <w:r>
        <w:rPr>
          <w:szCs w:val="21"/>
        </w:rPr>
        <w:t>时间：</w:t>
      </w:r>
      <w:r>
        <w:rPr>
          <w:szCs w:val="21"/>
        </w:rPr>
        <w:t>2024</w:t>
      </w:r>
      <w:r>
        <w:rPr>
          <w:szCs w:val="21"/>
        </w:rPr>
        <w:t>年</w:t>
      </w:r>
      <w:r w:rsidR="00BB42C7">
        <w:rPr>
          <w:rFonts w:hint="eastAsia"/>
          <w:szCs w:val="21"/>
        </w:rPr>
        <w:t>11</w:t>
      </w:r>
      <w:r>
        <w:rPr>
          <w:szCs w:val="21"/>
        </w:rPr>
        <w:t>月</w:t>
      </w:r>
      <w:r w:rsidR="00BB42C7">
        <w:rPr>
          <w:rFonts w:hint="eastAsia"/>
          <w:szCs w:val="21"/>
        </w:rPr>
        <w:t>1</w:t>
      </w:r>
      <w:r w:rsidR="00857E64">
        <w:rPr>
          <w:rFonts w:hint="eastAsia"/>
          <w:szCs w:val="21"/>
        </w:rPr>
        <w:t>5</w:t>
      </w:r>
      <w:r>
        <w:rPr>
          <w:szCs w:val="21"/>
        </w:rPr>
        <w:t>日至</w:t>
      </w:r>
      <w:r>
        <w:rPr>
          <w:szCs w:val="21"/>
        </w:rPr>
        <w:t>2024</w:t>
      </w:r>
      <w:r>
        <w:rPr>
          <w:szCs w:val="21"/>
        </w:rPr>
        <w:t>年</w:t>
      </w:r>
      <w:r w:rsidR="00BB42C7">
        <w:rPr>
          <w:rFonts w:hint="eastAsia"/>
          <w:szCs w:val="21"/>
        </w:rPr>
        <w:t>11</w:t>
      </w:r>
      <w:r>
        <w:rPr>
          <w:szCs w:val="21"/>
        </w:rPr>
        <w:t>月</w:t>
      </w:r>
      <w:r w:rsidR="00857E64">
        <w:rPr>
          <w:rFonts w:hint="eastAsia"/>
          <w:szCs w:val="21"/>
        </w:rPr>
        <w:t>19</w:t>
      </w:r>
      <w:r>
        <w:rPr>
          <w:szCs w:val="21"/>
        </w:rPr>
        <w:t>日，</w:t>
      </w:r>
      <w:r w:rsidR="00BB42C7">
        <w:rPr>
          <w:rFonts w:hint="eastAsia"/>
          <w:szCs w:val="21"/>
        </w:rPr>
        <w:t>8</w:t>
      </w:r>
      <w:r>
        <w:rPr>
          <w:szCs w:val="21"/>
        </w:rPr>
        <w:t>：</w:t>
      </w:r>
      <w:r>
        <w:rPr>
          <w:szCs w:val="21"/>
        </w:rPr>
        <w:t>00</w:t>
      </w:r>
      <w:r>
        <w:rPr>
          <w:szCs w:val="21"/>
        </w:rPr>
        <w:t>一</w:t>
      </w:r>
      <w:r>
        <w:rPr>
          <w:szCs w:val="21"/>
        </w:rPr>
        <w:t>11</w:t>
      </w:r>
      <w:r>
        <w:rPr>
          <w:szCs w:val="21"/>
        </w:rPr>
        <w:t>：</w:t>
      </w:r>
      <w:r w:rsidR="0088484D">
        <w:rPr>
          <w:rFonts w:hint="eastAsia"/>
          <w:szCs w:val="21"/>
        </w:rPr>
        <w:t>00</w:t>
      </w:r>
      <w:r>
        <w:rPr>
          <w:szCs w:val="21"/>
        </w:rPr>
        <w:t xml:space="preserve"> </w:t>
      </w:r>
      <w:r>
        <w:rPr>
          <w:szCs w:val="21"/>
        </w:rPr>
        <w:t>；</w:t>
      </w:r>
      <w:r>
        <w:rPr>
          <w:szCs w:val="21"/>
        </w:rPr>
        <w:t>1</w:t>
      </w:r>
      <w:r w:rsidR="00BB42C7">
        <w:rPr>
          <w:rFonts w:hint="eastAsia"/>
          <w:szCs w:val="21"/>
        </w:rPr>
        <w:t>3</w:t>
      </w:r>
      <w:r>
        <w:rPr>
          <w:szCs w:val="21"/>
        </w:rPr>
        <w:t>：</w:t>
      </w:r>
      <w:r w:rsidR="0088484D">
        <w:rPr>
          <w:rFonts w:hint="eastAsia"/>
          <w:szCs w:val="21"/>
        </w:rPr>
        <w:t>30</w:t>
      </w:r>
      <w:r>
        <w:rPr>
          <w:szCs w:val="21"/>
        </w:rPr>
        <w:t>一</w:t>
      </w:r>
      <w:r>
        <w:rPr>
          <w:szCs w:val="21"/>
        </w:rPr>
        <w:t>16</w:t>
      </w:r>
      <w:r>
        <w:rPr>
          <w:szCs w:val="21"/>
        </w:rPr>
        <w:t>：</w:t>
      </w:r>
      <w:r w:rsidR="0088484D">
        <w:rPr>
          <w:rFonts w:hint="eastAsia"/>
          <w:szCs w:val="21"/>
        </w:rPr>
        <w:t>30</w:t>
      </w:r>
      <w:r>
        <w:rPr>
          <w:szCs w:val="21"/>
        </w:rPr>
        <w:t>（双休日及法定节假日除外）。</w:t>
      </w:r>
    </w:p>
    <w:p w:rsidR="00D337A3" w:rsidRDefault="00D90BE1">
      <w:pPr>
        <w:pStyle w:val="100"/>
        <w:widowControl/>
        <w:spacing w:line="360" w:lineRule="exact"/>
        <w:ind w:firstLineChars="200" w:firstLine="420"/>
        <w:rPr>
          <w:szCs w:val="21"/>
        </w:rPr>
      </w:pPr>
      <w:r>
        <w:rPr>
          <w:szCs w:val="21"/>
        </w:rPr>
        <w:t>2.</w:t>
      </w:r>
      <w:r>
        <w:rPr>
          <w:szCs w:val="21"/>
        </w:rPr>
        <w:t>发</w:t>
      </w:r>
      <w:r w:rsidR="00BB42C7">
        <w:rPr>
          <w:rFonts w:hint="eastAsia"/>
          <w:szCs w:val="21"/>
        </w:rPr>
        <w:t>放</w:t>
      </w:r>
      <w:r>
        <w:rPr>
          <w:szCs w:val="21"/>
        </w:rPr>
        <w:t>地点：舟山市定海区</w:t>
      </w:r>
      <w:r w:rsidR="00BB42C7">
        <w:rPr>
          <w:rFonts w:hint="eastAsia"/>
          <w:szCs w:val="21"/>
        </w:rPr>
        <w:t>沿港西路</w:t>
      </w:r>
      <w:r w:rsidR="00BB42C7">
        <w:rPr>
          <w:rFonts w:hint="eastAsia"/>
          <w:szCs w:val="21"/>
        </w:rPr>
        <w:t>99</w:t>
      </w:r>
      <w:r w:rsidR="00BB42C7">
        <w:rPr>
          <w:rFonts w:hint="eastAsia"/>
          <w:szCs w:val="21"/>
        </w:rPr>
        <w:t>号</w:t>
      </w:r>
      <w:r>
        <w:rPr>
          <w:szCs w:val="21"/>
        </w:rPr>
        <w:t>。</w:t>
      </w:r>
    </w:p>
    <w:p w:rsidR="00D337A3" w:rsidRDefault="00D90BE1">
      <w:pPr>
        <w:pStyle w:val="100"/>
        <w:widowControl/>
        <w:spacing w:line="360" w:lineRule="exact"/>
        <w:ind w:firstLineChars="200" w:firstLine="420"/>
        <w:rPr>
          <w:szCs w:val="21"/>
        </w:rPr>
      </w:pPr>
      <w:r>
        <w:rPr>
          <w:szCs w:val="21"/>
        </w:rPr>
        <w:t>3.</w:t>
      </w:r>
      <w:r>
        <w:rPr>
          <w:szCs w:val="21"/>
        </w:rPr>
        <w:t>发</w:t>
      </w:r>
      <w:r w:rsidR="00BB42C7">
        <w:rPr>
          <w:rFonts w:hint="eastAsia"/>
          <w:szCs w:val="21"/>
        </w:rPr>
        <w:t>放</w:t>
      </w:r>
      <w:r>
        <w:rPr>
          <w:szCs w:val="21"/>
        </w:rPr>
        <w:t>方式：现场购买或邮购。</w:t>
      </w:r>
    </w:p>
    <w:p w:rsidR="00D337A3" w:rsidRDefault="00D90BE1" w:rsidP="00BB42C7">
      <w:pPr>
        <w:pStyle w:val="100"/>
        <w:widowControl/>
        <w:spacing w:line="360" w:lineRule="exact"/>
        <w:ind w:firstLineChars="200" w:firstLine="420"/>
        <w:rPr>
          <w:szCs w:val="21"/>
        </w:rPr>
      </w:pPr>
      <w:r>
        <w:rPr>
          <w:szCs w:val="21"/>
        </w:rPr>
        <w:t>4.</w:t>
      </w:r>
      <w:r>
        <w:rPr>
          <w:szCs w:val="21"/>
        </w:rPr>
        <w:t>售价：采购文件工本费</w:t>
      </w:r>
      <w:r w:rsidR="00BB42C7">
        <w:rPr>
          <w:rFonts w:hint="eastAsia"/>
          <w:szCs w:val="21"/>
          <w:u w:val="single"/>
        </w:rPr>
        <w:t>0</w:t>
      </w:r>
      <w:r>
        <w:rPr>
          <w:szCs w:val="21"/>
        </w:rPr>
        <w:t>元</w:t>
      </w:r>
      <w:r>
        <w:rPr>
          <w:szCs w:val="21"/>
        </w:rPr>
        <w:t>/</w:t>
      </w:r>
      <w:r>
        <w:rPr>
          <w:szCs w:val="21"/>
        </w:rPr>
        <w:t>套。</w:t>
      </w:r>
    </w:p>
    <w:p w:rsidR="00D337A3" w:rsidRDefault="00D90BE1" w:rsidP="00BB42C7">
      <w:pPr>
        <w:snapToGrid w:val="0"/>
        <w:spacing w:line="440" w:lineRule="exact"/>
        <w:outlineLvl w:val="1"/>
        <w:rPr>
          <w:rFonts w:ascii="Times New Roman" w:hAnsi="Times New Roman" w:cs="Times New Roman"/>
          <w:szCs w:val="21"/>
        </w:rPr>
      </w:pPr>
      <w:r>
        <w:rPr>
          <w:rFonts w:ascii="Times New Roman" w:hAnsi="Times New Roman" w:cs="Times New Roman"/>
          <w:b/>
          <w:szCs w:val="21"/>
        </w:rPr>
        <w:t>四、</w:t>
      </w:r>
      <w:r w:rsidR="00BB42C7">
        <w:rPr>
          <w:rFonts w:ascii="Times New Roman" w:hAnsi="Times New Roman" w:cs="Times New Roman" w:hint="eastAsia"/>
          <w:b/>
          <w:szCs w:val="21"/>
        </w:rPr>
        <w:t>获取</w:t>
      </w:r>
      <w:r>
        <w:rPr>
          <w:rFonts w:ascii="Times New Roman" w:hAnsi="Times New Roman" w:cs="Times New Roman"/>
          <w:b/>
          <w:szCs w:val="21"/>
        </w:rPr>
        <w:t>采购文件时应提供以下资料</w:t>
      </w:r>
      <w:r>
        <w:rPr>
          <w:rFonts w:ascii="Times New Roman" w:hAnsi="Times New Roman" w:cs="Times New Roman"/>
          <w:szCs w:val="21"/>
        </w:rPr>
        <w:t>（扫描件或复印件，以下资料加盖单位</w:t>
      </w:r>
      <w:r>
        <w:rPr>
          <w:rFonts w:ascii="Times New Roman" w:hAnsi="Times New Roman" w:cs="Times New Roman"/>
          <w:color w:val="000000"/>
          <w:kern w:val="0"/>
          <w:szCs w:val="21"/>
        </w:rPr>
        <w:t>公章）：</w:t>
      </w:r>
    </w:p>
    <w:p w:rsidR="00D337A3" w:rsidRDefault="00D90BE1">
      <w:pPr>
        <w:pStyle w:val="100"/>
        <w:widowControl/>
        <w:spacing w:line="360" w:lineRule="exact"/>
        <w:ind w:firstLineChars="200" w:firstLine="420"/>
        <w:rPr>
          <w:szCs w:val="21"/>
        </w:rPr>
      </w:pPr>
      <w:r>
        <w:rPr>
          <w:szCs w:val="21"/>
        </w:rPr>
        <w:t>1.</w:t>
      </w:r>
      <w:r>
        <w:rPr>
          <w:szCs w:val="21"/>
        </w:rPr>
        <w:t>有效的企业营业执照；</w:t>
      </w:r>
    </w:p>
    <w:p w:rsidR="00D337A3" w:rsidRDefault="00D90BE1">
      <w:pPr>
        <w:pStyle w:val="100"/>
        <w:widowControl/>
        <w:spacing w:line="360" w:lineRule="exact"/>
        <w:ind w:firstLineChars="200" w:firstLine="420"/>
        <w:rPr>
          <w:szCs w:val="21"/>
        </w:rPr>
      </w:pPr>
      <w:r>
        <w:rPr>
          <w:szCs w:val="21"/>
        </w:rPr>
        <w:t>2.</w:t>
      </w:r>
      <w:r>
        <w:rPr>
          <w:rFonts w:hint="eastAsia"/>
          <w:szCs w:val="21"/>
          <w:shd w:val="clear" w:color="auto" w:fill="FFFFFF"/>
        </w:rPr>
        <w:t>本项目</w:t>
      </w:r>
      <w:r w:rsidR="00857E64">
        <w:rPr>
          <w:rFonts w:hint="eastAsia"/>
          <w:szCs w:val="21"/>
          <w:shd w:val="clear" w:color="auto" w:fill="FFFFFF"/>
        </w:rPr>
        <w:t>响应</w:t>
      </w:r>
      <w:r>
        <w:rPr>
          <w:rFonts w:hint="eastAsia"/>
          <w:szCs w:val="21"/>
          <w:shd w:val="clear" w:color="auto" w:fill="FFFFFF"/>
        </w:rPr>
        <w:t>截止之日前</w:t>
      </w:r>
      <w:r>
        <w:rPr>
          <w:szCs w:val="21"/>
        </w:rPr>
        <w:t>未被</w:t>
      </w:r>
      <w:r>
        <w:rPr>
          <w:szCs w:val="21"/>
        </w:rPr>
        <w:t>“</w:t>
      </w:r>
      <w:r>
        <w:rPr>
          <w:szCs w:val="21"/>
        </w:rPr>
        <w:t>信用中国</w:t>
      </w:r>
      <w:r>
        <w:rPr>
          <w:szCs w:val="21"/>
        </w:rPr>
        <w:t>”</w:t>
      </w:r>
      <w:r>
        <w:rPr>
          <w:szCs w:val="21"/>
        </w:rPr>
        <w:t>（</w:t>
      </w:r>
      <w:r>
        <w:rPr>
          <w:szCs w:val="21"/>
        </w:rPr>
        <w:t>www.creditchina.gov.cn</w:t>
      </w:r>
      <w:r>
        <w:rPr>
          <w:szCs w:val="21"/>
        </w:rPr>
        <w:t>）、中国政府采购网（</w:t>
      </w:r>
      <w:r>
        <w:rPr>
          <w:szCs w:val="21"/>
        </w:rPr>
        <w:t>www.ccgp.gov.cn</w:t>
      </w:r>
      <w:r>
        <w:rPr>
          <w:szCs w:val="21"/>
        </w:rPr>
        <w:t>）列入失信被执行人、重大税收违法案件当事人名单、政府采购严重违法失信行为记录名单的近一周内查询截图；</w:t>
      </w:r>
    </w:p>
    <w:p w:rsidR="00D337A3" w:rsidRDefault="00BB42C7">
      <w:pPr>
        <w:pStyle w:val="100"/>
        <w:widowControl/>
        <w:spacing w:line="360" w:lineRule="exact"/>
        <w:ind w:firstLineChars="200" w:firstLine="420"/>
        <w:rPr>
          <w:szCs w:val="21"/>
        </w:rPr>
      </w:pPr>
      <w:r>
        <w:rPr>
          <w:rFonts w:hint="eastAsia"/>
          <w:szCs w:val="21"/>
        </w:rPr>
        <w:t>3</w:t>
      </w:r>
      <w:r w:rsidR="00D90BE1">
        <w:rPr>
          <w:rFonts w:hint="eastAsia"/>
          <w:szCs w:val="21"/>
        </w:rPr>
        <w:t>.</w:t>
      </w:r>
      <w:r w:rsidR="00D90BE1">
        <w:rPr>
          <w:szCs w:val="21"/>
        </w:rPr>
        <w:t>法定代表人身份证复印件；</w:t>
      </w:r>
    </w:p>
    <w:p w:rsidR="00D337A3" w:rsidRDefault="00BB42C7">
      <w:pPr>
        <w:pStyle w:val="100"/>
        <w:widowControl/>
        <w:spacing w:line="360" w:lineRule="exact"/>
        <w:ind w:firstLineChars="200" w:firstLine="420"/>
        <w:rPr>
          <w:szCs w:val="21"/>
        </w:rPr>
      </w:pPr>
      <w:r>
        <w:rPr>
          <w:rFonts w:hint="eastAsia"/>
          <w:szCs w:val="21"/>
        </w:rPr>
        <w:t>4</w:t>
      </w:r>
      <w:r w:rsidR="00D90BE1">
        <w:rPr>
          <w:szCs w:val="21"/>
        </w:rPr>
        <w:t>.</w:t>
      </w:r>
      <w:r w:rsidR="00D90BE1">
        <w:rPr>
          <w:szCs w:val="21"/>
        </w:rPr>
        <w:t>法定代表人授权委托书及授权代理人有效身份证明（非法定代表人报名时用）</w:t>
      </w:r>
      <w:r w:rsidR="00D90BE1">
        <w:rPr>
          <w:rFonts w:hint="eastAsia"/>
          <w:szCs w:val="21"/>
        </w:rPr>
        <w:t>。</w:t>
      </w:r>
    </w:p>
    <w:p w:rsidR="00D337A3" w:rsidRDefault="00D90BE1">
      <w:pPr>
        <w:widowControl/>
        <w:spacing w:line="370" w:lineRule="exact"/>
        <w:ind w:right="62" w:firstLineChars="200" w:firstLine="422"/>
        <w:rPr>
          <w:rFonts w:ascii="Times New Roman" w:hAnsi="Times New Roman" w:cs="Times New Roman"/>
          <w:szCs w:val="21"/>
        </w:rPr>
      </w:pPr>
      <w:r>
        <w:rPr>
          <w:rFonts w:ascii="Times New Roman" w:hAnsi="Times New Roman" w:cs="Times New Roman"/>
          <w:b/>
          <w:szCs w:val="21"/>
        </w:rPr>
        <w:t>注：供应商如通过电子邮件形式进行报名</w:t>
      </w:r>
      <w:r w:rsidR="00BB42C7">
        <w:rPr>
          <w:rFonts w:ascii="Times New Roman" w:hAnsi="Times New Roman" w:cs="Times New Roman" w:hint="eastAsia"/>
          <w:b/>
          <w:szCs w:val="21"/>
        </w:rPr>
        <w:t>获取</w:t>
      </w:r>
      <w:r>
        <w:rPr>
          <w:rFonts w:ascii="Times New Roman" w:hAnsi="Times New Roman" w:cs="Times New Roman"/>
          <w:b/>
          <w:szCs w:val="21"/>
        </w:rPr>
        <w:t>文件的，将报名资料发送至指定邮箱</w:t>
      </w:r>
      <w:r w:rsidR="00BB42C7">
        <w:rPr>
          <w:rFonts w:ascii="Times New Roman" w:hAnsi="Times New Roman" w:cs="Times New Roman" w:hint="eastAsia"/>
          <w:b/>
          <w:szCs w:val="21"/>
        </w:rPr>
        <w:t>117815985</w:t>
      </w:r>
      <w:r>
        <w:rPr>
          <w:rFonts w:ascii="Times New Roman" w:hAnsi="Times New Roman" w:cs="Times New Roman"/>
          <w:b/>
          <w:szCs w:val="21"/>
        </w:rPr>
        <w:t>@qq.com</w:t>
      </w:r>
      <w:r>
        <w:rPr>
          <w:rFonts w:ascii="Times New Roman" w:hAnsi="Times New Roman" w:cs="Times New Roman"/>
          <w:b/>
          <w:szCs w:val="21"/>
        </w:rPr>
        <w:t>，报名资料，于当日</w:t>
      </w:r>
      <w:r>
        <w:rPr>
          <w:rFonts w:ascii="Times New Roman" w:hAnsi="Times New Roman" w:cs="Times New Roman"/>
          <w:b/>
          <w:szCs w:val="21"/>
        </w:rPr>
        <w:t>16:30</w:t>
      </w:r>
      <w:r>
        <w:rPr>
          <w:rFonts w:ascii="Times New Roman" w:hAnsi="Times New Roman" w:cs="Times New Roman"/>
          <w:b/>
          <w:szCs w:val="21"/>
        </w:rPr>
        <w:t>点后收到的视为下一个工作日收到，报名受理回执将以电子邮件形式进行回复。</w:t>
      </w:r>
    </w:p>
    <w:p w:rsidR="00D337A3" w:rsidRDefault="00D90BE1">
      <w:pPr>
        <w:snapToGrid w:val="0"/>
        <w:spacing w:line="440" w:lineRule="exact"/>
        <w:ind w:firstLineChars="200" w:firstLine="422"/>
        <w:outlineLvl w:val="1"/>
        <w:rPr>
          <w:rFonts w:ascii="Times New Roman" w:hAnsi="Times New Roman" w:cs="Times New Roman"/>
          <w:szCs w:val="21"/>
        </w:rPr>
      </w:pPr>
      <w:r>
        <w:rPr>
          <w:rFonts w:ascii="Times New Roman" w:hAnsi="Times New Roman" w:cs="Times New Roman"/>
          <w:b/>
          <w:bCs/>
          <w:szCs w:val="21"/>
        </w:rPr>
        <w:t>五、</w:t>
      </w:r>
      <w:r w:rsidR="00857E64">
        <w:rPr>
          <w:rFonts w:ascii="Times New Roman" w:hAnsi="Times New Roman" w:cs="Times New Roman" w:hint="eastAsia"/>
          <w:b/>
          <w:bCs/>
          <w:szCs w:val="21"/>
        </w:rPr>
        <w:t>响应</w:t>
      </w:r>
      <w:r>
        <w:rPr>
          <w:rFonts w:ascii="Times New Roman" w:hAnsi="Times New Roman" w:cs="Times New Roman"/>
          <w:b/>
          <w:bCs/>
          <w:szCs w:val="21"/>
        </w:rPr>
        <w:t>截止时间和地点</w:t>
      </w:r>
      <w:r>
        <w:rPr>
          <w:rFonts w:ascii="Times New Roman" w:hAnsi="Times New Roman" w:cs="Times New Roman"/>
          <w:szCs w:val="21"/>
        </w:rPr>
        <w:t>：</w:t>
      </w:r>
    </w:p>
    <w:p w:rsidR="00D337A3" w:rsidRDefault="00857E64">
      <w:pPr>
        <w:snapToGrid w:val="0"/>
        <w:spacing w:line="4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响应</w:t>
      </w:r>
      <w:r w:rsidR="00D90BE1">
        <w:rPr>
          <w:rFonts w:ascii="Times New Roman" w:hAnsi="Times New Roman" w:cs="Times New Roman"/>
          <w:szCs w:val="21"/>
        </w:rPr>
        <w:t>人应于</w:t>
      </w:r>
      <w:r w:rsidR="00D90BE1">
        <w:rPr>
          <w:rFonts w:ascii="Times New Roman" w:hAnsi="Times New Roman" w:cs="Times New Roman"/>
          <w:szCs w:val="21"/>
          <w:u w:val="single"/>
        </w:rPr>
        <w:t>2024</w:t>
      </w:r>
      <w:r w:rsidR="00D90BE1">
        <w:rPr>
          <w:rFonts w:ascii="Times New Roman" w:hAnsi="Times New Roman" w:cs="Times New Roman"/>
          <w:szCs w:val="21"/>
          <w:u w:val="single"/>
        </w:rPr>
        <w:t>年</w:t>
      </w:r>
      <w:r>
        <w:rPr>
          <w:rFonts w:ascii="Times New Roman" w:hAnsi="Times New Roman" w:cs="Times New Roman" w:hint="eastAsia"/>
          <w:szCs w:val="21"/>
          <w:u w:val="single"/>
        </w:rPr>
        <w:t>11</w:t>
      </w:r>
      <w:r w:rsidR="00D90BE1">
        <w:rPr>
          <w:rFonts w:ascii="Times New Roman" w:hAnsi="Times New Roman" w:cs="Times New Roman"/>
          <w:szCs w:val="21"/>
          <w:u w:val="single"/>
        </w:rPr>
        <w:t>月</w:t>
      </w:r>
      <w:r>
        <w:rPr>
          <w:rFonts w:ascii="Times New Roman" w:hAnsi="Times New Roman" w:cs="Times New Roman" w:hint="eastAsia"/>
          <w:szCs w:val="21"/>
          <w:u w:val="single"/>
        </w:rPr>
        <w:t>22</w:t>
      </w:r>
      <w:r w:rsidR="00D90BE1">
        <w:rPr>
          <w:rFonts w:ascii="Times New Roman" w:hAnsi="Times New Roman" w:cs="Times New Roman"/>
          <w:szCs w:val="21"/>
          <w:u w:val="single"/>
        </w:rPr>
        <w:t>日</w:t>
      </w:r>
      <w:r>
        <w:rPr>
          <w:rFonts w:ascii="Times New Roman" w:hAnsi="Times New Roman" w:cs="Times New Roman" w:hint="eastAsia"/>
          <w:szCs w:val="21"/>
          <w:u w:val="single"/>
        </w:rPr>
        <w:t>9</w:t>
      </w:r>
      <w:r w:rsidR="00D90BE1">
        <w:rPr>
          <w:rFonts w:ascii="Times New Roman" w:hAnsi="Times New Roman" w:cs="Times New Roman"/>
          <w:szCs w:val="21"/>
          <w:u w:val="single"/>
        </w:rPr>
        <w:t>时</w:t>
      </w:r>
      <w:r>
        <w:rPr>
          <w:rFonts w:ascii="Times New Roman" w:hAnsi="Times New Roman" w:cs="Times New Roman" w:hint="eastAsia"/>
          <w:szCs w:val="21"/>
          <w:u w:val="single"/>
        </w:rPr>
        <w:t>00</w:t>
      </w:r>
      <w:r w:rsidR="00D90BE1">
        <w:rPr>
          <w:rFonts w:ascii="Times New Roman" w:hAnsi="Times New Roman" w:cs="Times New Roman"/>
          <w:szCs w:val="21"/>
          <w:u w:val="single"/>
        </w:rPr>
        <w:t>分</w:t>
      </w:r>
      <w:r w:rsidR="00D90BE1">
        <w:rPr>
          <w:rFonts w:ascii="Times New Roman" w:hAnsi="Times New Roman" w:cs="Times New Roman"/>
          <w:szCs w:val="21"/>
        </w:rPr>
        <w:t>前将</w:t>
      </w:r>
      <w:r>
        <w:rPr>
          <w:rFonts w:ascii="Times New Roman" w:hAnsi="Times New Roman" w:cs="Times New Roman" w:hint="eastAsia"/>
          <w:szCs w:val="21"/>
        </w:rPr>
        <w:t>谈判</w:t>
      </w:r>
      <w:r w:rsidR="00D90BE1">
        <w:rPr>
          <w:rFonts w:ascii="Times New Roman" w:hAnsi="Times New Roman" w:cs="Times New Roman"/>
          <w:szCs w:val="21"/>
        </w:rPr>
        <w:t>文件密封送交到</w:t>
      </w:r>
      <w:r>
        <w:rPr>
          <w:rFonts w:ascii="Times New Roman" w:hAnsi="Times New Roman" w:cs="Times New Roman" w:hint="eastAsia"/>
          <w:szCs w:val="21"/>
          <w:u w:val="single"/>
        </w:rPr>
        <w:t>浙江凯灵船厂（舟山四八零六工厂）生产保障处</w:t>
      </w:r>
      <w:r w:rsidR="00D90BE1">
        <w:rPr>
          <w:rFonts w:ascii="Times New Roman" w:hAnsi="Times New Roman" w:cs="Times New Roman"/>
          <w:szCs w:val="21"/>
          <w:u w:val="single"/>
        </w:rPr>
        <w:t>会议室</w:t>
      </w:r>
      <w:r w:rsidR="00D90BE1">
        <w:rPr>
          <w:rFonts w:ascii="Times New Roman" w:hAnsi="Times New Roman" w:cs="Times New Roman"/>
          <w:szCs w:val="21"/>
        </w:rPr>
        <w:t>，逾期送达或未密封将予以拒收。</w:t>
      </w:r>
    </w:p>
    <w:p w:rsidR="00D337A3" w:rsidRDefault="00D90BE1">
      <w:pPr>
        <w:snapToGrid w:val="0"/>
        <w:spacing w:line="440" w:lineRule="exact"/>
        <w:ind w:firstLineChars="200" w:firstLine="422"/>
        <w:outlineLvl w:val="1"/>
        <w:rPr>
          <w:rFonts w:ascii="Times New Roman" w:hAnsi="Times New Roman" w:cs="Times New Roman"/>
          <w:szCs w:val="21"/>
        </w:rPr>
      </w:pPr>
      <w:r>
        <w:rPr>
          <w:rFonts w:ascii="Times New Roman" w:hAnsi="Times New Roman" w:cs="Times New Roman"/>
          <w:b/>
          <w:bCs/>
          <w:szCs w:val="21"/>
        </w:rPr>
        <w:t>六、</w:t>
      </w:r>
      <w:r w:rsidR="00857E64">
        <w:rPr>
          <w:rFonts w:ascii="Times New Roman" w:hAnsi="Times New Roman" w:cs="Times New Roman" w:hint="eastAsia"/>
          <w:b/>
          <w:bCs/>
          <w:szCs w:val="21"/>
        </w:rPr>
        <w:t>谈判</w:t>
      </w:r>
      <w:r>
        <w:rPr>
          <w:rFonts w:ascii="Times New Roman" w:hAnsi="Times New Roman" w:cs="Times New Roman"/>
          <w:b/>
          <w:bCs/>
          <w:szCs w:val="21"/>
        </w:rPr>
        <w:t>时间及地点</w:t>
      </w:r>
      <w:r>
        <w:rPr>
          <w:rFonts w:ascii="Times New Roman" w:hAnsi="Times New Roman" w:cs="Times New Roman"/>
          <w:szCs w:val="21"/>
        </w:rPr>
        <w:t>：</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本次</w:t>
      </w:r>
      <w:r w:rsidR="00857E64">
        <w:rPr>
          <w:rFonts w:ascii="Times New Roman" w:hAnsi="Times New Roman" w:cs="Times New Roman" w:hint="eastAsia"/>
          <w:szCs w:val="21"/>
        </w:rPr>
        <w:t>谈判</w:t>
      </w:r>
      <w:r>
        <w:rPr>
          <w:rFonts w:ascii="Times New Roman" w:hAnsi="Times New Roman" w:cs="Times New Roman"/>
          <w:szCs w:val="21"/>
        </w:rPr>
        <w:t>将于</w:t>
      </w:r>
      <w:r>
        <w:rPr>
          <w:rFonts w:ascii="Times New Roman" w:hAnsi="Times New Roman" w:cs="Times New Roman"/>
          <w:szCs w:val="21"/>
          <w:u w:val="single"/>
        </w:rPr>
        <w:t>2024</w:t>
      </w:r>
      <w:r>
        <w:rPr>
          <w:rFonts w:ascii="Times New Roman" w:hAnsi="Times New Roman" w:cs="Times New Roman"/>
          <w:szCs w:val="21"/>
          <w:u w:val="single"/>
        </w:rPr>
        <w:t>年</w:t>
      </w:r>
      <w:r w:rsidR="00857E64">
        <w:rPr>
          <w:rFonts w:ascii="Times New Roman" w:hAnsi="Times New Roman" w:cs="Times New Roman" w:hint="eastAsia"/>
          <w:szCs w:val="21"/>
          <w:u w:val="single"/>
        </w:rPr>
        <w:t>11</w:t>
      </w:r>
      <w:r>
        <w:rPr>
          <w:rFonts w:ascii="Times New Roman" w:hAnsi="Times New Roman" w:cs="Times New Roman"/>
          <w:szCs w:val="21"/>
          <w:u w:val="single"/>
        </w:rPr>
        <w:t>月</w:t>
      </w:r>
      <w:r w:rsidR="00857E64">
        <w:rPr>
          <w:rFonts w:ascii="Times New Roman" w:hAnsi="Times New Roman" w:cs="Times New Roman" w:hint="eastAsia"/>
          <w:szCs w:val="21"/>
          <w:u w:val="single"/>
        </w:rPr>
        <w:t>22</w:t>
      </w:r>
      <w:r>
        <w:rPr>
          <w:rFonts w:ascii="Times New Roman" w:hAnsi="Times New Roman" w:cs="Times New Roman"/>
          <w:szCs w:val="21"/>
          <w:u w:val="single"/>
        </w:rPr>
        <w:t>日</w:t>
      </w:r>
      <w:r w:rsidR="00857E64">
        <w:rPr>
          <w:rFonts w:ascii="Times New Roman" w:hAnsi="Times New Roman" w:cs="Times New Roman" w:hint="eastAsia"/>
          <w:szCs w:val="21"/>
          <w:u w:val="single"/>
        </w:rPr>
        <w:t>9</w:t>
      </w:r>
      <w:r>
        <w:rPr>
          <w:rFonts w:ascii="Times New Roman" w:hAnsi="Times New Roman" w:cs="Times New Roman"/>
          <w:szCs w:val="21"/>
          <w:u w:val="single"/>
        </w:rPr>
        <w:t>时</w:t>
      </w:r>
      <w:r w:rsidR="00857E64">
        <w:rPr>
          <w:rFonts w:ascii="Times New Roman" w:hAnsi="Times New Roman" w:cs="Times New Roman" w:hint="eastAsia"/>
          <w:szCs w:val="21"/>
          <w:u w:val="single"/>
        </w:rPr>
        <w:t>00</w:t>
      </w:r>
      <w:r>
        <w:rPr>
          <w:rFonts w:ascii="Times New Roman" w:hAnsi="Times New Roman" w:cs="Times New Roman"/>
          <w:szCs w:val="21"/>
          <w:u w:val="single"/>
        </w:rPr>
        <w:t>分</w:t>
      </w:r>
      <w:r>
        <w:rPr>
          <w:rFonts w:ascii="Times New Roman" w:hAnsi="Times New Roman" w:cs="Times New Roman"/>
          <w:szCs w:val="21"/>
        </w:rPr>
        <w:t>在</w:t>
      </w:r>
      <w:r w:rsidR="00857E64">
        <w:rPr>
          <w:rFonts w:ascii="Times New Roman" w:hAnsi="Times New Roman" w:cs="Times New Roman" w:hint="eastAsia"/>
          <w:szCs w:val="21"/>
          <w:u w:val="single"/>
        </w:rPr>
        <w:t>浙江凯灵船厂（舟山四八零六工厂）生产保障处</w:t>
      </w:r>
      <w:r w:rsidR="00857E64">
        <w:rPr>
          <w:rFonts w:ascii="Times New Roman" w:hAnsi="Times New Roman" w:cs="Times New Roman"/>
          <w:szCs w:val="21"/>
          <w:u w:val="single"/>
        </w:rPr>
        <w:t>会议室</w:t>
      </w:r>
      <w:r>
        <w:rPr>
          <w:rFonts w:ascii="Times New Roman" w:hAnsi="Times New Roman" w:cs="Times New Roman"/>
          <w:szCs w:val="21"/>
        </w:rPr>
        <w:t>进行</w:t>
      </w:r>
      <w:r w:rsidR="00857E64">
        <w:rPr>
          <w:rFonts w:ascii="Times New Roman" w:hAnsi="Times New Roman" w:cs="Times New Roman" w:hint="eastAsia"/>
          <w:szCs w:val="21"/>
        </w:rPr>
        <w:t>谈判</w:t>
      </w:r>
      <w:r>
        <w:rPr>
          <w:rFonts w:ascii="Times New Roman" w:hAnsi="Times New Roman" w:cs="Times New Roman"/>
          <w:szCs w:val="21"/>
        </w:rPr>
        <w:t>，</w:t>
      </w:r>
      <w:r w:rsidR="00857E64">
        <w:rPr>
          <w:rFonts w:ascii="Times New Roman" w:hAnsi="Times New Roman" w:cs="Times New Roman" w:hint="eastAsia"/>
          <w:szCs w:val="21"/>
        </w:rPr>
        <w:t>响应</w:t>
      </w:r>
      <w:r>
        <w:rPr>
          <w:rFonts w:ascii="Times New Roman" w:hAnsi="Times New Roman" w:cs="Times New Roman"/>
          <w:szCs w:val="21"/>
        </w:rPr>
        <w:t>人可以派授权代表出席</w:t>
      </w:r>
      <w:r w:rsidR="00857E64">
        <w:rPr>
          <w:rFonts w:ascii="Times New Roman" w:hAnsi="Times New Roman" w:cs="Times New Roman" w:hint="eastAsia"/>
          <w:szCs w:val="21"/>
        </w:rPr>
        <w:t>谈判</w:t>
      </w:r>
      <w:r>
        <w:rPr>
          <w:rFonts w:ascii="Times New Roman" w:hAnsi="Times New Roman" w:cs="Times New Roman"/>
          <w:szCs w:val="21"/>
        </w:rPr>
        <w:t>会议</w:t>
      </w:r>
      <w:r>
        <w:rPr>
          <w:rFonts w:ascii="Times New Roman" w:hAnsi="Times New Roman" w:cs="Times New Roman"/>
          <w:kern w:val="0"/>
          <w:szCs w:val="21"/>
        </w:rPr>
        <w:t>（授权代表应携带法人代表授权委托书及身份证等有效证明出席）</w:t>
      </w:r>
      <w:r>
        <w:rPr>
          <w:rFonts w:ascii="Times New Roman" w:hAnsi="Times New Roman" w:cs="Times New Roman"/>
          <w:szCs w:val="21"/>
        </w:rPr>
        <w:t>。</w:t>
      </w:r>
    </w:p>
    <w:p w:rsidR="00D337A3" w:rsidRDefault="00D90BE1">
      <w:pPr>
        <w:snapToGrid w:val="0"/>
        <w:spacing w:line="440" w:lineRule="exact"/>
        <w:ind w:firstLineChars="196" w:firstLine="413"/>
        <w:outlineLvl w:val="1"/>
        <w:rPr>
          <w:rFonts w:ascii="Times New Roman" w:hAnsi="Times New Roman" w:cs="Times New Roman"/>
          <w:b/>
          <w:szCs w:val="21"/>
        </w:rPr>
      </w:pPr>
      <w:r>
        <w:rPr>
          <w:rFonts w:ascii="Times New Roman" w:hAnsi="Times New Roman" w:cs="Times New Roman"/>
          <w:b/>
          <w:szCs w:val="21"/>
        </w:rPr>
        <w:t>七、联系方式：</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采购人信息</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名</w:t>
      </w:r>
      <w:r>
        <w:rPr>
          <w:rFonts w:ascii="Times New Roman" w:hAnsi="Times New Roman" w:cs="Times New Roman"/>
          <w:szCs w:val="21"/>
        </w:rPr>
        <w:t xml:space="preserve"> </w:t>
      </w:r>
      <w:r>
        <w:rPr>
          <w:rFonts w:ascii="Times New Roman" w:hAnsi="Times New Roman" w:cs="Times New Roman"/>
          <w:szCs w:val="21"/>
        </w:rPr>
        <w:t>称：</w:t>
      </w:r>
      <w:r w:rsidR="00857E64">
        <w:rPr>
          <w:rFonts w:ascii="Times New Roman" w:hAnsi="Times New Roman" w:cs="Times New Roman" w:hint="eastAsia"/>
          <w:szCs w:val="21"/>
        </w:rPr>
        <w:t>浙江凯灵船厂（舟山四八零六工厂）</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 xml:space="preserve"> </w:t>
      </w:r>
      <w:r>
        <w:rPr>
          <w:rFonts w:ascii="Times New Roman" w:hAnsi="Times New Roman" w:cs="Times New Roman"/>
          <w:szCs w:val="21"/>
        </w:rPr>
        <w:t>址：</w:t>
      </w:r>
      <w:r w:rsidR="00857E64">
        <w:rPr>
          <w:rFonts w:ascii="Times New Roman" w:hAnsi="Times New Roman" w:cs="Times New Roman"/>
          <w:szCs w:val="21"/>
        </w:rPr>
        <w:t>舟山市定海区</w:t>
      </w:r>
      <w:r w:rsidR="00857E64">
        <w:rPr>
          <w:rFonts w:hint="eastAsia"/>
          <w:szCs w:val="21"/>
        </w:rPr>
        <w:t>沿港西路</w:t>
      </w:r>
      <w:r w:rsidR="00857E64">
        <w:rPr>
          <w:rFonts w:hint="eastAsia"/>
          <w:szCs w:val="21"/>
        </w:rPr>
        <w:t>99</w:t>
      </w:r>
      <w:r w:rsidR="00857E64">
        <w:rPr>
          <w:rFonts w:hint="eastAsia"/>
          <w:szCs w:val="21"/>
        </w:rPr>
        <w:t>号</w:t>
      </w:r>
    </w:p>
    <w:p w:rsidR="00D337A3" w:rsidRDefault="00D90BE1">
      <w:pPr>
        <w:widowControl/>
        <w:spacing w:line="440" w:lineRule="exact"/>
        <w:ind w:leftChars="21" w:left="44" w:right="60" w:firstLineChars="200" w:firstLine="420"/>
        <w:rPr>
          <w:rFonts w:ascii="Times New Roman" w:hAnsi="Times New Roman" w:cs="Times New Roman"/>
          <w:szCs w:val="21"/>
        </w:rPr>
      </w:pPr>
      <w:r>
        <w:rPr>
          <w:rFonts w:ascii="Times New Roman" w:hAnsi="Times New Roman" w:cs="Times New Roman"/>
          <w:szCs w:val="21"/>
        </w:rPr>
        <w:t>联系人：</w:t>
      </w:r>
      <w:r w:rsidR="00857E64">
        <w:rPr>
          <w:rFonts w:ascii="Times New Roman" w:hAnsi="Times New Roman" w:cs="Times New Roman" w:hint="eastAsia"/>
          <w:szCs w:val="21"/>
        </w:rPr>
        <w:t>黄凯</w:t>
      </w:r>
      <w:r>
        <w:rPr>
          <w:rFonts w:ascii="Times New Roman" w:hAnsi="Times New Roman" w:cs="Times New Roman"/>
          <w:szCs w:val="21"/>
        </w:rPr>
        <w:t xml:space="preserve">    </w:t>
      </w:r>
      <w:r>
        <w:rPr>
          <w:rFonts w:ascii="Times New Roman" w:hAnsi="Times New Roman" w:cs="Times New Roman"/>
          <w:szCs w:val="21"/>
        </w:rPr>
        <w:t>联系电话：</w:t>
      </w:r>
      <w:r w:rsidR="00857E64">
        <w:rPr>
          <w:rFonts w:ascii="Times New Roman" w:hAnsi="Times New Roman" w:cs="Times New Roman" w:hint="eastAsia"/>
          <w:szCs w:val="21"/>
        </w:rPr>
        <w:t>18768082052</w:t>
      </w:r>
    </w:p>
    <w:sectPr w:rsidR="00D337A3" w:rsidSect="00D33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59" w:rsidRDefault="00915059" w:rsidP="00BF646C">
      <w:r>
        <w:separator/>
      </w:r>
    </w:p>
  </w:endnote>
  <w:endnote w:type="continuationSeparator" w:id="0">
    <w:p w:rsidR="00915059" w:rsidRDefault="00915059" w:rsidP="00BF6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59" w:rsidRDefault="00915059" w:rsidP="00BF646C">
      <w:r>
        <w:separator/>
      </w:r>
    </w:p>
  </w:footnote>
  <w:footnote w:type="continuationSeparator" w:id="0">
    <w:p w:rsidR="00915059" w:rsidRDefault="00915059" w:rsidP="00BF6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VlYWMxZTc1NDQ4NTAxYTk4NzYxMGZjYmUyNzhiMDUifQ=="/>
  </w:docVars>
  <w:rsids>
    <w:rsidRoot w:val="32506988"/>
    <w:rsid w:val="001B7E57"/>
    <w:rsid w:val="00342D95"/>
    <w:rsid w:val="003D0208"/>
    <w:rsid w:val="007666D3"/>
    <w:rsid w:val="00857E64"/>
    <w:rsid w:val="0088484D"/>
    <w:rsid w:val="00915059"/>
    <w:rsid w:val="00BB42C7"/>
    <w:rsid w:val="00BF646C"/>
    <w:rsid w:val="00C8558F"/>
    <w:rsid w:val="00D337A3"/>
    <w:rsid w:val="00D90BE1"/>
    <w:rsid w:val="00E13CB0"/>
    <w:rsid w:val="00EF613D"/>
    <w:rsid w:val="00FC2039"/>
    <w:rsid w:val="32506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7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rsid w:val="00D337A3"/>
    <w:pPr>
      <w:tabs>
        <w:tab w:val="right" w:leader="dot" w:pos="9758"/>
      </w:tabs>
      <w:ind w:leftChars="85" w:left="178" w:firstLine="2"/>
    </w:pPr>
  </w:style>
  <w:style w:type="paragraph" w:styleId="a3">
    <w:name w:val="Normal (Web)"/>
    <w:basedOn w:val="a"/>
    <w:qFormat/>
    <w:rsid w:val="00D337A3"/>
    <w:pPr>
      <w:spacing w:before="100" w:beforeAutospacing="1" w:after="100" w:afterAutospacing="1"/>
      <w:jc w:val="left"/>
    </w:pPr>
    <w:rPr>
      <w:kern w:val="0"/>
      <w:sz w:val="24"/>
    </w:rPr>
  </w:style>
  <w:style w:type="character" w:styleId="a4">
    <w:name w:val="Strong"/>
    <w:qFormat/>
    <w:rsid w:val="00D337A3"/>
    <w:rPr>
      <w:rFonts w:ascii="Times New Roman" w:hAnsi="Times New Roman" w:cs="Times New Roman" w:hint="default"/>
      <w:b/>
      <w:bCs/>
    </w:rPr>
  </w:style>
  <w:style w:type="paragraph" w:customStyle="1" w:styleId="100">
    <w:name w:val="正文_1_0_0"/>
    <w:qFormat/>
    <w:rsid w:val="00D337A3"/>
    <w:pPr>
      <w:widowControl w:val="0"/>
      <w:jc w:val="both"/>
    </w:pPr>
    <w:rPr>
      <w:rFonts w:ascii="Times New Roman" w:eastAsia="宋体" w:hAnsi="Times New Roman" w:cs="Times New Roman"/>
      <w:kern w:val="2"/>
      <w:sz w:val="21"/>
      <w:szCs w:val="24"/>
    </w:rPr>
  </w:style>
  <w:style w:type="paragraph" w:styleId="a5">
    <w:name w:val="header"/>
    <w:basedOn w:val="a"/>
    <w:link w:val="Char"/>
    <w:rsid w:val="00BF6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F646C"/>
    <w:rPr>
      <w:kern w:val="2"/>
      <w:sz w:val="18"/>
      <w:szCs w:val="18"/>
    </w:rPr>
  </w:style>
  <w:style w:type="paragraph" w:styleId="a6">
    <w:name w:val="footer"/>
    <w:basedOn w:val="a"/>
    <w:link w:val="Char0"/>
    <w:rsid w:val="00BF646C"/>
    <w:pPr>
      <w:tabs>
        <w:tab w:val="center" w:pos="4153"/>
        <w:tab w:val="right" w:pos="8306"/>
      </w:tabs>
      <w:snapToGrid w:val="0"/>
      <w:jc w:val="left"/>
    </w:pPr>
    <w:rPr>
      <w:sz w:val="18"/>
      <w:szCs w:val="18"/>
    </w:rPr>
  </w:style>
  <w:style w:type="character" w:customStyle="1" w:styleId="Char0">
    <w:name w:val="页脚 Char"/>
    <w:basedOn w:val="a0"/>
    <w:link w:val="a6"/>
    <w:rsid w:val="00BF646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220</Words>
  <Characters>1254</Characters>
  <Application>Microsoft Office Word</Application>
  <DocSecurity>0</DocSecurity>
  <Lines>10</Lines>
  <Paragraphs>2</Paragraphs>
  <ScaleCrop>false</ScaleCrop>
  <Company>Win10NeT.COM</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小饭团</dc:creator>
  <cp:lastModifiedBy>Administrator</cp:lastModifiedBy>
  <cp:revision>9</cp:revision>
  <dcterms:created xsi:type="dcterms:W3CDTF">2024-11-13T11:01:00Z</dcterms:created>
  <dcterms:modified xsi:type="dcterms:W3CDTF">2024-11-14T00:12:00Z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023CD4BE4BE74789AF3FBBEFC937AABC_11</vt:lpwstr>
  </property>
</Properties>
</file>