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7F557">
      <w:pPr>
        <w:keepNext w:val="0"/>
        <w:keepLines w:val="0"/>
        <w:pageBreakBefore w:val="0"/>
        <w:widowControl/>
        <w:kinsoku/>
        <w:wordWrap/>
        <w:overflowPunct/>
        <w:topLinePunct w:val="0"/>
        <w:autoSpaceDE w:val="0"/>
        <w:autoSpaceDN w:val="0"/>
        <w:bidi w:val="0"/>
        <w:adjustRightInd w:val="0"/>
        <w:snapToGrid w:val="0"/>
        <w:spacing w:before="190" w:line="187" w:lineRule="auto"/>
        <w:jc w:val="center"/>
        <w:textAlignment w:val="baseline"/>
        <w:rPr>
          <w:rFonts w:ascii="微软雅黑" w:hAnsi="微软雅黑" w:eastAsia="微软雅黑" w:cs="微软雅黑"/>
          <w:b/>
          <w:bCs/>
          <w:spacing w:val="8"/>
          <w:sz w:val="31"/>
          <w:szCs w:val="31"/>
          <w:highlight w:val="none"/>
        </w:rPr>
      </w:pPr>
      <w:r>
        <w:rPr>
          <w:rFonts w:ascii="微软雅黑" w:hAnsi="微软雅黑" w:eastAsia="微软雅黑" w:cs="微软雅黑"/>
          <w:b/>
          <w:bCs/>
          <w:spacing w:val="16"/>
          <w:sz w:val="31"/>
          <w:szCs w:val="31"/>
          <w:highlight w:val="none"/>
        </w:rPr>
        <w:t>关</w:t>
      </w:r>
      <w:r>
        <w:rPr>
          <w:rFonts w:ascii="微软雅黑" w:hAnsi="微软雅黑" w:eastAsia="微软雅黑" w:cs="微软雅黑"/>
          <w:b/>
          <w:bCs/>
          <w:spacing w:val="9"/>
          <w:sz w:val="31"/>
          <w:szCs w:val="31"/>
          <w:highlight w:val="none"/>
        </w:rPr>
        <w:t>于</w:t>
      </w:r>
      <w:r>
        <w:rPr>
          <w:rFonts w:hint="eastAsia" w:ascii="微软雅黑" w:hAnsi="微软雅黑" w:eastAsia="微软雅黑" w:cs="微软雅黑"/>
          <w:b/>
          <w:bCs/>
          <w:spacing w:val="8"/>
          <w:sz w:val="31"/>
          <w:szCs w:val="31"/>
          <w:highlight w:val="none"/>
          <w:lang w:eastAsia="zh-CN"/>
        </w:rPr>
        <w:t>温州</w:t>
      </w:r>
      <w:r>
        <w:rPr>
          <w:rFonts w:hint="eastAsia" w:ascii="微软雅黑" w:hAnsi="微软雅黑" w:eastAsia="微软雅黑" w:cs="微软雅黑"/>
          <w:b/>
          <w:bCs/>
          <w:spacing w:val="8"/>
          <w:sz w:val="31"/>
          <w:szCs w:val="31"/>
          <w:highlight w:val="none"/>
        </w:rPr>
        <w:t>市</w:t>
      </w:r>
      <w:r>
        <w:rPr>
          <w:rFonts w:hint="eastAsia" w:ascii="微软雅黑" w:hAnsi="微软雅黑" w:eastAsia="微软雅黑" w:cs="微软雅黑"/>
          <w:b/>
          <w:bCs/>
          <w:spacing w:val="8"/>
          <w:sz w:val="31"/>
          <w:szCs w:val="31"/>
          <w:highlight w:val="none"/>
          <w:lang w:eastAsia="zh-CN"/>
        </w:rPr>
        <w:t>龙湾</w:t>
      </w:r>
      <w:r>
        <w:rPr>
          <w:rFonts w:ascii="微软雅黑" w:hAnsi="微软雅黑" w:eastAsia="微软雅黑" w:cs="微软雅黑"/>
          <w:b/>
          <w:bCs/>
          <w:spacing w:val="8"/>
          <w:sz w:val="31"/>
          <w:szCs w:val="31"/>
          <w:highlight w:val="none"/>
        </w:rPr>
        <w:t>区</w:t>
      </w:r>
      <w:r>
        <w:rPr>
          <w:rFonts w:hint="eastAsia" w:ascii="微软雅黑" w:hAnsi="微软雅黑" w:eastAsia="微软雅黑" w:cs="微软雅黑"/>
          <w:b/>
          <w:bCs/>
          <w:spacing w:val="8"/>
          <w:sz w:val="31"/>
          <w:szCs w:val="31"/>
          <w:highlight w:val="none"/>
          <w:lang w:eastAsia="zh-CN"/>
        </w:rPr>
        <w:t>永中</w:t>
      </w:r>
      <w:r>
        <w:rPr>
          <w:rFonts w:ascii="微软雅黑" w:hAnsi="微软雅黑" w:eastAsia="微软雅黑" w:cs="微软雅黑"/>
          <w:b/>
          <w:bCs/>
          <w:spacing w:val="8"/>
          <w:sz w:val="31"/>
          <w:szCs w:val="31"/>
          <w:highlight w:val="none"/>
        </w:rPr>
        <w:t>街道</w:t>
      </w:r>
      <w:r>
        <w:rPr>
          <w:rFonts w:hint="eastAsia" w:ascii="微软雅黑" w:hAnsi="微软雅黑" w:eastAsia="微软雅黑" w:cs="微软雅黑"/>
          <w:b/>
          <w:bCs/>
          <w:spacing w:val="8"/>
          <w:sz w:val="31"/>
          <w:szCs w:val="31"/>
          <w:highlight w:val="none"/>
          <w:lang w:eastAsia="zh-CN"/>
        </w:rPr>
        <w:t>维港名苑小区</w:t>
      </w:r>
      <w:r>
        <w:rPr>
          <w:rFonts w:ascii="微软雅黑" w:hAnsi="微软雅黑" w:eastAsia="微软雅黑" w:cs="微软雅黑"/>
          <w:b/>
          <w:bCs/>
          <w:spacing w:val="8"/>
          <w:sz w:val="31"/>
          <w:szCs w:val="31"/>
          <w:highlight w:val="none"/>
        </w:rPr>
        <w:t>物业招标公告</w:t>
      </w:r>
    </w:p>
    <w:p w14:paraId="2293B54E">
      <w:pPr>
        <w:pStyle w:val="2"/>
        <w:keepNext w:val="0"/>
        <w:keepLines w:val="0"/>
        <w:pageBreakBefore w:val="0"/>
        <w:widowControl/>
        <w:kinsoku/>
        <w:wordWrap/>
        <w:overflowPunct/>
        <w:topLinePunct w:val="0"/>
        <w:autoSpaceDE w:val="0"/>
        <w:autoSpaceDN w:val="0"/>
        <w:bidi w:val="0"/>
        <w:adjustRightInd w:val="0"/>
        <w:snapToGrid w:val="0"/>
        <w:textAlignment w:val="baseline"/>
        <w:rPr>
          <w:highlight w:val="none"/>
        </w:rPr>
      </w:pPr>
    </w:p>
    <w:p w14:paraId="59A6B9CB">
      <w:pPr>
        <w:keepNext w:val="0"/>
        <w:keepLines w:val="0"/>
        <w:pageBreakBefore w:val="0"/>
        <w:widowControl/>
        <w:kinsoku/>
        <w:wordWrap/>
        <w:overflowPunct/>
        <w:topLinePunct w:val="0"/>
        <w:autoSpaceDE w:val="0"/>
        <w:autoSpaceDN w:val="0"/>
        <w:bidi w:val="0"/>
        <w:adjustRightInd w:val="0"/>
        <w:snapToGrid w:val="0"/>
        <w:ind w:firstLine="400" w:firstLineChars="200"/>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根据</w:t>
      </w:r>
      <w:r>
        <w:rPr>
          <w:rFonts w:ascii="微软雅黑" w:hAnsi="微软雅黑" w:eastAsia="微软雅黑" w:cs="微软雅黑"/>
          <w:sz w:val="20"/>
          <w:szCs w:val="20"/>
          <w:highlight w:val="none"/>
        </w:rPr>
        <w:t>《中华人民共和国民法典》、国家、省、市《物业管理条例》</w:t>
      </w:r>
      <w:r>
        <w:rPr>
          <w:rFonts w:hint="eastAsia" w:ascii="微软雅黑" w:hAnsi="微软雅黑" w:eastAsia="微软雅黑" w:cs="微软雅黑"/>
          <w:sz w:val="20"/>
          <w:szCs w:val="20"/>
          <w:highlight w:val="none"/>
        </w:rPr>
        <w:t>的法律规定，以及</w:t>
      </w:r>
      <w:r>
        <w:rPr>
          <w:rFonts w:hint="eastAsia" w:ascii="微软雅黑" w:hAnsi="微软雅黑" w:eastAsia="微软雅黑" w:cs="微软雅黑"/>
          <w:sz w:val="20"/>
          <w:szCs w:val="20"/>
          <w:highlight w:val="none"/>
          <w:lang w:eastAsia="zh-CN"/>
        </w:rPr>
        <w:t>维港名苑小区</w:t>
      </w:r>
      <w:r>
        <w:rPr>
          <w:rFonts w:hint="eastAsia" w:ascii="微软雅黑" w:hAnsi="微软雅黑" w:eastAsia="微软雅黑" w:cs="微软雅黑"/>
          <w:sz w:val="20"/>
          <w:szCs w:val="20"/>
          <w:highlight w:val="none"/>
        </w:rPr>
        <w:t>《业主大会议事规则》</w:t>
      </w:r>
      <w:r>
        <w:rPr>
          <w:rFonts w:ascii="微软雅黑" w:hAnsi="微软雅黑" w:eastAsia="微软雅黑" w:cs="微软雅黑"/>
          <w:sz w:val="20"/>
          <w:szCs w:val="20"/>
          <w:highlight w:val="none"/>
        </w:rPr>
        <w:t>和《</w:t>
      </w:r>
      <w:r>
        <w:rPr>
          <w:rFonts w:hint="eastAsia" w:ascii="微软雅黑" w:hAnsi="微软雅黑" w:eastAsia="微软雅黑" w:cs="微软雅黑"/>
          <w:sz w:val="20"/>
          <w:szCs w:val="20"/>
          <w:highlight w:val="none"/>
          <w:lang w:val="en-US" w:eastAsia="zh-CN"/>
        </w:rPr>
        <w:t>温州市龙湾区维港名苑小区召开业主大会会议的公告</w:t>
      </w:r>
      <w:r>
        <w:rPr>
          <w:rFonts w:ascii="微软雅黑" w:hAnsi="微软雅黑" w:eastAsia="微软雅黑" w:cs="微软雅黑"/>
          <w:sz w:val="20"/>
          <w:szCs w:val="20"/>
          <w:highlight w:val="none"/>
        </w:rPr>
        <w:t>》等有关</w:t>
      </w:r>
      <w:r>
        <w:rPr>
          <w:rFonts w:hint="eastAsia" w:ascii="微软雅黑" w:hAnsi="微软雅黑" w:eastAsia="微软雅黑" w:cs="微软雅黑"/>
          <w:sz w:val="20"/>
          <w:szCs w:val="20"/>
          <w:highlight w:val="none"/>
        </w:rPr>
        <w:t>约定</w:t>
      </w:r>
      <w:r>
        <w:rPr>
          <w:rFonts w:hint="eastAsia" w:ascii="微软雅黑" w:hAnsi="微软雅黑" w:eastAsia="微软雅黑" w:cs="微软雅黑"/>
          <w:sz w:val="20"/>
          <w:szCs w:val="20"/>
          <w:highlight w:val="none"/>
          <w:lang w:val="en-US" w:eastAsia="zh-CN"/>
        </w:rPr>
        <w:t>和业主大会决议</w:t>
      </w:r>
      <w:r>
        <w:rPr>
          <w:rFonts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eastAsia="zh-CN"/>
        </w:rPr>
        <w:t>温州</w:t>
      </w:r>
      <w:r>
        <w:rPr>
          <w:rFonts w:hint="eastAsia" w:ascii="微软雅黑" w:hAnsi="微软雅黑" w:eastAsia="微软雅黑" w:cs="微软雅黑"/>
          <w:sz w:val="20"/>
          <w:szCs w:val="20"/>
          <w:highlight w:val="none"/>
        </w:rPr>
        <w:t>市</w:t>
      </w:r>
      <w:r>
        <w:rPr>
          <w:rFonts w:hint="eastAsia" w:ascii="微软雅黑" w:hAnsi="微软雅黑" w:eastAsia="微软雅黑" w:cs="微软雅黑"/>
          <w:sz w:val="20"/>
          <w:szCs w:val="20"/>
          <w:highlight w:val="none"/>
          <w:lang w:eastAsia="zh-CN"/>
        </w:rPr>
        <w:t>龙湾</w:t>
      </w:r>
      <w:r>
        <w:rPr>
          <w:rFonts w:ascii="微软雅黑" w:hAnsi="微软雅黑" w:eastAsia="微软雅黑" w:cs="微软雅黑"/>
          <w:sz w:val="20"/>
          <w:szCs w:val="20"/>
          <w:highlight w:val="none"/>
        </w:rPr>
        <w:t>区</w:t>
      </w:r>
      <w:r>
        <w:rPr>
          <w:rFonts w:hint="eastAsia" w:ascii="微软雅黑" w:hAnsi="微软雅黑" w:eastAsia="微软雅黑" w:cs="微软雅黑"/>
          <w:sz w:val="20"/>
          <w:szCs w:val="20"/>
          <w:highlight w:val="none"/>
          <w:lang w:eastAsia="zh-CN"/>
        </w:rPr>
        <w:t>永中</w:t>
      </w:r>
      <w:r>
        <w:rPr>
          <w:rFonts w:ascii="微软雅黑" w:hAnsi="微软雅黑" w:eastAsia="微软雅黑" w:cs="微软雅黑"/>
          <w:sz w:val="20"/>
          <w:szCs w:val="20"/>
          <w:highlight w:val="none"/>
        </w:rPr>
        <w:t>街道</w:t>
      </w:r>
      <w:r>
        <w:rPr>
          <w:rFonts w:hint="eastAsia" w:ascii="微软雅黑" w:hAnsi="微软雅黑" w:eastAsia="微软雅黑" w:cs="微软雅黑"/>
          <w:sz w:val="20"/>
          <w:szCs w:val="20"/>
          <w:highlight w:val="none"/>
          <w:lang w:eastAsia="zh-CN"/>
        </w:rPr>
        <w:t>维港名苑小区</w:t>
      </w:r>
      <w:r>
        <w:rPr>
          <w:rFonts w:hint="eastAsia" w:ascii="微软雅黑" w:hAnsi="微软雅黑" w:eastAsia="微软雅黑" w:cs="微软雅黑"/>
          <w:sz w:val="20"/>
          <w:szCs w:val="20"/>
          <w:highlight w:val="none"/>
          <w:lang w:val="en-US" w:eastAsia="zh-CN"/>
        </w:rPr>
        <w:t>第一届</w:t>
      </w:r>
      <w:r>
        <w:rPr>
          <w:rFonts w:hint="eastAsia" w:ascii="微软雅黑" w:hAnsi="微软雅黑" w:eastAsia="微软雅黑" w:cs="微软雅黑"/>
          <w:sz w:val="20"/>
          <w:szCs w:val="20"/>
          <w:highlight w:val="none"/>
        </w:rPr>
        <w:t>业主委员会委托第三方代理机构进行物业服务企业选聘工作。现将相关事项公告如下：</w:t>
      </w:r>
    </w:p>
    <w:p w14:paraId="6FC054A3">
      <w:pPr>
        <w:keepNext w:val="0"/>
        <w:keepLines w:val="0"/>
        <w:pageBreakBefore w:val="0"/>
        <w:widowControl/>
        <w:kinsoku/>
        <w:wordWrap/>
        <w:overflowPunct/>
        <w:topLinePunct w:val="0"/>
        <w:autoSpaceDE w:val="0"/>
        <w:autoSpaceDN w:val="0"/>
        <w:bidi w:val="0"/>
        <w:adjustRightInd w:val="0"/>
        <w:snapToGrid w:val="0"/>
        <w:spacing w:before="114" w:line="187" w:lineRule="auto"/>
        <w:ind w:left="426"/>
        <w:textAlignment w:val="baseline"/>
        <w:rPr>
          <w:rFonts w:hint="default" w:ascii="微软雅黑" w:hAnsi="微软雅黑" w:eastAsia="微软雅黑" w:cs="微软雅黑"/>
          <w:b/>
          <w:bCs/>
          <w:sz w:val="20"/>
          <w:szCs w:val="20"/>
          <w:highlight w:val="none"/>
          <w:lang w:val="en-US" w:eastAsia="zh-CN"/>
        </w:rPr>
      </w:pPr>
      <w:r>
        <w:rPr>
          <w:rFonts w:ascii="微软雅黑" w:hAnsi="微软雅黑" w:eastAsia="微软雅黑" w:cs="微软雅黑"/>
          <w:b/>
          <w:bCs/>
          <w:sz w:val="20"/>
          <w:szCs w:val="20"/>
          <w:highlight w:val="none"/>
        </w:rPr>
        <w:t>一、招标项目编号：</w:t>
      </w:r>
      <w:r>
        <w:rPr>
          <w:rFonts w:hint="eastAsia" w:ascii="微软雅黑" w:hAnsi="微软雅黑" w:eastAsia="微软雅黑" w:cs="微软雅黑"/>
          <w:b/>
          <w:bCs/>
          <w:sz w:val="20"/>
          <w:szCs w:val="20"/>
          <w:highlight w:val="none"/>
          <w:lang w:val="en-US" w:eastAsia="zh-CN"/>
        </w:rPr>
        <w:t>WZWGMY202502</w:t>
      </w:r>
    </w:p>
    <w:p w14:paraId="71EE71AB">
      <w:pPr>
        <w:keepNext w:val="0"/>
        <w:keepLines w:val="0"/>
        <w:pageBreakBefore w:val="0"/>
        <w:widowControl/>
        <w:kinsoku/>
        <w:wordWrap/>
        <w:overflowPunct/>
        <w:topLinePunct w:val="0"/>
        <w:autoSpaceDE w:val="0"/>
        <w:autoSpaceDN w:val="0"/>
        <w:bidi w:val="0"/>
        <w:adjustRightInd w:val="0"/>
        <w:snapToGrid w:val="0"/>
        <w:spacing w:before="1" w:line="226" w:lineRule="auto"/>
        <w:ind w:left="851" w:right="5556" w:hanging="425"/>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采购类型：非政府采购</w:t>
      </w:r>
    </w:p>
    <w:p w14:paraId="16E96729">
      <w:pPr>
        <w:keepNext w:val="0"/>
        <w:keepLines w:val="0"/>
        <w:pageBreakBefore w:val="0"/>
        <w:widowControl/>
        <w:kinsoku/>
        <w:wordWrap/>
        <w:overflowPunct/>
        <w:topLinePunct w:val="0"/>
        <w:autoSpaceDE w:val="0"/>
        <w:autoSpaceDN w:val="0"/>
        <w:bidi w:val="0"/>
        <w:adjustRightInd w:val="0"/>
        <w:snapToGrid w:val="0"/>
        <w:spacing w:before="114" w:line="187" w:lineRule="auto"/>
        <w:ind w:left="426"/>
        <w:textAlignment w:val="baseline"/>
        <w:rPr>
          <w:rFonts w:ascii="微软雅黑" w:hAnsi="微软雅黑" w:eastAsia="微软雅黑" w:cs="微软雅黑"/>
          <w:b/>
          <w:bCs/>
          <w:sz w:val="20"/>
          <w:szCs w:val="20"/>
          <w:highlight w:val="none"/>
        </w:rPr>
      </w:pPr>
      <w:r>
        <w:rPr>
          <w:rFonts w:ascii="微软雅黑" w:hAnsi="微软雅黑" w:eastAsia="微软雅黑" w:cs="微软雅黑"/>
          <w:b/>
          <w:bCs/>
          <w:sz w:val="20"/>
          <w:szCs w:val="20"/>
          <w:highlight w:val="none"/>
        </w:rPr>
        <w:t>二、项目概况：</w:t>
      </w:r>
    </w:p>
    <w:p w14:paraId="0B3BE06C">
      <w:pPr>
        <w:keepNext w:val="0"/>
        <w:keepLines w:val="0"/>
        <w:pageBreakBefore w:val="0"/>
        <w:widowControl/>
        <w:kinsoku/>
        <w:wordWrap/>
        <w:overflowPunct/>
        <w:topLinePunct w:val="0"/>
        <w:autoSpaceDE w:val="0"/>
        <w:autoSpaceDN w:val="0"/>
        <w:bidi w:val="0"/>
        <w:adjustRightInd w:val="0"/>
        <w:snapToGrid w:val="0"/>
        <w:spacing w:before="109" w:line="190" w:lineRule="auto"/>
        <w:ind w:left="441"/>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1、物业名称：</w:t>
      </w:r>
      <w:r>
        <w:rPr>
          <w:rFonts w:hint="eastAsia" w:ascii="微软雅黑" w:hAnsi="微软雅黑" w:eastAsia="微软雅黑" w:cs="微软雅黑"/>
          <w:sz w:val="20"/>
          <w:szCs w:val="20"/>
          <w:highlight w:val="none"/>
          <w:lang w:eastAsia="zh-CN"/>
        </w:rPr>
        <w:t>温州</w:t>
      </w:r>
      <w:r>
        <w:rPr>
          <w:rFonts w:hint="eastAsia" w:ascii="微软雅黑" w:hAnsi="微软雅黑" w:eastAsia="微软雅黑" w:cs="微软雅黑"/>
          <w:sz w:val="20"/>
          <w:szCs w:val="20"/>
          <w:highlight w:val="none"/>
        </w:rPr>
        <w:t>市</w:t>
      </w:r>
      <w:r>
        <w:rPr>
          <w:rFonts w:hint="eastAsia" w:ascii="微软雅黑" w:hAnsi="微软雅黑" w:eastAsia="微软雅黑" w:cs="微软雅黑"/>
          <w:sz w:val="20"/>
          <w:szCs w:val="20"/>
          <w:highlight w:val="none"/>
          <w:lang w:eastAsia="zh-CN"/>
        </w:rPr>
        <w:t>龙湾</w:t>
      </w:r>
      <w:r>
        <w:rPr>
          <w:rFonts w:ascii="微软雅黑" w:hAnsi="微软雅黑" w:eastAsia="微软雅黑" w:cs="微软雅黑"/>
          <w:sz w:val="20"/>
          <w:szCs w:val="20"/>
          <w:highlight w:val="none"/>
        </w:rPr>
        <w:t>区</w:t>
      </w:r>
      <w:r>
        <w:rPr>
          <w:rFonts w:hint="eastAsia" w:ascii="微软雅黑" w:hAnsi="微软雅黑" w:eastAsia="微软雅黑" w:cs="微软雅黑"/>
          <w:sz w:val="20"/>
          <w:szCs w:val="20"/>
          <w:highlight w:val="none"/>
          <w:lang w:eastAsia="zh-CN"/>
        </w:rPr>
        <w:t>永中</w:t>
      </w:r>
      <w:r>
        <w:rPr>
          <w:rFonts w:ascii="微软雅黑" w:hAnsi="微软雅黑" w:eastAsia="微软雅黑" w:cs="微软雅黑"/>
          <w:sz w:val="20"/>
          <w:szCs w:val="20"/>
          <w:highlight w:val="none"/>
        </w:rPr>
        <w:t>街道</w:t>
      </w:r>
      <w:r>
        <w:rPr>
          <w:rFonts w:hint="eastAsia" w:ascii="微软雅黑" w:hAnsi="微软雅黑" w:eastAsia="微软雅黑" w:cs="微软雅黑"/>
          <w:sz w:val="20"/>
          <w:szCs w:val="20"/>
          <w:highlight w:val="none"/>
          <w:lang w:eastAsia="zh-CN"/>
        </w:rPr>
        <w:t>维港名苑小区</w:t>
      </w:r>
    </w:p>
    <w:p w14:paraId="1DC2EABB">
      <w:pPr>
        <w:keepNext w:val="0"/>
        <w:keepLines w:val="0"/>
        <w:pageBreakBefore w:val="0"/>
        <w:widowControl/>
        <w:kinsoku/>
        <w:wordWrap/>
        <w:overflowPunct/>
        <w:topLinePunct w:val="0"/>
        <w:autoSpaceDE w:val="0"/>
        <w:autoSpaceDN w:val="0"/>
        <w:bidi w:val="0"/>
        <w:adjustRightInd w:val="0"/>
        <w:snapToGrid w:val="0"/>
        <w:spacing w:before="109" w:line="190" w:lineRule="auto"/>
        <w:ind w:left="441"/>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2、物业类型：高层住宅</w:t>
      </w:r>
    </w:p>
    <w:p w14:paraId="6279B205">
      <w:pPr>
        <w:keepNext w:val="0"/>
        <w:keepLines w:val="0"/>
        <w:pageBreakBefore w:val="0"/>
        <w:widowControl/>
        <w:kinsoku/>
        <w:wordWrap/>
        <w:overflowPunct/>
        <w:topLinePunct w:val="0"/>
        <w:autoSpaceDE w:val="0"/>
        <w:autoSpaceDN w:val="0"/>
        <w:bidi w:val="0"/>
        <w:adjustRightInd w:val="0"/>
        <w:snapToGrid w:val="0"/>
        <w:spacing w:before="109" w:line="190" w:lineRule="auto"/>
        <w:ind w:left="441"/>
        <w:textAlignment w:val="baseline"/>
        <w:rPr>
          <w:rFonts w:hint="eastAsia" w:ascii="微软雅黑" w:hAnsi="微软雅黑" w:eastAsia="微软雅黑" w:cs="微软雅黑"/>
          <w:sz w:val="20"/>
          <w:szCs w:val="20"/>
          <w:highlight w:val="none"/>
          <w:lang w:val="en-US" w:eastAsia="zh-CN"/>
        </w:rPr>
      </w:pPr>
      <w:r>
        <w:rPr>
          <w:rFonts w:ascii="微软雅黑" w:hAnsi="微软雅黑" w:eastAsia="微软雅黑" w:cs="微软雅黑"/>
          <w:sz w:val="20"/>
          <w:szCs w:val="20"/>
          <w:highlight w:val="none"/>
        </w:rPr>
        <w:t>3、坐落位置</w:t>
      </w: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eastAsia="zh-CN"/>
        </w:rPr>
        <w:t>浙江省温州市龙湾区永中街道龙水社区永中西路2000号</w:t>
      </w:r>
    </w:p>
    <w:p w14:paraId="4D62CBCC">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4、项目概况：项目位于龙湾</w:t>
      </w:r>
      <w:r>
        <w:rPr>
          <w:rFonts w:hint="eastAsia" w:ascii="微软雅黑" w:hAnsi="微软雅黑" w:eastAsia="微软雅黑" w:cs="微软雅黑"/>
          <w:sz w:val="20"/>
          <w:szCs w:val="20"/>
          <w:highlight w:val="none"/>
          <w:lang w:val="en-US" w:eastAsia="zh-CN"/>
        </w:rPr>
        <w:t>区永中街道</w:t>
      </w:r>
      <w:r>
        <w:rPr>
          <w:rFonts w:hint="eastAsia" w:ascii="微软雅黑" w:hAnsi="微软雅黑" w:eastAsia="微软雅黑" w:cs="微软雅黑"/>
          <w:sz w:val="20"/>
          <w:szCs w:val="20"/>
          <w:highlight w:val="none"/>
        </w:rPr>
        <w:t>，总占地面积：36828平方米。其中住宅93589.82平方米（9</w:t>
      </w:r>
      <w:r>
        <w:rPr>
          <w:rFonts w:hint="eastAsia" w:ascii="微软雅黑" w:hAnsi="微软雅黑" w:eastAsia="微软雅黑" w:cs="微软雅黑"/>
          <w:sz w:val="20"/>
          <w:szCs w:val="20"/>
          <w:highlight w:val="none"/>
          <w:lang w:val="en-US" w:eastAsia="zh-CN"/>
        </w:rPr>
        <w:t>46</w:t>
      </w:r>
      <w:r>
        <w:rPr>
          <w:rFonts w:hint="eastAsia" w:ascii="微软雅黑" w:hAnsi="微软雅黑" w:eastAsia="微软雅黑" w:cs="微软雅黑"/>
          <w:sz w:val="20"/>
          <w:szCs w:val="20"/>
          <w:highlight w:val="none"/>
        </w:rPr>
        <w:t>套）、物业管理用房707.58平方米、人防工程10006.52平方米；居家养老324.97平方米、配电房578.65平方米，消控，监控室57.15平方米。停车位共1103个。（以实测面积为准）</w:t>
      </w:r>
    </w:p>
    <w:p w14:paraId="0C09E8E8">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5、拟招标物业服务收费标准如下：</w:t>
      </w:r>
    </w:p>
    <w:p w14:paraId="0923AD5E">
      <w:pPr>
        <w:keepNext w:val="0"/>
        <w:keepLines w:val="0"/>
        <w:pageBreakBefore w:val="0"/>
        <w:widowControl/>
        <w:kinsoku/>
        <w:wordWrap/>
        <w:overflowPunct/>
        <w:topLinePunct w:val="0"/>
        <w:autoSpaceDE w:val="0"/>
        <w:autoSpaceDN w:val="0"/>
        <w:bidi w:val="0"/>
        <w:adjustRightInd w:val="0"/>
        <w:snapToGrid w:val="0"/>
        <w:spacing w:before="113" w:line="210" w:lineRule="auto"/>
        <w:ind w:left="425"/>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①</w:t>
      </w:r>
      <w:r>
        <w:rPr>
          <w:rFonts w:hint="eastAsia" w:ascii="微软雅黑" w:hAnsi="微软雅黑" w:eastAsia="微软雅黑" w:cs="微软雅黑"/>
          <w:sz w:val="20"/>
          <w:szCs w:val="20"/>
          <w:highlight w:val="none"/>
        </w:rPr>
        <w:t>竞聘人在物业服务费限价范围内进行报价，超出限价范围的为废标</w:t>
      </w:r>
    </w:p>
    <w:p w14:paraId="578387E3">
      <w:pPr>
        <w:keepNext w:val="0"/>
        <w:keepLines w:val="0"/>
        <w:pageBreakBefore w:val="0"/>
        <w:widowControl/>
        <w:kinsoku/>
        <w:wordWrap/>
        <w:overflowPunct/>
        <w:topLinePunct w:val="0"/>
        <w:autoSpaceDE w:val="0"/>
        <w:autoSpaceDN w:val="0"/>
        <w:bidi w:val="0"/>
        <w:adjustRightInd w:val="0"/>
        <w:snapToGrid w:val="0"/>
        <w:spacing w:before="113" w:line="210" w:lineRule="auto"/>
        <w:ind w:left="425"/>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②物业收费标准</w:t>
      </w:r>
      <w:r>
        <w:rPr>
          <w:rFonts w:hint="eastAsia" w:ascii="微软雅黑" w:hAnsi="微软雅黑" w:eastAsia="微软雅黑" w:cs="微软雅黑"/>
          <w:sz w:val="20"/>
          <w:szCs w:val="20"/>
          <w:highlight w:val="none"/>
        </w:rPr>
        <w:t>限价</w:t>
      </w:r>
      <w:r>
        <w:rPr>
          <w:rFonts w:ascii="微软雅黑" w:hAnsi="微软雅黑" w:eastAsia="微软雅黑" w:cs="微软雅黑"/>
          <w:sz w:val="20"/>
          <w:szCs w:val="20"/>
          <w:highlight w:val="none"/>
        </w:rPr>
        <w:t>：</w:t>
      </w:r>
    </w:p>
    <w:p w14:paraId="153BF073">
      <w:pPr>
        <w:keepNext w:val="0"/>
        <w:keepLines w:val="0"/>
        <w:pageBreakBefore w:val="0"/>
        <w:widowControl/>
        <w:kinsoku/>
        <w:wordWrap/>
        <w:overflowPunct/>
        <w:topLinePunct w:val="0"/>
        <w:autoSpaceDE w:val="0"/>
        <w:autoSpaceDN w:val="0"/>
        <w:bidi w:val="0"/>
        <w:adjustRightInd w:val="0"/>
        <w:snapToGrid w:val="0"/>
        <w:spacing w:before="1" w:line="217" w:lineRule="auto"/>
        <w:ind w:left="422" w:firstLine="400" w:firstLineChars="200"/>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物业费：</w:t>
      </w:r>
      <w:r>
        <w:rPr>
          <w:rFonts w:hint="eastAsia" w:ascii="微软雅黑" w:hAnsi="微软雅黑" w:eastAsia="微软雅黑" w:cs="微软雅黑"/>
          <w:sz w:val="20"/>
          <w:szCs w:val="20"/>
          <w:highlight w:val="none"/>
        </w:rPr>
        <w:t>住宅（高层）：</w:t>
      </w:r>
      <w:r>
        <w:rPr>
          <w:rFonts w:hint="eastAsia" w:ascii="微软雅黑" w:hAnsi="微软雅黑" w:eastAsia="微软雅黑" w:cs="微软雅黑"/>
          <w:sz w:val="20"/>
          <w:szCs w:val="20"/>
          <w:highlight w:val="none"/>
          <w:lang w:val="en-US" w:eastAsia="zh-CN"/>
        </w:rPr>
        <w:t>3.2</w:t>
      </w:r>
      <w:r>
        <w:rPr>
          <w:rFonts w:hint="eastAsia" w:ascii="微软雅黑" w:hAnsi="微软雅黑" w:eastAsia="微软雅黑" w:cs="微软雅黑"/>
          <w:sz w:val="20"/>
          <w:szCs w:val="20"/>
          <w:highlight w:val="none"/>
        </w:rPr>
        <w:t>元/平方米·月</w:t>
      </w:r>
      <w:r>
        <w:rPr>
          <w:rFonts w:ascii="微软雅黑" w:hAnsi="微软雅黑" w:eastAsia="微软雅黑" w:cs="微软雅黑"/>
          <w:spacing w:val="2"/>
          <w:sz w:val="20"/>
          <w:szCs w:val="20"/>
          <w:highlight w:val="none"/>
        </w:rPr>
        <w:t>（</w:t>
      </w:r>
      <w:r>
        <w:rPr>
          <w:rFonts w:hint="eastAsia" w:ascii="微软雅黑" w:hAnsi="微软雅黑" w:eastAsia="微软雅黑" w:cs="微软雅黑"/>
          <w:spacing w:val="4"/>
          <w:sz w:val="20"/>
          <w:szCs w:val="20"/>
          <w:highlight w:val="none"/>
          <w:lang w:val="en-US" w:eastAsia="zh-CN"/>
        </w:rPr>
        <w:t>一费制，</w:t>
      </w:r>
      <w:r>
        <w:rPr>
          <w:rFonts w:hint="eastAsia" w:ascii="微软雅黑" w:hAnsi="微软雅黑" w:eastAsia="微软雅黑" w:cs="微软雅黑"/>
          <w:spacing w:val="2"/>
          <w:sz w:val="20"/>
          <w:szCs w:val="20"/>
          <w:highlight w:val="none"/>
          <w:lang w:val="en-US" w:eastAsia="zh-CN"/>
        </w:rPr>
        <w:t>含公共能耗费</w:t>
      </w:r>
      <w:r>
        <w:rPr>
          <w:rFonts w:ascii="微软雅黑" w:hAnsi="微软雅黑" w:eastAsia="微软雅黑" w:cs="微软雅黑"/>
          <w:spacing w:val="-3"/>
          <w:sz w:val="20"/>
          <w:szCs w:val="20"/>
          <w:highlight w:val="none"/>
        </w:rPr>
        <w:t>）</w:t>
      </w:r>
      <w:r>
        <w:rPr>
          <w:rFonts w:hint="eastAsia" w:ascii="微软雅黑" w:hAnsi="微软雅黑" w:eastAsia="微软雅黑" w:cs="微软雅黑"/>
          <w:sz w:val="20"/>
          <w:szCs w:val="20"/>
          <w:highlight w:val="none"/>
        </w:rPr>
        <w:t>；</w:t>
      </w:r>
    </w:p>
    <w:p w14:paraId="38F0618D">
      <w:pPr>
        <w:keepNext w:val="0"/>
        <w:keepLines w:val="0"/>
        <w:pageBreakBefore w:val="0"/>
        <w:widowControl/>
        <w:kinsoku/>
        <w:wordWrap/>
        <w:overflowPunct/>
        <w:topLinePunct w:val="0"/>
        <w:autoSpaceDE w:val="0"/>
        <w:autoSpaceDN w:val="0"/>
        <w:bidi w:val="0"/>
        <w:adjustRightInd w:val="0"/>
        <w:snapToGrid w:val="0"/>
        <w:spacing w:before="1" w:line="217" w:lineRule="auto"/>
        <w:ind w:firstLine="800" w:firstLineChars="400"/>
        <w:textAlignment w:val="baseline"/>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地下室车位：60元/个·月</w:t>
      </w:r>
      <w:r>
        <w:rPr>
          <w:rFonts w:hint="eastAsia" w:ascii="微软雅黑" w:hAnsi="微软雅黑" w:eastAsia="微软雅黑" w:cs="微软雅黑"/>
          <w:sz w:val="20"/>
          <w:szCs w:val="20"/>
          <w:highlight w:val="none"/>
        </w:rPr>
        <w:t>；</w:t>
      </w:r>
    </w:p>
    <w:p w14:paraId="743CD776">
      <w:pPr>
        <w:keepNext w:val="0"/>
        <w:keepLines w:val="0"/>
        <w:pageBreakBefore w:val="0"/>
        <w:widowControl/>
        <w:kinsoku/>
        <w:wordWrap/>
        <w:overflowPunct/>
        <w:topLinePunct w:val="0"/>
        <w:autoSpaceDE w:val="0"/>
        <w:autoSpaceDN w:val="0"/>
        <w:bidi w:val="0"/>
        <w:adjustRightInd w:val="0"/>
        <w:snapToGrid w:val="0"/>
        <w:spacing w:before="1" w:line="217" w:lineRule="auto"/>
        <w:ind w:left="422" w:firstLine="400" w:firstLineChars="200"/>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上述收费标准含公共能耗费(公共能耗费主要指小区公共部位的清洁</w:t>
      </w:r>
      <w:r>
        <w:rPr>
          <w:rFonts w:hint="eastAsia" w:ascii="微软雅黑" w:hAnsi="微软雅黑" w:eastAsia="微软雅黑" w:cs="微软雅黑"/>
          <w:sz w:val="20"/>
          <w:szCs w:val="20"/>
          <w:highlight w:val="none"/>
          <w:lang w:eastAsia="zh-CN"/>
        </w:rPr>
        <w:t>、</w:t>
      </w:r>
      <w:r>
        <w:rPr>
          <w:rFonts w:ascii="微软雅黑" w:hAnsi="微软雅黑" w:eastAsia="微软雅黑" w:cs="微软雅黑"/>
          <w:sz w:val="20"/>
          <w:szCs w:val="20"/>
          <w:highlight w:val="none"/>
        </w:rPr>
        <w:t>绿化养护及共用设施</w:t>
      </w:r>
      <w:r>
        <w:rPr>
          <w:rFonts w:hint="eastAsia" w:ascii="微软雅黑" w:hAnsi="微软雅黑" w:eastAsia="微软雅黑" w:cs="微软雅黑"/>
          <w:sz w:val="20"/>
          <w:szCs w:val="20"/>
          <w:highlight w:val="none"/>
          <w:lang w:eastAsia="zh-CN"/>
        </w:rPr>
        <w:t>、</w:t>
      </w:r>
      <w:r>
        <w:rPr>
          <w:rFonts w:ascii="微软雅黑" w:hAnsi="微软雅黑" w:eastAsia="微软雅黑" w:cs="微软雅黑"/>
          <w:sz w:val="20"/>
          <w:szCs w:val="20"/>
          <w:highlight w:val="none"/>
        </w:rPr>
        <w:t>设备的运行维护所产生的水费、电费等)。</w:t>
      </w:r>
    </w:p>
    <w:p w14:paraId="2D171EB2">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6、本次选聘合同期：3年。</w:t>
      </w:r>
    </w:p>
    <w:p w14:paraId="3E9FD818">
      <w:pPr>
        <w:keepNext w:val="0"/>
        <w:keepLines w:val="0"/>
        <w:pageBreakBefore w:val="0"/>
        <w:widowControl/>
        <w:kinsoku/>
        <w:wordWrap/>
        <w:overflowPunct/>
        <w:topLinePunct w:val="0"/>
        <w:autoSpaceDE w:val="0"/>
        <w:autoSpaceDN w:val="0"/>
        <w:bidi w:val="0"/>
        <w:adjustRightInd w:val="0"/>
        <w:snapToGrid w:val="0"/>
        <w:spacing w:before="78" w:line="213" w:lineRule="auto"/>
        <w:ind w:left="427"/>
        <w:textAlignment w:val="baseline"/>
        <w:rPr>
          <w:rFonts w:ascii="微软雅黑" w:hAnsi="微软雅黑" w:eastAsia="微软雅黑" w:cs="微软雅黑"/>
          <w:b/>
          <w:bCs/>
          <w:sz w:val="20"/>
          <w:szCs w:val="20"/>
          <w:highlight w:val="none"/>
        </w:rPr>
      </w:pPr>
      <w:r>
        <w:rPr>
          <w:rFonts w:ascii="微软雅黑" w:hAnsi="微软雅黑" w:eastAsia="微软雅黑" w:cs="微软雅黑"/>
          <w:b/>
          <w:bCs/>
          <w:sz w:val="20"/>
          <w:szCs w:val="20"/>
          <w:highlight w:val="none"/>
        </w:rPr>
        <w:t>三、投标单位资格</w:t>
      </w:r>
      <w:r>
        <w:rPr>
          <w:rFonts w:hint="eastAsia" w:ascii="微软雅黑" w:hAnsi="微软雅黑" w:eastAsia="微软雅黑" w:cs="微软雅黑"/>
          <w:b/>
          <w:bCs/>
          <w:sz w:val="20"/>
          <w:szCs w:val="20"/>
          <w:highlight w:val="none"/>
        </w:rPr>
        <w:t>（</w:t>
      </w:r>
      <w:r>
        <w:rPr>
          <w:rFonts w:ascii="微软雅黑" w:hAnsi="微软雅黑" w:eastAsia="微软雅黑" w:cs="微软雅黑"/>
          <w:b/>
          <w:bCs/>
          <w:sz w:val="20"/>
          <w:szCs w:val="20"/>
          <w:highlight w:val="none"/>
        </w:rPr>
        <w:t>须同时具有</w:t>
      </w:r>
      <w:r>
        <w:rPr>
          <w:rFonts w:hint="eastAsia" w:ascii="微软雅黑" w:hAnsi="微软雅黑" w:eastAsia="微软雅黑" w:cs="微软雅黑"/>
          <w:b/>
          <w:bCs/>
          <w:sz w:val="20"/>
          <w:szCs w:val="20"/>
          <w:highlight w:val="none"/>
        </w:rPr>
        <w:t>）</w:t>
      </w:r>
      <w:r>
        <w:rPr>
          <w:rFonts w:ascii="微软雅黑" w:hAnsi="微软雅黑" w:eastAsia="微软雅黑" w:cs="微软雅黑"/>
          <w:b/>
          <w:bCs/>
          <w:sz w:val="20"/>
          <w:szCs w:val="20"/>
          <w:highlight w:val="none"/>
        </w:rPr>
        <w:t>：</w:t>
      </w:r>
    </w:p>
    <w:p w14:paraId="24BB7EF4">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1、依法注册登记、具有独立法人资格，注册资金在人民币</w:t>
      </w:r>
      <w:r>
        <w:rPr>
          <w:rFonts w:hint="eastAsia" w:ascii="微软雅黑" w:hAnsi="微软雅黑" w:eastAsia="微软雅黑" w:cs="微软雅黑"/>
          <w:sz w:val="20"/>
          <w:szCs w:val="20"/>
          <w:highlight w:val="none"/>
          <w:lang w:val="en-US" w:eastAsia="zh-CN"/>
        </w:rPr>
        <w:t>5</w:t>
      </w:r>
      <w:r>
        <w:rPr>
          <w:rFonts w:hint="eastAsia" w:ascii="微软雅黑" w:hAnsi="微软雅黑" w:eastAsia="微软雅黑" w:cs="微软雅黑"/>
          <w:sz w:val="20"/>
          <w:szCs w:val="20"/>
          <w:highlight w:val="none"/>
        </w:rPr>
        <w:t>000万元（含）以上。</w:t>
      </w:r>
    </w:p>
    <w:p w14:paraId="2C944727">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2</w:t>
      </w:r>
      <w:r>
        <w:rPr>
          <w:rFonts w:hint="eastAsia" w:ascii="微软雅黑" w:hAnsi="微软雅黑" w:eastAsia="微软雅黑" w:cs="微软雅黑"/>
          <w:sz w:val="20"/>
          <w:szCs w:val="20"/>
          <w:highlight w:val="none"/>
        </w:rPr>
        <w:t>、按专业化的管理要求配置管理服务人员，基本配置</w:t>
      </w:r>
      <w:r>
        <w:rPr>
          <w:rFonts w:hint="eastAsia" w:ascii="微软雅黑" w:hAnsi="微软雅黑" w:eastAsia="微软雅黑" w:cs="微软雅黑"/>
          <w:sz w:val="20"/>
          <w:szCs w:val="20"/>
          <w:highlight w:val="none"/>
          <w:lang w:val="en-US" w:eastAsia="zh-CN"/>
        </w:rPr>
        <w:t>服务人员</w:t>
      </w:r>
      <w:r>
        <w:rPr>
          <w:rFonts w:hint="eastAsia" w:ascii="微软雅黑" w:hAnsi="微软雅黑" w:eastAsia="微软雅黑" w:cs="微软雅黑"/>
          <w:sz w:val="20"/>
          <w:szCs w:val="20"/>
          <w:highlight w:val="none"/>
        </w:rPr>
        <w:t>不低于</w:t>
      </w:r>
      <w:r>
        <w:rPr>
          <w:rFonts w:hint="eastAsia" w:ascii="微软雅黑" w:hAnsi="微软雅黑" w:eastAsia="微软雅黑" w:cs="微软雅黑"/>
          <w:sz w:val="20"/>
          <w:szCs w:val="20"/>
          <w:highlight w:val="none"/>
          <w:lang w:val="en-US" w:eastAsia="zh-CN"/>
        </w:rPr>
        <w:t>34</w:t>
      </w:r>
      <w:r>
        <w:rPr>
          <w:rFonts w:hint="eastAsia" w:ascii="微软雅黑" w:hAnsi="微软雅黑" w:eastAsia="微软雅黑" w:cs="微软雅黑"/>
          <w:sz w:val="20"/>
          <w:szCs w:val="20"/>
          <w:highlight w:val="none"/>
        </w:rPr>
        <w:t>人。拟派项目物业经理具有3年以上住宅项目管理经验（提供单位承诺或相应业委会证明原件及复印件）；具备物业经理资格证（上岗证），具有大专以上学历，无不良执业</w:t>
      </w:r>
      <w:r>
        <w:rPr>
          <w:rFonts w:hint="eastAsia" w:ascii="微软雅黑" w:hAnsi="微软雅黑" w:eastAsia="微软雅黑" w:cs="微软雅黑"/>
          <w:sz w:val="20"/>
          <w:szCs w:val="20"/>
          <w:highlight w:val="none"/>
          <w:lang w:val="en-US" w:eastAsia="zh-CN"/>
        </w:rPr>
        <w:t>及失信记录</w:t>
      </w:r>
      <w:r>
        <w:rPr>
          <w:rFonts w:hint="eastAsia" w:ascii="微软雅黑" w:hAnsi="微软雅黑" w:eastAsia="微软雅黑" w:cs="微软雅黑"/>
          <w:sz w:val="20"/>
          <w:szCs w:val="20"/>
          <w:highlight w:val="none"/>
        </w:rPr>
        <w:t>。要求须提供在本单位</w:t>
      </w:r>
      <w:r>
        <w:rPr>
          <w:rFonts w:hint="eastAsia" w:ascii="微软雅黑" w:hAnsi="微软雅黑" w:eastAsia="微软雅黑" w:cs="微软雅黑"/>
          <w:sz w:val="20"/>
          <w:szCs w:val="20"/>
          <w:highlight w:val="none"/>
          <w:lang w:val="en-US" w:eastAsia="zh-CN"/>
        </w:rPr>
        <w:t>6个月</w:t>
      </w:r>
      <w:r>
        <w:rPr>
          <w:rFonts w:hint="eastAsia" w:ascii="微软雅黑" w:hAnsi="微软雅黑" w:eastAsia="微软雅黑" w:cs="微软雅黑"/>
          <w:sz w:val="20"/>
          <w:szCs w:val="20"/>
          <w:highlight w:val="none"/>
        </w:rPr>
        <w:t>以上的社保缴纳证明（竞聘时提供社保缴纳复印件）。</w:t>
      </w:r>
    </w:p>
    <w:p w14:paraId="2A8E5811">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3</w:t>
      </w:r>
      <w:r>
        <w:rPr>
          <w:rFonts w:hint="eastAsia" w:ascii="微软雅黑" w:hAnsi="微软雅黑" w:eastAsia="微软雅黑" w:cs="微软雅黑"/>
          <w:sz w:val="20"/>
          <w:szCs w:val="20"/>
          <w:highlight w:val="none"/>
        </w:rPr>
        <w:t>、竞聘企业自开办以来未列入</w:t>
      </w:r>
      <w:r>
        <w:rPr>
          <w:rFonts w:hint="eastAsia" w:ascii="微软雅黑" w:hAnsi="微软雅黑" w:eastAsia="微软雅黑" w:cs="微软雅黑"/>
          <w:sz w:val="20"/>
          <w:szCs w:val="20"/>
          <w:highlight w:val="none"/>
          <w:lang w:eastAsia="zh-CN"/>
        </w:rPr>
        <w:t>温州</w:t>
      </w:r>
      <w:r>
        <w:rPr>
          <w:rFonts w:hint="eastAsia" w:ascii="微软雅黑" w:hAnsi="微软雅黑" w:eastAsia="微软雅黑" w:cs="微软雅黑"/>
          <w:sz w:val="20"/>
          <w:szCs w:val="20"/>
          <w:highlight w:val="none"/>
        </w:rPr>
        <w:t>市或各区政府主管部门黑名单；近2年内未发生过欺诈及弄虚作假行为、未被有关行业主管部门公开谴责；未被列入“信用中国”网站（www.creditchina.gov.cn）记录失信被执行人记录名单；（以投标截止日当天在信用中国网站查询结果为准，如相关失信记录已失效，</w:t>
      </w:r>
      <w:r>
        <w:rPr>
          <w:rFonts w:hint="eastAsia" w:ascii="微软雅黑" w:hAnsi="微软雅黑" w:eastAsia="微软雅黑" w:cs="微软雅黑"/>
          <w:sz w:val="20"/>
          <w:szCs w:val="20"/>
          <w:highlight w:val="none"/>
          <w:lang w:eastAsia="zh-CN"/>
        </w:rPr>
        <w:t>必须</w:t>
      </w:r>
      <w:r>
        <w:rPr>
          <w:rFonts w:hint="eastAsia" w:ascii="微软雅黑" w:hAnsi="微软雅黑" w:eastAsia="微软雅黑" w:cs="微软雅黑"/>
          <w:sz w:val="20"/>
          <w:szCs w:val="20"/>
          <w:highlight w:val="none"/>
        </w:rPr>
        <w:t>提供相关证明资料）。</w:t>
      </w:r>
    </w:p>
    <w:p w14:paraId="2EA46702">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4</w:t>
      </w:r>
      <w:r>
        <w:rPr>
          <w:rFonts w:hint="eastAsia" w:ascii="微软雅黑" w:hAnsi="微软雅黑" w:eastAsia="微软雅黑" w:cs="微软雅黑"/>
          <w:sz w:val="20"/>
          <w:szCs w:val="20"/>
          <w:highlight w:val="none"/>
        </w:rPr>
        <w:t>、具有良好的商业信誉和健全的财务会计制度，承诺本项目独立规范建账。</w:t>
      </w:r>
    </w:p>
    <w:p w14:paraId="543A20B5">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5</w:t>
      </w:r>
      <w:r>
        <w:rPr>
          <w:rFonts w:hint="eastAsia" w:ascii="微软雅黑" w:hAnsi="微软雅黑" w:eastAsia="微软雅黑" w:cs="微软雅黑"/>
          <w:sz w:val="20"/>
          <w:szCs w:val="20"/>
          <w:highlight w:val="none"/>
        </w:rPr>
        <w:t>、与选聘人存在利害关系可能影响竞聘公正性的法人、其他组织或个人，不得参加竞聘。</w:t>
      </w:r>
      <w:r>
        <w:rPr>
          <w:rFonts w:hint="eastAsia" w:ascii="微软雅黑" w:hAnsi="微软雅黑" w:eastAsia="微软雅黑" w:cs="微软雅黑"/>
          <w:spacing w:val="0"/>
          <w:sz w:val="20"/>
          <w:szCs w:val="20"/>
          <w:highlight w:val="none"/>
          <w:lang w:val="en-US" w:eastAsia="zh-CN"/>
        </w:rPr>
        <w:t>存在挂靠嫌疑的企业报名，</w:t>
      </w:r>
      <w:r>
        <w:rPr>
          <w:rFonts w:hint="eastAsia" w:ascii="微软雅黑" w:hAnsi="微软雅黑" w:eastAsia="微软雅黑" w:cs="微软雅黑"/>
          <w:sz w:val="20"/>
          <w:szCs w:val="20"/>
          <w:highlight w:val="none"/>
        </w:rPr>
        <w:t>单位负责人为同一人或存在控股（含法定代表人控股）、管理关系的不同单位，不得参加同一项目的竞聘。</w:t>
      </w:r>
    </w:p>
    <w:p w14:paraId="4C5C6981">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color w:val="auto"/>
          <w:sz w:val="20"/>
          <w:szCs w:val="20"/>
          <w:highlight w:val="none"/>
        </w:rPr>
      </w:pPr>
      <w:r>
        <w:rPr>
          <w:rFonts w:hint="eastAsia" w:ascii="微软雅黑" w:hAnsi="微软雅黑" w:eastAsia="微软雅黑" w:cs="微软雅黑"/>
          <w:sz w:val="20"/>
          <w:szCs w:val="20"/>
          <w:highlight w:val="none"/>
          <w:lang w:val="en-US" w:eastAsia="zh-CN"/>
        </w:rPr>
        <w:t>6</w:t>
      </w:r>
      <w:r>
        <w:rPr>
          <w:rFonts w:hint="eastAsia" w:ascii="微软雅黑" w:hAnsi="微软雅黑" w:eastAsia="微软雅黑" w:cs="微软雅黑"/>
          <w:sz w:val="20"/>
          <w:szCs w:val="20"/>
          <w:highlight w:val="none"/>
        </w:rPr>
        <w:t>、所有竞聘企业承诺缴</w:t>
      </w:r>
      <w:r>
        <w:rPr>
          <w:rFonts w:hint="eastAsia" w:ascii="微软雅黑" w:hAnsi="微软雅黑" w:eastAsia="微软雅黑" w:cs="微软雅黑"/>
          <w:color w:val="auto"/>
          <w:sz w:val="20"/>
          <w:szCs w:val="20"/>
          <w:highlight w:val="none"/>
        </w:rPr>
        <w:t>纳投标保证金人民币</w:t>
      </w:r>
      <w:r>
        <w:rPr>
          <w:rFonts w:hint="eastAsia" w:ascii="微软雅黑" w:hAnsi="微软雅黑" w:eastAsia="微软雅黑" w:cs="微软雅黑"/>
          <w:b/>
          <w:bCs/>
          <w:color w:val="auto"/>
          <w:sz w:val="20"/>
          <w:szCs w:val="20"/>
          <w:highlight w:val="none"/>
          <w:lang w:val="en-US" w:eastAsia="zh-CN"/>
        </w:rPr>
        <w:t>5</w:t>
      </w:r>
      <w:r>
        <w:rPr>
          <w:rFonts w:hint="eastAsia" w:ascii="微软雅黑" w:hAnsi="微软雅黑" w:eastAsia="微软雅黑" w:cs="微软雅黑"/>
          <w:sz w:val="20"/>
          <w:szCs w:val="20"/>
          <w:highlight w:val="none"/>
        </w:rPr>
        <w:t>万元（违反选聘规则、串标、陪标行为、中标成功后拒签合同的，有罚</w:t>
      </w:r>
      <w:r>
        <w:rPr>
          <w:rFonts w:hint="eastAsia" w:ascii="微软雅黑" w:hAnsi="微软雅黑" w:eastAsia="微软雅黑" w:cs="微软雅黑"/>
          <w:sz w:val="20"/>
          <w:szCs w:val="20"/>
          <w:highlight w:val="none"/>
          <w:lang w:eastAsia="zh-CN"/>
        </w:rPr>
        <w:t>没</w:t>
      </w:r>
      <w:r>
        <w:rPr>
          <w:rFonts w:hint="eastAsia" w:ascii="微软雅黑" w:hAnsi="微软雅黑" w:eastAsia="微软雅黑" w:cs="微软雅黑"/>
          <w:sz w:val="20"/>
          <w:szCs w:val="20"/>
          <w:highlight w:val="none"/>
        </w:rPr>
        <w:t>保证金风险）</w:t>
      </w:r>
      <w:r>
        <w:rPr>
          <w:rFonts w:hint="eastAsia" w:ascii="微软雅黑" w:hAnsi="微软雅黑" w:eastAsia="微软雅黑" w:cs="微软雅黑"/>
          <w:sz w:val="20"/>
          <w:szCs w:val="20"/>
          <w:highlight w:val="none"/>
          <w:lang w:val="en-US" w:eastAsia="zh-CN"/>
        </w:rPr>
        <w:t>并</w:t>
      </w:r>
      <w:r>
        <w:rPr>
          <w:rFonts w:hint="eastAsia" w:ascii="微软雅黑" w:hAnsi="微软雅黑" w:eastAsia="微软雅黑" w:cs="微软雅黑"/>
          <w:sz w:val="20"/>
          <w:szCs w:val="20"/>
          <w:highlight w:val="none"/>
        </w:rPr>
        <w:t>承诺承担本次选聘工作的所有费用。（业主大会会务费及招标代理</w:t>
      </w:r>
      <w:r>
        <w:rPr>
          <w:rFonts w:hint="eastAsia" w:ascii="微软雅黑" w:hAnsi="微软雅黑" w:eastAsia="微软雅黑" w:cs="微软雅黑"/>
          <w:color w:val="auto"/>
          <w:sz w:val="20"/>
          <w:szCs w:val="20"/>
          <w:highlight w:val="none"/>
        </w:rPr>
        <w:t>服务费</w:t>
      </w:r>
      <w:r>
        <w:rPr>
          <w:rFonts w:hint="eastAsia" w:ascii="微软雅黑" w:hAnsi="微软雅黑" w:eastAsia="微软雅黑" w:cs="微软雅黑"/>
          <w:color w:val="auto"/>
          <w:spacing w:val="0"/>
          <w:sz w:val="20"/>
          <w:szCs w:val="20"/>
          <w:highlight w:val="none"/>
          <w:lang w:val="en-US" w:eastAsia="zh-CN"/>
        </w:rPr>
        <w:t>，相关费用以服务提供方与业委会之间的有效合同为准</w:t>
      </w:r>
      <w:r>
        <w:rPr>
          <w:rFonts w:hint="eastAsia" w:ascii="微软雅黑" w:hAnsi="微软雅黑" w:eastAsia="微软雅黑" w:cs="微软雅黑"/>
          <w:color w:val="auto"/>
          <w:sz w:val="20"/>
          <w:szCs w:val="20"/>
          <w:highlight w:val="none"/>
        </w:rPr>
        <w:t>。投标保证金需在规定时间内打入</w:t>
      </w:r>
      <w:r>
        <w:rPr>
          <w:rFonts w:hint="eastAsia" w:ascii="微软雅黑" w:hAnsi="微软雅黑" w:eastAsia="微软雅黑" w:cs="微软雅黑"/>
          <w:color w:val="auto"/>
          <w:sz w:val="20"/>
          <w:szCs w:val="20"/>
          <w:highlight w:val="none"/>
          <w:u w:val="single"/>
          <w:lang w:val="en-US" w:eastAsia="zh-CN"/>
        </w:rPr>
        <w:t>业委会</w:t>
      </w:r>
      <w:r>
        <w:rPr>
          <w:rFonts w:hint="eastAsia" w:ascii="微软雅黑" w:hAnsi="微软雅黑" w:eastAsia="微软雅黑" w:cs="微软雅黑"/>
          <w:color w:val="auto"/>
          <w:sz w:val="20"/>
          <w:szCs w:val="20"/>
          <w:highlight w:val="none"/>
        </w:rPr>
        <w:t>对公账户）。</w:t>
      </w:r>
    </w:p>
    <w:p w14:paraId="794BEF54">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、能承诺</w:t>
      </w:r>
      <w:r>
        <w:rPr>
          <w:rFonts w:hint="eastAsia" w:ascii="微软雅黑" w:hAnsi="微软雅黑" w:eastAsia="微软雅黑" w:cs="微软雅黑"/>
          <w:color w:val="auto"/>
          <w:sz w:val="20"/>
          <w:szCs w:val="20"/>
          <w:highlight w:val="none"/>
          <w:lang w:val="en-US" w:eastAsia="zh-CN"/>
        </w:rPr>
        <w:t>按时</w:t>
      </w:r>
      <w:r>
        <w:rPr>
          <w:rFonts w:hint="eastAsia" w:ascii="微软雅黑" w:hAnsi="微软雅黑" w:eastAsia="微软雅黑" w:cs="微软雅黑"/>
          <w:color w:val="auto"/>
          <w:sz w:val="20"/>
          <w:szCs w:val="20"/>
          <w:highlight w:val="none"/>
        </w:rPr>
        <w:t>缴纳</w:t>
      </w:r>
      <w:r>
        <w:rPr>
          <w:rFonts w:hint="eastAsia" w:ascii="微软雅黑" w:hAnsi="微软雅黑" w:eastAsia="微软雅黑" w:cs="微软雅黑"/>
          <w:color w:val="auto"/>
          <w:sz w:val="20"/>
          <w:szCs w:val="20"/>
          <w:highlight w:val="none"/>
          <w:lang w:val="en-US" w:eastAsia="zh-CN"/>
        </w:rPr>
        <w:t>30</w:t>
      </w:r>
      <w:r>
        <w:rPr>
          <w:rFonts w:hint="eastAsia" w:ascii="微软雅黑" w:hAnsi="微软雅黑" w:eastAsia="微软雅黑" w:cs="微软雅黑"/>
          <w:color w:val="auto"/>
          <w:sz w:val="20"/>
          <w:szCs w:val="20"/>
          <w:highlight w:val="none"/>
        </w:rPr>
        <w:t>万元履约保证金（退管后按物业服务合同相关条款退还）。</w:t>
      </w:r>
    </w:p>
    <w:p w14:paraId="543EC311">
      <w:pPr>
        <w:keepNext w:val="0"/>
        <w:keepLines w:val="0"/>
        <w:pageBreakBefore w:val="0"/>
        <w:widowControl/>
        <w:kinsoku/>
        <w:wordWrap/>
        <w:overflowPunct/>
        <w:topLinePunct w:val="0"/>
        <w:autoSpaceDE w:val="0"/>
        <w:autoSpaceDN w:val="0"/>
        <w:bidi w:val="0"/>
        <w:adjustRightInd w:val="0"/>
        <w:snapToGrid w:val="0"/>
        <w:spacing w:before="75" w:line="218" w:lineRule="auto"/>
        <w:ind w:left="441"/>
        <w:textAlignment w:val="baseline"/>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、竞聘企业</w:t>
      </w:r>
      <w:r>
        <w:rPr>
          <w:rFonts w:hint="eastAsia" w:ascii="微软雅黑" w:hAnsi="微软雅黑" w:eastAsia="微软雅黑" w:cs="微软雅黑"/>
          <w:color w:val="auto"/>
          <w:sz w:val="20"/>
          <w:szCs w:val="20"/>
          <w:highlight w:val="none"/>
          <w:lang w:val="en-US" w:eastAsia="zh-CN"/>
        </w:rPr>
        <w:t>3年共计至少</w:t>
      </w:r>
      <w:r>
        <w:rPr>
          <w:rFonts w:hint="eastAsia" w:ascii="微软雅黑" w:hAnsi="微软雅黑" w:eastAsia="微软雅黑" w:cs="微软雅黑"/>
          <w:color w:val="auto"/>
          <w:sz w:val="20"/>
          <w:szCs w:val="20"/>
          <w:highlight w:val="none"/>
        </w:rPr>
        <w:t>投入人民币</w:t>
      </w:r>
      <w:r>
        <w:rPr>
          <w:rFonts w:hint="eastAsia" w:ascii="微软雅黑" w:hAnsi="微软雅黑" w:eastAsia="微软雅黑" w:cs="微软雅黑"/>
          <w:b/>
          <w:bCs/>
          <w:color w:val="auto"/>
          <w:sz w:val="20"/>
          <w:szCs w:val="20"/>
          <w:highlight w:val="none"/>
          <w:lang w:val="en-US" w:eastAsia="zh-CN"/>
        </w:rPr>
        <w:t xml:space="preserve"> </w:t>
      </w:r>
      <w:r>
        <w:rPr>
          <w:rFonts w:hint="eastAsia" w:ascii="微软雅黑" w:hAnsi="微软雅黑" w:eastAsia="微软雅黑" w:cs="微软雅黑"/>
          <w:b/>
          <w:bCs/>
          <w:color w:val="auto"/>
          <w:sz w:val="20"/>
          <w:szCs w:val="20"/>
          <w:highlight w:val="none"/>
          <w:u w:val="single"/>
          <w:lang w:val="en-US" w:eastAsia="zh-CN"/>
        </w:rPr>
        <w:t>100</w:t>
      </w:r>
      <w:r>
        <w:rPr>
          <w:rFonts w:hint="eastAsia" w:ascii="微软雅黑" w:hAnsi="微软雅黑" w:eastAsia="微软雅黑" w:cs="微软雅黑"/>
          <w:color w:val="auto"/>
          <w:sz w:val="20"/>
          <w:szCs w:val="20"/>
          <w:highlight w:val="none"/>
        </w:rPr>
        <w:t>万</w:t>
      </w:r>
      <w:r>
        <w:rPr>
          <w:rFonts w:hint="eastAsia" w:ascii="微软雅黑" w:hAnsi="微软雅黑" w:eastAsia="微软雅黑" w:cs="微软雅黑"/>
          <w:color w:val="auto"/>
          <w:sz w:val="20"/>
          <w:szCs w:val="20"/>
          <w:highlight w:val="none"/>
          <w:lang w:val="en-US" w:eastAsia="zh-CN"/>
        </w:rPr>
        <w:t>元</w:t>
      </w:r>
      <w:r>
        <w:rPr>
          <w:rFonts w:hint="eastAsia" w:ascii="微软雅黑" w:hAnsi="微软雅黑" w:eastAsia="微软雅黑" w:cs="微软雅黑"/>
          <w:color w:val="auto"/>
          <w:sz w:val="20"/>
          <w:szCs w:val="20"/>
          <w:highlight w:val="none"/>
          <w:lang w:eastAsia="zh-CN"/>
        </w:rPr>
        <w:t>，</w:t>
      </w:r>
      <w:r>
        <w:rPr>
          <w:rFonts w:hint="eastAsia" w:ascii="微软雅黑" w:hAnsi="微软雅黑" w:eastAsia="微软雅黑" w:cs="微软雅黑"/>
          <w:sz w:val="20"/>
          <w:szCs w:val="20"/>
          <w:highlight w:val="none"/>
          <w:lang w:val="en-US" w:eastAsia="zh-CN"/>
        </w:rPr>
        <w:t>打入业委会所设的共管账户或业委会对公账</w:t>
      </w:r>
      <w:bookmarkStart w:id="0" w:name="_GoBack"/>
      <w:bookmarkEnd w:id="0"/>
      <w:r>
        <w:rPr>
          <w:rFonts w:hint="eastAsia" w:ascii="微软雅黑" w:hAnsi="微软雅黑" w:eastAsia="微软雅黑" w:cs="微软雅黑"/>
          <w:sz w:val="20"/>
          <w:szCs w:val="20"/>
          <w:highlight w:val="none"/>
          <w:lang w:val="en-US" w:eastAsia="zh-CN"/>
        </w:rPr>
        <w:t>户（具体打款时间可协商），</w:t>
      </w:r>
      <w:r>
        <w:rPr>
          <w:rFonts w:hint="eastAsia" w:ascii="微软雅黑" w:hAnsi="微软雅黑" w:eastAsia="微软雅黑" w:cs="微软雅黑"/>
          <w:sz w:val="20"/>
          <w:szCs w:val="20"/>
          <w:highlight w:val="none"/>
        </w:rPr>
        <w:t>用于小区硬件环境提升</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lang w:val="en-US" w:eastAsia="zh-CN"/>
        </w:rPr>
        <w:t>参标单位需全方位配合业委会进行资金使用</w:t>
      </w: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相关硬件环境提升方案由物业公司响应业主需求进行提案，与业委会进行协商调整后，最终经业委会批准后方可实施。</w:t>
      </w:r>
    </w:p>
    <w:p w14:paraId="69D04224">
      <w:pPr>
        <w:keepNext w:val="0"/>
        <w:keepLines w:val="0"/>
        <w:pageBreakBefore w:val="0"/>
        <w:widowControl/>
        <w:kinsoku/>
        <w:wordWrap/>
        <w:overflowPunct/>
        <w:topLinePunct w:val="0"/>
        <w:autoSpaceDE w:val="0"/>
        <w:autoSpaceDN w:val="0"/>
        <w:bidi w:val="0"/>
        <w:adjustRightInd w:val="0"/>
        <w:snapToGrid w:val="0"/>
        <w:spacing w:before="116" w:line="188" w:lineRule="auto"/>
        <w:ind w:left="428"/>
        <w:textAlignment w:val="baseline"/>
        <w:rPr>
          <w:rFonts w:ascii="微软雅黑" w:hAnsi="微软雅黑" w:eastAsia="微软雅黑" w:cs="微软雅黑"/>
          <w:b/>
          <w:bCs/>
          <w:sz w:val="20"/>
          <w:szCs w:val="20"/>
          <w:highlight w:val="none"/>
        </w:rPr>
      </w:pPr>
      <w:r>
        <w:rPr>
          <w:rFonts w:ascii="微软雅黑" w:hAnsi="微软雅黑" w:eastAsia="微软雅黑" w:cs="微软雅黑"/>
          <w:b/>
          <w:bCs/>
          <w:sz w:val="20"/>
          <w:szCs w:val="20"/>
          <w:highlight w:val="none"/>
        </w:rPr>
        <w:t>四、招标文件的发售时间及地点等：</w:t>
      </w:r>
    </w:p>
    <w:p w14:paraId="23BD2D2C">
      <w:pPr>
        <w:keepNext w:val="0"/>
        <w:keepLines w:val="0"/>
        <w:pageBreakBefore w:val="0"/>
        <w:widowControl/>
        <w:kinsoku/>
        <w:wordWrap/>
        <w:overflowPunct/>
        <w:topLinePunct w:val="0"/>
        <w:autoSpaceDE w:val="0"/>
        <w:autoSpaceDN w:val="0"/>
        <w:bidi w:val="0"/>
        <w:adjustRightInd w:val="0"/>
        <w:snapToGrid w:val="0"/>
        <w:spacing w:before="109" w:line="213" w:lineRule="auto"/>
        <w:ind w:left="441"/>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1、招标</w:t>
      </w:r>
      <w:r>
        <w:rPr>
          <w:rFonts w:hint="eastAsia" w:ascii="微软雅黑" w:hAnsi="微软雅黑" w:eastAsia="微软雅黑" w:cs="微软雅黑"/>
          <w:sz w:val="20"/>
          <w:szCs w:val="20"/>
          <w:highlight w:val="none"/>
          <w:lang w:val="en-US" w:eastAsia="zh-CN"/>
        </w:rPr>
        <w:t>报名</w:t>
      </w:r>
      <w:r>
        <w:rPr>
          <w:rFonts w:hint="eastAsia" w:ascii="微软雅黑" w:hAnsi="微软雅黑" w:eastAsia="微软雅黑" w:cs="微软雅黑"/>
          <w:sz w:val="20"/>
          <w:szCs w:val="20"/>
          <w:highlight w:val="none"/>
        </w:rPr>
        <w:t>时间</w:t>
      </w:r>
      <w:r>
        <w:rPr>
          <w:rFonts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即日起至2025年2月23日</w:t>
      </w:r>
      <w:r>
        <w:rPr>
          <w:rFonts w:ascii="微软雅黑" w:hAnsi="微软雅黑" w:eastAsia="微软雅黑" w:cs="微软雅黑"/>
          <w:sz w:val="20"/>
          <w:szCs w:val="20"/>
          <w:highlight w:val="none"/>
          <w:u w:val="none"/>
        </w:rPr>
        <w:t>17 时</w:t>
      </w:r>
      <w:r>
        <w:rPr>
          <w:rFonts w:hint="eastAsia" w:ascii="微软雅黑" w:hAnsi="微软雅黑" w:eastAsia="微软雅黑" w:cs="微软雅黑"/>
          <w:sz w:val="20"/>
          <w:szCs w:val="20"/>
          <w:highlight w:val="none"/>
          <w:lang w:val="en-US" w:eastAsia="zh-CN"/>
        </w:rPr>
        <w:t>。</w:t>
      </w:r>
    </w:p>
    <w:p w14:paraId="08622367">
      <w:pPr>
        <w:keepNext w:val="0"/>
        <w:keepLines w:val="0"/>
        <w:pageBreakBefore w:val="0"/>
        <w:widowControl/>
        <w:kinsoku/>
        <w:wordWrap/>
        <w:overflowPunct/>
        <w:topLinePunct w:val="0"/>
        <w:autoSpaceDE w:val="0"/>
        <w:autoSpaceDN w:val="0"/>
        <w:bidi w:val="0"/>
        <w:adjustRightInd w:val="0"/>
        <w:snapToGrid w:val="0"/>
        <w:spacing w:before="75" w:line="213" w:lineRule="auto"/>
        <w:ind w:left="425"/>
        <w:textAlignment w:val="baseline"/>
        <w:rPr>
          <w:rFonts w:hint="default" w:ascii="微软雅黑" w:hAnsi="微软雅黑" w:eastAsia="微软雅黑" w:cs="微软雅黑"/>
          <w:sz w:val="20"/>
          <w:szCs w:val="20"/>
          <w:highlight w:val="none"/>
          <w:lang w:val="en-US" w:eastAsia="zh-CN"/>
        </w:rPr>
      </w:pPr>
      <w:r>
        <w:rPr>
          <w:rFonts w:ascii="微软雅黑" w:hAnsi="微软雅黑" w:eastAsia="微软雅黑" w:cs="微软雅黑"/>
          <w:sz w:val="20"/>
          <w:szCs w:val="20"/>
          <w:highlight w:val="none"/>
        </w:rPr>
        <w:t>2、获取招标文件地点：联系招标服务机构</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电话联系、在线售卖、发送邮件</w:t>
      </w: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lang w:val="en-US" w:eastAsia="zh-CN"/>
        </w:rPr>
        <w:t>报名费500元/份。</w:t>
      </w:r>
    </w:p>
    <w:p w14:paraId="1D4397CE">
      <w:pPr>
        <w:keepNext w:val="0"/>
        <w:keepLines w:val="0"/>
        <w:pageBreakBefore w:val="0"/>
        <w:widowControl/>
        <w:kinsoku/>
        <w:wordWrap/>
        <w:overflowPunct/>
        <w:topLinePunct w:val="0"/>
        <w:autoSpaceDE w:val="0"/>
        <w:autoSpaceDN w:val="0"/>
        <w:bidi w:val="0"/>
        <w:adjustRightInd w:val="0"/>
        <w:snapToGrid w:val="0"/>
        <w:spacing w:before="74" w:line="213" w:lineRule="auto"/>
        <w:ind w:left="426"/>
        <w:textAlignment w:val="baseline"/>
        <w:rPr>
          <w:rFonts w:hint="eastAsia" w:ascii="微软雅黑" w:hAnsi="微软雅黑" w:eastAsia="微软雅黑" w:cs="微软雅黑"/>
          <w:sz w:val="20"/>
          <w:szCs w:val="20"/>
          <w:highlight w:val="none"/>
        </w:rPr>
      </w:pPr>
      <w:r>
        <w:rPr>
          <w:rFonts w:ascii="微软雅黑" w:hAnsi="微软雅黑" w:eastAsia="微软雅黑" w:cs="微软雅黑"/>
          <w:b/>
          <w:bCs/>
          <w:sz w:val="20"/>
          <w:szCs w:val="20"/>
          <w:highlight w:val="none"/>
        </w:rPr>
        <w:t>五、投标截止时间：</w:t>
      </w:r>
      <w:r>
        <w:rPr>
          <w:rFonts w:ascii="微软雅黑" w:hAnsi="微软雅黑" w:eastAsia="微软雅黑" w:cs="微软雅黑"/>
          <w:sz w:val="20"/>
          <w:szCs w:val="20"/>
          <w:highlight w:val="none"/>
        </w:rPr>
        <w:t>202</w:t>
      </w:r>
      <w:r>
        <w:rPr>
          <w:rFonts w:hint="eastAsia" w:ascii="微软雅黑" w:hAnsi="微软雅黑" w:eastAsia="微软雅黑" w:cs="微软雅黑"/>
          <w:sz w:val="20"/>
          <w:szCs w:val="20"/>
          <w:highlight w:val="none"/>
          <w:lang w:val="en-US" w:eastAsia="zh-CN"/>
        </w:rPr>
        <w:t>5</w:t>
      </w:r>
      <w:r>
        <w:rPr>
          <w:rFonts w:ascii="微软雅黑" w:hAnsi="微软雅黑" w:eastAsia="微软雅黑" w:cs="微软雅黑"/>
          <w:sz w:val="20"/>
          <w:szCs w:val="20"/>
          <w:highlight w:val="none"/>
        </w:rPr>
        <w:t>年</w:t>
      </w:r>
      <w:r>
        <w:rPr>
          <w:rFonts w:hint="eastAsia" w:ascii="微软雅黑" w:hAnsi="微软雅黑" w:eastAsia="微软雅黑" w:cs="微软雅黑"/>
          <w:sz w:val="20"/>
          <w:szCs w:val="20"/>
          <w:highlight w:val="none"/>
          <w:lang w:val="en-US" w:eastAsia="zh-CN"/>
        </w:rPr>
        <w:t>3</w:t>
      </w:r>
      <w:r>
        <w:rPr>
          <w:rFonts w:ascii="微软雅黑" w:hAnsi="微软雅黑" w:eastAsia="微软雅黑" w:cs="微软雅黑"/>
          <w:sz w:val="20"/>
          <w:szCs w:val="20"/>
          <w:highlight w:val="none"/>
        </w:rPr>
        <w:t>月</w:t>
      </w:r>
      <w:r>
        <w:rPr>
          <w:rFonts w:hint="eastAsia" w:ascii="微软雅黑" w:hAnsi="微软雅黑" w:eastAsia="微软雅黑" w:cs="微软雅黑"/>
          <w:sz w:val="20"/>
          <w:szCs w:val="20"/>
          <w:highlight w:val="none"/>
          <w:lang w:val="en-US" w:eastAsia="zh-CN"/>
        </w:rPr>
        <w:t>9</w:t>
      </w:r>
      <w:r>
        <w:rPr>
          <w:rFonts w:ascii="微软雅黑" w:hAnsi="微软雅黑" w:eastAsia="微软雅黑" w:cs="微软雅黑"/>
          <w:sz w:val="20"/>
          <w:szCs w:val="20"/>
          <w:highlight w:val="none"/>
        </w:rPr>
        <w:t xml:space="preserve">日 </w:t>
      </w:r>
      <w:r>
        <w:rPr>
          <w:rFonts w:hint="eastAsia" w:ascii="微软雅黑" w:hAnsi="微软雅黑" w:eastAsia="微软雅黑" w:cs="微软雅黑"/>
          <w:sz w:val="20"/>
          <w:szCs w:val="20"/>
          <w:highlight w:val="none"/>
          <w:lang w:val="en-US" w:eastAsia="zh-CN"/>
        </w:rPr>
        <w:t>9</w:t>
      </w:r>
      <w:r>
        <w:rPr>
          <w:rFonts w:ascii="微软雅黑" w:hAnsi="微软雅黑" w:eastAsia="微软雅黑" w:cs="微软雅黑"/>
          <w:sz w:val="20"/>
          <w:szCs w:val="20"/>
          <w:highlight w:val="none"/>
        </w:rPr>
        <w:t xml:space="preserve"> 时</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北京时间</w:t>
      </w:r>
      <w:r>
        <w:rPr>
          <w:rFonts w:hint="eastAsia" w:ascii="微软雅黑" w:hAnsi="微软雅黑" w:eastAsia="微软雅黑" w:cs="微软雅黑"/>
          <w:sz w:val="20"/>
          <w:szCs w:val="20"/>
          <w:highlight w:val="none"/>
        </w:rPr>
        <w:t>）</w:t>
      </w:r>
    </w:p>
    <w:p w14:paraId="08BFB2EB">
      <w:pPr>
        <w:keepNext w:val="0"/>
        <w:keepLines w:val="0"/>
        <w:pageBreakBefore w:val="0"/>
        <w:widowControl/>
        <w:kinsoku/>
        <w:wordWrap/>
        <w:overflowPunct/>
        <w:topLinePunct w:val="0"/>
        <w:autoSpaceDE w:val="0"/>
        <w:autoSpaceDN w:val="0"/>
        <w:bidi w:val="0"/>
        <w:adjustRightInd w:val="0"/>
        <w:snapToGrid w:val="0"/>
        <w:spacing w:before="76" w:line="189" w:lineRule="auto"/>
        <w:ind w:left="427"/>
        <w:textAlignment w:val="baseline"/>
        <w:rPr>
          <w:rFonts w:hint="eastAsia" w:ascii="微软雅黑" w:hAnsi="微软雅黑" w:eastAsia="微软雅黑" w:cs="微软雅黑"/>
          <w:b/>
          <w:bCs/>
          <w:sz w:val="20"/>
          <w:szCs w:val="20"/>
          <w:highlight w:val="none"/>
          <w:lang w:val="en-US" w:eastAsia="zh-CN"/>
        </w:rPr>
      </w:pPr>
      <w:r>
        <w:rPr>
          <w:rFonts w:ascii="微软雅黑" w:hAnsi="微软雅黑" w:eastAsia="微软雅黑" w:cs="微软雅黑"/>
          <w:b/>
          <w:bCs/>
          <w:sz w:val="20"/>
          <w:szCs w:val="20"/>
          <w:highlight w:val="none"/>
        </w:rPr>
        <w:t>六、投标文件提交</w:t>
      </w:r>
      <w:r>
        <w:rPr>
          <w:rFonts w:hint="eastAsia" w:ascii="微软雅黑" w:hAnsi="微软雅黑" w:eastAsia="微软雅黑" w:cs="微软雅黑"/>
          <w:b/>
          <w:bCs/>
          <w:sz w:val="20"/>
          <w:szCs w:val="20"/>
          <w:highlight w:val="none"/>
          <w:lang w:val="en-US" w:eastAsia="zh-CN"/>
        </w:rPr>
        <w:t>及评审地点：</w:t>
      </w:r>
      <w:r>
        <w:rPr>
          <w:rFonts w:hint="eastAsia" w:ascii="微软雅黑" w:hAnsi="微软雅黑" w:eastAsia="微软雅黑" w:cs="微软雅黑"/>
          <w:sz w:val="20"/>
          <w:szCs w:val="20"/>
          <w:highlight w:val="none"/>
          <w:lang w:eastAsia="zh-CN"/>
        </w:rPr>
        <w:t>温州</w:t>
      </w:r>
      <w:r>
        <w:rPr>
          <w:rFonts w:hint="eastAsia" w:ascii="微软雅黑" w:hAnsi="微软雅黑" w:eastAsia="微软雅黑" w:cs="微软雅黑"/>
          <w:sz w:val="20"/>
          <w:szCs w:val="20"/>
          <w:highlight w:val="none"/>
        </w:rPr>
        <w:t>市</w:t>
      </w:r>
      <w:r>
        <w:rPr>
          <w:rFonts w:hint="eastAsia" w:ascii="微软雅黑" w:hAnsi="微软雅黑" w:eastAsia="微软雅黑" w:cs="微软雅黑"/>
          <w:sz w:val="20"/>
          <w:szCs w:val="20"/>
          <w:highlight w:val="none"/>
          <w:lang w:eastAsia="zh-CN"/>
        </w:rPr>
        <w:t>龙湾</w:t>
      </w:r>
      <w:r>
        <w:rPr>
          <w:rFonts w:hint="eastAsia" w:ascii="微软雅黑" w:hAnsi="微软雅黑" w:eastAsia="微软雅黑" w:cs="微软雅黑"/>
          <w:sz w:val="20"/>
          <w:szCs w:val="20"/>
          <w:highlight w:val="none"/>
        </w:rPr>
        <w:t>区</w:t>
      </w:r>
      <w:r>
        <w:rPr>
          <w:rFonts w:hint="eastAsia" w:ascii="微软雅黑" w:hAnsi="微软雅黑" w:eastAsia="微软雅黑" w:cs="微软雅黑"/>
          <w:sz w:val="20"/>
          <w:szCs w:val="20"/>
          <w:highlight w:val="none"/>
          <w:lang w:val="en-US" w:eastAsia="zh-CN"/>
        </w:rPr>
        <w:t>永中街道维港名苑1号楼103室（临近快递收发室）。</w:t>
      </w:r>
    </w:p>
    <w:p w14:paraId="35D915A7">
      <w:pPr>
        <w:keepNext w:val="0"/>
        <w:keepLines w:val="0"/>
        <w:pageBreakBefore w:val="0"/>
        <w:widowControl/>
        <w:kinsoku/>
        <w:wordWrap/>
        <w:overflowPunct/>
        <w:topLinePunct w:val="0"/>
        <w:autoSpaceDE w:val="0"/>
        <w:autoSpaceDN w:val="0"/>
        <w:bidi w:val="0"/>
        <w:adjustRightInd w:val="0"/>
        <w:snapToGrid w:val="0"/>
        <w:spacing w:before="110" w:line="213" w:lineRule="auto"/>
        <w:ind w:left="429"/>
        <w:textAlignment w:val="baseline"/>
        <w:rPr>
          <w:rFonts w:ascii="微软雅黑" w:hAnsi="微软雅黑" w:eastAsia="微软雅黑" w:cs="微软雅黑"/>
          <w:b/>
          <w:bCs/>
          <w:sz w:val="20"/>
          <w:szCs w:val="20"/>
          <w:highlight w:val="none"/>
        </w:rPr>
      </w:pPr>
      <w:r>
        <w:rPr>
          <w:rFonts w:ascii="微软雅黑" w:hAnsi="微软雅黑" w:eastAsia="微软雅黑" w:cs="微软雅黑"/>
          <w:b/>
          <w:bCs/>
          <w:sz w:val="20"/>
          <w:szCs w:val="20"/>
          <w:highlight w:val="none"/>
        </w:rPr>
        <w:t>七、评审时间：：</w:t>
      </w:r>
      <w:r>
        <w:rPr>
          <w:rFonts w:ascii="微软雅黑" w:hAnsi="微软雅黑" w:eastAsia="微软雅黑" w:cs="微软雅黑"/>
          <w:sz w:val="20"/>
          <w:szCs w:val="20"/>
          <w:highlight w:val="none"/>
        </w:rPr>
        <w:t>202</w:t>
      </w:r>
      <w:r>
        <w:rPr>
          <w:rFonts w:hint="eastAsia" w:ascii="微软雅黑" w:hAnsi="微软雅黑" w:eastAsia="微软雅黑" w:cs="微软雅黑"/>
          <w:sz w:val="20"/>
          <w:szCs w:val="20"/>
          <w:highlight w:val="none"/>
          <w:lang w:val="en-US" w:eastAsia="zh-CN"/>
        </w:rPr>
        <w:t>5</w:t>
      </w:r>
      <w:r>
        <w:rPr>
          <w:rFonts w:ascii="微软雅黑" w:hAnsi="微软雅黑" w:eastAsia="微软雅黑" w:cs="微软雅黑"/>
          <w:sz w:val="20"/>
          <w:szCs w:val="20"/>
          <w:highlight w:val="none"/>
        </w:rPr>
        <w:t xml:space="preserve"> 年</w:t>
      </w:r>
      <w:r>
        <w:rPr>
          <w:rFonts w:hint="eastAsia" w:ascii="微软雅黑" w:hAnsi="微软雅黑" w:eastAsia="微软雅黑" w:cs="微软雅黑"/>
          <w:sz w:val="20"/>
          <w:szCs w:val="20"/>
          <w:highlight w:val="none"/>
          <w:lang w:val="en-US" w:eastAsia="zh-CN"/>
        </w:rPr>
        <w:t>3</w:t>
      </w:r>
      <w:r>
        <w:rPr>
          <w:rFonts w:ascii="微软雅黑" w:hAnsi="微软雅黑" w:eastAsia="微软雅黑" w:cs="微软雅黑"/>
          <w:sz w:val="20"/>
          <w:szCs w:val="20"/>
          <w:highlight w:val="none"/>
        </w:rPr>
        <w:t>月</w:t>
      </w:r>
      <w:r>
        <w:rPr>
          <w:rFonts w:hint="eastAsia" w:ascii="微软雅黑" w:hAnsi="微软雅黑" w:eastAsia="微软雅黑" w:cs="微软雅黑"/>
          <w:sz w:val="20"/>
          <w:szCs w:val="20"/>
          <w:highlight w:val="none"/>
          <w:lang w:val="en-US" w:eastAsia="zh-CN"/>
        </w:rPr>
        <w:t>9</w:t>
      </w:r>
      <w:r>
        <w:rPr>
          <w:rFonts w:ascii="微软雅黑" w:hAnsi="微软雅黑" w:eastAsia="微软雅黑" w:cs="微软雅黑"/>
          <w:sz w:val="20"/>
          <w:szCs w:val="20"/>
          <w:highlight w:val="none"/>
        </w:rPr>
        <w:t xml:space="preserve">日 </w:t>
      </w:r>
      <w:r>
        <w:rPr>
          <w:rFonts w:hint="eastAsia" w:ascii="微软雅黑" w:hAnsi="微软雅黑" w:eastAsia="微软雅黑" w:cs="微软雅黑"/>
          <w:sz w:val="20"/>
          <w:szCs w:val="20"/>
          <w:highlight w:val="none"/>
          <w:lang w:val="en-US" w:eastAsia="zh-CN"/>
        </w:rPr>
        <w:t>9</w:t>
      </w:r>
      <w:r>
        <w:rPr>
          <w:rFonts w:ascii="微软雅黑" w:hAnsi="微软雅黑" w:eastAsia="微软雅黑" w:cs="微软雅黑"/>
          <w:sz w:val="20"/>
          <w:szCs w:val="20"/>
          <w:highlight w:val="none"/>
        </w:rPr>
        <w:t xml:space="preserve"> 时</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北京时间</w:t>
      </w:r>
      <w:r>
        <w:rPr>
          <w:rFonts w:hint="eastAsia" w:ascii="微软雅黑" w:hAnsi="微软雅黑" w:eastAsia="微软雅黑" w:cs="微软雅黑"/>
          <w:sz w:val="20"/>
          <w:szCs w:val="20"/>
          <w:highlight w:val="none"/>
        </w:rPr>
        <w:t>）</w:t>
      </w:r>
    </w:p>
    <w:p w14:paraId="7DC61C7A">
      <w:pPr>
        <w:keepNext w:val="0"/>
        <w:keepLines w:val="0"/>
        <w:pageBreakBefore w:val="0"/>
        <w:widowControl/>
        <w:kinsoku/>
        <w:wordWrap/>
        <w:overflowPunct/>
        <w:topLinePunct w:val="0"/>
        <w:autoSpaceDE w:val="0"/>
        <w:autoSpaceDN w:val="0"/>
        <w:bidi w:val="0"/>
        <w:adjustRightInd w:val="0"/>
        <w:snapToGrid w:val="0"/>
        <w:spacing w:before="116" w:line="188" w:lineRule="auto"/>
        <w:ind w:left="428"/>
        <w:textAlignment w:val="baseline"/>
        <w:rPr>
          <w:rFonts w:ascii="微软雅黑" w:hAnsi="微软雅黑" w:eastAsia="微软雅黑" w:cs="微软雅黑"/>
          <w:b/>
          <w:bCs/>
          <w:sz w:val="20"/>
          <w:szCs w:val="20"/>
          <w:highlight w:val="none"/>
        </w:rPr>
      </w:pPr>
      <w:r>
        <w:rPr>
          <w:rFonts w:ascii="微软雅黑" w:hAnsi="微软雅黑" w:eastAsia="微软雅黑" w:cs="微软雅黑"/>
          <w:b/>
          <w:bCs/>
          <w:sz w:val="20"/>
          <w:szCs w:val="20"/>
          <w:highlight w:val="none"/>
        </w:rPr>
        <w:t>八、</w:t>
      </w:r>
      <w:r>
        <w:rPr>
          <w:rFonts w:hint="eastAsia" w:ascii="微软雅黑" w:hAnsi="微软雅黑" w:eastAsia="微软雅黑" w:cs="微软雅黑"/>
          <w:b/>
          <w:bCs/>
          <w:sz w:val="20"/>
          <w:szCs w:val="20"/>
          <w:highlight w:val="none"/>
        </w:rPr>
        <w:t>投标保证金</w:t>
      </w:r>
      <w:r>
        <w:rPr>
          <w:rFonts w:ascii="微软雅黑" w:hAnsi="微软雅黑" w:eastAsia="微软雅黑" w:cs="微软雅黑"/>
          <w:b/>
          <w:bCs/>
          <w:sz w:val="20"/>
          <w:szCs w:val="20"/>
          <w:highlight w:val="none"/>
        </w:rPr>
        <w:t>及交付方式：</w:t>
      </w:r>
    </w:p>
    <w:p w14:paraId="3E7876A5">
      <w:pPr>
        <w:keepNext w:val="0"/>
        <w:keepLines w:val="0"/>
        <w:pageBreakBefore w:val="0"/>
        <w:widowControl/>
        <w:kinsoku/>
        <w:wordWrap/>
        <w:overflowPunct/>
        <w:topLinePunct w:val="0"/>
        <w:autoSpaceDE w:val="0"/>
        <w:autoSpaceDN w:val="0"/>
        <w:bidi w:val="0"/>
        <w:adjustRightInd w:val="0"/>
        <w:snapToGrid w:val="0"/>
        <w:spacing w:before="107" w:line="213" w:lineRule="auto"/>
        <w:ind w:left="426"/>
        <w:textAlignment w:val="baseline"/>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投标保证金</w:t>
      </w:r>
      <w:r>
        <w:rPr>
          <w:rFonts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参与投标企业需缴纳</w:t>
      </w:r>
      <w:r>
        <w:rPr>
          <w:rFonts w:ascii="微软雅黑" w:hAnsi="微软雅黑" w:eastAsia="微软雅黑" w:cs="微软雅黑"/>
          <w:sz w:val="20"/>
          <w:szCs w:val="20"/>
          <w:highlight w:val="none"/>
        </w:rPr>
        <w:t>人民币</w:t>
      </w:r>
      <w:r>
        <w:rPr>
          <w:rFonts w:hint="eastAsia" w:ascii="微软雅黑" w:hAnsi="微软雅黑" w:eastAsia="微软雅黑" w:cs="微软雅黑"/>
          <w:sz w:val="20"/>
          <w:szCs w:val="20"/>
          <w:highlight w:val="none"/>
          <w:lang w:val="en-US" w:eastAsia="zh-CN"/>
        </w:rPr>
        <w:t>伍</w:t>
      </w:r>
      <w:r>
        <w:rPr>
          <w:rFonts w:ascii="微软雅黑" w:hAnsi="微软雅黑" w:eastAsia="微软雅黑" w:cs="微软雅黑"/>
          <w:sz w:val="20"/>
          <w:szCs w:val="20"/>
          <w:highlight w:val="none"/>
        </w:rPr>
        <w:t>万元整</w:t>
      </w:r>
    </w:p>
    <w:p w14:paraId="271C4666">
      <w:pPr>
        <w:keepNext w:val="0"/>
        <w:keepLines w:val="0"/>
        <w:pageBreakBefore w:val="0"/>
        <w:widowControl/>
        <w:kinsoku/>
        <w:wordWrap/>
        <w:overflowPunct/>
        <w:topLinePunct w:val="0"/>
        <w:autoSpaceDE w:val="0"/>
        <w:autoSpaceDN w:val="0"/>
        <w:bidi w:val="0"/>
        <w:adjustRightInd w:val="0"/>
        <w:snapToGrid w:val="0"/>
        <w:spacing w:before="107" w:line="213" w:lineRule="auto"/>
        <w:ind w:left="426"/>
        <w:textAlignment w:val="baseline"/>
        <w:rPr>
          <w:rFonts w:hint="default" w:ascii="微软雅黑" w:hAnsi="微软雅黑" w:eastAsia="微软雅黑" w:cs="微软雅黑"/>
          <w:b/>
          <w:bCs/>
          <w:sz w:val="20"/>
          <w:szCs w:val="20"/>
          <w:highlight w:val="none"/>
          <w:lang w:val="en-US"/>
        </w:rPr>
      </w:pPr>
      <w:r>
        <w:rPr>
          <w:rFonts w:hint="eastAsia" w:ascii="微软雅黑" w:hAnsi="微软雅黑" w:eastAsia="微软雅黑" w:cs="微软雅黑"/>
          <w:sz w:val="20"/>
          <w:szCs w:val="20"/>
          <w:highlight w:val="none"/>
          <w:lang w:val="en-US" w:eastAsia="zh-CN"/>
        </w:rPr>
        <w:t>入围保证金：补缴履保证金人民币贰拾伍万元整（入围后投标保证金及入围保证金自动转为小区履约保证金）</w:t>
      </w:r>
    </w:p>
    <w:p w14:paraId="00646D4C">
      <w:pPr>
        <w:keepNext w:val="0"/>
        <w:keepLines w:val="0"/>
        <w:pageBreakBefore w:val="0"/>
        <w:widowControl/>
        <w:kinsoku/>
        <w:wordWrap/>
        <w:overflowPunct/>
        <w:topLinePunct w:val="0"/>
        <w:autoSpaceDE w:val="0"/>
        <w:autoSpaceDN w:val="0"/>
        <w:bidi w:val="0"/>
        <w:adjustRightInd w:val="0"/>
        <w:snapToGrid w:val="0"/>
        <w:spacing w:before="107" w:line="213" w:lineRule="auto"/>
        <w:ind w:left="426"/>
        <w:textAlignment w:val="baseline"/>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注:</w:t>
      </w:r>
      <w:r>
        <w:rPr>
          <w:rFonts w:hint="eastAsia" w:ascii="微软雅黑" w:hAnsi="微软雅黑" w:eastAsia="微软雅黑" w:cs="微软雅黑"/>
          <w:sz w:val="20"/>
          <w:szCs w:val="20"/>
          <w:highlight w:val="none"/>
          <w:u w:val="single"/>
        </w:rPr>
        <w:t>请备注“</w:t>
      </w:r>
      <w:r>
        <w:rPr>
          <w:rFonts w:hint="eastAsia" w:ascii="微软雅黑" w:hAnsi="微软雅黑" w:eastAsia="微软雅黑" w:cs="微软雅黑"/>
          <w:sz w:val="20"/>
          <w:szCs w:val="20"/>
          <w:highlight w:val="none"/>
          <w:u w:val="single"/>
          <w:lang w:eastAsia="zh-CN"/>
        </w:rPr>
        <w:t>维港名苑小区</w:t>
      </w:r>
      <w:r>
        <w:rPr>
          <w:rFonts w:hint="eastAsia" w:ascii="微软雅黑" w:hAnsi="微软雅黑" w:eastAsia="微软雅黑" w:cs="微软雅黑"/>
          <w:sz w:val="20"/>
          <w:szCs w:val="20"/>
          <w:highlight w:val="none"/>
          <w:u w:val="single"/>
        </w:rPr>
        <w:t>投标保证金”，</w:t>
      </w:r>
      <w:r>
        <w:rPr>
          <w:rFonts w:ascii="微软雅黑" w:hAnsi="微软雅黑" w:eastAsia="微软雅黑" w:cs="微软雅黑"/>
          <w:sz w:val="20"/>
          <w:szCs w:val="20"/>
          <w:highlight w:val="none"/>
          <w:u w:val="single"/>
        </w:rPr>
        <w:t>须在</w:t>
      </w:r>
      <w:r>
        <w:rPr>
          <w:rFonts w:ascii="微软雅黑" w:hAnsi="微软雅黑" w:eastAsia="微软雅黑" w:cs="微软雅黑"/>
          <w:b/>
          <w:bCs/>
          <w:sz w:val="20"/>
          <w:szCs w:val="20"/>
          <w:highlight w:val="none"/>
          <w:u w:val="single"/>
        </w:rPr>
        <w:t>202</w:t>
      </w:r>
      <w:r>
        <w:rPr>
          <w:rFonts w:hint="eastAsia" w:ascii="微软雅黑" w:hAnsi="微软雅黑" w:eastAsia="微软雅黑" w:cs="微软雅黑"/>
          <w:b/>
          <w:bCs/>
          <w:sz w:val="20"/>
          <w:szCs w:val="20"/>
          <w:highlight w:val="none"/>
          <w:u w:val="single"/>
          <w:lang w:val="en-US" w:eastAsia="zh-CN"/>
        </w:rPr>
        <w:t>5</w:t>
      </w:r>
      <w:r>
        <w:rPr>
          <w:rFonts w:ascii="微软雅黑" w:hAnsi="微软雅黑" w:eastAsia="微软雅黑" w:cs="微软雅黑"/>
          <w:b/>
          <w:bCs/>
          <w:sz w:val="20"/>
          <w:szCs w:val="20"/>
          <w:highlight w:val="none"/>
          <w:u w:val="single"/>
        </w:rPr>
        <w:t xml:space="preserve"> 年</w:t>
      </w:r>
      <w:r>
        <w:rPr>
          <w:rFonts w:hint="eastAsia" w:ascii="微软雅黑" w:hAnsi="微软雅黑" w:eastAsia="微软雅黑" w:cs="微软雅黑"/>
          <w:b/>
          <w:bCs/>
          <w:color w:val="auto"/>
          <w:sz w:val="20"/>
          <w:szCs w:val="20"/>
          <w:highlight w:val="none"/>
          <w:u w:val="single"/>
          <w:lang w:val="en-US" w:eastAsia="zh-CN"/>
        </w:rPr>
        <w:t>3</w:t>
      </w:r>
      <w:r>
        <w:rPr>
          <w:rFonts w:ascii="微软雅黑" w:hAnsi="微软雅黑" w:eastAsia="微软雅黑" w:cs="微软雅黑"/>
          <w:b/>
          <w:bCs/>
          <w:sz w:val="20"/>
          <w:szCs w:val="20"/>
          <w:highlight w:val="none"/>
          <w:u w:val="single"/>
        </w:rPr>
        <w:t>月</w:t>
      </w:r>
      <w:r>
        <w:rPr>
          <w:rFonts w:hint="eastAsia" w:ascii="微软雅黑" w:hAnsi="微软雅黑" w:eastAsia="微软雅黑" w:cs="微软雅黑"/>
          <w:b/>
          <w:bCs/>
          <w:sz w:val="20"/>
          <w:szCs w:val="20"/>
          <w:highlight w:val="none"/>
          <w:u w:val="single"/>
          <w:lang w:val="en-US" w:eastAsia="zh-CN"/>
        </w:rPr>
        <w:t>6</w:t>
      </w:r>
      <w:r>
        <w:rPr>
          <w:rFonts w:ascii="微软雅黑" w:hAnsi="微软雅黑" w:eastAsia="微软雅黑" w:cs="微软雅黑"/>
          <w:b/>
          <w:bCs/>
          <w:sz w:val="20"/>
          <w:szCs w:val="20"/>
          <w:highlight w:val="none"/>
          <w:u w:val="single"/>
        </w:rPr>
        <w:t>日</w:t>
      </w:r>
      <w:r>
        <w:rPr>
          <w:rFonts w:ascii="微软雅黑" w:hAnsi="微软雅黑" w:eastAsia="微软雅黑" w:cs="微软雅黑"/>
          <w:sz w:val="20"/>
          <w:szCs w:val="20"/>
          <w:highlight w:val="none"/>
          <w:u w:val="single"/>
        </w:rPr>
        <w:t>17 时前向</w:t>
      </w:r>
      <w:r>
        <w:rPr>
          <w:rFonts w:hint="eastAsia" w:ascii="微软雅黑" w:hAnsi="微软雅黑" w:eastAsia="微软雅黑" w:cs="微软雅黑"/>
          <w:sz w:val="20"/>
          <w:szCs w:val="20"/>
          <w:highlight w:val="none"/>
          <w:u w:val="single"/>
          <w:lang w:val="en-US" w:eastAsia="zh-CN"/>
        </w:rPr>
        <w:t>业委会对公账户</w:t>
      </w:r>
      <w:r>
        <w:rPr>
          <w:rFonts w:hint="eastAsia" w:ascii="微软雅黑" w:hAnsi="微软雅黑" w:eastAsia="微软雅黑" w:cs="微软雅黑"/>
          <w:spacing w:val="0"/>
          <w:sz w:val="20"/>
          <w:szCs w:val="20"/>
          <w:highlight w:val="none"/>
          <w:u w:val="single" w:color="auto"/>
          <w:lang w:val="en-US" w:eastAsia="zh-CN"/>
        </w:rPr>
        <w:t>缴纳</w:t>
      </w:r>
      <w:r>
        <w:rPr>
          <w:rFonts w:ascii="微软雅黑" w:hAnsi="微软雅黑" w:eastAsia="微软雅黑" w:cs="微软雅黑"/>
          <w:sz w:val="20"/>
          <w:szCs w:val="20"/>
          <w:highlight w:val="none"/>
          <w:u w:val="single"/>
        </w:rPr>
        <w:t>保证金</w:t>
      </w:r>
      <w:r>
        <w:rPr>
          <w:rFonts w:hint="eastAsia" w:ascii="微软雅黑" w:hAnsi="微软雅黑" w:eastAsia="微软雅黑" w:cs="微软雅黑"/>
          <w:sz w:val="20"/>
          <w:szCs w:val="20"/>
          <w:highlight w:val="none"/>
          <w:u w:val="single"/>
        </w:rPr>
        <w:t>，以银行到账时间为准</w:t>
      </w:r>
      <w:r>
        <w:rPr>
          <w:rFonts w:hint="eastAsia" w:ascii="微软雅黑" w:hAnsi="微软雅黑" w:eastAsia="微软雅黑" w:cs="微软雅黑"/>
          <w:sz w:val="20"/>
          <w:szCs w:val="20"/>
          <w:highlight w:val="none"/>
          <w:u w:val="single"/>
          <w:lang w:eastAsia="zh-CN"/>
        </w:rPr>
        <w:t>。</w:t>
      </w:r>
    </w:p>
    <w:p w14:paraId="74E3E9B7">
      <w:pPr>
        <w:keepNext w:val="0"/>
        <w:keepLines w:val="0"/>
        <w:pageBreakBefore w:val="0"/>
        <w:widowControl/>
        <w:kinsoku/>
        <w:wordWrap/>
        <w:overflowPunct/>
        <w:topLinePunct w:val="0"/>
        <w:autoSpaceDE w:val="0"/>
        <w:autoSpaceDN w:val="0"/>
        <w:bidi w:val="0"/>
        <w:adjustRightInd w:val="0"/>
        <w:snapToGrid w:val="0"/>
        <w:spacing w:before="107" w:line="213" w:lineRule="auto"/>
        <w:ind w:left="426"/>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交付方式：网银、汇票、电汇、</w:t>
      </w:r>
      <w:r>
        <w:rPr>
          <w:rFonts w:hint="eastAsia" w:ascii="微软雅黑" w:hAnsi="微软雅黑" w:eastAsia="微软雅黑" w:cs="微软雅黑"/>
          <w:sz w:val="20"/>
          <w:szCs w:val="20"/>
          <w:highlight w:val="none"/>
        </w:rPr>
        <w:t>转账支票</w:t>
      </w:r>
      <w:r>
        <w:rPr>
          <w:rFonts w:ascii="微软雅黑" w:hAnsi="微软雅黑" w:eastAsia="微软雅黑" w:cs="微软雅黑"/>
          <w:sz w:val="20"/>
          <w:szCs w:val="20"/>
          <w:highlight w:val="none"/>
        </w:rPr>
        <w:t>方式</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不接受以现金支票、现金及个人转账方式交纳的保证金</w:t>
      </w:r>
      <w:r>
        <w:rPr>
          <w:rFonts w:hint="eastAsia" w:ascii="微软雅黑" w:hAnsi="微软雅黑" w:eastAsia="微软雅黑" w:cs="微软雅黑"/>
          <w:sz w:val="20"/>
          <w:szCs w:val="20"/>
          <w:highlight w:val="none"/>
        </w:rPr>
        <w:t>）</w:t>
      </w:r>
    </w:p>
    <w:p w14:paraId="0EBB6552">
      <w:pPr>
        <w:keepNext w:val="0"/>
        <w:keepLines w:val="0"/>
        <w:pageBreakBefore w:val="0"/>
        <w:widowControl/>
        <w:kinsoku/>
        <w:wordWrap/>
        <w:overflowPunct/>
        <w:topLinePunct w:val="0"/>
        <w:autoSpaceDE w:val="0"/>
        <w:autoSpaceDN w:val="0"/>
        <w:bidi w:val="0"/>
        <w:adjustRightInd w:val="0"/>
        <w:snapToGrid w:val="0"/>
        <w:spacing w:line="188" w:lineRule="auto"/>
        <w:ind w:left="1270"/>
        <w:textAlignment w:val="baseline"/>
        <w:rPr>
          <w:rFonts w:hint="default" w:ascii="微软雅黑" w:hAnsi="微软雅黑" w:eastAsia="微软雅黑" w:cs="微软雅黑"/>
          <w:sz w:val="20"/>
          <w:szCs w:val="20"/>
          <w:highlight w:val="none"/>
          <w:lang w:val="en-US" w:eastAsia="zh-CN"/>
        </w:rPr>
      </w:pPr>
      <w:r>
        <w:rPr>
          <w:rFonts w:ascii="微软雅黑" w:hAnsi="微软雅黑" w:eastAsia="微软雅黑" w:cs="微软雅黑"/>
          <w:sz w:val="20"/>
          <w:szCs w:val="20"/>
          <w:highlight w:val="none"/>
        </w:rPr>
        <w:t>收款人：</w:t>
      </w:r>
      <w:r>
        <w:rPr>
          <w:rFonts w:hint="eastAsia" w:ascii="微软雅黑" w:hAnsi="微软雅黑" w:eastAsia="微软雅黑" w:cs="微软雅黑"/>
          <w:sz w:val="20"/>
          <w:szCs w:val="20"/>
          <w:highlight w:val="none"/>
          <w:lang w:val="en-US" w:eastAsia="zh-CN"/>
        </w:rPr>
        <w:t xml:space="preserve"> 温州市龙湾区永中街道维港名苑业主委员会</w:t>
      </w:r>
    </w:p>
    <w:p w14:paraId="33F51AA4">
      <w:pPr>
        <w:keepNext w:val="0"/>
        <w:keepLines w:val="0"/>
        <w:pageBreakBefore w:val="0"/>
        <w:widowControl/>
        <w:kinsoku/>
        <w:wordWrap/>
        <w:overflowPunct/>
        <w:topLinePunct w:val="0"/>
        <w:autoSpaceDE w:val="0"/>
        <w:autoSpaceDN w:val="0"/>
        <w:bidi w:val="0"/>
        <w:adjustRightInd w:val="0"/>
        <w:snapToGrid w:val="0"/>
        <w:spacing w:line="188" w:lineRule="auto"/>
        <w:ind w:left="1270"/>
        <w:textAlignment w:val="baseline"/>
        <w:rPr>
          <w:rFonts w:hint="default" w:ascii="微软雅黑" w:hAnsi="微软雅黑" w:eastAsia="微软雅黑" w:cs="微软雅黑"/>
          <w:sz w:val="20"/>
          <w:szCs w:val="20"/>
          <w:highlight w:val="none"/>
          <w:lang w:val="en-US" w:eastAsia="zh-CN"/>
        </w:rPr>
      </w:pPr>
      <w:r>
        <w:rPr>
          <w:rFonts w:ascii="微软雅黑" w:hAnsi="微软雅黑" w:eastAsia="微软雅黑" w:cs="微软雅黑"/>
          <w:sz w:val="20"/>
          <w:szCs w:val="20"/>
          <w:highlight w:val="none"/>
        </w:rPr>
        <w:t>开户银行：</w:t>
      </w:r>
      <w:r>
        <w:rPr>
          <w:rFonts w:hint="eastAsia" w:ascii="微软雅黑" w:hAnsi="微软雅黑" w:eastAsia="微软雅黑" w:cs="微软雅黑"/>
          <w:sz w:val="20"/>
          <w:szCs w:val="20"/>
          <w:highlight w:val="none"/>
          <w:lang w:val="en-US" w:eastAsia="zh-CN"/>
        </w:rPr>
        <w:t xml:space="preserve"> 温州银行龙湾支行</w:t>
      </w:r>
    </w:p>
    <w:p w14:paraId="32A5DC9B">
      <w:pPr>
        <w:keepNext w:val="0"/>
        <w:keepLines w:val="0"/>
        <w:pageBreakBefore w:val="0"/>
        <w:widowControl/>
        <w:kinsoku/>
        <w:wordWrap/>
        <w:overflowPunct/>
        <w:topLinePunct w:val="0"/>
        <w:autoSpaceDE w:val="0"/>
        <w:autoSpaceDN w:val="0"/>
        <w:bidi w:val="0"/>
        <w:adjustRightInd w:val="0"/>
        <w:snapToGrid w:val="0"/>
        <w:spacing w:line="188" w:lineRule="auto"/>
        <w:ind w:left="1270"/>
        <w:textAlignment w:val="baseline"/>
        <w:rPr>
          <w:rFonts w:hint="eastAsia" w:ascii="微软雅黑" w:hAnsi="微软雅黑" w:eastAsia="微软雅黑" w:cs="微软雅黑"/>
          <w:sz w:val="20"/>
          <w:szCs w:val="20"/>
          <w:highlight w:val="none"/>
          <w:lang w:eastAsia="zh-CN"/>
        </w:rPr>
      </w:pPr>
      <w:r>
        <w:rPr>
          <w:rFonts w:ascii="微软雅黑" w:hAnsi="微软雅黑" w:eastAsia="微软雅黑" w:cs="微软雅黑"/>
          <w:sz w:val="20"/>
          <w:szCs w:val="20"/>
          <w:highlight w:val="none"/>
        </w:rPr>
        <w:t>账户：</w:t>
      </w:r>
      <w:r>
        <w:rPr>
          <w:rFonts w:hint="eastAsia" w:ascii="微软雅黑" w:hAnsi="微软雅黑" w:eastAsia="微软雅黑" w:cs="微软雅黑"/>
          <w:sz w:val="20"/>
          <w:szCs w:val="20"/>
          <w:highlight w:val="none"/>
          <w:lang w:val="en-US" w:eastAsia="zh-CN"/>
        </w:rPr>
        <w:t xml:space="preserve">723000120190087888 </w:t>
      </w:r>
    </w:p>
    <w:p w14:paraId="27267BFD">
      <w:pPr>
        <w:keepNext w:val="0"/>
        <w:keepLines w:val="0"/>
        <w:pageBreakBefore w:val="0"/>
        <w:widowControl/>
        <w:kinsoku/>
        <w:wordWrap/>
        <w:overflowPunct/>
        <w:topLinePunct w:val="0"/>
        <w:autoSpaceDE w:val="0"/>
        <w:autoSpaceDN w:val="0"/>
        <w:bidi w:val="0"/>
        <w:adjustRightInd w:val="0"/>
        <w:snapToGrid w:val="0"/>
        <w:spacing w:before="107" w:line="213" w:lineRule="auto"/>
        <w:ind w:left="426"/>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sz w:val="20"/>
          <w:szCs w:val="20"/>
          <w:highlight w:val="none"/>
        </w:rPr>
        <w:t>说明：未入围的物业服务企业，</w:t>
      </w:r>
      <w:r>
        <w:rPr>
          <w:rFonts w:hint="eastAsia" w:ascii="微软雅黑" w:hAnsi="微软雅黑" w:eastAsia="微软雅黑" w:cs="微软雅黑"/>
          <w:spacing w:val="8"/>
          <w:sz w:val="20"/>
          <w:szCs w:val="20"/>
          <w:highlight w:val="none"/>
        </w:rPr>
        <w:t>投标保证金</w:t>
      </w:r>
      <w:r>
        <w:rPr>
          <w:rFonts w:ascii="微软雅黑" w:hAnsi="微软雅黑" w:eastAsia="微软雅黑" w:cs="微软雅黑"/>
          <w:spacing w:val="8"/>
          <w:sz w:val="20"/>
          <w:szCs w:val="20"/>
          <w:highlight w:val="none"/>
        </w:rPr>
        <w:t>将在中选公示结束</w:t>
      </w:r>
      <w:r>
        <w:rPr>
          <w:rFonts w:hint="eastAsia" w:ascii="微软雅黑" w:hAnsi="微软雅黑" w:eastAsia="微软雅黑" w:cs="微软雅黑"/>
          <w:spacing w:val="8"/>
          <w:sz w:val="20"/>
          <w:szCs w:val="20"/>
          <w:highlight w:val="none"/>
        </w:rPr>
        <w:t>后</w:t>
      </w:r>
      <w:r>
        <w:rPr>
          <w:rFonts w:hint="eastAsia" w:eastAsia="宋体"/>
          <w:spacing w:val="8"/>
          <w:sz w:val="20"/>
          <w:szCs w:val="20"/>
          <w:highlight w:val="none"/>
          <w:lang w:val="en-US" w:eastAsia="zh-CN"/>
        </w:rPr>
        <w:t>3</w:t>
      </w:r>
      <w:r>
        <w:rPr>
          <w:rFonts w:ascii="微软雅黑" w:hAnsi="微软雅黑" w:eastAsia="微软雅黑" w:cs="微软雅黑"/>
          <w:spacing w:val="8"/>
          <w:sz w:val="20"/>
          <w:szCs w:val="20"/>
          <w:highlight w:val="none"/>
        </w:rPr>
        <w:t>个工作日内无息退还</w:t>
      </w:r>
      <w:r>
        <w:rPr>
          <w:rFonts w:hint="eastAsia" w:ascii="微软雅黑" w:hAnsi="微软雅黑" w:eastAsia="微软雅黑" w:cs="微软雅黑"/>
          <w:sz w:val="20"/>
          <w:szCs w:val="20"/>
          <w:highlight w:val="none"/>
        </w:rPr>
        <w:t>；入围</w:t>
      </w:r>
      <w:r>
        <w:rPr>
          <w:rFonts w:hint="eastAsia" w:ascii="微软雅黑" w:hAnsi="微软雅黑" w:eastAsia="微软雅黑" w:cs="微软雅黑"/>
          <w:sz w:val="20"/>
          <w:szCs w:val="20"/>
          <w:highlight w:val="none"/>
          <w:lang w:val="en-US" w:eastAsia="zh-CN"/>
        </w:rPr>
        <w:t>未中标</w:t>
      </w:r>
      <w:r>
        <w:rPr>
          <w:rFonts w:hint="eastAsia" w:ascii="微软雅黑" w:hAnsi="微软雅黑" w:eastAsia="微软雅黑" w:cs="微软雅黑"/>
          <w:sz w:val="20"/>
          <w:szCs w:val="20"/>
          <w:highlight w:val="none"/>
        </w:rPr>
        <w:t>企业的投标保证金</w:t>
      </w:r>
      <w:r>
        <w:rPr>
          <w:rFonts w:hint="eastAsia" w:ascii="微软雅黑" w:hAnsi="微软雅黑" w:eastAsia="微软雅黑" w:cs="微软雅黑"/>
          <w:sz w:val="20"/>
          <w:szCs w:val="20"/>
          <w:highlight w:val="none"/>
          <w:lang w:val="en-US" w:eastAsia="zh-CN"/>
        </w:rPr>
        <w:t>及入围保证金</w:t>
      </w:r>
      <w:r>
        <w:rPr>
          <w:rFonts w:hint="eastAsia" w:ascii="微软雅黑" w:hAnsi="微软雅黑" w:eastAsia="微软雅黑" w:cs="微软雅黑"/>
          <w:sz w:val="20"/>
          <w:szCs w:val="20"/>
          <w:highlight w:val="none"/>
        </w:rPr>
        <w:t>在第二轮业主大会投票结果公布后</w:t>
      </w:r>
      <w:r>
        <w:rPr>
          <w:rFonts w:hint="eastAsia" w:eastAsia="宋体"/>
          <w:spacing w:val="14"/>
          <w:sz w:val="20"/>
          <w:szCs w:val="20"/>
          <w:highlight w:val="none"/>
          <w:lang w:val="en-US" w:eastAsia="zh-CN"/>
        </w:rPr>
        <w:t>3</w:t>
      </w:r>
      <w:r>
        <w:rPr>
          <w:rFonts w:ascii="微软雅黑" w:hAnsi="微软雅黑" w:eastAsia="微软雅黑" w:cs="微软雅黑"/>
          <w:spacing w:val="14"/>
          <w:sz w:val="20"/>
          <w:szCs w:val="20"/>
          <w:highlight w:val="none"/>
        </w:rPr>
        <w:t>个工作日内</w:t>
      </w:r>
      <w:r>
        <w:rPr>
          <w:rFonts w:ascii="微软雅黑" w:hAnsi="微软雅黑" w:eastAsia="微软雅黑" w:cs="微软雅黑"/>
          <w:color w:val="auto"/>
          <w:spacing w:val="14"/>
          <w:sz w:val="20"/>
          <w:szCs w:val="20"/>
          <w:highlight w:val="none"/>
        </w:rPr>
        <w:t>无息</w:t>
      </w:r>
      <w:r>
        <w:rPr>
          <w:rFonts w:hint="eastAsia" w:ascii="微软雅黑" w:hAnsi="微软雅黑" w:eastAsia="微软雅黑" w:cs="微软雅黑"/>
          <w:color w:val="auto"/>
          <w:sz w:val="20"/>
          <w:szCs w:val="20"/>
          <w:highlight w:val="none"/>
        </w:rPr>
        <w:t>退还。物业选续聘费用由中标单位按业委会与第三方签订的服务合同标准支付给第三方</w:t>
      </w:r>
      <w:r>
        <w:rPr>
          <w:rFonts w:hint="eastAsia" w:ascii="微软雅黑" w:hAnsi="微软雅黑" w:eastAsia="微软雅黑" w:cs="微软雅黑"/>
          <w:color w:val="auto"/>
          <w:sz w:val="20"/>
          <w:szCs w:val="20"/>
          <w:highlight w:val="none"/>
          <w:lang w:eastAsia="zh-CN"/>
        </w:rPr>
        <w:t>。</w:t>
      </w:r>
    </w:p>
    <w:p w14:paraId="73D7AC92">
      <w:pPr>
        <w:keepNext w:val="0"/>
        <w:keepLines w:val="0"/>
        <w:pageBreakBefore w:val="0"/>
        <w:widowControl/>
        <w:kinsoku/>
        <w:wordWrap/>
        <w:overflowPunct/>
        <w:topLinePunct w:val="0"/>
        <w:autoSpaceDE w:val="0"/>
        <w:autoSpaceDN w:val="0"/>
        <w:bidi w:val="0"/>
        <w:adjustRightInd w:val="0"/>
        <w:snapToGrid w:val="0"/>
        <w:spacing w:before="116" w:line="188" w:lineRule="auto"/>
        <w:ind w:left="428"/>
        <w:textAlignment w:val="baseline"/>
        <w:rPr>
          <w:rFonts w:hint="eastAsia" w:ascii="微软雅黑" w:hAnsi="微软雅黑" w:eastAsia="微软雅黑" w:cs="微软雅黑"/>
          <w:b/>
          <w:bCs/>
          <w:sz w:val="20"/>
          <w:szCs w:val="20"/>
          <w:highlight w:val="none"/>
        </w:rPr>
      </w:pPr>
      <w:r>
        <w:rPr>
          <w:rFonts w:hint="eastAsia" w:ascii="微软雅黑" w:hAnsi="微软雅黑" w:eastAsia="微软雅黑" w:cs="微软雅黑"/>
          <w:b/>
          <w:bCs/>
          <w:sz w:val="20"/>
          <w:szCs w:val="20"/>
          <w:highlight w:val="none"/>
          <w:lang w:eastAsia="zh-CN"/>
        </w:rPr>
        <w:t>九、</w:t>
      </w:r>
      <w:r>
        <w:rPr>
          <w:rFonts w:hint="eastAsia" w:ascii="微软雅黑" w:hAnsi="微软雅黑" w:eastAsia="微软雅黑" w:cs="微软雅黑"/>
          <w:b/>
          <w:bCs/>
          <w:sz w:val="20"/>
          <w:szCs w:val="20"/>
          <w:highlight w:val="none"/>
        </w:rPr>
        <w:t>选聘方式：</w:t>
      </w:r>
    </w:p>
    <w:p w14:paraId="16530EEA">
      <w:pPr>
        <w:keepNext w:val="0"/>
        <w:keepLines w:val="0"/>
        <w:pageBreakBefore w:val="0"/>
        <w:widowControl/>
        <w:kinsoku/>
        <w:wordWrap/>
        <w:overflowPunct/>
        <w:topLinePunct w:val="0"/>
        <w:autoSpaceDE w:val="0"/>
        <w:autoSpaceDN w:val="0"/>
        <w:bidi w:val="0"/>
        <w:adjustRightInd w:val="0"/>
        <w:snapToGrid w:val="0"/>
        <w:spacing w:before="107" w:line="214" w:lineRule="auto"/>
        <w:ind w:left="471" w:firstLine="432" w:firstLineChars="200"/>
        <w:textAlignment w:val="baseline"/>
        <w:rPr>
          <w:rFonts w:ascii="微软雅黑" w:hAnsi="微软雅黑" w:eastAsia="微软雅黑" w:cs="微软雅黑"/>
          <w:spacing w:val="8"/>
          <w:sz w:val="20"/>
          <w:szCs w:val="20"/>
          <w:highlight w:val="none"/>
        </w:rPr>
      </w:pPr>
      <w:r>
        <w:rPr>
          <w:rFonts w:ascii="微软雅黑" w:hAnsi="微软雅黑" w:eastAsia="微软雅黑" w:cs="微软雅黑"/>
          <w:spacing w:val="8"/>
          <w:sz w:val="20"/>
          <w:szCs w:val="20"/>
          <w:highlight w:val="none"/>
        </w:rPr>
        <w:t>公开报名结束后，</w:t>
      </w:r>
      <w:r>
        <w:rPr>
          <w:rFonts w:hint="eastAsia" w:ascii="微软雅黑" w:hAnsi="微软雅黑" w:eastAsia="微软雅黑" w:cs="微软雅黑"/>
          <w:spacing w:val="8"/>
          <w:sz w:val="20"/>
          <w:szCs w:val="20"/>
          <w:highlight w:val="none"/>
        </w:rPr>
        <w:t>所有</w:t>
      </w:r>
      <w:r>
        <w:rPr>
          <w:rFonts w:hint="eastAsia" w:ascii="微软雅黑" w:hAnsi="微软雅黑" w:eastAsia="微软雅黑" w:cs="微软雅黑"/>
          <w:spacing w:val="8"/>
          <w:sz w:val="20"/>
          <w:szCs w:val="20"/>
          <w:highlight w:val="none"/>
          <w:lang w:val="en-US" w:eastAsia="zh-CN"/>
        </w:rPr>
        <w:t>符合条件的</w:t>
      </w:r>
      <w:r>
        <w:rPr>
          <w:rFonts w:ascii="微软雅黑" w:hAnsi="微软雅黑" w:eastAsia="微软雅黑" w:cs="微软雅黑"/>
          <w:spacing w:val="8"/>
          <w:sz w:val="20"/>
          <w:szCs w:val="20"/>
          <w:highlight w:val="none"/>
        </w:rPr>
        <w:t>物业服务企业由</w:t>
      </w:r>
      <w:r>
        <w:rPr>
          <w:rFonts w:hint="eastAsia" w:ascii="微软雅黑" w:hAnsi="微软雅黑" w:eastAsia="微软雅黑" w:cs="微软雅黑"/>
          <w:spacing w:val="8"/>
          <w:sz w:val="20"/>
          <w:szCs w:val="20"/>
          <w:highlight w:val="none"/>
          <w:lang w:val="en-US" w:eastAsia="zh-CN"/>
        </w:rPr>
        <w:t>代理公司协助评标小组评选 3</w:t>
      </w:r>
      <w:r>
        <w:rPr>
          <w:rFonts w:ascii="微软雅黑" w:hAnsi="微软雅黑" w:eastAsia="微软雅黑" w:cs="微软雅黑"/>
          <w:spacing w:val="8"/>
          <w:sz w:val="20"/>
          <w:szCs w:val="20"/>
          <w:highlight w:val="none"/>
        </w:rPr>
        <w:t>家</w:t>
      </w:r>
      <w:r>
        <w:rPr>
          <w:rFonts w:hint="eastAsia" w:ascii="微软雅黑" w:hAnsi="微软雅黑" w:eastAsia="微软雅黑" w:cs="微软雅黑"/>
          <w:spacing w:val="8"/>
          <w:sz w:val="20"/>
          <w:szCs w:val="20"/>
          <w:highlight w:val="none"/>
          <w:lang w:val="en-US" w:eastAsia="zh-CN"/>
        </w:rPr>
        <w:t>入围企业</w:t>
      </w:r>
      <w:r>
        <w:rPr>
          <w:rFonts w:ascii="微软雅黑" w:hAnsi="微软雅黑" w:eastAsia="微软雅黑" w:cs="微软雅黑"/>
          <w:spacing w:val="8"/>
          <w:sz w:val="20"/>
          <w:szCs w:val="20"/>
          <w:highlight w:val="none"/>
        </w:rPr>
        <w:t>进入下一次业主大会</w:t>
      </w:r>
      <w:r>
        <w:rPr>
          <w:rFonts w:hint="eastAsia" w:ascii="微软雅黑" w:hAnsi="微软雅黑" w:eastAsia="微软雅黑" w:cs="微软雅黑"/>
          <w:spacing w:val="8"/>
          <w:sz w:val="20"/>
          <w:szCs w:val="20"/>
          <w:highlight w:val="none"/>
          <w:lang w:val="en-US" w:eastAsia="zh-CN"/>
        </w:rPr>
        <w:t>由全体业主投票</w:t>
      </w:r>
      <w:r>
        <w:rPr>
          <w:rFonts w:ascii="微软雅黑" w:hAnsi="微软雅黑" w:eastAsia="微软雅黑" w:cs="微软雅黑"/>
          <w:spacing w:val="8"/>
          <w:sz w:val="20"/>
          <w:szCs w:val="20"/>
          <w:highlight w:val="none"/>
        </w:rPr>
        <w:t>表决</w:t>
      </w:r>
      <w:r>
        <w:rPr>
          <w:rFonts w:hint="eastAsia" w:ascii="微软雅黑" w:hAnsi="微软雅黑" w:eastAsia="微软雅黑" w:cs="微软雅黑"/>
          <w:spacing w:val="8"/>
          <w:sz w:val="20"/>
          <w:szCs w:val="20"/>
          <w:highlight w:val="none"/>
        </w:rPr>
        <w:t>，</w:t>
      </w:r>
      <w:r>
        <w:rPr>
          <w:rFonts w:hint="default" w:ascii="微软雅黑" w:hAnsi="微软雅黑" w:eastAsia="微软雅黑" w:cs="微软雅黑"/>
          <w:spacing w:val="8"/>
          <w:sz w:val="20"/>
          <w:szCs w:val="20"/>
          <w:highlight w:val="none"/>
          <w:lang w:val="en-US" w:eastAsia="zh-CN"/>
        </w:rPr>
        <w:t>中标企业</w:t>
      </w:r>
      <w:r>
        <w:rPr>
          <w:rFonts w:hint="default" w:ascii="微软雅黑" w:hAnsi="微软雅黑" w:eastAsia="微软雅黑" w:cs="微软雅黑"/>
          <w:i w:val="0"/>
          <w:iCs w:val="0"/>
          <w:caps w:val="0"/>
          <w:color w:val="000000"/>
          <w:spacing w:val="8"/>
          <w:sz w:val="20"/>
          <w:szCs w:val="20"/>
          <w:highlight w:val="none"/>
          <w:shd w:val="clear" w:fill="auto"/>
        </w:rPr>
        <w:t>应当由专有部分面积占比三分之二以上的业主且人数占比三分之二以上的业主参与表决</w:t>
      </w:r>
      <w:r>
        <w:rPr>
          <w:rFonts w:hint="default" w:ascii="微软雅黑" w:hAnsi="微软雅黑" w:eastAsia="微软雅黑" w:cs="微软雅黑"/>
          <w:i w:val="0"/>
          <w:iCs w:val="0"/>
          <w:caps w:val="0"/>
          <w:color w:val="000000"/>
          <w:spacing w:val="8"/>
          <w:sz w:val="20"/>
          <w:szCs w:val="20"/>
          <w:highlight w:val="none"/>
          <w:shd w:val="clear" w:fill="auto"/>
          <w:lang w:eastAsia="zh-CN"/>
        </w:rPr>
        <w:t>，</w:t>
      </w:r>
      <w:r>
        <w:rPr>
          <w:rFonts w:hint="default" w:ascii="微软雅黑" w:hAnsi="微软雅黑" w:eastAsia="微软雅黑" w:cs="微软雅黑"/>
          <w:i w:val="0"/>
          <w:iCs w:val="0"/>
          <w:caps w:val="0"/>
          <w:color w:val="000000"/>
          <w:spacing w:val="8"/>
          <w:sz w:val="20"/>
          <w:szCs w:val="20"/>
          <w:highlight w:val="none"/>
          <w:shd w:val="clear" w:fill="auto"/>
          <w:lang w:val="en-US" w:eastAsia="zh-CN"/>
        </w:rPr>
        <w:t>并获得</w:t>
      </w:r>
      <w:r>
        <w:rPr>
          <w:rFonts w:hint="default" w:ascii="微软雅黑" w:hAnsi="微软雅黑" w:eastAsia="微软雅黑" w:cs="微软雅黑"/>
          <w:i w:val="0"/>
          <w:iCs w:val="0"/>
          <w:caps w:val="0"/>
          <w:color w:val="000000"/>
          <w:spacing w:val="8"/>
          <w:sz w:val="20"/>
          <w:szCs w:val="20"/>
          <w:highlight w:val="none"/>
          <w:shd w:val="clear" w:fill="auto"/>
        </w:rPr>
        <w:t>专有部分面积过半数的业主且参与表决人数过半数的业主同意</w:t>
      </w:r>
      <w:r>
        <w:rPr>
          <w:rFonts w:hint="eastAsia" w:ascii="微软雅黑" w:hAnsi="微软雅黑" w:eastAsia="微软雅黑" w:cs="微软雅黑"/>
          <w:spacing w:val="8"/>
          <w:sz w:val="20"/>
          <w:szCs w:val="20"/>
          <w:highlight w:val="none"/>
        </w:rPr>
        <w:t>。</w:t>
      </w:r>
    </w:p>
    <w:p w14:paraId="2262F267">
      <w:pPr>
        <w:keepNext w:val="0"/>
        <w:keepLines w:val="0"/>
        <w:pageBreakBefore w:val="0"/>
        <w:widowControl/>
        <w:kinsoku/>
        <w:wordWrap/>
        <w:overflowPunct/>
        <w:topLinePunct w:val="0"/>
        <w:autoSpaceDE w:val="0"/>
        <w:autoSpaceDN w:val="0"/>
        <w:bidi w:val="0"/>
        <w:adjustRightInd w:val="0"/>
        <w:snapToGrid w:val="0"/>
        <w:spacing w:before="116" w:line="188" w:lineRule="auto"/>
        <w:ind w:left="428"/>
        <w:textAlignment w:val="baseline"/>
        <w:rPr>
          <w:rFonts w:ascii="微软雅黑" w:hAnsi="微软雅黑" w:eastAsia="微软雅黑" w:cs="微软雅黑"/>
          <w:b/>
          <w:bCs/>
          <w:sz w:val="20"/>
          <w:szCs w:val="20"/>
          <w:highlight w:val="none"/>
        </w:rPr>
      </w:pPr>
      <w:r>
        <w:rPr>
          <w:rFonts w:hint="eastAsia" w:ascii="微软雅黑" w:hAnsi="微软雅黑" w:eastAsia="微软雅黑" w:cs="微软雅黑"/>
          <w:b/>
          <w:bCs/>
          <w:sz w:val="20"/>
          <w:szCs w:val="20"/>
          <w:highlight w:val="none"/>
        </w:rPr>
        <w:t>十</w:t>
      </w:r>
      <w:r>
        <w:rPr>
          <w:rFonts w:ascii="微软雅黑" w:hAnsi="微软雅黑" w:eastAsia="微软雅黑" w:cs="微软雅黑"/>
          <w:b/>
          <w:bCs/>
          <w:sz w:val="20"/>
          <w:szCs w:val="20"/>
          <w:highlight w:val="none"/>
        </w:rPr>
        <w:t>、其他事项：</w:t>
      </w:r>
    </w:p>
    <w:p w14:paraId="7A396D0A">
      <w:pPr>
        <w:keepNext w:val="0"/>
        <w:keepLines w:val="0"/>
        <w:pageBreakBefore w:val="0"/>
        <w:widowControl/>
        <w:kinsoku/>
        <w:wordWrap/>
        <w:overflowPunct/>
        <w:topLinePunct w:val="0"/>
        <w:autoSpaceDE w:val="0"/>
        <w:autoSpaceDN w:val="0"/>
        <w:bidi w:val="0"/>
        <w:adjustRightInd w:val="0"/>
        <w:snapToGrid w:val="0"/>
        <w:spacing w:before="112" w:line="190" w:lineRule="auto"/>
        <w:ind w:left="441"/>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1、</w:t>
      </w:r>
      <w:r>
        <w:rPr>
          <w:rFonts w:hint="eastAsia" w:ascii="微软雅黑" w:hAnsi="微软雅黑" w:eastAsia="微软雅黑" w:cs="微软雅黑"/>
          <w:sz w:val="20"/>
          <w:szCs w:val="20"/>
          <w:highlight w:val="none"/>
        </w:rPr>
        <w:t>报名</w:t>
      </w:r>
      <w:r>
        <w:rPr>
          <w:rFonts w:ascii="微软雅黑" w:hAnsi="微软雅黑" w:eastAsia="微软雅黑" w:cs="微软雅黑"/>
          <w:sz w:val="20"/>
          <w:szCs w:val="20"/>
          <w:highlight w:val="none"/>
        </w:rPr>
        <w:t>时须提交的资料：</w:t>
      </w:r>
    </w:p>
    <w:p w14:paraId="41FF212C">
      <w:pPr>
        <w:keepNext w:val="0"/>
        <w:keepLines w:val="0"/>
        <w:pageBreakBefore w:val="0"/>
        <w:widowControl/>
        <w:kinsoku/>
        <w:wordWrap/>
        <w:overflowPunct/>
        <w:topLinePunct w:val="0"/>
        <w:autoSpaceDE w:val="0"/>
        <w:autoSpaceDN w:val="0"/>
        <w:bidi w:val="0"/>
        <w:adjustRightInd w:val="0"/>
        <w:snapToGrid w:val="0"/>
        <w:spacing w:before="106" w:line="213" w:lineRule="auto"/>
        <w:ind w:left="441" w:firstLine="200" w:firstLineChars="100"/>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1</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介绍信或法人授权书</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原件</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、授权代表身份证原件及复印件</w:t>
      </w:r>
      <w:r>
        <w:rPr>
          <w:rFonts w:hint="eastAsia" w:ascii="微软雅黑" w:hAnsi="微软雅黑" w:eastAsia="微软雅黑" w:cs="微软雅黑"/>
          <w:sz w:val="20"/>
          <w:szCs w:val="20"/>
          <w:highlight w:val="none"/>
        </w:rPr>
        <w:t>、联系方式</w:t>
      </w:r>
      <w:r>
        <w:rPr>
          <w:rFonts w:ascii="微软雅黑" w:hAnsi="微软雅黑" w:eastAsia="微软雅黑" w:cs="微软雅黑"/>
          <w:sz w:val="20"/>
          <w:szCs w:val="20"/>
          <w:highlight w:val="none"/>
        </w:rPr>
        <w:t>；</w:t>
      </w:r>
    </w:p>
    <w:p w14:paraId="65D6715D">
      <w:pPr>
        <w:keepNext w:val="0"/>
        <w:keepLines w:val="0"/>
        <w:pageBreakBefore w:val="0"/>
        <w:widowControl/>
        <w:kinsoku/>
        <w:wordWrap/>
        <w:overflowPunct/>
        <w:topLinePunct w:val="0"/>
        <w:autoSpaceDE w:val="0"/>
        <w:autoSpaceDN w:val="0"/>
        <w:bidi w:val="0"/>
        <w:adjustRightInd w:val="0"/>
        <w:snapToGrid w:val="0"/>
        <w:spacing w:before="106" w:line="213" w:lineRule="auto"/>
        <w:ind w:left="441" w:firstLine="200" w:firstLineChars="100"/>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2</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企业法人营业执照副本复印件</w:t>
      </w:r>
      <w:r>
        <w:rPr>
          <w:rFonts w:hint="eastAsia" w:ascii="微软雅黑" w:hAnsi="微软雅黑" w:eastAsia="微软雅黑" w:cs="微软雅黑"/>
          <w:sz w:val="20"/>
          <w:szCs w:val="20"/>
          <w:highlight w:val="none"/>
        </w:rPr>
        <w:t>；</w:t>
      </w:r>
    </w:p>
    <w:p w14:paraId="2AB48057">
      <w:pPr>
        <w:keepNext w:val="0"/>
        <w:keepLines w:val="0"/>
        <w:pageBreakBefore w:val="0"/>
        <w:widowControl/>
        <w:kinsoku/>
        <w:wordWrap/>
        <w:overflowPunct/>
        <w:topLinePunct w:val="0"/>
        <w:autoSpaceDE w:val="0"/>
        <w:autoSpaceDN w:val="0"/>
        <w:bidi w:val="0"/>
        <w:adjustRightInd w:val="0"/>
        <w:snapToGrid w:val="0"/>
        <w:spacing w:before="106" w:line="213" w:lineRule="auto"/>
        <w:ind w:firstLine="420"/>
        <w:textAlignment w:val="baseline"/>
        <w:rPr>
          <w:rFonts w:hint="eastAsia" w:ascii="微软雅黑" w:hAnsi="微软雅黑" w:eastAsia="微软雅黑" w:cs="微软雅黑"/>
          <w:sz w:val="20"/>
          <w:szCs w:val="20"/>
          <w:highlight w:val="none"/>
          <w:lang w:eastAsia="zh-CN"/>
        </w:rPr>
      </w:pPr>
      <w:r>
        <w:rPr>
          <w:rFonts w:ascii="微软雅黑" w:hAnsi="微软雅黑" w:eastAsia="微软雅黑" w:cs="微软雅黑"/>
          <w:sz w:val="20"/>
          <w:szCs w:val="20"/>
          <w:highlight w:val="none"/>
        </w:rPr>
        <w:t>以上资料提供复印件的，复印件加盖公章</w:t>
      </w:r>
      <w:r>
        <w:rPr>
          <w:rFonts w:hint="eastAsia" w:ascii="微软雅黑" w:hAnsi="微软雅黑" w:eastAsia="微软雅黑" w:cs="微软雅黑"/>
          <w:sz w:val="20"/>
          <w:szCs w:val="20"/>
          <w:highlight w:val="none"/>
          <w:lang w:eastAsia="zh-CN"/>
        </w:rPr>
        <w:t>；</w:t>
      </w:r>
    </w:p>
    <w:p w14:paraId="20190253">
      <w:pPr>
        <w:keepNext w:val="0"/>
        <w:keepLines w:val="0"/>
        <w:pageBreakBefore w:val="0"/>
        <w:widowControl/>
        <w:kinsoku/>
        <w:wordWrap/>
        <w:overflowPunct/>
        <w:topLinePunct w:val="0"/>
        <w:autoSpaceDE w:val="0"/>
        <w:autoSpaceDN w:val="0"/>
        <w:bidi w:val="0"/>
        <w:adjustRightInd w:val="0"/>
        <w:snapToGrid w:val="0"/>
        <w:spacing w:before="106" w:line="213" w:lineRule="auto"/>
        <w:ind w:left="441" w:firstLine="200" w:firstLineChars="100"/>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napToGrid w:val="0"/>
          <w:color w:val="000000"/>
          <w:sz w:val="20"/>
          <w:szCs w:val="20"/>
          <w:highlight w:val="none"/>
          <w:lang w:val="en-US" w:eastAsia="zh-CN" w:bidi="ar-SA"/>
        </w:rPr>
        <w:t>3</w:t>
      </w:r>
      <w:r>
        <w:rPr>
          <w:rFonts w:ascii="微软雅黑" w:hAnsi="微软雅黑" w:eastAsia="微软雅黑" w:cs="微软雅黑"/>
          <w:snapToGrid w:val="0"/>
          <w:color w:val="000000"/>
          <w:sz w:val="20"/>
          <w:szCs w:val="20"/>
          <w:highlight w:val="none"/>
          <w:lang w:val="en-US" w:eastAsia="zh-CN" w:bidi="ar-SA"/>
        </w:rPr>
        <w:t>）</w:t>
      </w:r>
      <w:r>
        <w:rPr>
          <w:rFonts w:hint="default" w:ascii="微软雅黑" w:hAnsi="微软雅黑" w:eastAsia="微软雅黑" w:cs="微软雅黑"/>
          <w:sz w:val="20"/>
          <w:szCs w:val="20"/>
          <w:highlight w:val="none"/>
        </w:rPr>
        <w:t>基本配置</w:t>
      </w:r>
      <w:r>
        <w:rPr>
          <w:rFonts w:hint="default" w:ascii="微软雅黑" w:hAnsi="微软雅黑" w:eastAsia="微软雅黑" w:cs="微软雅黑"/>
          <w:sz w:val="20"/>
          <w:szCs w:val="20"/>
          <w:highlight w:val="none"/>
          <w:lang w:val="en-US" w:eastAsia="zh-CN"/>
        </w:rPr>
        <w:t>前线服务人员</w:t>
      </w:r>
      <w:r>
        <w:rPr>
          <w:rFonts w:hint="default" w:ascii="微软雅黑" w:hAnsi="微软雅黑" w:eastAsia="微软雅黑" w:cs="微软雅黑"/>
          <w:sz w:val="20"/>
          <w:szCs w:val="20"/>
          <w:highlight w:val="none"/>
        </w:rPr>
        <w:t>不低于</w:t>
      </w:r>
      <w:r>
        <w:rPr>
          <w:rFonts w:hint="eastAsia" w:ascii="微软雅黑" w:hAnsi="微软雅黑" w:eastAsia="微软雅黑" w:cs="微软雅黑"/>
          <w:sz w:val="20"/>
          <w:szCs w:val="20"/>
          <w:highlight w:val="none"/>
          <w:lang w:val="en-US" w:eastAsia="zh-CN"/>
        </w:rPr>
        <w:t>34</w:t>
      </w:r>
      <w:r>
        <w:rPr>
          <w:rFonts w:hint="default" w:ascii="微软雅黑" w:hAnsi="微软雅黑" w:eastAsia="微软雅黑" w:cs="微软雅黑"/>
          <w:sz w:val="20"/>
          <w:szCs w:val="20"/>
          <w:highlight w:val="none"/>
        </w:rPr>
        <w:t>人。拟派项目物业经理具有3年以上住宅项目管理经验（提供单位承诺或相应业委会证明原件及复印件）；具备物业经理资格证（上岗证），具有大专以上学历</w:t>
      </w:r>
      <w:r>
        <w:rPr>
          <w:rFonts w:hint="eastAsia" w:ascii="微软雅黑" w:hAnsi="微软雅黑" w:eastAsia="微软雅黑" w:cs="微软雅黑"/>
          <w:sz w:val="20"/>
          <w:szCs w:val="20"/>
          <w:highlight w:val="none"/>
          <w:lang w:eastAsia="zh-CN"/>
        </w:rPr>
        <w:t>，</w:t>
      </w:r>
      <w:r>
        <w:rPr>
          <w:rFonts w:hint="default" w:ascii="微软雅黑" w:hAnsi="微软雅黑" w:eastAsia="微软雅黑" w:cs="微软雅黑"/>
          <w:sz w:val="20"/>
          <w:szCs w:val="20"/>
          <w:highlight w:val="none"/>
        </w:rPr>
        <w:t>无不良执业</w:t>
      </w:r>
      <w:r>
        <w:rPr>
          <w:rFonts w:hint="default" w:ascii="微软雅黑" w:hAnsi="微软雅黑" w:eastAsia="微软雅黑" w:cs="微软雅黑"/>
          <w:sz w:val="20"/>
          <w:szCs w:val="20"/>
          <w:highlight w:val="none"/>
          <w:lang w:val="en-US" w:eastAsia="zh-CN"/>
        </w:rPr>
        <w:t>及失信记录</w:t>
      </w:r>
      <w:r>
        <w:rPr>
          <w:rFonts w:hint="default" w:ascii="微软雅黑" w:hAnsi="微软雅黑" w:eastAsia="微软雅黑" w:cs="微软雅黑"/>
          <w:sz w:val="20"/>
          <w:szCs w:val="20"/>
          <w:highlight w:val="none"/>
        </w:rPr>
        <w:t>。要求须提供在本单位</w:t>
      </w:r>
      <w:r>
        <w:rPr>
          <w:rFonts w:hint="eastAsia" w:ascii="微软雅黑" w:hAnsi="微软雅黑" w:eastAsia="微软雅黑" w:cs="微软雅黑"/>
          <w:sz w:val="20"/>
          <w:szCs w:val="20"/>
          <w:highlight w:val="none"/>
          <w:lang w:val="en-US" w:eastAsia="zh-CN"/>
        </w:rPr>
        <w:t>6</w:t>
      </w:r>
      <w:r>
        <w:rPr>
          <w:rFonts w:hint="default" w:ascii="微软雅黑" w:hAnsi="微软雅黑" w:eastAsia="微软雅黑" w:cs="微软雅黑"/>
          <w:sz w:val="20"/>
          <w:szCs w:val="20"/>
          <w:highlight w:val="none"/>
          <w:lang w:val="en-US" w:eastAsia="zh-CN"/>
        </w:rPr>
        <w:t>个月</w:t>
      </w:r>
      <w:r>
        <w:rPr>
          <w:rFonts w:hint="default" w:ascii="微软雅黑" w:hAnsi="微软雅黑" w:eastAsia="微软雅黑" w:cs="微软雅黑"/>
          <w:sz w:val="20"/>
          <w:szCs w:val="20"/>
          <w:highlight w:val="none"/>
        </w:rPr>
        <w:t>以上的社保缴纳证明（竞聘时提供社保缴纳复印件）。</w:t>
      </w:r>
    </w:p>
    <w:p w14:paraId="7CF2AAE5">
      <w:pPr>
        <w:pStyle w:val="2"/>
        <w:keepNext w:val="0"/>
        <w:keepLines w:val="0"/>
        <w:pageBreakBefore w:val="0"/>
        <w:widowControl/>
        <w:numPr>
          <w:ilvl w:val="0"/>
          <w:numId w:val="0"/>
        </w:numPr>
        <w:kinsoku/>
        <w:wordWrap/>
        <w:overflowPunct/>
        <w:topLinePunct w:val="0"/>
        <w:autoSpaceDE w:val="0"/>
        <w:autoSpaceDN w:val="0"/>
        <w:bidi w:val="0"/>
        <w:adjustRightInd w:val="0"/>
        <w:snapToGrid w:val="0"/>
        <w:ind w:left="414" w:leftChars="0" w:firstLine="200" w:firstLineChars="100"/>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napToGrid w:val="0"/>
          <w:color w:val="000000"/>
          <w:sz w:val="20"/>
          <w:szCs w:val="20"/>
          <w:highlight w:val="none"/>
          <w:lang w:val="en-US" w:eastAsia="zh-CN" w:bidi="ar-SA"/>
        </w:rPr>
        <w:t>4</w:t>
      </w:r>
      <w:r>
        <w:rPr>
          <w:rFonts w:ascii="微软雅黑" w:hAnsi="微软雅黑" w:eastAsia="微软雅黑" w:cs="微软雅黑"/>
          <w:snapToGrid w:val="0"/>
          <w:color w:val="000000"/>
          <w:sz w:val="20"/>
          <w:szCs w:val="20"/>
          <w:highlight w:val="none"/>
          <w:lang w:val="en-US" w:eastAsia="zh-CN" w:bidi="ar-SA"/>
        </w:rPr>
        <w:t>）</w:t>
      </w:r>
      <w:r>
        <w:rPr>
          <w:rFonts w:hint="eastAsia" w:ascii="微软雅黑" w:hAnsi="微软雅黑" w:eastAsia="微软雅黑" w:cs="微软雅黑"/>
          <w:sz w:val="20"/>
          <w:szCs w:val="20"/>
          <w:highlight w:val="none"/>
        </w:rPr>
        <w:t>提供未被列入“信用中国”网站（www.creditchina.gov.cn）记录失信被执行人记录名单截图；（以投标截止日当天在信用中国网站查询结果为准，如相关失信记录已失效，</w:t>
      </w:r>
      <w:r>
        <w:rPr>
          <w:rFonts w:hint="eastAsia" w:ascii="微软雅黑" w:hAnsi="微软雅黑" w:eastAsia="微软雅黑" w:cs="微软雅黑"/>
          <w:sz w:val="20"/>
          <w:szCs w:val="20"/>
          <w:highlight w:val="none"/>
          <w:lang w:eastAsia="zh-CN"/>
        </w:rPr>
        <w:t>必须</w:t>
      </w:r>
      <w:r>
        <w:rPr>
          <w:rFonts w:hint="eastAsia" w:ascii="微软雅黑" w:hAnsi="微软雅黑" w:eastAsia="微软雅黑" w:cs="微软雅黑"/>
          <w:sz w:val="20"/>
          <w:szCs w:val="20"/>
          <w:highlight w:val="none"/>
        </w:rPr>
        <w:t>提供相关证明资料）</w:t>
      </w:r>
    </w:p>
    <w:p w14:paraId="7C838888">
      <w:pPr>
        <w:spacing w:before="70" w:line="186" w:lineRule="auto"/>
        <w:ind w:left="425"/>
        <w:rPr>
          <w:rFonts w:ascii="微软雅黑" w:hAnsi="微软雅黑" w:eastAsia="微软雅黑" w:cs="微软雅黑"/>
          <w:sz w:val="20"/>
          <w:szCs w:val="20"/>
          <w:highlight w:val="none"/>
        </w:rPr>
      </w:pPr>
      <w:r>
        <w:rPr>
          <w:rFonts w:ascii="微软雅黑" w:hAnsi="微软雅黑" w:eastAsia="微软雅黑" w:cs="微软雅黑"/>
          <w:spacing w:val="4"/>
          <w:sz w:val="20"/>
          <w:szCs w:val="20"/>
          <w:highlight w:val="none"/>
        </w:rPr>
        <w:t>2</w:t>
      </w:r>
      <w:r>
        <w:rPr>
          <w:rFonts w:ascii="微软雅黑" w:hAnsi="微软雅黑" w:eastAsia="微软雅黑" w:cs="微软雅黑"/>
          <w:spacing w:val="-17"/>
          <w:sz w:val="20"/>
          <w:szCs w:val="20"/>
          <w:highlight w:val="none"/>
        </w:rPr>
        <w:t xml:space="preserve"> </w:t>
      </w:r>
      <w:r>
        <w:rPr>
          <w:rFonts w:ascii="微软雅黑" w:hAnsi="微软雅黑" w:eastAsia="微软雅黑" w:cs="微软雅黑"/>
          <w:spacing w:val="4"/>
          <w:sz w:val="20"/>
          <w:szCs w:val="20"/>
          <w:highlight w:val="none"/>
        </w:rPr>
        <w:t>、本项目采用资格后审方式。</w:t>
      </w:r>
    </w:p>
    <w:p w14:paraId="329127A1">
      <w:pPr>
        <w:keepNext w:val="0"/>
        <w:keepLines w:val="0"/>
        <w:pageBreakBefore w:val="0"/>
        <w:widowControl/>
        <w:kinsoku/>
        <w:wordWrap/>
        <w:overflowPunct/>
        <w:topLinePunct w:val="0"/>
        <w:autoSpaceDE w:val="0"/>
        <w:autoSpaceDN w:val="0"/>
        <w:bidi w:val="0"/>
        <w:adjustRightInd w:val="0"/>
        <w:snapToGrid w:val="0"/>
        <w:spacing w:before="72" w:line="266" w:lineRule="auto"/>
        <w:ind w:left="6" w:right="2" w:firstLine="418"/>
        <w:textAlignment w:val="baseline"/>
        <w:rPr>
          <w:rFonts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3</w:t>
      </w:r>
      <w:r>
        <w:rPr>
          <w:rFonts w:ascii="微软雅黑" w:hAnsi="微软雅黑" w:eastAsia="微软雅黑" w:cs="微软雅黑"/>
          <w:sz w:val="20"/>
          <w:szCs w:val="20"/>
          <w:highlight w:val="none"/>
        </w:rPr>
        <w:t>、本项目</w:t>
      </w:r>
      <w:r>
        <w:rPr>
          <w:rFonts w:hint="eastAsia" w:ascii="微软雅黑" w:hAnsi="微软雅黑" w:eastAsia="微软雅黑" w:cs="微软雅黑"/>
          <w:sz w:val="20"/>
          <w:szCs w:val="20"/>
          <w:highlight w:val="none"/>
          <w:lang w:val="en-US" w:eastAsia="zh-CN"/>
        </w:rPr>
        <w:t>后续</w:t>
      </w:r>
      <w:r>
        <w:rPr>
          <w:rFonts w:ascii="微软雅黑" w:hAnsi="微软雅黑" w:eastAsia="微软雅黑" w:cs="微软雅黑"/>
          <w:sz w:val="20"/>
          <w:szCs w:val="20"/>
          <w:highlight w:val="none"/>
        </w:rPr>
        <w:t>相关公告</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包括更正公告、候选入围公告等</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在小区公示栏</w:t>
      </w:r>
      <w:r>
        <w:rPr>
          <w:rFonts w:hint="eastAsia" w:ascii="微软雅黑" w:hAnsi="微软雅黑" w:eastAsia="微软雅黑" w:cs="微软雅黑"/>
          <w:sz w:val="20"/>
          <w:szCs w:val="20"/>
          <w:highlight w:val="none"/>
          <w:lang w:val="en-US" w:eastAsia="zh-CN"/>
        </w:rPr>
        <w:t>发布</w:t>
      </w:r>
      <w:r>
        <w:rPr>
          <w:rFonts w:hint="eastAsia" w:ascii="微软雅黑" w:hAnsi="微软雅黑" w:eastAsia="微软雅黑" w:cs="微软雅黑"/>
          <w:sz w:val="20"/>
          <w:szCs w:val="20"/>
          <w:highlight w:val="none"/>
        </w:rPr>
        <w:t>。</w:t>
      </w:r>
    </w:p>
    <w:p w14:paraId="3B0AC091">
      <w:pPr>
        <w:keepNext w:val="0"/>
        <w:keepLines w:val="0"/>
        <w:pageBreakBefore w:val="0"/>
        <w:widowControl/>
        <w:kinsoku/>
        <w:wordWrap/>
        <w:overflowPunct/>
        <w:topLinePunct w:val="0"/>
        <w:autoSpaceDE w:val="0"/>
        <w:autoSpaceDN w:val="0"/>
        <w:bidi w:val="0"/>
        <w:adjustRightInd w:val="0"/>
        <w:snapToGrid w:val="0"/>
        <w:spacing w:before="116" w:line="188" w:lineRule="auto"/>
        <w:ind w:left="428"/>
        <w:textAlignment w:val="baseline"/>
        <w:rPr>
          <w:rFonts w:ascii="微软雅黑" w:hAnsi="微软雅黑" w:eastAsia="微软雅黑" w:cs="微软雅黑"/>
          <w:b/>
          <w:bCs/>
          <w:sz w:val="20"/>
          <w:szCs w:val="20"/>
          <w:highlight w:val="none"/>
        </w:rPr>
      </w:pPr>
      <w:r>
        <w:rPr>
          <w:rFonts w:ascii="微软雅黑" w:hAnsi="微软雅黑" w:eastAsia="微软雅黑" w:cs="微软雅黑"/>
          <w:b/>
          <w:bCs/>
          <w:sz w:val="20"/>
          <w:szCs w:val="20"/>
          <w:highlight w:val="none"/>
        </w:rPr>
        <w:t>十</w:t>
      </w:r>
      <w:r>
        <w:rPr>
          <w:rFonts w:hint="eastAsia" w:ascii="微软雅黑" w:hAnsi="微软雅黑" w:eastAsia="微软雅黑" w:cs="微软雅黑"/>
          <w:b/>
          <w:bCs/>
          <w:sz w:val="20"/>
          <w:szCs w:val="20"/>
          <w:highlight w:val="none"/>
          <w:lang w:eastAsia="zh-CN"/>
        </w:rPr>
        <w:t>一</w:t>
      </w:r>
      <w:r>
        <w:rPr>
          <w:rFonts w:ascii="微软雅黑" w:hAnsi="微软雅黑" w:eastAsia="微软雅黑" w:cs="微软雅黑"/>
          <w:b/>
          <w:bCs/>
          <w:sz w:val="20"/>
          <w:szCs w:val="20"/>
          <w:highlight w:val="none"/>
        </w:rPr>
        <w:t>、联系方式</w:t>
      </w:r>
    </w:p>
    <w:p w14:paraId="0C8E04D8">
      <w:pPr>
        <w:keepNext w:val="0"/>
        <w:keepLines w:val="0"/>
        <w:pageBreakBefore w:val="0"/>
        <w:widowControl/>
        <w:kinsoku/>
        <w:wordWrap/>
        <w:overflowPunct/>
        <w:topLinePunct w:val="0"/>
        <w:autoSpaceDE w:val="0"/>
        <w:autoSpaceDN w:val="0"/>
        <w:bidi w:val="0"/>
        <w:adjustRightInd w:val="0"/>
        <w:snapToGrid w:val="0"/>
        <w:spacing w:before="112" w:line="188" w:lineRule="auto"/>
        <w:ind w:left="425"/>
        <w:jc w:val="both"/>
        <w:textAlignment w:val="baseline"/>
        <w:rPr>
          <w:rFonts w:ascii="微软雅黑" w:hAnsi="微软雅黑" w:eastAsia="微软雅黑" w:cs="微软雅黑"/>
          <w:b/>
          <w:bCs/>
          <w:sz w:val="20"/>
          <w:szCs w:val="20"/>
          <w:highlight w:val="none"/>
        </w:rPr>
      </w:pPr>
      <w:r>
        <w:rPr>
          <w:rFonts w:hint="eastAsia" w:ascii="微软雅黑" w:hAnsi="微软雅黑" w:eastAsia="微软雅黑" w:cs="微软雅黑"/>
          <w:sz w:val="20"/>
          <w:szCs w:val="20"/>
          <w:highlight w:val="none"/>
          <w:lang w:val="en-US" w:eastAsia="zh-CN"/>
        </w:rPr>
        <w:t>采购人：</w:t>
      </w:r>
      <w:r>
        <w:rPr>
          <w:rFonts w:hint="eastAsia" w:ascii="微软雅黑" w:hAnsi="微软雅黑" w:eastAsia="微软雅黑" w:cs="微软雅黑"/>
          <w:b w:val="0"/>
          <w:bCs w:val="0"/>
          <w:color w:val="auto"/>
          <w:sz w:val="20"/>
          <w:szCs w:val="20"/>
          <w:highlight w:val="none"/>
          <w:lang w:eastAsia="zh-CN"/>
        </w:rPr>
        <w:t>温州</w:t>
      </w:r>
      <w:r>
        <w:rPr>
          <w:rFonts w:hint="eastAsia" w:ascii="微软雅黑" w:hAnsi="微软雅黑" w:eastAsia="微软雅黑" w:cs="微软雅黑"/>
          <w:b w:val="0"/>
          <w:bCs w:val="0"/>
          <w:color w:val="auto"/>
          <w:sz w:val="20"/>
          <w:szCs w:val="20"/>
          <w:highlight w:val="none"/>
        </w:rPr>
        <w:t>市</w:t>
      </w:r>
      <w:r>
        <w:rPr>
          <w:rFonts w:hint="eastAsia" w:ascii="微软雅黑" w:hAnsi="微软雅黑" w:eastAsia="微软雅黑" w:cs="微软雅黑"/>
          <w:b w:val="0"/>
          <w:bCs w:val="0"/>
          <w:color w:val="auto"/>
          <w:sz w:val="20"/>
          <w:szCs w:val="20"/>
          <w:highlight w:val="none"/>
          <w:lang w:eastAsia="zh-CN"/>
        </w:rPr>
        <w:t>龙湾</w:t>
      </w:r>
      <w:r>
        <w:rPr>
          <w:rFonts w:hint="eastAsia" w:ascii="微软雅黑" w:hAnsi="微软雅黑" w:eastAsia="微软雅黑" w:cs="微软雅黑"/>
          <w:b w:val="0"/>
          <w:bCs w:val="0"/>
          <w:color w:val="auto"/>
          <w:sz w:val="20"/>
          <w:szCs w:val="20"/>
          <w:highlight w:val="none"/>
        </w:rPr>
        <w:t>区</w:t>
      </w:r>
      <w:r>
        <w:rPr>
          <w:rFonts w:hint="eastAsia" w:ascii="微软雅黑" w:hAnsi="微软雅黑" w:eastAsia="微软雅黑" w:cs="微软雅黑"/>
          <w:b w:val="0"/>
          <w:bCs w:val="0"/>
          <w:color w:val="auto"/>
          <w:sz w:val="20"/>
          <w:szCs w:val="20"/>
          <w:highlight w:val="none"/>
          <w:lang w:eastAsia="zh-CN"/>
        </w:rPr>
        <w:t>永中</w:t>
      </w:r>
      <w:r>
        <w:rPr>
          <w:rFonts w:hint="eastAsia" w:ascii="微软雅黑" w:hAnsi="微软雅黑" w:eastAsia="微软雅黑" w:cs="微软雅黑"/>
          <w:b w:val="0"/>
          <w:bCs w:val="0"/>
          <w:color w:val="auto"/>
          <w:sz w:val="20"/>
          <w:szCs w:val="20"/>
          <w:highlight w:val="none"/>
        </w:rPr>
        <w:t>街道</w:t>
      </w:r>
      <w:r>
        <w:rPr>
          <w:rFonts w:hint="eastAsia" w:ascii="微软雅黑" w:hAnsi="微软雅黑" w:eastAsia="微软雅黑" w:cs="微软雅黑"/>
          <w:b w:val="0"/>
          <w:bCs w:val="0"/>
          <w:color w:val="auto"/>
          <w:sz w:val="20"/>
          <w:szCs w:val="20"/>
          <w:highlight w:val="none"/>
          <w:lang w:eastAsia="zh-CN"/>
        </w:rPr>
        <w:t>维港名苑小区</w:t>
      </w:r>
      <w:r>
        <w:rPr>
          <w:rFonts w:hint="eastAsia" w:ascii="微软雅黑" w:hAnsi="微软雅黑" w:eastAsia="微软雅黑" w:cs="微软雅黑"/>
          <w:b w:val="0"/>
          <w:bCs w:val="0"/>
          <w:color w:val="auto"/>
          <w:sz w:val="20"/>
          <w:szCs w:val="20"/>
          <w:highlight w:val="none"/>
          <w:lang w:val="en-US" w:eastAsia="zh-CN"/>
        </w:rPr>
        <w:t>第一届</w:t>
      </w:r>
      <w:r>
        <w:rPr>
          <w:rFonts w:hint="eastAsia" w:ascii="微软雅黑" w:hAnsi="微软雅黑" w:eastAsia="微软雅黑" w:cs="微软雅黑"/>
          <w:b w:val="0"/>
          <w:bCs w:val="0"/>
          <w:color w:val="auto"/>
          <w:sz w:val="20"/>
          <w:szCs w:val="20"/>
          <w:highlight w:val="none"/>
        </w:rPr>
        <w:t>业主委员会</w:t>
      </w:r>
    </w:p>
    <w:p w14:paraId="1A546B4A">
      <w:pPr>
        <w:keepNext w:val="0"/>
        <w:keepLines w:val="0"/>
        <w:pageBreakBefore w:val="0"/>
        <w:widowControl/>
        <w:kinsoku/>
        <w:wordWrap/>
        <w:overflowPunct/>
        <w:topLinePunct w:val="0"/>
        <w:autoSpaceDE w:val="0"/>
        <w:autoSpaceDN w:val="0"/>
        <w:bidi w:val="0"/>
        <w:adjustRightInd w:val="0"/>
        <w:snapToGrid w:val="0"/>
        <w:spacing w:before="112" w:line="188" w:lineRule="auto"/>
        <w:ind w:left="425"/>
        <w:textAlignment w:val="baseline"/>
        <w:rPr>
          <w:rFonts w:hint="default" w:ascii="微软雅黑" w:hAnsi="微软雅黑" w:eastAsia="微软雅黑" w:cs="微软雅黑"/>
          <w:sz w:val="20"/>
          <w:szCs w:val="20"/>
          <w:highlight w:val="none"/>
          <w:lang w:val="en-US" w:eastAsia="zh-CN"/>
        </w:rPr>
      </w:pPr>
      <w:r>
        <w:rPr>
          <w:rFonts w:ascii="微软雅黑" w:hAnsi="微软雅黑" w:eastAsia="微软雅黑" w:cs="微软雅黑"/>
          <w:sz w:val="20"/>
          <w:szCs w:val="20"/>
          <w:highlight w:val="none"/>
        </w:rPr>
        <w:t>联系人</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lang w:val="en-US" w:eastAsia="zh-CN"/>
        </w:rPr>
        <w:t>电话</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lang w:val="en-US" w:eastAsia="zh-CN"/>
        </w:rPr>
        <w:t>郭先生  13758482876   蒋先生 13868829566    季女士 13736752063</w:t>
      </w:r>
    </w:p>
    <w:p w14:paraId="11529398">
      <w:pPr>
        <w:keepNext w:val="0"/>
        <w:keepLines w:val="0"/>
        <w:pageBreakBefore w:val="0"/>
        <w:widowControl/>
        <w:kinsoku/>
        <w:wordWrap/>
        <w:overflowPunct/>
        <w:topLinePunct w:val="0"/>
        <w:autoSpaceDE w:val="0"/>
        <w:autoSpaceDN w:val="0"/>
        <w:bidi w:val="0"/>
        <w:adjustRightInd w:val="0"/>
        <w:snapToGrid w:val="0"/>
        <w:spacing w:before="112" w:line="188" w:lineRule="auto"/>
        <w:ind w:left="425"/>
        <w:textAlignment w:val="baseline"/>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rPr>
        <w:t>代理</w:t>
      </w:r>
      <w:r>
        <w:rPr>
          <w:rFonts w:ascii="微软雅黑" w:hAnsi="微软雅黑" w:eastAsia="微软雅黑" w:cs="微软雅黑"/>
          <w:sz w:val="20"/>
          <w:szCs w:val="20"/>
          <w:highlight w:val="none"/>
        </w:rPr>
        <w:t>机构：</w:t>
      </w:r>
      <w:r>
        <w:rPr>
          <w:rFonts w:hint="eastAsia" w:ascii="微软雅黑" w:hAnsi="微软雅黑" w:eastAsia="微软雅黑" w:cs="微软雅黑"/>
          <w:color w:val="auto"/>
          <w:sz w:val="20"/>
          <w:szCs w:val="20"/>
          <w:highlight w:val="none"/>
          <w:lang w:eastAsia="zh-CN"/>
        </w:rPr>
        <w:t>上海</w:t>
      </w:r>
      <w:r>
        <w:rPr>
          <w:rFonts w:hint="eastAsia" w:ascii="微软雅黑" w:hAnsi="微软雅黑" w:eastAsia="微软雅黑" w:cs="微软雅黑"/>
          <w:color w:val="auto"/>
          <w:sz w:val="20"/>
          <w:szCs w:val="20"/>
          <w:highlight w:val="none"/>
        </w:rPr>
        <w:t>会务蜂</w:t>
      </w:r>
      <w:r>
        <w:rPr>
          <w:rFonts w:hint="eastAsia" w:ascii="微软雅黑" w:hAnsi="微软雅黑" w:eastAsia="微软雅黑" w:cs="微软雅黑"/>
          <w:color w:val="auto"/>
          <w:sz w:val="20"/>
          <w:szCs w:val="20"/>
          <w:highlight w:val="none"/>
          <w:lang w:eastAsia="zh-CN"/>
        </w:rPr>
        <w:t>科技</w:t>
      </w:r>
      <w:r>
        <w:rPr>
          <w:rFonts w:hint="eastAsia" w:ascii="微软雅黑" w:hAnsi="微软雅黑" w:eastAsia="微软雅黑" w:cs="微软雅黑"/>
          <w:color w:val="auto"/>
          <w:sz w:val="20"/>
          <w:szCs w:val="20"/>
          <w:highlight w:val="none"/>
        </w:rPr>
        <w:t>有限公司</w:t>
      </w:r>
    </w:p>
    <w:p w14:paraId="771F24A9">
      <w:pPr>
        <w:keepNext w:val="0"/>
        <w:keepLines w:val="0"/>
        <w:pageBreakBefore w:val="0"/>
        <w:widowControl/>
        <w:kinsoku/>
        <w:wordWrap/>
        <w:overflowPunct/>
        <w:topLinePunct w:val="0"/>
        <w:autoSpaceDE w:val="0"/>
        <w:autoSpaceDN w:val="0"/>
        <w:bidi w:val="0"/>
        <w:adjustRightInd w:val="0"/>
        <w:snapToGrid w:val="0"/>
        <w:spacing w:before="112" w:line="188" w:lineRule="auto"/>
        <w:ind w:left="425"/>
        <w:textAlignment w:val="baseline"/>
        <w:rPr>
          <w:rFonts w:ascii="微软雅黑" w:hAnsi="微软雅黑" w:eastAsia="微软雅黑" w:cs="微软雅黑"/>
          <w:sz w:val="20"/>
          <w:szCs w:val="20"/>
          <w:highlight w:val="none"/>
        </w:rPr>
      </w:pPr>
      <w:r>
        <w:rPr>
          <w:rFonts w:ascii="微软雅黑" w:hAnsi="微软雅黑" w:eastAsia="微软雅黑" w:cs="微软雅黑"/>
          <w:sz w:val="20"/>
          <w:szCs w:val="20"/>
          <w:highlight w:val="none"/>
        </w:rPr>
        <w:t>联系人</w:t>
      </w:r>
      <w:r>
        <w:rPr>
          <w:rFonts w:hint="eastAsia" w:ascii="微软雅黑" w:hAnsi="微软雅黑" w:eastAsia="微软雅黑" w:cs="微软雅黑"/>
          <w:sz w:val="20"/>
          <w:szCs w:val="20"/>
          <w:highlight w:val="none"/>
        </w:rPr>
        <w:t>、</w:t>
      </w:r>
      <w:r>
        <w:rPr>
          <w:rFonts w:ascii="微软雅黑" w:hAnsi="微软雅黑" w:eastAsia="微软雅黑" w:cs="微软雅黑"/>
          <w:sz w:val="20"/>
          <w:szCs w:val="20"/>
          <w:highlight w:val="none"/>
        </w:rPr>
        <w:t>电话</w:t>
      </w:r>
      <w:r>
        <w:rPr>
          <w:rFonts w:hint="eastAsia" w:ascii="微软雅黑" w:hAnsi="微软雅黑" w:eastAsia="微软雅黑" w:cs="微软雅黑"/>
          <w:sz w:val="20"/>
          <w:szCs w:val="20"/>
          <w:highlight w:val="none"/>
        </w:rPr>
        <w:t>、邮箱</w:t>
      </w:r>
      <w:r>
        <w:rPr>
          <w:rFonts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 xml:space="preserve">叶先生 </w:t>
      </w:r>
      <w:r>
        <w:rPr>
          <w:rFonts w:hint="eastAsia" w:ascii="微软雅黑" w:hAnsi="微软雅黑" w:eastAsia="微软雅黑" w:cs="微软雅黑"/>
          <w:spacing w:val="0"/>
          <w:sz w:val="20"/>
          <w:szCs w:val="20"/>
          <w:highlight w:val="none"/>
          <w:lang w:val="en-US" w:eastAsia="zh-CN"/>
        </w:rPr>
        <w:t xml:space="preserve">15669856963  </w:t>
      </w:r>
      <w:r>
        <w:rPr>
          <w:rFonts w:ascii="微软雅黑" w:hAnsi="微软雅黑" w:eastAsia="微软雅黑" w:cs="微软雅黑"/>
          <w:spacing w:val="0"/>
          <w:sz w:val="20"/>
          <w:szCs w:val="20"/>
          <w:highlight w:val="none"/>
        </w:rPr>
        <w:fldChar w:fldCharType="begin"/>
      </w:r>
      <w:r>
        <w:rPr>
          <w:rFonts w:ascii="微软雅黑" w:hAnsi="微软雅黑" w:eastAsia="微软雅黑" w:cs="微软雅黑"/>
          <w:spacing w:val="0"/>
          <w:sz w:val="20"/>
          <w:szCs w:val="20"/>
          <w:highlight w:val="none"/>
        </w:rPr>
        <w:instrText xml:space="preserve"> HYPERLINK "mailto:151673770@qq.com" </w:instrText>
      </w:r>
      <w:r>
        <w:rPr>
          <w:rFonts w:ascii="微软雅黑" w:hAnsi="微软雅黑" w:eastAsia="微软雅黑" w:cs="微软雅黑"/>
          <w:spacing w:val="0"/>
          <w:sz w:val="20"/>
          <w:szCs w:val="20"/>
          <w:highlight w:val="none"/>
        </w:rPr>
        <w:fldChar w:fldCharType="separate"/>
      </w:r>
      <w:r>
        <w:rPr>
          <w:rFonts w:hint="eastAsia" w:ascii="微软雅黑" w:hAnsi="微软雅黑" w:eastAsia="微软雅黑" w:cs="微软雅黑"/>
          <w:sz w:val="20"/>
          <w:szCs w:val="20"/>
          <w:highlight w:val="none"/>
          <w:lang w:val="en-US" w:eastAsia="zh-CN"/>
        </w:rPr>
        <w:t>406011254</w:t>
      </w:r>
      <w:r>
        <w:rPr>
          <w:rFonts w:ascii="微软雅黑" w:hAnsi="微软雅黑" w:eastAsia="微软雅黑" w:cs="微软雅黑"/>
          <w:spacing w:val="0"/>
          <w:sz w:val="20"/>
          <w:szCs w:val="20"/>
          <w:highlight w:val="none"/>
        </w:rPr>
        <w:t>@qq.com</w:t>
      </w:r>
      <w:r>
        <w:rPr>
          <w:rFonts w:ascii="微软雅黑" w:hAnsi="微软雅黑" w:eastAsia="微软雅黑" w:cs="微软雅黑"/>
          <w:spacing w:val="0"/>
          <w:sz w:val="20"/>
          <w:szCs w:val="20"/>
          <w:highlight w:val="none"/>
        </w:rPr>
        <w:fldChar w:fldCharType="end"/>
      </w:r>
    </w:p>
    <w:p w14:paraId="1C7888EC">
      <w:pPr>
        <w:keepNext w:val="0"/>
        <w:keepLines w:val="0"/>
        <w:pageBreakBefore w:val="0"/>
        <w:widowControl/>
        <w:kinsoku/>
        <w:wordWrap/>
        <w:overflowPunct/>
        <w:topLinePunct w:val="0"/>
        <w:autoSpaceDE w:val="0"/>
        <w:autoSpaceDN w:val="0"/>
        <w:bidi w:val="0"/>
        <w:adjustRightInd w:val="0"/>
        <w:snapToGrid w:val="0"/>
        <w:spacing w:before="112" w:line="188" w:lineRule="auto"/>
        <w:ind w:left="425"/>
        <w:textAlignment w:val="baseline"/>
      </w:pPr>
      <w:r>
        <w:rPr>
          <w:rFonts w:ascii="微软雅黑" w:hAnsi="微软雅黑" w:eastAsia="微软雅黑" w:cs="微软雅黑"/>
          <w:sz w:val="20"/>
          <w:szCs w:val="20"/>
          <w:highlight w:val="none"/>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3125B"/>
    <w:rsid w:val="1255519F"/>
    <w:rsid w:val="182F79C3"/>
    <w:rsid w:val="19CE23A1"/>
    <w:rsid w:val="3083125B"/>
    <w:rsid w:val="333775EC"/>
    <w:rsid w:val="5B465534"/>
    <w:rsid w:val="71F1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2423</Words>
  <Characters>2623</Characters>
  <Lines>0</Lines>
  <Paragraphs>0</Paragraphs>
  <TotalTime>6</TotalTime>
  <ScaleCrop>false</ScaleCrop>
  <LinksUpToDate>false</LinksUpToDate>
  <CharactersWithSpaces>2651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2025-02-16T13:02:00Z</dcterms:created>
  <dc:creator>马晏骏</dc:creator>
  <cp:lastModifiedBy>马晏骏</cp:lastModifiedBy>
  <dcterms:modified xsi:type="dcterms:W3CDTF">2025-02-16T14:37:42Z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65301868F2734EACA9E1F0E2BDF9A56C_13</vt:lpwstr>
  </property>
  <property fmtid="{D5CDD505-2E9C-101B-9397-08002B2CF9AE}" pid="4" name="KSOTemplateDocerSaveRecord">
    <vt:lpwstr>eyJoZGlkIjoiYzE3YTUzZGVhN2Y4MWEzZGVlZTBkMzA1ZjY2OTAzMWYiLCJ1c2VySWQiOiIxNDQ0MzkyOTc5In0=</vt:lpwstr>
  </property>
</Properties>
</file>