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DA73A5">
      <w:pPr>
        <w:spacing w:line="360" w:lineRule="auto"/>
        <w:ind w:firstLine="904" w:firstLineChars="300"/>
        <w:jc w:val="center"/>
        <w:rPr>
          <w:rFonts w:ascii="宋体"/>
          <w:szCs w:val="21"/>
        </w:rPr>
      </w:pPr>
      <w:bookmarkStart w:id="0" w:name="_Toc35393809"/>
      <w:bookmarkStart w:id="1" w:name="_Toc28359022"/>
      <w:r>
        <w:rPr>
          <w:rFonts w:hint="eastAsia" w:ascii="宋体" w:hAnsi="宋体" w:eastAsia="宋体" w:cs="Times New Roman"/>
          <w:b/>
          <w:bCs/>
          <w:sz w:val="30"/>
          <w:szCs w:val="30"/>
          <w:lang w:eastAsia="zh-CN"/>
        </w:rPr>
        <w:t>新南王泵站维修、化粪池更换项目</w:t>
      </w:r>
      <w:r>
        <w:rPr>
          <w:rFonts w:hint="eastAsia" w:ascii="宋体" w:hAnsi="宋体" w:cs="宋体"/>
          <w:b/>
          <w:kern w:val="0"/>
          <w:sz w:val="28"/>
          <w:szCs w:val="28"/>
          <w:lang w:eastAsia="zh-CN"/>
        </w:rPr>
        <w:t>成</w:t>
      </w:r>
      <w:r>
        <w:rPr>
          <w:rFonts w:hint="eastAsia" w:ascii="宋体" w:hAnsi="宋体" w:cs="宋体"/>
          <w:b/>
          <w:kern w:val="0"/>
          <w:sz w:val="28"/>
          <w:szCs w:val="28"/>
        </w:rPr>
        <w:t>交结果公告</w:t>
      </w:r>
      <w:bookmarkEnd w:id="0"/>
      <w:bookmarkEnd w:id="1"/>
    </w:p>
    <w:p w14:paraId="5018C772">
      <w:pPr>
        <w:spacing w:line="400" w:lineRule="exact"/>
        <w:rPr>
          <w:rFonts w:hint="default" w:ascii="宋体" w:hAnsi="宋体" w:eastAsia="宋体" w:cs="Times New Roman"/>
          <w:lang w:val="en-US" w:eastAsia="zh-CN"/>
        </w:rPr>
      </w:pPr>
      <w:r>
        <w:rPr>
          <w:rFonts w:hint="eastAsia" w:ascii="宋体" w:hAnsi="宋体"/>
        </w:rPr>
        <w:t>一、项目名称：</w:t>
      </w:r>
      <w:r>
        <w:rPr>
          <w:rFonts w:hint="eastAsia" w:ascii="宋体" w:hAnsi="宋体" w:eastAsia="宋体" w:cs="Times New Roman"/>
          <w:lang w:val="en-US" w:eastAsia="zh-CN"/>
        </w:rPr>
        <w:t>新南王泵站维修、化粪池更换项目</w:t>
      </w:r>
    </w:p>
    <w:p w14:paraId="1F534EC4">
      <w:pPr>
        <w:spacing w:line="400" w:lineRule="exact"/>
        <w:ind w:left="1470" w:hanging="1470" w:hangingChars="700"/>
        <w:rPr>
          <w:rFonts w:hint="eastAsia" w:ascii="宋体" w:eastAsia="宋体"/>
          <w:lang w:val="en-US" w:eastAsia="zh-CN"/>
        </w:rPr>
      </w:pPr>
      <w:r>
        <w:rPr>
          <w:rFonts w:hint="eastAsia" w:ascii="宋体" w:hAnsi="宋体"/>
        </w:rPr>
        <w:t>二、</w:t>
      </w:r>
      <w:r>
        <w:rPr>
          <w:rFonts w:hint="eastAsia" w:ascii="宋体" w:hAnsi="宋体"/>
          <w:lang w:val="en-US" w:eastAsia="zh-CN"/>
        </w:rPr>
        <w:t>定标日期：2025年3月10日</w:t>
      </w:r>
    </w:p>
    <w:p w14:paraId="7CCAF5E8">
      <w:pPr>
        <w:spacing w:line="400" w:lineRule="exact"/>
        <w:ind w:left="1470" w:hanging="1470" w:hangingChars="700"/>
        <w:rPr>
          <w:rFonts w:hint="eastAsia" w:ascii="宋体" w:hAnsi="宋体"/>
          <w:lang w:val="en-US" w:eastAsia="zh-CN"/>
        </w:rPr>
      </w:pPr>
      <w:r>
        <w:rPr>
          <w:rFonts w:hint="eastAsia" w:ascii="宋体" w:hAnsi="宋体"/>
          <w:lang w:val="en-US" w:eastAsia="zh-CN"/>
        </w:rPr>
        <w:t>三、成交信息</w:t>
      </w:r>
    </w:p>
    <w:p w14:paraId="48C4881B">
      <w:pPr>
        <w:spacing w:line="400" w:lineRule="exact"/>
        <w:ind w:firstLine="420" w:firstLineChars="200"/>
        <w:rPr>
          <w:rFonts w:hint="eastAsia" w:ascii="宋体" w:hAnsi="宋体"/>
          <w:lang w:eastAsia="zh-CN"/>
        </w:rPr>
      </w:pPr>
      <w:r>
        <w:rPr>
          <w:rFonts w:hint="eastAsia" w:ascii="宋体" w:hAnsi="宋体"/>
        </w:rPr>
        <w:t>供应商名称：</w:t>
      </w:r>
      <w:bookmarkStart w:id="14" w:name="_GoBack"/>
      <w:r>
        <w:rPr>
          <w:rFonts w:hint="eastAsia" w:ascii="宋体" w:hAnsi="宋体"/>
          <w:color w:val="FF0000"/>
        </w:rPr>
        <w:t>余姚泓汭建筑工程队</w:t>
      </w:r>
      <w:bookmarkEnd w:id="14"/>
      <w:r>
        <w:rPr>
          <w:rFonts w:hint="eastAsia" w:ascii="宋体" w:hAnsi="宋体"/>
          <w:lang w:val="en-US" w:eastAsia="zh-CN"/>
        </w:rPr>
        <w:t xml:space="preserve">    </w:t>
      </w:r>
      <w:r>
        <w:rPr>
          <w:rFonts w:hint="eastAsia" w:ascii="宋体" w:hAnsi="宋体"/>
        </w:rPr>
        <w:t xml:space="preserve"> </w:t>
      </w:r>
      <w:r>
        <w:rPr>
          <w:rFonts w:hint="eastAsia" w:ascii="宋体" w:hAnsi="宋体"/>
          <w:lang w:val="en-US" w:eastAsia="zh-CN"/>
        </w:rPr>
        <w:t xml:space="preserve"> </w:t>
      </w:r>
    </w:p>
    <w:p w14:paraId="61E889BA">
      <w:pPr>
        <w:spacing w:line="400" w:lineRule="exact"/>
        <w:ind w:firstLine="420" w:firstLineChars="200"/>
        <w:rPr>
          <w:rFonts w:hint="eastAsia" w:ascii="宋体" w:hAnsi="宋体"/>
        </w:rPr>
      </w:pPr>
      <w:r>
        <w:rPr>
          <w:rFonts w:hint="eastAsia" w:ascii="宋体" w:hAnsi="宋体"/>
        </w:rPr>
        <w:t>成交金额：</w:t>
      </w:r>
      <w:r>
        <w:rPr>
          <w:rFonts w:hint="eastAsia" w:ascii="宋体" w:hAnsi="宋体"/>
          <w:color w:val="FF0000"/>
          <w:lang w:val="en-US" w:eastAsia="zh-CN"/>
        </w:rPr>
        <w:fldChar w:fldCharType="begin"/>
      </w:r>
      <w:r>
        <w:rPr>
          <w:rFonts w:hint="eastAsia" w:ascii="宋体" w:hAnsi="宋体"/>
          <w:color w:val="FF0000"/>
          <w:lang w:val="en-US" w:eastAsia="zh-CN"/>
        </w:rPr>
        <w:instrText xml:space="preserve"> = 99800 \* CHINESENUM4 \* MERGEFORMAT </w:instrText>
      </w:r>
      <w:r>
        <w:rPr>
          <w:rFonts w:hint="eastAsia" w:ascii="宋体" w:hAnsi="宋体"/>
          <w:color w:val="FF0000"/>
          <w:lang w:val="en-US" w:eastAsia="zh-CN"/>
        </w:rPr>
        <w:fldChar w:fldCharType="separate"/>
      </w:r>
      <w:r>
        <w:rPr>
          <w:rFonts w:hint="eastAsia" w:ascii="宋体" w:hAnsi="宋体"/>
          <w:color w:val="FF0000"/>
          <w:lang w:val="en-US" w:eastAsia="zh-CN"/>
        </w:rPr>
        <w:t>陆万柒仟陆佰零伍元</w:t>
      </w:r>
      <w:r>
        <w:rPr>
          <w:rFonts w:hint="eastAsia" w:ascii="宋体" w:hAnsi="宋体"/>
          <w:color w:val="FF0000"/>
        </w:rPr>
        <w:t>整</w:t>
      </w:r>
      <w:r>
        <w:rPr>
          <w:rFonts w:hint="eastAsia" w:ascii="宋体" w:hAnsi="宋体"/>
          <w:color w:val="FF0000"/>
          <w:lang w:val="en-US" w:eastAsia="zh-CN"/>
        </w:rPr>
        <w:fldChar w:fldCharType="end"/>
      </w:r>
      <w:r>
        <w:rPr>
          <w:rFonts w:hint="eastAsia" w:ascii="宋体" w:hAnsi="宋体"/>
          <w:color w:val="FF0000"/>
          <w:lang w:val="en-US" w:eastAsia="zh-CN"/>
        </w:rPr>
        <w:t xml:space="preserve"> （</w:t>
      </w:r>
      <w:r>
        <w:rPr>
          <w:rFonts w:hint="eastAsia" w:ascii="宋体" w:hAnsi="宋体"/>
          <w:color w:val="FF0000"/>
        </w:rPr>
        <w:t>RMB</w:t>
      </w:r>
      <w:r>
        <w:rPr>
          <w:rFonts w:hint="eastAsia" w:ascii="宋体" w:hAnsi="宋体"/>
          <w:color w:val="FF0000"/>
          <w:lang w:val="en-US" w:eastAsia="zh-CN"/>
        </w:rPr>
        <w:t xml:space="preserve"> 67605</w:t>
      </w:r>
      <w:r>
        <w:rPr>
          <w:rFonts w:hint="eastAsia" w:ascii="宋体" w:hAnsi="宋体"/>
          <w:color w:val="FF0000"/>
        </w:rPr>
        <w:t>元）</w:t>
      </w:r>
    </w:p>
    <w:p w14:paraId="10FD1913">
      <w:pPr>
        <w:spacing w:line="400" w:lineRule="exact"/>
        <w:rPr>
          <w:rFonts w:hint="default" w:ascii="宋体" w:eastAsia="宋体"/>
          <w:lang w:val="en-US" w:eastAsia="zh-CN"/>
        </w:rPr>
      </w:pPr>
      <w:r>
        <w:rPr>
          <w:rFonts w:hint="eastAsia" w:ascii="宋体" w:hAnsi="宋体"/>
        </w:rPr>
        <w:t>四、主要标的信息</w:t>
      </w:r>
      <w:r>
        <w:rPr>
          <w:rFonts w:hint="eastAsia" w:ascii="宋体" w:hAnsi="宋体"/>
          <w:lang w:eastAsia="zh-CN"/>
        </w:rPr>
        <w:t>：</w:t>
      </w:r>
      <w:r>
        <w:rPr>
          <w:rFonts w:hint="eastAsia" w:ascii="宋体" w:hAnsi="宋体"/>
          <w:lang w:val="en-US" w:eastAsia="zh-CN"/>
        </w:rPr>
        <w:t>详见采购文件。</w:t>
      </w:r>
    </w:p>
    <w:p w14:paraId="60C9759E">
      <w:pPr>
        <w:spacing w:line="380" w:lineRule="exact"/>
        <w:rPr>
          <w:rFonts w:hint="eastAsia" w:ascii="宋体" w:eastAsia="宋体"/>
          <w:lang w:eastAsia="zh-CN"/>
        </w:rPr>
      </w:pPr>
      <w:r>
        <w:rPr>
          <w:rFonts w:hint="eastAsia" w:ascii="宋体" w:hAnsi="宋体"/>
          <w:lang w:val="en-US" w:eastAsia="zh-CN"/>
        </w:rPr>
        <w:t>五</w:t>
      </w:r>
      <w:r>
        <w:rPr>
          <w:rFonts w:hint="eastAsia" w:ascii="宋体" w:hAnsi="宋体"/>
        </w:rPr>
        <w:t>、代理服务收费标准及金额：见采购文件规定的收费标准</w:t>
      </w:r>
      <w:r>
        <w:rPr>
          <w:rFonts w:hint="eastAsia" w:ascii="宋体" w:hAnsi="宋体"/>
          <w:lang w:eastAsia="zh-CN"/>
        </w:rPr>
        <w:t>。</w:t>
      </w:r>
    </w:p>
    <w:p w14:paraId="57AF3830">
      <w:pPr>
        <w:spacing w:line="380" w:lineRule="exact"/>
        <w:rPr>
          <w:rFonts w:ascii="宋体"/>
        </w:rPr>
      </w:pPr>
      <w:r>
        <w:rPr>
          <w:rFonts w:hint="eastAsia" w:ascii="宋体" w:hAnsi="宋体"/>
          <w:lang w:val="en-US" w:eastAsia="zh-CN"/>
        </w:rPr>
        <w:t>六</w:t>
      </w:r>
      <w:r>
        <w:rPr>
          <w:rFonts w:hint="eastAsia" w:ascii="宋体" w:hAnsi="宋体"/>
        </w:rPr>
        <w:t>、公告期限：</w:t>
      </w:r>
      <w:r>
        <w:rPr>
          <w:rFonts w:hint="eastAsia" w:ascii="宋体" w:hAnsi="宋体" w:cs="宋体"/>
          <w:kern w:val="0"/>
        </w:rPr>
        <w:t>自本公告发布之日起</w:t>
      </w:r>
      <w:r>
        <w:rPr>
          <w:rFonts w:ascii="宋体" w:hAnsi="宋体" w:cs="宋体"/>
          <w:kern w:val="0"/>
        </w:rPr>
        <w:t>1</w:t>
      </w:r>
      <w:r>
        <w:rPr>
          <w:rFonts w:hint="eastAsia" w:ascii="宋体" w:hAnsi="宋体" w:cs="宋体"/>
          <w:kern w:val="0"/>
        </w:rPr>
        <w:t>个工作日。</w:t>
      </w:r>
    </w:p>
    <w:p w14:paraId="4FA703E0">
      <w:pPr>
        <w:spacing w:line="380" w:lineRule="exact"/>
        <w:rPr>
          <w:rFonts w:ascii="宋体" w:cs="仿宋"/>
        </w:rPr>
      </w:pPr>
      <w:r>
        <w:rPr>
          <w:rFonts w:hint="eastAsia" w:ascii="宋体" w:hAnsi="宋体" w:cs="仿宋"/>
          <w:lang w:val="en-US" w:eastAsia="zh-CN"/>
        </w:rPr>
        <w:t>七</w:t>
      </w:r>
      <w:r>
        <w:rPr>
          <w:rFonts w:hint="eastAsia" w:ascii="宋体" w:hAnsi="宋体" w:cs="仿宋"/>
        </w:rPr>
        <w:t>、其他补充</w:t>
      </w:r>
      <w:r>
        <w:rPr>
          <w:rFonts w:hint="eastAsia" w:ascii="宋体" w:hAnsi="宋体"/>
        </w:rPr>
        <w:t>事宜：供应商对采购结果有质疑的，须在本公告期限届满之日起</w:t>
      </w:r>
      <w:r>
        <w:rPr>
          <w:rFonts w:ascii="宋体" w:hAnsi="宋体"/>
        </w:rPr>
        <w:t>7</w:t>
      </w:r>
      <w:r>
        <w:rPr>
          <w:rFonts w:hint="eastAsia" w:ascii="宋体" w:hAnsi="宋体"/>
        </w:rPr>
        <w:t>个工作日内以书面形式提出。</w:t>
      </w:r>
    </w:p>
    <w:p w14:paraId="2F186BB0">
      <w:pPr>
        <w:spacing w:line="380" w:lineRule="exact"/>
        <w:rPr>
          <w:rFonts w:ascii="宋体"/>
        </w:rPr>
      </w:pPr>
      <w:r>
        <w:rPr>
          <w:rFonts w:hint="eastAsia" w:ascii="宋体" w:hAnsi="宋体"/>
          <w:lang w:val="en-US" w:eastAsia="zh-CN"/>
        </w:rPr>
        <w:t>八</w:t>
      </w:r>
      <w:r>
        <w:rPr>
          <w:rFonts w:hint="eastAsia" w:ascii="宋体" w:hAnsi="宋体"/>
        </w:rPr>
        <w:t>、凡对本次公告内容提出询问，请按以下方式联系。</w:t>
      </w:r>
    </w:p>
    <w:p w14:paraId="67FDA2B9">
      <w:pPr>
        <w:spacing w:line="380" w:lineRule="exact"/>
        <w:rPr>
          <w:rFonts w:ascii="宋体"/>
        </w:rPr>
      </w:pPr>
      <w:bookmarkStart w:id="2" w:name="_Toc28359023"/>
      <w:bookmarkStart w:id="3" w:name="_Toc28359100"/>
      <w:bookmarkStart w:id="4" w:name="_Toc35393641"/>
      <w:bookmarkStart w:id="5" w:name="_Toc35393810"/>
      <w:r>
        <w:rPr>
          <w:rFonts w:ascii="宋体" w:hAnsi="宋体"/>
        </w:rPr>
        <w:t>1.</w:t>
      </w:r>
      <w:r>
        <w:rPr>
          <w:rFonts w:hint="eastAsia" w:ascii="宋体" w:hAnsi="宋体"/>
        </w:rPr>
        <w:t>采购人信息</w:t>
      </w:r>
      <w:bookmarkEnd w:id="2"/>
      <w:bookmarkEnd w:id="3"/>
      <w:bookmarkEnd w:id="4"/>
      <w:bookmarkEnd w:id="5"/>
    </w:p>
    <w:p w14:paraId="3A2D090E">
      <w:pPr>
        <w:spacing w:line="380" w:lineRule="exact"/>
        <w:rPr>
          <w:rFonts w:ascii="宋体"/>
        </w:rPr>
      </w:pPr>
      <w:bookmarkStart w:id="6" w:name="_Toc35393811"/>
      <w:bookmarkStart w:id="7" w:name="_Toc28359101"/>
      <w:bookmarkStart w:id="8" w:name="_Toc35393642"/>
      <w:bookmarkStart w:id="9" w:name="_Toc28359024"/>
      <w:r>
        <w:rPr>
          <w:rFonts w:hint="eastAsia" w:ascii="宋体" w:hAnsi="宋体"/>
        </w:rPr>
        <w:t>名</w:t>
      </w:r>
      <w:r>
        <w:rPr>
          <w:rFonts w:ascii="宋体" w:hAnsi="宋体"/>
        </w:rPr>
        <w:t xml:space="preserve">    </w:t>
      </w:r>
      <w:r>
        <w:rPr>
          <w:rFonts w:hint="eastAsia" w:ascii="宋体" w:hAnsi="宋体"/>
        </w:rPr>
        <w:t>称：</w:t>
      </w:r>
      <w:r>
        <w:rPr>
          <w:rFonts w:hint="eastAsia" w:ascii="宋体" w:hAnsi="宋体" w:eastAsia="宋体" w:cs="宋体"/>
          <w:color w:val="000000"/>
          <w:szCs w:val="21"/>
          <w:highlight w:val="none"/>
          <w:lang w:eastAsia="zh-CN"/>
        </w:rPr>
        <w:t>余姚市霞欣实业有限公司</w:t>
      </w:r>
      <w:r>
        <w:rPr>
          <w:rFonts w:hint="eastAsia" w:ascii="宋体" w:hAnsi="宋体"/>
        </w:rPr>
        <w:t>　　　　　　　　　　　　</w:t>
      </w:r>
    </w:p>
    <w:p w14:paraId="5395970A">
      <w:pPr>
        <w:spacing w:line="380" w:lineRule="exact"/>
        <w:rPr>
          <w:rFonts w:hint="eastAsia" w:ascii="宋体" w:hAnsi="宋体"/>
        </w:rPr>
      </w:pPr>
      <w:r>
        <w:rPr>
          <w:rFonts w:hint="eastAsia" w:ascii="宋体" w:hAnsi="宋体"/>
        </w:rPr>
        <w:t>地</w:t>
      </w:r>
      <w:r>
        <w:rPr>
          <w:rFonts w:ascii="宋体" w:hAnsi="宋体"/>
        </w:rPr>
        <w:t xml:space="preserve">    </w:t>
      </w:r>
      <w:r>
        <w:rPr>
          <w:rFonts w:hint="eastAsia" w:ascii="宋体" w:hAnsi="宋体"/>
        </w:rPr>
        <w:t>址：</w:t>
      </w:r>
      <w:r>
        <w:rPr>
          <w:rFonts w:hint="eastAsia" w:ascii="宋体" w:hAnsi="宋体" w:eastAsia="宋体" w:cs="宋体"/>
          <w:color w:val="000000"/>
          <w:szCs w:val="21"/>
          <w:highlight w:val="none"/>
          <w:lang w:eastAsia="zh-CN"/>
        </w:rPr>
        <w:t>宁波市余姚市朗霞街道迎霞北路88号</w:t>
      </w:r>
      <w:r>
        <w:rPr>
          <w:rFonts w:hint="eastAsia" w:ascii="宋体" w:hAnsi="宋体"/>
        </w:rPr>
        <w:t>　　　　　　　　　　　　</w:t>
      </w:r>
      <w:r>
        <w:rPr>
          <w:rFonts w:ascii="宋体" w:hAnsi="宋体"/>
        </w:rPr>
        <w:t xml:space="preserve"> </w:t>
      </w:r>
      <w:r>
        <w:rPr>
          <w:rFonts w:hint="eastAsia" w:ascii="宋体" w:hAnsi="宋体"/>
        </w:rPr>
        <w:t>　</w:t>
      </w:r>
    </w:p>
    <w:p w14:paraId="1DBC0FC1">
      <w:pPr>
        <w:wordWrap w:val="0"/>
        <w:spacing w:line="400" w:lineRule="exact"/>
        <w:jc w:val="left"/>
        <w:rPr>
          <w:rFonts w:hint="eastAsia" w:ascii="宋体" w:hAnsi="宋体" w:eastAsia="宋体"/>
          <w:lang w:val="en-US" w:eastAsia="zh-CN"/>
        </w:rPr>
      </w:pPr>
      <w:r>
        <w:rPr>
          <w:rFonts w:hint="eastAsia" w:ascii="宋体" w:hAnsi="宋体"/>
        </w:rPr>
        <w:t>联系人：</w:t>
      </w:r>
      <w:r>
        <w:rPr>
          <w:rFonts w:hint="eastAsia" w:ascii="宋体" w:hAnsi="宋体"/>
          <w:lang w:val="en-US" w:eastAsia="zh-CN"/>
        </w:rPr>
        <w:t>黄先生</w:t>
      </w:r>
    </w:p>
    <w:p w14:paraId="3A3E9D0E">
      <w:pPr>
        <w:spacing w:line="380" w:lineRule="exact"/>
        <w:rPr>
          <w:rFonts w:ascii="宋体"/>
        </w:rPr>
      </w:pPr>
      <w:r>
        <w:rPr>
          <w:rFonts w:ascii="宋体" w:hAnsi="宋体"/>
        </w:rPr>
        <w:t>2.</w:t>
      </w:r>
      <w:r>
        <w:rPr>
          <w:rFonts w:hint="eastAsia" w:ascii="宋体" w:hAnsi="宋体"/>
        </w:rPr>
        <w:t>采购代理机构信息</w:t>
      </w:r>
      <w:bookmarkEnd w:id="6"/>
      <w:bookmarkEnd w:id="7"/>
      <w:bookmarkEnd w:id="8"/>
      <w:bookmarkEnd w:id="9"/>
    </w:p>
    <w:p w14:paraId="2895F996">
      <w:pPr>
        <w:spacing w:line="380" w:lineRule="exact"/>
        <w:rPr>
          <w:rFonts w:ascii="宋体"/>
        </w:rPr>
      </w:pPr>
      <w:bookmarkStart w:id="10" w:name="_Toc35393643"/>
      <w:bookmarkStart w:id="11" w:name="_Toc28359102"/>
      <w:bookmarkStart w:id="12" w:name="_Toc35393812"/>
      <w:bookmarkStart w:id="13" w:name="_Toc28359025"/>
      <w:r>
        <w:rPr>
          <w:rFonts w:hint="eastAsia" w:ascii="宋体" w:hAnsi="宋体"/>
        </w:rPr>
        <w:t>名</w:t>
      </w:r>
      <w:r>
        <w:rPr>
          <w:rFonts w:ascii="宋体" w:hAnsi="宋体"/>
        </w:rPr>
        <w:t xml:space="preserve">    </w:t>
      </w:r>
      <w:r>
        <w:rPr>
          <w:rFonts w:hint="eastAsia" w:ascii="宋体" w:hAnsi="宋体"/>
        </w:rPr>
        <w:t>称：</w:t>
      </w:r>
      <w:r>
        <w:rPr>
          <w:rFonts w:hint="eastAsia" w:ascii="宋体" w:hAnsi="宋体" w:eastAsia="宋体" w:cs="宋体"/>
          <w:color w:val="000000"/>
          <w:kern w:val="0"/>
          <w:szCs w:val="21"/>
          <w:highlight w:val="none"/>
          <w:lang w:eastAsia="zh-CN"/>
        </w:rPr>
        <w:t>安全三江工程项目管理（余姚）有限公司</w:t>
      </w:r>
      <w:r>
        <w:rPr>
          <w:rFonts w:hint="eastAsia" w:ascii="宋体" w:hAnsi="宋体"/>
        </w:rPr>
        <w:t>　　　　　　　　　　　　</w:t>
      </w:r>
    </w:p>
    <w:p w14:paraId="487DB13B">
      <w:pPr>
        <w:spacing w:line="380" w:lineRule="exact"/>
        <w:rPr>
          <w:rFonts w:ascii="宋体"/>
        </w:rPr>
      </w:pPr>
      <w:r>
        <w:rPr>
          <w:rFonts w:hint="eastAsia" w:ascii="宋体" w:hAnsi="宋体"/>
        </w:rPr>
        <w:t>地　　址：</w:t>
      </w:r>
      <w:r>
        <w:rPr>
          <w:rFonts w:hint="eastAsia" w:ascii="宋体" w:hAnsi="宋体" w:eastAsia="宋体" w:cs="宋体"/>
          <w:color w:val="000000"/>
          <w:kern w:val="0"/>
          <w:szCs w:val="21"/>
          <w:highlight w:val="none"/>
          <w:lang w:eastAsia="zh-CN"/>
        </w:rPr>
        <w:t>余姚市南雷南路2号商会大厦北楼25楼</w:t>
      </w:r>
    </w:p>
    <w:bookmarkEnd w:id="10"/>
    <w:bookmarkEnd w:id="11"/>
    <w:bookmarkEnd w:id="12"/>
    <w:bookmarkEnd w:id="13"/>
    <w:p w14:paraId="447E48B1">
      <w:pPr>
        <w:wordWrap w:val="0"/>
        <w:spacing w:line="400" w:lineRule="exact"/>
        <w:jc w:val="left"/>
        <w:rPr>
          <w:rFonts w:hint="eastAsia" w:ascii="宋体" w:hAnsi="宋体" w:eastAsia="宋体"/>
          <w:lang w:eastAsia="zh-CN"/>
        </w:rPr>
      </w:pPr>
      <w:r>
        <w:rPr>
          <w:rFonts w:hint="eastAsia" w:ascii="宋体" w:hAnsi="宋体"/>
        </w:rPr>
        <w:t>联系人：</w:t>
      </w:r>
      <w:r>
        <w:rPr>
          <w:rFonts w:hint="eastAsia" w:ascii="宋体" w:hAnsi="宋体"/>
          <w:lang w:val="en-US" w:eastAsia="zh-CN"/>
        </w:rPr>
        <w:t>张先生</w:t>
      </w:r>
    </w:p>
    <w:p w14:paraId="55DBD840">
      <w:pPr>
        <w:spacing w:line="380" w:lineRule="exact"/>
        <w:rPr>
          <w:rFonts w:hint="default" w:ascii="宋体" w:eastAsia="宋体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NotTrackMove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M5OTFlNTRjZmExY2IwYzY4ODA4ZWQ4ZjcxZjhjN2UifQ=="/>
    <w:docVar w:name="KSO_WPS_MARK_KEY" w:val="80ba6681-d385-4e03-ac1c-42656af9e481"/>
  </w:docVars>
  <w:rsids>
    <w:rsidRoot w:val="009901FA"/>
    <w:rsid w:val="00027E60"/>
    <w:rsid w:val="000E3B2E"/>
    <w:rsid w:val="00121121"/>
    <w:rsid w:val="00141CF6"/>
    <w:rsid w:val="00173A4D"/>
    <w:rsid w:val="00203880"/>
    <w:rsid w:val="00206996"/>
    <w:rsid w:val="00213C81"/>
    <w:rsid w:val="00236A37"/>
    <w:rsid w:val="00283B7F"/>
    <w:rsid w:val="002E451D"/>
    <w:rsid w:val="00340989"/>
    <w:rsid w:val="00375B69"/>
    <w:rsid w:val="003A1E40"/>
    <w:rsid w:val="004260CC"/>
    <w:rsid w:val="004B3AF8"/>
    <w:rsid w:val="004E08D7"/>
    <w:rsid w:val="0054532E"/>
    <w:rsid w:val="005A14F2"/>
    <w:rsid w:val="005B58FF"/>
    <w:rsid w:val="005E2776"/>
    <w:rsid w:val="006049C4"/>
    <w:rsid w:val="00611E9D"/>
    <w:rsid w:val="00666CF1"/>
    <w:rsid w:val="006727A8"/>
    <w:rsid w:val="006E1E2E"/>
    <w:rsid w:val="006E53E4"/>
    <w:rsid w:val="007065D7"/>
    <w:rsid w:val="00787775"/>
    <w:rsid w:val="007A4FA7"/>
    <w:rsid w:val="008200DD"/>
    <w:rsid w:val="008204FA"/>
    <w:rsid w:val="008D3272"/>
    <w:rsid w:val="00934436"/>
    <w:rsid w:val="009517F0"/>
    <w:rsid w:val="009901FA"/>
    <w:rsid w:val="009F5DDA"/>
    <w:rsid w:val="00A021A6"/>
    <w:rsid w:val="00A468AC"/>
    <w:rsid w:val="00A549B4"/>
    <w:rsid w:val="00A55270"/>
    <w:rsid w:val="00AE0552"/>
    <w:rsid w:val="00B00DC8"/>
    <w:rsid w:val="00BF4F04"/>
    <w:rsid w:val="00D8351F"/>
    <w:rsid w:val="00D848D3"/>
    <w:rsid w:val="00E403C7"/>
    <w:rsid w:val="00E801A8"/>
    <w:rsid w:val="00EC434B"/>
    <w:rsid w:val="00ED1CA7"/>
    <w:rsid w:val="00EE4809"/>
    <w:rsid w:val="00F77BC5"/>
    <w:rsid w:val="00FF245F"/>
    <w:rsid w:val="02424433"/>
    <w:rsid w:val="05946372"/>
    <w:rsid w:val="07C72237"/>
    <w:rsid w:val="0A5B7E05"/>
    <w:rsid w:val="0BFF0477"/>
    <w:rsid w:val="0E99714E"/>
    <w:rsid w:val="1031464F"/>
    <w:rsid w:val="12B502CE"/>
    <w:rsid w:val="1B2E34C2"/>
    <w:rsid w:val="21E5123A"/>
    <w:rsid w:val="22941CAE"/>
    <w:rsid w:val="244020ED"/>
    <w:rsid w:val="250E6D1D"/>
    <w:rsid w:val="276222CA"/>
    <w:rsid w:val="2A221151"/>
    <w:rsid w:val="2AA36C67"/>
    <w:rsid w:val="2AFC2AE6"/>
    <w:rsid w:val="2D934F09"/>
    <w:rsid w:val="2EC033BF"/>
    <w:rsid w:val="31495596"/>
    <w:rsid w:val="31BC19F6"/>
    <w:rsid w:val="33265EFE"/>
    <w:rsid w:val="387B329C"/>
    <w:rsid w:val="3882636D"/>
    <w:rsid w:val="3FE6703D"/>
    <w:rsid w:val="40D37E43"/>
    <w:rsid w:val="42A8329F"/>
    <w:rsid w:val="44CD1324"/>
    <w:rsid w:val="45533BFF"/>
    <w:rsid w:val="45802242"/>
    <w:rsid w:val="46B70C14"/>
    <w:rsid w:val="470D0A13"/>
    <w:rsid w:val="490A3720"/>
    <w:rsid w:val="5A3F6557"/>
    <w:rsid w:val="64BE3299"/>
    <w:rsid w:val="6BBA1C8C"/>
    <w:rsid w:val="6BC53136"/>
    <w:rsid w:val="6F92369B"/>
    <w:rsid w:val="6F9373AA"/>
    <w:rsid w:val="70220CE8"/>
    <w:rsid w:val="73CD612E"/>
    <w:rsid w:val="74995442"/>
    <w:rsid w:val="765D05D6"/>
    <w:rsid w:val="781F46F9"/>
    <w:rsid w:val="79002D6F"/>
    <w:rsid w:val="797A0E8A"/>
    <w:rsid w:val="7AE42206"/>
    <w:rsid w:val="7EAB0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efaultImageDpi w14:val="0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 w:locked="1"/>
    <w:lsdException w:qFormat="1" w:unhideWhenUsed="0" w:uiPriority="99" w:semiHidden="0" w:name="heading 2"/>
    <w:lsdException w:qFormat="1" w:uiPriority="9" w:name="heading 3" w:locked="1"/>
    <w:lsdException w:qFormat="1" w:uiPriority="9" w:name="heading 4" w:locked="1"/>
    <w:lsdException w:qFormat="1" w:uiPriority="9" w:name="heading 5" w:locked="1"/>
    <w:lsdException w:qFormat="1" w:uiPriority="9" w:name="heading 6" w:locked="1"/>
    <w:lsdException w:qFormat="1" w:uiPriority="9" w:name="heading 7" w:locked="1"/>
    <w:lsdException w:qFormat="1" w:uiPriority="9" w:name="heading 8" w:locked="1"/>
    <w:lsdException w:qFormat="1" w:uiPriority="9" w:name="heading 9" w:locked="1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iPriority="39" w:name="toc 1" w:locked="1"/>
    <w:lsdException w:uiPriority="39" w:name="toc 2" w:locked="1"/>
    <w:lsdException w:uiPriority="39" w:name="toc 3" w:locked="1"/>
    <w:lsdException w:uiPriority="39" w:name="toc 4" w:locked="1"/>
    <w:lsdException w:uiPriority="39" w:name="toc 5" w:locked="1"/>
    <w:lsdException w:uiPriority="39" w:name="toc 6" w:locked="1"/>
    <w:lsdException w:uiPriority="39" w:name="toc 7" w:locked="1"/>
    <w:lsdException w:uiPriority="39" w:name="toc 8" w:locked="1"/>
    <w:lsdException w:uiPriority="39" w:name="toc 9" w:locked="1"/>
    <w:lsdException w:uiPriority="99" w:name="Normal Indent" w:locked="1"/>
    <w:lsdException w:uiPriority="99" w:name="footnote text" w:locked="1"/>
    <w:lsdException w:uiPriority="99" w:name="annotation text" w:locked="1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 w:locked="1"/>
    <w:lsdException w:qFormat="1" w:uiPriority="35" w:name="caption" w:locked="1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qFormat="1" w:unhideWhenUsed="0" w:uiPriority="99" w:semiHidden="0" w:name="page number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10" w:semiHidden="0" w:name="Title" w:locked="1"/>
    <w:lsdException w:uiPriority="99" w:name="Closing" w:locked="1"/>
    <w:lsdException w:uiPriority="99" w:name="Signature" w:locked="1"/>
    <w:lsdException w:qFormat="1" w:uiPriority="1" w:name="Default Paragraph Font"/>
    <w:lsdException w:qFormat="1"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11" w:semiHidden="0" w:name="Subtitle" w:locked="1"/>
    <w:lsdException w:uiPriority="99" w:name="Salutation" w:locked="1"/>
    <w:lsdException w:uiPriority="99" w:name="Date" w:locked="1"/>
    <w:lsdException w:qFormat="1" w:unhideWhenUsed="0" w:uiPriority="0" w:semiHidden="0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uiPriority="99" w:name="Hyperlink" w:locked="1"/>
    <w:lsdException w:uiPriority="99" w:name="FollowedHyperlink" w:locked="1"/>
    <w:lsdException w:qFormat="1" w:unhideWhenUsed="0" w:uiPriority="22" w:semiHidden="0" w:name="Strong" w:locked="1"/>
    <w:lsdException w:qFormat="1" w:unhideWhenUsed="0" w:uiPriority="20" w:semiHidden="0" w:name="Emphasis" w:locked="1"/>
    <w:lsdException w:uiPriority="99" w:name="Document Map" w:locked="1"/>
    <w:lsdException w:qFormat="1" w:unhideWhenUsed="0" w:uiPriority="99" w:semiHidden="0" w:name="Plain Text"/>
    <w:lsdException w:uiPriority="99" w:name="E-mail Signature" w:locked="1"/>
    <w:lsdException w:uiPriority="99" w:name="Normal (Web)" w:locked="1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uiPriority="99" w:name="Balloon Text" w:locked="1"/>
    <w:lsdException w:qFormat="1" w:unhideWhenUsed="0" w:uiPriority="99" w:semiHidden="0" w:name="Table Grid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6">
    <w:name w:val="heading 2"/>
    <w:basedOn w:val="1"/>
    <w:next w:val="1"/>
    <w:link w:val="16"/>
    <w:qFormat/>
    <w:uiPriority w:val="99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12">
    <w:name w:val="Default Paragraph Font"/>
    <w:autoRedefine/>
    <w:semiHidden/>
    <w:unhideWhenUsed/>
    <w:qFormat/>
    <w:uiPriority w:val="1"/>
  </w:style>
  <w:style w:type="table" w:default="1" w:styleId="10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表格文字"/>
    <w:basedOn w:val="3"/>
    <w:next w:val="4"/>
    <w:autoRedefine/>
    <w:qFormat/>
    <w:uiPriority w:val="0"/>
    <w:pPr>
      <w:adjustRightInd w:val="0"/>
      <w:spacing w:line="420" w:lineRule="atLeast"/>
      <w:textAlignment w:val="baseline"/>
    </w:pPr>
    <w:rPr>
      <w:szCs w:val="24"/>
    </w:rPr>
  </w:style>
  <w:style w:type="paragraph" w:customStyle="1" w:styleId="3">
    <w:name w:val="表格文字（两侧对齐）"/>
    <w:basedOn w:val="1"/>
    <w:autoRedefine/>
    <w:qFormat/>
    <w:uiPriority w:val="0"/>
    <w:pPr>
      <w:snapToGrid w:val="0"/>
    </w:pPr>
    <w:rPr>
      <w:rFonts w:eastAsia="宋体"/>
      <w:sz w:val="20"/>
    </w:rPr>
  </w:style>
  <w:style w:type="paragraph" w:styleId="4">
    <w:name w:val="Body Text"/>
    <w:basedOn w:val="1"/>
    <w:next w:val="5"/>
    <w:semiHidden/>
    <w:unhideWhenUsed/>
    <w:qFormat/>
    <w:locked/>
    <w:uiPriority w:val="99"/>
    <w:pPr>
      <w:spacing w:after="120"/>
    </w:pPr>
  </w:style>
  <w:style w:type="paragraph" w:styleId="5">
    <w:name w:val="Body Text First Indent"/>
    <w:basedOn w:val="4"/>
    <w:next w:val="1"/>
    <w:qFormat/>
    <w:locked/>
    <w:uiPriority w:val="0"/>
    <w:pPr>
      <w:spacing w:after="0" w:line="360" w:lineRule="auto"/>
      <w:ind w:firstLine="200" w:firstLineChars="200"/>
    </w:pPr>
    <w:rPr>
      <w:rFonts w:ascii="仿宋_GB2312" w:hAnsi="Arial" w:eastAsia="仿宋_GB2312" w:cs="Times New Roman"/>
      <w:sz w:val="30"/>
      <w:szCs w:val="30"/>
    </w:rPr>
  </w:style>
  <w:style w:type="paragraph" w:styleId="7">
    <w:name w:val="Plain Text"/>
    <w:basedOn w:val="1"/>
    <w:link w:val="17"/>
    <w:autoRedefine/>
    <w:qFormat/>
    <w:uiPriority w:val="99"/>
    <w:rPr>
      <w:rFonts w:ascii="宋体" w:hAnsi="Courier New"/>
    </w:rPr>
  </w:style>
  <w:style w:type="paragraph" w:styleId="8">
    <w:name w:val="footer"/>
    <w:basedOn w:val="1"/>
    <w:link w:val="18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19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11">
    <w:name w:val="Table Grid"/>
    <w:basedOn w:val="10"/>
    <w:autoRedefine/>
    <w:qFormat/>
    <w:uiPriority w:val="9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page number"/>
    <w:autoRedefine/>
    <w:qFormat/>
    <w:uiPriority w:val="99"/>
    <w:rPr>
      <w:rFonts w:cs="Times New Roman"/>
    </w:rPr>
  </w:style>
  <w:style w:type="paragraph" w:customStyle="1" w:styleId="14">
    <w:name w:val="正文1"/>
    <w:basedOn w:val="1"/>
    <w:next w:val="1"/>
    <w:autoRedefine/>
    <w:qFormat/>
    <w:uiPriority w:val="0"/>
    <w:pPr>
      <w:adjustRightInd w:val="0"/>
      <w:spacing w:line="318" w:lineRule="atLeast"/>
      <w:ind w:left="369" w:firstLine="369"/>
      <w:textAlignment w:val="baseline"/>
    </w:pPr>
    <w:rPr>
      <w:rFonts w:ascii="宋体"/>
    </w:rPr>
  </w:style>
  <w:style w:type="paragraph" w:customStyle="1" w:styleId="15">
    <w:name w:val="段落"/>
    <w:autoRedefine/>
    <w:qFormat/>
    <w:uiPriority w:val="99"/>
    <w:pPr>
      <w:adjustRightInd w:val="0"/>
      <w:snapToGrid w:val="0"/>
      <w:spacing w:line="360" w:lineRule="auto"/>
      <w:ind w:firstLine="200" w:firstLineChars="200"/>
    </w:pPr>
    <w:rPr>
      <w:rFonts w:ascii="Calibri" w:hAnsi="Calibri" w:eastAsia="宋体" w:cs="Calibri"/>
      <w:color w:val="000000"/>
      <w:sz w:val="24"/>
      <w:szCs w:val="24"/>
      <w:lang w:val="en-US" w:eastAsia="zh-CN" w:bidi="ar-SA"/>
    </w:rPr>
  </w:style>
  <w:style w:type="character" w:customStyle="1" w:styleId="16">
    <w:name w:val="标题 2 字符"/>
    <w:link w:val="6"/>
    <w:autoRedefine/>
    <w:semiHidden/>
    <w:qFormat/>
    <w:locked/>
    <w:uiPriority w:val="99"/>
    <w:rPr>
      <w:rFonts w:ascii="Cambria" w:hAnsi="Cambria" w:eastAsia="宋体"/>
      <w:b/>
      <w:sz w:val="32"/>
    </w:rPr>
  </w:style>
  <w:style w:type="character" w:customStyle="1" w:styleId="17">
    <w:name w:val="纯文本 字符"/>
    <w:link w:val="7"/>
    <w:autoRedefine/>
    <w:qFormat/>
    <w:locked/>
    <w:uiPriority w:val="99"/>
    <w:rPr>
      <w:rFonts w:ascii="宋体" w:hAnsi="Courier New"/>
    </w:rPr>
  </w:style>
  <w:style w:type="character" w:customStyle="1" w:styleId="18">
    <w:name w:val="页脚 字符"/>
    <w:link w:val="8"/>
    <w:autoRedefine/>
    <w:qFormat/>
    <w:locked/>
    <w:uiPriority w:val="99"/>
    <w:rPr>
      <w:sz w:val="18"/>
    </w:rPr>
  </w:style>
  <w:style w:type="character" w:customStyle="1" w:styleId="19">
    <w:name w:val="页眉 字符"/>
    <w:link w:val="9"/>
    <w:autoRedefine/>
    <w:qFormat/>
    <w:locked/>
    <w:uiPriority w:val="99"/>
    <w:rPr>
      <w:sz w:val="18"/>
    </w:rPr>
  </w:style>
  <w:style w:type="character" w:customStyle="1" w:styleId="20">
    <w:name w:val="NormalCharacter"/>
    <w:autoRedefine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337</Words>
  <Characters>351</Characters>
  <Lines>5</Lines>
  <Paragraphs>1</Paragraphs>
  <TotalTime>4</TotalTime>
  <ScaleCrop>false</ScaleCrop>
  <LinksUpToDate>false</LinksUpToDate>
  <CharactersWithSpaces>411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2020-07-06T09:24:00Z</dcterms:created>
  <dc:creator>申请嶶笶.</dc:creator>
  <cp:lastModifiedBy>“Eusa、”</cp:lastModifiedBy>
  <cp:lastPrinted>2024-10-16T01:30:00Z</cp:lastPrinted>
  <dcterms:modified xsi:type="dcterms:W3CDTF">2025-03-10T03:22:53Z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2B0332BF954B479F9BF5627AEFE02232_13</vt:lpwstr>
  </property>
  <property fmtid="{D5CDD505-2E9C-101B-9397-08002B2CF9AE}" pid="4" name="KSOTemplateDocerSaveRecord">
    <vt:lpwstr>eyJoZGlkIjoiMTUwMWNjOWMxN2QxY2UzMWJhOGQ1Mjg4MWNlNmJhZTYiLCJ1c2VySWQiOiIxMDAwODMxOTg3In0=</vt:lpwstr>
  </property>
</Properties>
</file>