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21839">
      <w:pPr>
        <w:rPr>
          <w:rFonts w:hint="eastAsia" w:ascii="宋体" w:hAnsi="宋体" w:eastAsia="宋体" w:cs="宋体"/>
          <w:color w:val="000000" w:themeColor="text1"/>
          <w14:textFill>
            <w14:solidFill>
              <w14:schemeClr w14:val="tx1"/>
            </w14:solidFill>
          </w14:textFill>
        </w:rPr>
      </w:pPr>
    </w:p>
    <w:p w14:paraId="1E814FEF">
      <w:pPr>
        <w:rPr>
          <w:rFonts w:hint="eastAsia" w:ascii="宋体" w:hAnsi="宋体" w:eastAsia="宋体" w:cs="宋体"/>
          <w:color w:val="000000" w:themeColor="text1"/>
          <w14:textFill>
            <w14:solidFill>
              <w14:schemeClr w14:val="tx1"/>
            </w14:solidFill>
          </w14:textFill>
        </w:rPr>
      </w:pPr>
    </w:p>
    <w:p w14:paraId="683ED1B3">
      <w:pPr>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cs="宋体"/>
          <w:b/>
          <w:bCs/>
          <w:color w:val="000000" w:themeColor="text1"/>
          <w:sz w:val="36"/>
          <w:szCs w:val="36"/>
          <w:lang w:eastAsia="zh-CN"/>
          <w14:textFill>
            <w14:solidFill>
              <w14:schemeClr w14:val="tx1"/>
            </w14:solidFill>
          </w14:textFill>
        </w:rPr>
        <w:t>萧山区美之幼儿园第三方教育评价项目</w:t>
      </w:r>
    </w:p>
    <w:p w14:paraId="7CAE343A">
      <w:pPr>
        <w:jc w:val="center"/>
        <w:rPr>
          <w:rFonts w:hint="eastAsia" w:ascii="宋体" w:hAnsi="宋体" w:eastAsia="宋体" w:cs="宋体"/>
          <w:color w:val="000000" w:themeColor="text1"/>
          <w:sz w:val="40"/>
          <w14:textFill>
            <w14:solidFill>
              <w14:schemeClr w14:val="tx1"/>
            </w14:solidFill>
          </w14:textFill>
        </w:rPr>
      </w:pPr>
    </w:p>
    <w:p w14:paraId="0081CAC6">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交易文件</w:t>
      </w:r>
    </w:p>
    <w:p w14:paraId="15A3DBA2">
      <w:pPr>
        <w:jc w:val="center"/>
        <w:rPr>
          <w:rFonts w:hint="eastAsia" w:ascii="宋体" w:hAnsi="宋体" w:eastAsia="宋体" w:cs="宋体"/>
          <w:color w:val="000000" w:themeColor="text1"/>
          <w:sz w:val="36"/>
          <w14:textFill>
            <w14:solidFill>
              <w14:schemeClr w14:val="tx1"/>
            </w14:solidFill>
          </w14:textFill>
        </w:rPr>
      </w:pPr>
    </w:p>
    <w:p w14:paraId="5C0503E0">
      <w:pPr>
        <w:jc w:val="center"/>
        <w:rPr>
          <w:rFonts w:hint="eastAsia" w:ascii="宋体" w:hAnsi="宋体" w:eastAsia="宋体" w:cs="宋体"/>
          <w:color w:val="000000" w:themeColor="text1"/>
          <w:sz w:val="36"/>
          <w14:textFill>
            <w14:solidFill>
              <w14:schemeClr w14:val="tx1"/>
            </w14:solidFill>
          </w14:textFill>
        </w:rPr>
      </w:pPr>
    </w:p>
    <w:p w14:paraId="79AA2D7A">
      <w:pPr>
        <w:jc w:val="center"/>
        <w:rPr>
          <w:rFonts w:hint="eastAsia" w:ascii="宋体" w:hAnsi="宋体" w:eastAsia="宋体" w:cs="宋体"/>
          <w:color w:val="000000" w:themeColor="text1"/>
          <w:sz w:val="36"/>
          <w14:textFill>
            <w14:solidFill>
              <w14:schemeClr w14:val="tx1"/>
            </w14:solidFill>
          </w14:textFill>
        </w:rPr>
      </w:pPr>
    </w:p>
    <w:p w14:paraId="6936222A">
      <w:pPr>
        <w:jc w:val="center"/>
        <w:rPr>
          <w:rFonts w:hint="eastAsia" w:ascii="宋体" w:hAnsi="宋体" w:eastAsia="宋体" w:cs="宋体"/>
          <w:color w:val="000000" w:themeColor="text1"/>
          <w:sz w:val="36"/>
          <w14:textFill>
            <w14:solidFill>
              <w14:schemeClr w14:val="tx1"/>
            </w14:solidFill>
          </w14:textFill>
        </w:rPr>
      </w:pPr>
    </w:p>
    <w:p w14:paraId="0B410D8B">
      <w:pPr>
        <w:jc w:val="center"/>
        <w:rPr>
          <w:rFonts w:hint="eastAsia" w:ascii="宋体" w:hAnsi="宋体" w:eastAsia="宋体" w:cs="宋体"/>
          <w:color w:val="000000" w:themeColor="text1"/>
          <w:sz w:val="36"/>
          <w14:textFill>
            <w14:solidFill>
              <w14:schemeClr w14:val="tx1"/>
            </w14:solidFill>
          </w14:textFill>
        </w:rPr>
      </w:pPr>
    </w:p>
    <w:p w14:paraId="4545F32B">
      <w:pPr>
        <w:jc w:val="center"/>
        <w:rPr>
          <w:rFonts w:hint="eastAsia" w:ascii="宋体" w:hAnsi="宋体" w:eastAsia="宋体" w:cs="宋体"/>
          <w:color w:val="000000" w:themeColor="text1"/>
          <w:sz w:val="36"/>
          <w14:textFill>
            <w14:solidFill>
              <w14:schemeClr w14:val="tx1"/>
            </w14:solidFill>
          </w14:textFill>
        </w:rPr>
      </w:pPr>
    </w:p>
    <w:p w14:paraId="065CBA32">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编号:</w:t>
      </w:r>
      <w:r>
        <w:rPr>
          <w:rFonts w:hint="eastAsia" w:cs="宋体"/>
          <w:color w:val="000000" w:themeColor="text1"/>
          <w:sz w:val="36"/>
          <w:lang w:val="en-US" w:eastAsia="zh-CN"/>
          <w14:textFill>
            <w14:solidFill>
              <w14:schemeClr w14:val="tx1"/>
            </w14:solidFill>
          </w14:textFill>
        </w:rPr>
        <w:t>MZ</w:t>
      </w:r>
      <w:r>
        <w:rPr>
          <w:rFonts w:hint="eastAsia" w:cs="宋体"/>
          <w:color w:val="000000" w:themeColor="text1"/>
          <w:sz w:val="36"/>
          <w:lang w:eastAsia="zh-CN"/>
          <w14:textFill>
            <w14:solidFill>
              <w14:schemeClr w14:val="tx1"/>
            </w14:solidFill>
          </w14:textFill>
        </w:rPr>
        <w:t>YEY2024001</w:t>
      </w:r>
    </w:p>
    <w:p w14:paraId="7465DAA7">
      <w:pPr>
        <w:jc w:val="center"/>
        <w:rPr>
          <w:rFonts w:hint="eastAsia" w:ascii="宋体" w:hAnsi="宋体" w:eastAsia="宋体" w:cs="宋体"/>
          <w:color w:val="000000" w:themeColor="text1"/>
          <w:sz w:val="36"/>
          <w14:textFill>
            <w14:solidFill>
              <w14:schemeClr w14:val="tx1"/>
            </w14:solidFill>
          </w14:textFill>
        </w:rPr>
      </w:pPr>
    </w:p>
    <w:p w14:paraId="4AE9AA84">
      <w:pPr>
        <w:jc w:val="center"/>
        <w:rPr>
          <w:rFonts w:hint="eastAsia" w:ascii="宋体" w:hAnsi="宋体" w:eastAsia="宋体" w:cs="宋体"/>
          <w:color w:val="000000" w:themeColor="text1"/>
          <w:sz w:val="36"/>
          <w14:textFill>
            <w14:solidFill>
              <w14:schemeClr w14:val="tx1"/>
            </w14:solidFill>
          </w14:textFill>
        </w:rPr>
      </w:pPr>
    </w:p>
    <w:p w14:paraId="65E79272">
      <w:pPr>
        <w:pStyle w:val="16"/>
        <w:ind w:firstLine="720"/>
        <w:rPr>
          <w:rFonts w:hint="eastAsia" w:ascii="宋体" w:hAnsi="宋体" w:eastAsia="宋体" w:cs="宋体"/>
          <w:color w:val="000000" w:themeColor="text1"/>
          <w:sz w:val="36"/>
          <w14:textFill>
            <w14:solidFill>
              <w14:schemeClr w14:val="tx1"/>
            </w14:solidFill>
          </w14:textFill>
        </w:rPr>
      </w:pPr>
    </w:p>
    <w:p w14:paraId="342FF15B">
      <w:pPr>
        <w:pStyle w:val="16"/>
        <w:ind w:firstLine="720"/>
        <w:rPr>
          <w:rFonts w:hint="eastAsia" w:ascii="宋体" w:hAnsi="宋体" w:eastAsia="宋体" w:cs="宋体"/>
          <w:color w:val="000000" w:themeColor="text1"/>
          <w:sz w:val="36"/>
          <w14:textFill>
            <w14:solidFill>
              <w14:schemeClr w14:val="tx1"/>
            </w14:solidFill>
          </w14:textFill>
        </w:rPr>
      </w:pPr>
    </w:p>
    <w:p w14:paraId="2860972E">
      <w:pPr>
        <w:pStyle w:val="16"/>
        <w:ind w:firstLine="720"/>
        <w:rPr>
          <w:rFonts w:hint="eastAsia" w:ascii="宋体" w:hAnsi="宋体" w:eastAsia="宋体" w:cs="宋体"/>
          <w:color w:val="000000" w:themeColor="text1"/>
          <w:sz w:val="36"/>
          <w14:textFill>
            <w14:solidFill>
              <w14:schemeClr w14:val="tx1"/>
            </w14:solidFill>
          </w14:textFill>
        </w:rPr>
      </w:pPr>
    </w:p>
    <w:p w14:paraId="44515701">
      <w:pPr>
        <w:jc w:val="center"/>
        <w:rPr>
          <w:rFonts w:hint="eastAsia" w:ascii="宋体" w:hAnsi="宋体" w:eastAsia="宋体" w:cs="宋体"/>
          <w:color w:val="000000" w:themeColor="text1"/>
          <w:sz w:val="36"/>
          <w14:textFill>
            <w14:solidFill>
              <w14:schemeClr w14:val="tx1"/>
            </w14:solidFill>
          </w14:textFill>
        </w:rPr>
      </w:pPr>
    </w:p>
    <w:p w14:paraId="3408D285">
      <w:pPr>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 xml:space="preserve"> </w:t>
      </w:r>
    </w:p>
    <w:p w14:paraId="6D1D24DC">
      <w:pPr>
        <w:rPr>
          <w:rFonts w:hint="eastAsia" w:ascii="宋体" w:hAnsi="宋体" w:eastAsia="宋体" w:cs="宋体"/>
          <w:color w:val="000000" w:themeColor="text1"/>
          <w14:textFill>
            <w14:solidFill>
              <w14:schemeClr w14:val="tx1"/>
            </w14:solidFill>
          </w14:textFill>
        </w:rPr>
      </w:pPr>
    </w:p>
    <w:p w14:paraId="0BCEC81F">
      <w:pPr>
        <w:jc w:val="center"/>
        <w:rPr>
          <w:rFonts w:hint="eastAsia" w:ascii="宋体" w:hAnsi="宋体" w:eastAsia="宋体" w:cs="宋体"/>
          <w:color w:val="000000" w:themeColor="text1"/>
          <w14:textFill>
            <w14:solidFill>
              <w14:schemeClr w14:val="tx1"/>
            </w14:solidFill>
          </w14:textFill>
        </w:rPr>
      </w:pPr>
    </w:p>
    <w:p w14:paraId="3B70CA1B">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cs="宋体"/>
          <w:color w:val="000000" w:themeColor="text1"/>
          <w:sz w:val="36"/>
          <w:lang w:eastAsia="zh-CN"/>
          <w14:textFill>
            <w14:solidFill>
              <w14:schemeClr w14:val="tx1"/>
            </w14:solidFill>
          </w14:textFill>
        </w:rPr>
        <w:t>萧山区</w:t>
      </w:r>
      <w:r>
        <w:rPr>
          <w:rFonts w:hint="eastAsia" w:cs="宋体"/>
          <w:color w:val="000000" w:themeColor="text1"/>
          <w:sz w:val="36"/>
          <w:lang w:val="en-US" w:eastAsia="zh-CN"/>
          <w14:textFill>
            <w14:solidFill>
              <w14:schemeClr w14:val="tx1"/>
            </w14:solidFill>
          </w14:textFill>
        </w:rPr>
        <w:t>美之</w:t>
      </w:r>
      <w:r>
        <w:rPr>
          <w:rFonts w:hint="eastAsia" w:cs="宋体"/>
          <w:color w:val="000000" w:themeColor="text1"/>
          <w:sz w:val="36"/>
          <w:lang w:eastAsia="zh-CN"/>
          <w14:textFill>
            <w14:solidFill>
              <w14:schemeClr w14:val="tx1"/>
            </w14:solidFill>
          </w14:textFill>
        </w:rPr>
        <w:t>幼儿园</w:t>
      </w:r>
    </w:p>
    <w:p w14:paraId="35E71D93">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color w:val="000000" w:themeColor="text1"/>
          <w:sz w:val="36"/>
          <w:lang w:eastAsia="zh-CN"/>
          <w14:textFill>
            <w14:solidFill>
              <w14:schemeClr w14:val="tx1"/>
            </w14:solidFill>
          </w14:textFill>
        </w:rPr>
        <w:t>浙江越锋项目管理有限公司</w:t>
      </w:r>
    </w:p>
    <w:p w14:paraId="3D7FEFDD">
      <w:pPr>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202</w:t>
      </w:r>
      <w:r>
        <w:rPr>
          <w:rFonts w:hint="eastAsia" w:ascii="宋体" w:hAnsi="宋体" w:eastAsia="宋体" w:cs="宋体"/>
          <w:color w:val="000000" w:themeColor="text1"/>
          <w:sz w:val="36"/>
          <w:lang w:val="en-US" w:eastAsia="zh-CN"/>
          <w14:textFill>
            <w14:solidFill>
              <w14:schemeClr w14:val="tx1"/>
            </w14:solidFill>
          </w14:textFill>
        </w:rPr>
        <w:t>4</w:t>
      </w:r>
      <w:r>
        <w:rPr>
          <w:rFonts w:hint="eastAsia" w:ascii="宋体" w:hAnsi="宋体" w:eastAsia="宋体" w:cs="宋体"/>
          <w:color w:val="000000" w:themeColor="text1"/>
          <w:sz w:val="36"/>
          <w14:textFill>
            <w14:solidFill>
              <w14:schemeClr w14:val="tx1"/>
            </w14:solidFill>
          </w14:textFill>
        </w:rPr>
        <w:t>年</w:t>
      </w:r>
      <w:r>
        <w:rPr>
          <w:rFonts w:hint="eastAsia" w:cs="宋体"/>
          <w:color w:val="000000" w:themeColor="text1"/>
          <w:sz w:val="36"/>
          <w:lang w:val="en-US" w:eastAsia="zh-CN"/>
          <w14:textFill>
            <w14:solidFill>
              <w14:schemeClr w14:val="tx1"/>
            </w14:solidFill>
          </w14:textFill>
        </w:rPr>
        <w:t>10</w:t>
      </w:r>
      <w:r>
        <w:rPr>
          <w:rFonts w:hint="eastAsia" w:ascii="宋体" w:hAnsi="宋体" w:eastAsia="宋体" w:cs="宋体"/>
          <w:color w:val="000000" w:themeColor="text1"/>
          <w:sz w:val="36"/>
          <w14:textFill>
            <w14:solidFill>
              <w14:schemeClr w14:val="tx1"/>
            </w14:solidFill>
          </w14:textFill>
        </w:rPr>
        <w:t>月</w:t>
      </w:r>
    </w:p>
    <w:p w14:paraId="1FE04F0D">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br w:type="page"/>
      </w:r>
    </w:p>
    <w:p w14:paraId="2E129A3D">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  录</w:t>
      </w:r>
    </w:p>
    <w:p w14:paraId="14B75060">
      <w:pPr>
        <w:rPr>
          <w:rFonts w:hint="eastAsia" w:ascii="宋体" w:hAnsi="宋体" w:eastAsia="宋体" w:cs="宋体"/>
          <w:color w:val="000000" w:themeColor="text1"/>
          <w14:textFill>
            <w14:solidFill>
              <w14:schemeClr w14:val="tx1"/>
            </w14:solidFill>
          </w14:textFill>
        </w:rPr>
      </w:pPr>
    </w:p>
    <w:p w14:paraId="7EEE97FF">
      <w:pPr>
        <w:rPr>
          <w:rFonts w:hint="eastAsia" w:ascii="宋体" w:hAnsi="宋体" w:eastAsia="宋体" w:cs="宋体"/>
          <w:color w:val="000000" w:themeColor="text1"/>
          <w14:textFill>
            <w14:solidFill>
              <w14:schemeClr w14:val="tx1"/>
            </w14:solidFill>
          </w14:textFill>
        </w:rPr>
      </w:pPr>
    </w:p>
    <w:p w14:paraId="0D8D0E6D">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第一部分      交易公告</w:t>
      </w:r>
    </w:p>
    <w:p w14:paraId="649FFA35">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第二部分      供应商须知</w:t>
      </w:r>
    </w:p>
    <w:p w14:paraId="4126B12A">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第三部分      采购需求</w:t>
      </w:r>
    </w:p>
    <w:p w14:paraId="3ED6BF4C">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第四部分      评标办法</w:t>
      </w:r>
    </w:p>
    <w:p w14:paraId="30C4083E">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第五部分      拟签订的合同文本</w:t>
      </w:r>
    </w:p>
    <w:p w14:paraId="2931CFD9">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第六部分      应提交的有关格式范例</w:t>
      </w:r>
    </w:p>
    <w:p w14:paraId="2FD09843">
      <w:pPr>
        <w:spacing w:line="276" w:lineRule="auto"/>
        <w:rPr>
          <w:rFonts w:hint="eastAsia" w:ascii="宋体" w:hAnsi="宋体" w:eastAsia="宋体" w:cs="宋体"/>
          <w:color w:val="000000" w:themeColor="text1"/>
          <w:sz w:val="32"/>
          <w14:textFill>
            <w14:solidFill>
              <w14:schemeClr w14:val="tx1"/>
            </w14:solidFill>
          </w14:textFill>
        </w:rPr>
      </w:pPr>
    </w:p>
    <w:p w14:paraId="7FAE7D6D">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5ED98A8D">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交易公告</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6913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159994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项目概况</w:t>
            </w:r>
          </w:p>
          <w:p w14:paraId="08DA8A8F">
            <w:pP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r>
              <w:rPr>
                <w:rFonts w:hint="eastAsia" w:cs="宋体"/>
                <w:color w:val="000000" w:themeColor="text1"/>
                <w:u w:val="single"/>
                <w:lang w:eastAsia="zh-CN"/>
                <w14:textFill>
                  <w14:solidFill>
                    <w14:schemeClr w14:val="tx1"/>
                  </w14:solidFill>
                </w14:textFill>
              </w:rPr>
              <w:t>萧山区美之幼儿园第三方教育评价项目</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招标项目的潜在供应商应在</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/）获取（下载）交易文件，并于202</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点</w:t>
            </w:r>
            <w:r>
              <w:rPr>
                <w:rFonts w:hint="eastAsia"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分00秒</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（北京时间）前递交（上传）响应文件。</w:t>
            </w:r>
          </w:p>
          <w:p w14:paraId="25136596">
            <w:pPr>
              <w:rPr>
                <w:rFonts w:hint="eastAsia" w:ascii="宋体" w:hAnsi="宋体" w:eastAsia="宋体" w:cs="宋体"/>
                <w:color w:val="000000" w:themeColor="text1"/>
                <w14:textFill>
                  <w14:solidFill>
                    <w14:schemeClr w14:val="tx1"/>
                  </w14:solidFill>
                </w14:textFill>
              </w:rPr>
            </w:pPr>
          </w:p>
        </w:tc>
      </w:tr>
    </w:tbl>
    <w:p w14:paraId="6234095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一、项目基本情况                                            </w:t>
      </w:r>
    </w:p>
    <w:p w14:paraId="7FB39FD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cs="宋体"/>
          <w:color w:val="000000" w:themeColor="text1"/>
          <w:lang w:val="en-US" w:eastAsia="zh-CN"/>
          <w14:textFill>
            <w14:solidFill>
              <w14:schemeClr w14:val="tx1"/>
            </w14:solidFill>
          </w14:textFill>
        </w:rPr>
        <w:t>MZ</w:t>
      </w:r>
      <w:r>
        <w:rPr>
          <w:rFonts w:hint="eastAsia" w:cs="宋体"/>
          <w:color w:val="000000" w:themeColor="text1"/>
          <w:lang w:eastAsia="zh-CN"/>
          <w14:textFill>
            <w14:solidFill>
              <w14:schemeClr w14:val="tx1"/>
            </w14:solidFill>
          </w14:textFill>
        </w:rPr>
        <w:t>YEY2024001</w:t>
      </w:r>
    </w:p>
    <w:p w14:paraId="40AB467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cs="宋体"/>
          <w:color w:val="000000" w:themeColor="text1"/>
          <w:lang w:eastAsia="zh-CN"/>
          <w14:textFill>
            <w14:solidFill>
              <w14:schemeClr w14:val="tx1"/>
            </w14:solidFill>
          </w14:textFill>
        </w:rPr>
        <w:t>萧山区美之幼儿园第三方教育评价项目</w:t>
      </w:r>
    </w:p>
    <w:p w14:paraId="703A988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预算金额（元）：</w:t>
      </w:r>
      <w:r>
        <w:rPr>
          <w:rFonts w:hint="eastAsia" w:cs="宋体"/>
          <w:color w:val="000000" w:themeColor="text1"/>
          <w:highlight w:val="none"/>
          <w:lang w:val="en-US" w:eastAsia="zh-CN"/>
          <w14:textFill>
            <w14:solidFill>
              <w14:schemeClr w14:val="tx1"/>
            </w14:solidFill>
          </w14:textFill>
        </w:rPr>
        <w:t>143400</w:t>
      </w:r>
    </w:p>
    <w:p w14:paraId="218A841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最高限价（元）：</w:t>
      </w:r>
      <w:r>
        <w:rPr>
          <w:rFonts w:hint="eastAsia" w:cs="宋体"/>
          <w:color w:val="000000" w:themeColor="text1"/>
          <w:highlight w:val="none"/>
          <w:lang w:val="en-US" w:eastAsia="zh-CN"/>
          <w14:textFill>
            <w14:solidFill>
              <w14:schemeClr w14:val="tx1"/>
            </w14:solidFill>
          </w14:textFill>
        </w:rPr>
        <w:t>143400</w:t>
      </w:r>
    </w:p>
    <w:p w14:paraId="79327BA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采购需求：（项目名称）主要内容：</w:t>
      </w:r>
      <w:bookmarkStart w:id="0" w:name="OLE_LINK2"/>
      <w:r>
        <w:rPr>
          <w:rFonts w:hint="eastAsia" w:ascii="宋体" w:hAnsi="宋体" w:eastAsia="宋体" w:cs="宋体"/>
          <w:color w:val="000000" w:themeColor="text1"/>
          <w14:textFill>
            <w14:solidFill>
              <w14:schemeClr w14:val="tx1"/>
            </w14:solidFill>
          </w14:textFill>
        </w:rPr>
        <w:t>详见交易文件第三部分采购需求</w:t>
      </w:r>
      <w:bookmarkEnd w:id="0"/>
      <w:r>
        <w:rPr>
          <w:rFonts w:hint="eastAsia" w:ascii="宋体" w:hAnsi="宋体" w:eastAsia="宋体" w:cs="宋体"/>
          <w:color w:val="000000" w:themeColor="text1"/>
          <w14:textFill>
            <w14:solidFill>
              <w14:schemeClr w14:val="tx1"/>
            </w14:solidFill>
          </w14:textFill>
        </w:rPr>
        <w:t>。</w:t>
      </w:r>
    </w:p>
    <w:p w14:paraId="196787A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合同履约期限：按交易文件要求</w:t>
      </w:r>
    </w:p>
    <w:p w14:paraId="1047800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本项目接受联合体投标：否 。</w:t>
      </w:r>
    </w:p>
    <w:p w14:paraId="5BB2E39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二、申请人的资格要求</w:t>
      </w:r>
      <w:r>
        <w:rPr>
          <w:rFonts w:hint="eastAsia" w:ascii="宋体" w:hAnsi="宋体" w:eastAsia="宋体" w:cs="宋体"/>
          <w:color w:val="000000" w:themeColor="text1"/>
          <w14:textFill>
            <w14:solidFill>
              <w14:schemeClr w14:val="tx1"/>
            </w14:solidFill>
          </w14:textFill>
        </w:rPr>
        <w:t>：</w:t>
      </w:r>
    </w:p>
    <w:p w14:paraId="5D224E4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2AE425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2.本项目的特定资格要求：无；</w:t>
      </w:r>
    </w:p>
    <w:p w14:paraId="61E7C9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5BCDB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三、获取交易文件 </w:t>
      </w:r>
    </w:p>
    <w:p w14:paraId="1ECF5A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时间：/至202</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日，每天上午00:00至12:00 ，下午12:00至23:59（北京时间，线上获取法定节假日均可，线下获取文件法定节假日除外）</w:t>
      </w:r>
    </w:p>
    <w:p w14:paraId="01D32E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地点（网址）：</w:t>
      </w:r>
      <w:bookmarkStart w:id="1" w:name="OLE_LINK3"/>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 xml:space="preserve">/） </w:t>
      </w:r>
      <w:bookmarkEnd w:id="1"/>
    </w:p>
    <w:p w14:paraId="1ABF0DA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方式：供应商登录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 xml:space="preserve">/在线申请获取采购文件（进入“项目采购”应用，在获取采购文件菜单中选择项目，申请获取采购文件）。 </w:t>
      </w:r>
    </w:p>
    <w:p w14:paraId="79A02D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售价（元）：0 </w:t>
      </w:r>
      <w:r>
        <w:rPr>
          <w:rFonts w:hint="eastAsia" w:ascii="宋体" w:hAnsi="宋体" w:eastAsia="宋体" w:cs="宋体"/>
          <w:color w:val="000000" w:themeColor="text1"/>
          <w14:textFill>
            <w14:solidFill>
              <w14:schemeClr w14:val="tx1"/>
            </w14:solidFill>
          </w14:textFill>
        </w:rPr>
        <w:tab/>
      </w:r>
    </w:p>
    <w:p w14:paraId="723D98D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四、提交响应文件截止时间、开标时间和地点</w:t>
      </w:r>
    </w:p>
    <w:p w14:paraId="0BEEFB6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提交响应文件截止时间： 202</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点</w:t>
      </w:r>
      <w:r>
        <w:rPr>
          <w:rFonts w:hint="eastAsia"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分 （北京时间）</w:t>
      </w:r>
    </w:p>
    <w:p w14:paraId="1F5AFEF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投标地点（网址）：</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 xml:space="preserve">/） </w:t>
      </w:r>
    </w:p>
    <w:p w14:paraId="6FD4F53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开标时间：202</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点</w:t>
      </w:r>
      <w:r>
        <w:rPr>
          <w:rFonts w:hint="eastAsia"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 xml:space="preserve">分 </w:t>
      </w:r>
    </w:p>
    <w:p w14:paraId="00560A3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开标地点（网址）：</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w:t>
      </w:r>
    </w:p>
    <w:p w14:paraId="7ED08D8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五、公告期限 </w:t>
      </w:r>
    </w:p>
    <w:p w14:paraId="1B9B297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自本公告发布之日起1个工作日。</w:t>
      </w:r>
    </w:p>
    <w:p w14:paraId="57AD3BB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六、其他补充事宜</w:t>
      </w:r>
    </w:p>
    <w:p w14:paraId="59843F7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认为交易文件使自己的权益受到损害的，可以自获取交易文件之日或者交易文件公告期限届满之日（公告期限届满后获取交易文件的，以公告期限届满之日为准）起3个工作日内，以书面形式向采购人和采购代理机构提出质疑。</w:t>
      </w:r>
    </w:p>
    <w:p w14:paraId="4000D41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2.其他事项：（1）电子招投标的说明：①电子招投标：本项目以数据电文形式，依托“政府采购云平台（</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电子交易客户端”----前往“浙江政府采购网-下载专区-电子交易客户端”进行下载并安装；③交易文件的获取：使用账号登录或者使用CA登录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平台；进入“项目采购”应用，在获取采购文件菜单中选择项目，获取交易文件；④响应文件的制作：在“</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电子交易客户端”中完成“填写基本信息”、“导入响应文件”、“标书关联”、“标书检查”、“电子签名”、“生成电子标书”等操作；⑤采购人、采购机构将依托</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平台完成本项目的电子交易活动，平台不接受未按上述方式获取交易文件的供应商进行投标活动； ⑥对未按上述方式获取交易文件的供应商对该文件提出的质疑，采购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投标无效；⑩具体操作指南：详见</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平台“服务中心-帮助文档-项目采购-操作流程-电子招投标-政府采购项目电子交易管理操作指南-供应商”。</w:t>
      </w:r>
    </w:p>
    <w:p w14:paraId="71257C4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七、对本次采购提出询问、质疑，请按以下方式联系</w:t>
      </w:r>
    </w:p>
    <w:p w14:paraId="3C1CDA19">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bookmarkStart w:id="2" w:name="_Toc28359009"/>
      <w:bookmarkStart w:id="3" w:name="_Toc28359086"/>
      <w:r>
        <w:rPr>
          <w:rFonts w:hint="eastAsia" w:ascii="宋体" w:hAnsi="宋体" w:eastAsia="宋体" w:cs="宋体"/>
          <w:color w:val="000000" w:themeColor="text1"/>
          <w14:textFill>
            <w14:solidFill>
              <w14:schemeClr w14:val="tx1"/>
            </w14:solidFill>
          </w14:textFill>
        </w:rPr>
        <w:t>1.采购人信息</w:t>
      </w:r>
    </w:p>
    <w:p w14:paraId="42FDB33E">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w:t>
      </w:r>
      <w:r>
        <w:rPr>
          <w:rFonts w:hint="eastAsia" w:cs="宋体"/>
          <w:color w:val="000000" w:themeColor="text1"/>
          <w:highlight w:val="none"/>
          <w:lang w:eastAsia="zh-CN"/>
          <w14:textFill>
            <w14:solidFill>
              <w14:schemeClr w14:val="tx1"/>
            </w14:solidFill>
          </w14:textFill>
        </w:rPr>
        <w:t>萧山区</w:t>
      </w:r>
      <w:r>
        <w:rPr>
          <w:rFonts w:hint="eastAsia" w:cs="宋体"/>
          <w:color w:val="000000" w:themeColor="text1"/>
          <w:highlight w:val="none"/>
          <w:lang w:val="en-US" w:eastAsia="zh-CN"/>
          <w14:textFill>
            <w14:solidFill>
              <w14:schemeClr w14:val="tx1"/>
            </w14:solidFill>
          </w14:textFill>
        </w:rPr>
        <w:t>美之幼儿园</w:t>
      </w:r>
    </w:p>
    <w:p w14:paraId="01CF8058">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cs="宋体"/>
          <w:color w:val="000000" w:themeColor="text1"/>
          <w:highlight w:val="none"/>
          <w:lang w:eastAsia="zh-CN"/>
          <w14:textFill>
            <w14:solidFill>
              <w14:schemeClr w14:val="tx1"/>
            </w14:solidFill>
          </w14:textFill>
        </w:rPr>
        <w:t>萧山区城厢街道乐园路38号内</w:t>
      </w:r>
    </w:p>
    <w:p w14:paraId="088FA7A1">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p>
    <w:p w14:paraId="504B080B">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项目联系人（询问）：</w:t>
      </w:r>
      <w:r>
        <w:rPr>
          <w:rFonts w:hint="eastAsia" w:cs="宋体"/>
          <w:color w:val="000000" w:themeColor="text1"/>
          <w:highlight w:val="none"/>
          <w:lang w:val="en-US" w:eastAsia="zh-CN"/>
          <w14:textFill>
            <w14:solidFill>
              <w14:schemeClr w14:val="tx1"/>
            </w14:solidFill>
          </w14:textFill>
        </w:rPr>
        <w:t>王老师</w:t>
      </w:r>
    </w:p>
    <w:p w14:paraId="51099A02">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项目联系方式（询问）：</w:t>
      </w:r>
      <w:r>
        <w:rPr>
          <w:rFonts w:hint="eastAsia" w:cs="宋体"/>
          <w:color w:val="000000" w:themeColor="text1"/>
          <w:highlight w:val="none"/>
          <w:lang w:val="en-US" w:eastAsia="zh-CN"/>
          <w14:textFill>
            <w14:solidFill>
              <w14:schemeClr w14:val="tx1"/>
            </w14:solidFill>
          </w14:textFill>
        </w:rPr>
        <w:t>15158168717</w:t>
      </w:r>
    </w:p>
    <w:p w14:paraId="6E894D32">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2.采购代理机构信息</w:t>
      </w:r>
      <w:bookmarkEnd w:id="2"/>
      <w:bookmarkEnd w:id="3"/>
    </w:p>
    <w:p w14:paraId="75C05E1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 称：</w:t>
      </w:r>
      <w:r>
        <w:rPr>
          <w:rFonts w:hint="eastAsia" w:ascii="宋体" w:hAnsi="宋体" w:eastAsia="宋体" w:cs="宋体"/>
          <w:color w:val="000000" w:themeColor="text1"/>
          <w:lang w:eastAsia="zh-CN"/>
          <w14:textFill>
            <w14:solidFill>
              <w14:schemeClr w14:val="tx1"/>
            </w14:solidFill>
          </w14:textFill>
        </w:rPr>
        <w:t>浙江越锋项目管理有限公司</w:t>
      </w:r>
    </w:p>
    <w:p w14:paraId="69AEEB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cs="宋体"/>
          <w:color w:val="000000" w:themeColor="text1"/>
          <w:lang w:eastAsia="zh-CN"/>
          <w14:textFill>
            <w14:solidFill>
              <w14:schemeClr w14:val="tx1"/>
            </w14:solidFill>
          </w14:textFill>
        </w:rPr>
        <w:t>杭州市萧山区旺角城金座1幢26楼</w:t>
      </w:r>
    </w:p>
    <w:p w14:paraId="27FE315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传真：/</w:t>
      </w:r>
    </w:p>
    <w:p w14:paraId="59DFBF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项目联系人（询问）：</w:t>
      </w:r>
      <w:r>
        <w:rPr>
          <w:rFonts w:hint="eastAsia" w:ascii="宋体" w:hAnsi="宋体" w:eastAsia="宋体" w:cs="宋体"/>
          <w:color w:val="000000"/>
          <w:kern w:val="0"/>
          <w:sz w:val="24"/>
        </w:rPr>
        <w:t>陆先生</w:t>
      </w:r>
      <w:r>
        <w:rPr>
          <w:rFonts w:hint="eastAsia" w:ascii="宋体" w:hAnsi="宋体" w:eastAsia="宋体" w:cs="宋体"/>
          <w:color w:val="000000" w:themeColor="text1"/>
          <w14:textFill>
            <w14:solidFill>
              <w14:schemeClr w14:val="tx1"/>
            </w14:solidFill>
          </w14:textFill>
        </w:rPr>
        <w:t xml:space="preserve">  </w:t>
      </w:r>
    </w:p>
    <w:p w14:paraId="59371B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项目联系方式（询问）：</w:t>
      </w:r>
      <w:r>
        <w:rPr>
          <w:rFonts w:hint="eastAsia" w:ascii="宋体" w:hAnsi="宋体" w:eastAsia="宋体" w:cs="宋体"/>
          <w:color w:val="000000"/>
          <w:kern w:val="0"/>
          <w:sz w:val="24"/>
          <w:lang w:val="en-US" w:eastAsia="zh-CN"/>
        </w:rPr>
        <w:t>15356114982</w:t>
      </w:r>
    </w:p>
    <w:p w14:paraId="21C368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质疑联系人：楼喆</w:t>
      </w:r>
    </w:p>
    <w:p w14:paraId="0910FB7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质疑联系方式：18069844756 </w:t>
      </w:r>
    </w:p>
    <w:p w14:paraId="151AEA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0C45541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若对项目采购电子交易系统操作有疑问，可登录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/），点击右侧咨询小采，获取采小蜜智能服务管家帮助，或拨打</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服务热线400-881-7190获取热线服务帮助。</w:t>
      </w:r>
    </w:p>
    <w:p w14:paraId="022A283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CA问题联系电话（人工）：汇信CA 400-888-4636；天谷CA 400-087-8198。</w:t>
      </w:r>
    </w:p>
    <w:p w14:paraId="6C3A58AC">
      <w:pPr>
        <w:spacing w:line="276" w:lineRule="auto"/>
        <w:jc w:val="center"/>
        <w:rPr>
          <w:rFonts w:hint="eastAsia" w:ascii="宋体" w:hAnsi="宋体" w:eastAsia="宋体" w:cs="宋体"/>
          <w:b/>
          <w:bCs/>
          <w:color w:val="000000" w:themeColor="text1"/>
          <w14:textFill>
            <w14:solidFill>
              <w14:schemeClr w14:val="tx1"/>
            </w14:solidFill>
          </w14:textFill>
        </w:rPr>
      </w:pPr>
    </w:p>
    <w:p w14:paraId="264F3935">
      <w:pPr>
        <w:spacing w:line="276"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第二部分 供应商须知</w:t>
      </w:r>
    </w:p>
    <w:p w14:paraId="587E281C">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前附表</w:t>
      </w:r>
    </w:p>
    <w:tbl>
      <w:tblPr>
        <w:tblStyle w:val="27"/>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14:paraId="1BB4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7B44038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822" w:type="pct"/>
            <w:vAlign w:val="center"/>
          </w:tcPr>
          <w:p w14:paraId="011513B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事项</w:t>
            </w:r>
          </w:p>
        </w:tc>
        <w:tc>
          <w:tcPr>
            <w:tcW w:w="3867" w:type="pct"/>
            <w:vAlign w:val="center"/>
          </w:tcPr>
          <w:p w14:paraId="5118264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本项目特别规定</w:t>
            </w:r>
          </w:p>
        </w:tc>
      </w:tr>
      <w:tr w14:paraId="08BF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26288A3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22" w:type="pct"/>
            <w:vAlign w:val="center"/>
          </w:tcPr>
          <w:p w14:paraId="5E969DA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项目属性与核心产品</w:t>
            </w:r>
          </w:p>
        </w:tc>
        <w:tc>
          <w:tcPr>
            <w:tcW w:w="3867" w:type="pct"/>
            <w:vAlign w:val="center"/>
          </w:tcPr>
          <w:p w14:paraId="2290D817">
            <w:pPr>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)A货物类，单一产品或核心产品为：</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w:t>
            </w:r>
          </w:p>
          <w:p w14:paraId="09A66B2A">
            <w:pPr>
              <w:ind w:firstLine="22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)B服务类。</w:t>
            </w:r>
          </w:p>
        </w:tc>
      </w:tr>
      <w:tr w14:paraId="0179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EE4386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22" w:type="pct"/>
            <w:vAlign w:val="center"/>
          </w:tcPr>
          <w:p w14:paraId="2D1D7F1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采购标的对应的中小企业划分标准所属行业</w:t>
            </w:r>
          </w:p>
        </w:tc>
        <w:tc>
          <w:tcPr>
            <w:tcW w:w="3867" w:type="pct"/>
            <w:vAlign w:val="center"/>
          </w:tcPr>
          <w:p w14:paraId="2DD2417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2F29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89F42E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822" w:type="pct"/>
            <w:vAlign w:val="center"/>
          </w:tcPr>
          <w:p w14:paraId="7CA94DC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是否允许采购进口产品</w:t>
            </w:r>
          </w:p>
        </w:tc>
        <w:tc>
          <w:tcPr>
            <w:tcW w:w="3867" w:type="pct"/>
            <w:vAlign w:val="center"/>
          </w:tcPr>
          <w:p w14:paraId="455BA6E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5539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vAlign w:val="center"/>
          </w:tcPr>
          <w:p w14:paraId="68D955C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822" w:type="pct"/>
            <w:vAlign w:val="center"/>
          </w:tcPr>
          <w:p w14:paraId="221C60C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分包</w:t>
            </w:r>
          </w:p>
        </w:tc>
        <w:tc>
          <w:tcPr>
            <w:tcW w:w="3867" w:type="pct"/>
            <w:vAlign w:val="center"/>
          </w:tcPr>
          <w:p w14:paraId="3074B4D1">
            <w:pPr>
              <w:snapToGrid w:val="0"/>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 ）</w:t>
            </w:r>
            <w:r>
              <w:rPr>
                <w:rFonts w:hint="eastAsia" w:ascii="宋体" w:hAnsi="宋体" w:eastAsia="宋体" w:cs="宋体"/>
                <w:color w:val="000000" w:themeColor="text1"/>
                <w:sz w:val="22"/>
                <w14:textFill>
                  <w14:solidFill>
                    <w14:schemeClr w14:val="tx1"/>
                  </w14:solidFill>
                </w14:textFill>
              </w:rPr>
              <w:t>A同意将非主体、非关键性的</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工作分包。</w:t>
            </w:r>
          </w:p>
          <w:p w14:paraId="520465E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B不同意分包。</w:t>
            </w:r>
          </w:p>
        </w:tc>
      </w:tr>
      <w:tr w14:paraId="64D0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52F1B8A8">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822" w:type="pct"/>
            <w:vAlign w:val="center"/>
          </w:tcPr>
          <w:p w14:paraId="62B90F1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开标前答疑会或现场考察</w:t>
            </w:r>
          </w:p>
        </w:tc>
        <w:tc>
          <w:tcPr>
            <w:tcW w:w="3867" w:type="pct"/>
            <w:vAlign w:val="center"/>
          </w:tcPr>
          <w:p w14:paraId="05BC22AC">
            <w:pPr>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A不组织。</w:t>
            </w:r>
          </w:p>
          <w:p w14:paraId="4EB00B98">
            <w:pPr>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  ）</w:t>
            </w:r>
            <w:r>
              <w:rPr>
                <w:rFonts w:hint="eastAsia" w:ascii="宋体" w:hAnsi="宋体" w:eastAsia="宋体" w:cs="宋体"/>
                <w:color w:val="000000" w:themeColor="text1"/>
                <w:sz w:val="22"/>
                <w14:textFill>
                  <w14:solidFill>
                    <w14:schemeClr w14:val="tx1"/>
                  </w14:solidFill>
                </w14:textFill>
              </w:rPr>
              <w:t>B组织，时间：</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,地点：</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w:t>
            </w:r>
          </w:p>
          <w:p w14:paraId="53111F1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联系人：</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；其他说明：</w:t>
            </w:r>
          </w:p>
        </w:tc>
      </w:tr>
      <w:tr w14:paraId="0E29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1" w:type="pct"/>
            <w:vAlign w:val="center"/>
          </w:tcPr>
          <w:p w14:paraId="0F121201">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822" w:type="pct"/>
            <w:vAlign w:val="center"/>
          </w:tcPr>
          <w:p w14:paraId="4B0A057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样品提供</w:t>
            </w:r>
          </w:p>
        </w:tc>
        <w:tc>
          <w:tcPr>
            <w:tcW w:w="3867" w:type="pct"/>
            <w:vAlign w:val="center"/>
          </w:tcPr>
          <w:p w14:paraId="2474C775">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w:t>
            </w:r>
          </w:p>
        </w:tc>
      </w:tr>
      <w:tr w14:paraId="1B7E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2C9C54EC">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411" w:type="dxa"/>
            <w:vAlign w:val="center"/>
          </w:tcPr>
          <w:p w14:paraId="6B4FDA37">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现场演示</w:t>
            </w:r>
          </w:p>
        </w:tc>
        <w:tc>
          <w:tcPr>
            <w:tcW w:w="6640" w:type="dxa"/>
            <w:vAlign w:val="center"/>
          </w:tcPr>
          <w:p w14:paraId="285A7C0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r>
      <w:tr w14:paraId="0399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420EB00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822" w:type="pct"/>
            <w:vAlign w:val="center"/>
          </w:tcPr>
          <w:p w14:paraId="376A5FD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供应商应当提供的资格、资信证明文件</w:t>
            </w:r>
          </w:p>
        </w:tc>
        <w:tc>
          <w:tcPr>
            <w:tcW w:w="3867" w:type="pct"/>
            <w:vAlign w:val="center"/>
          </w:tcPr>
          <w:p w14:paraId="0E792B42">
            <w:pPr>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（1）资格证明文件：见交易文件第二部分11.1。</w:t>
            </w:r>
          </w:p>
          <w:p w14:paraId="6FA1FC1D">
            <w:pPr>
              <w:rPr>
                <w:rFonts w:hint="eastAsia" w:ascii="宋体" w:hAnsi="宋体" w:eastAsia="宋体" w:cs="宋体"/>
                <w:color w:val="000000" w:themeColor="text1"/>
                <w:sz w:val="22"/>
                <w:lang w:val="zh-CN"/>
                <w14:textFill>
                  <w14:solidFill>
                    <w14:schemeClr w14:val="tx1"/>
                  </w14:solidFill>
                </w14:textFill>
              </w:rPr>
            </w:pPr>
            <w:r>
              <w:rPr>
                <w:rFonts w:hint="eastAsia" w:ascii="宋体" w:hAnsi="宋体" w:eastAsia="宋体" w:cs="宋体"/>
                <w:color w:val="000000" w:themeColor="text1"/>
                <w:sz w:val="22"/>
                <w:lang w:val="zh-CN"/>
                <w14:textFill>
                  <w14:solidFill>
                    <w14:schemeClr w14:val="tx1"/>
                  </w14:solidFill>
                </w14:textFill>
              </w:rPr>
              <w:t>供应商未提供有效的资格证明文件的，视为供应商不具备交易文件中规定的资格要求，投标无效。</w:t>
            </w:r>
          </w:p>
          <w:p w14:paraId="778A490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（2）资信证明文件：根据交易文件第四部分评标标准提供。</w:t>
            </w:r>
          </w:p>
        </w:tc>
      </w:tr>
      <w:tr w14:paraId="3447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08AF66C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822" w:type="pct"/>
            <w:vAlign w:val="center"/>
          </w:tcPr>
          <w:p w14:paraId="7F6B449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节能产品、环境标志产品</w:t>
            </w:r>
          </w:p>
        </w:tc>
        <w:tc>
          <w:tcPr>
            <w:tcW w:w="3867" w:type="pct"/>
            <w:vAlign w:val="center"/>
          </w:tcPr>
          <w:p w14:paraId="669FBA6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5FEE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FE2021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822" w:type="pct"/>
            <w:vAlign w:val="center"/>
          </w:tcPr>
          <w:p w14:paraId="77694E0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报价要求</w:t>
            </w:r>
          </w:p>
        </w:tc>
        <w:tc>
          <w:tcPr>
            <w:tcW w:w="3867" w:type="pct"/>
            <w:vAlign w:val="center"/>
          </w:tcPr>
          <w:p w14:paraId="44D57D32">
            <w:pPr>
              <w:spacing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有关本项目实施所需的所有费用（含税费）均计入报价。</w:t>
            </w:r>
            <w:r>
              <w:rPr>
                <w:rFonts w:hint="eastAsia" w:ascii="宋体" w:hAnsi="宋体" w:eastAsia="宋体" w:cs="宋体"/>
                <w:bCs/>
                <w:color w:val="000000" w:themeColor="text1"/>
                <w:sz w:val="22"/>
                <w14:textFill>
                  <w14:solidFill>
                    <w14:schemeClr w14:val="tx1"/>
                  </w14:solidFill>
                </w14:textFill>
              </w:rPr>
              <w:t>开标一览表（报价表）是报价的唯一载体</w:t>
            </w:r>
            <w:r>
              <w:rPr>
                <w:rFonts w:hint="eastAsia" w:ascii="宋体" w:hAnsi="宋体" w:eastAsia="宋体" w:cs="宋体"/>
                <w:bCs/>
                <w:color w:val="000000" w:themeColor="text1"/>
                <w:sz w:val="22"/>
                <w:lang w:val="zh-CN"/>
                <w14:textFill>
                  <w14:solidFill>
                    <w14:schemeClr w14:val="tx1"/>
                  </w14:solidFill>
                </w14:textFill>
              </w:rPr>
              <w:t>。响应文件中价格全部采用人民币报价。交易文件未列明，而供应商认为必需的费用也需列入报价。提醒：验收时检测费用由采购人承担，不包含在投标总价中。</w:t>
            </w:r>
          </w:p>
          <w:p w14:paraId="0919C039">
            <w:pPr>
              <w:spacing w:line="360" w:lineRule="auto"/>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投标报价出现下列情形的，投标无效：</w:t>
            </w:r>
          </w:p>
          <w:p w14:paraId="39B16DB6">
            <w:pPr>
              <w:spacing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响应文件出现不是唯一的、有选择性投标报价的；</w:t>
            </w:r>
          </w:p>
          <w:p w14:paraId="6F63D1ED">
            <w:pPr>
              <w:spacing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投标报价超过交易文件中规定的预算金额或者最高限价的;</w:t>
            </w:r>
          </w:p>
          <w:p w14:paraId="66C44E85">
            <w:pPr>
              <w:spacing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6B13B6F9">
            <w:pPr>
              <w:spacing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供应商对根据修正原则修正后的报价不确认的。</w:t>
            </w:r>
          </w:p>
          <w:p w14:paraId="36003BB3">
            <w:pPr>
              <w:spacing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资格文件、商务技术文件与报价文件未分开制作。</w:t>
            </w:r>
          </w:p>
          <w:p w14:paraId="4DE5427A">
            <w:pPr>
              <w:rPr>
                <w:rFonts w:hint="eastAsia" w:ascii="宋体" w:hAnsi="宋体" w:eastAsia="宋体" w:cs="宋体"/>
                <w:color w:val="000000" w:themeColor="text1"/>
                <w14:textFill>
                  <w14:solidFill>
                    <w14:schemeClr w14:val="tx1"/>
                  </w14:solidFill>
                </w14:textFill>
              </w:rPr>
            </w:pPr>
          </w:p>
        </w:tc>
      </w:tr>
      <w:tr w14:paraId="25AD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7ED1541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822" w:type="pct"/>
            <w:vAlign w:val="center"/>
          </w:tcPr>
          <w:p w14:paraId="47EEEF0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中小企业信用融资</w:t>
            </w:r>
          </w:p>
        </w:tc>
        <w:tc>
          <w:tcPr>
            <w:tcW w:w="3867" w:type="pct"/>
            <w:vAlign w:val="center"/>
          </w:tcPr>
          <w:p w14:paraId="37F08AB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374E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043C0CA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822" w:type="pct"/>
            <w:vAlign w:val="center"/>
          </w:tcPr>
          <w:p w14:paraId="64E9CD9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备份响应文件</w:t>
            </w:r>
          </w:p>
        </w:tc>
        <w:tc>
          <w:tcPr>
            <w:tcW w:w="3867" w:type="pct"/>
            <w:vAlign w:val="center"/>
          </w:tcPr>
          <w:p w14:paraId="1F247194">
            <w:pPr>
              <w:pStyle w:val="17"/>
              <w:spacing w:line="360" w:lineRule="auto"/>
              <w:rPr>
                <w:rFonts w:hint="eastAsia" w:ascii="宋体" w:hAnsi="宋体" w:eastAsia="宋体" w:cs="宋体"/>
                <w:color w:val="000000" w:themeColor="text1"/>
                <w:kern w:val="28"/>
                <w:sz w:val="22"/>
                <w:szCs w:val="24"/>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备份文件是否收取：可提交备份</w:t>
            </w:r>
          </w:p>
          <w:p w14:paraId="211F3CDF">
            <w:pPr>
              <w:pStyle w:val="17"/>
              <w:spacing w:line="360" w:lineRule="auto"/>
              <w:ind w:left="880" w:hanging="880" w:hangingChars="400"/>
              <w:rPr>
                <w:rFonts w:hint="eastAsia" w:ascii="宋体" w:hAnsi="宋体" w:eastAsia="宋体" w:cs="宋体"/>
                <w:color w:val="000000" w:themeColor="text1"/>
                <w:kern w:val="28"/>
                <w:sz w:val="22"/>
                <w:szCs w:val="24"/>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备份响应文件送达地点：</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hAnsi="宋体" w:cs="宋体"/>
                <w:color w:val="000000" w:themeColor="text1"/>
                <w:sz w:val="22"/>
                <w:u w:val="single"/>
                <w:lang w:eastAsia="zh-CN"/>
                <w14:textFill>
                  <w14:solidFill>
                    <w14:schemeClr w14:val="tx1"/>
                  </w14:solidFill>
                </w14:textFill>
              </w:rPr>
              <w:t>杭州市萧山区旺角城金座1幢26楼</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kern w:val="28"/>
                <w:sz w:val="22"/>
                <w:szCs w:val="24"/>
                <w14:textFill>
                  <w14:solidFill>
                    <w14:schemeClr w14:val="tx1"/>
                  </w14:solidFill>
                </w14:textFill>
              </w:rPr>
              <w:t>；</w:t>
            </w:r>
          </w:p>
          <w:p w14:paraId="760B0850">
            <w:pPr>
              <w:pStyle w:val="17"/>
              <w:spacing w:line="360" w:lineRule="auto"/>
              <w:ind w:left="880" w:hanging="880" w:hangingChars="400"/>
              <w:rPr>
                <w:rFonts w:hint="eastAsia" w:ascii="宋体" w:hAnsi="宋体" w:eastAsia="宋体" w:cs="宋体"/>
                <w:color w:val="000000" w:themeColor="text1"/>
                <w:sz w:val="22"/>
                <w:szCs w:val="24"/>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备份响应文件签收人员联系电话：</w:t>
            </w:r>
            <w:r>
              <w:rPr>
                <w:rFonts w:hint="eastAsia" w:ascii="宋体" w:hAnsi="宋体" w:eastAsia="宋体" w:cs="宋体"/>
                <w:color w:val="000000" w:themeColor="text1"/>
                <w:kern w:val="28"/>
                <w:sz w:val="22"/>
                <w:szCs w:val="24"/>
                <w:lang w:val="en-US" w:eastAsia="zh-CN"/>
                <w14:textFill>
                  <w14:solidFill>
                    <w14:schemeClr w14:val="tx1"/>
                  </w14:solidFill>
                </w14:textFill>
              </w:rPr>
              <w:t>陆</w:t>
            </w:r>
            <w:r>
              <w:rPr>
                <w:rFonts w:hint="eastAsia" w:ascii="宋体" w:hAnsi="宋体" w:eastAsia="宋体" w:cs="宋体"/>
                <w:color w:val="000000" w:themeColor="text1"/>
                <w:kern w:val="28"/>
                <w:sz w:val="22"/>
                <w:szCs w:val="24"/>
                <w14:textFill>
                  <w14:solidFill>
                    <w14:schemeClr w14:val="tx1"/>
                  </w14:solidFill>
                </w14:textFill>
              </w:rPr>
              <w:t>先生</w:t>
            </w:r>
            <w:r>
              <w:rPr>
                <w:rFonts w:hint="eastAsia" w:ascii="宋体" w:hAnsi="宋体" w:eastAsia="宋体" w:cs="宋体"/>
                <w:color w:val="000000"/>
                <w:kern w:val="0"/>
                <w:sz w:val="24"/>
              </w:rPr>
              <w:t>15356114982</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szCs w:val="24"/>
                <w14:textFill>
                  <w14:solidFill>
                    <w14:schemeClr w14:val="tx1"/>
                  </w14:solidFill>
                </w14:textFill>
              </w:rPr>
              <w:t>。</w:t>
            </w:r>
          </w:p>
          <w:p w14:paraId="0D36D02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采购人、采购机构不强制或变相强制供应商提交备份文件。提交的备份文件格式无效（.bfbs格式）或其他因供应商自身制作不当导致的无法使用的情况由供应商自行负责。</w:t>
            </w:r>
          </w:p>
        </w:tc>
      </w:tr>
      <w:tr w14:paraId="2C1B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311" w:type="pct"/>
            <w:vAlign w:val="center"/>
          </w:tcPr>
          <w:p w14:paraId="12D91E6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822" w:type="pct"/>
            <w:vAlign w:val="center"/>
          </w:tcPr>
          <w:p w14:paraId="6D2F936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采购机构代理费用</w:t>
            </w:r>
          </w:p>
        </w:tc>
        <w:tc>
          <w:tcPr>
            <w:tcW w:w="3867" w:type="pct"/>
            <w:vAlign w:val="center"/>
          </w:tcPr>
          <w:p w14:paraId="12022AB8">
            <w:pPr>
              <w:rPr>
                <w:rFonts w:hint="eastAsia" w:ascii="宋体" w:hAnsi="宋体" w:eastAsia="宋体" w:cs="宋体"/>
                <w:color w:val="000000" w:themeColor="text1"/>
                <w:lang w:eastAsia="zh-CN"/>
                <w14:textFill>
                  <w14:solidFill>
                    <w14:schemeClr w14:val="tx1"/>
                  </w14:solidFill>
                </w14:textFill>
              </w:rPr>
            </w:pPr>
            <w:r>
              <w:rPr>
                <w:rFonts w:hint="eastAsia" w:cs="宋体"/>
                <w:color w:val="000000" w:themeColor="text1"/>
                <w:sz w:val="22"/>
                <w:lang w:val="en-US" w:eastAsia="zh-CN"/>
                <w14:textFill>
                  <w14:solidFill>
                    <w14:schemeClr w14:val="tx1"/>
                  </w14:solidFill>
                </w14:textFill>
              </w:rPr>
              <w:t>/</w:t>
            </w:r>
          </w:p>
        </w:tc>
      </w:tr>
      <w:tr w14:paraId="0F62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50BEB0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822" w:type="pct"/>
            <w:vAlign w:val="center"/>
          </w:tcPr>
          <w:p w14:paraId="30A2340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履约保证金</w:t>
            </w:r>
          </w:p>
        </w:tc>
        <w:tc>
          <w:tcPr>
            <w:tcW w:w="3867" w:type="pct"/>
            <w:vAlign w:val="center"/>
          </w:tcPr>
          <w:p w14:paraId="2384018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18E4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1ACFAAC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822" w:type="pct"/>
            <w:vAlign w:val="center"/>
          </w:tcPr>
          <w:p w14:paraId="6515336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资格审查和信用信息审查</w:t>
            </w:r>
          </w:p>
        </w:tc>
        <w:tc>
          <w:tcPr>
            <w:tcW w:w="3867" w:type="pct"/>
            <w:vAlign w:val="center"/>
          </w:tcPr>
          <w:p w14:paraId="4B48E06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本项目由采购机构进行资格文件及信用信息查询。</w:t>
            </w:r>
          </w:p>
        </w:tc>
      </w:tr>
      <w:tr w14:paraId="437B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22E5071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822" w:type="pct"/>
            <w:vAlign w:val="center"/>
          </w:tcPr>
          <w:p w14:paraId="1B5C6E5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质疑接收人及答复</w:t>
            </w:r>
          </w:p>
        </w:tc>
        <w:tc>
          <w:tcPr>
            <w:tcW w:w="3867" w:type="pct"/>
            <w:vAlign w:val="center"/>
          </w:tcPr>
          <w:p w14:paraId="4F8EB955">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采购人、采购机构质疑接收人、联系方式：详见公告。</w:t>
            </w:r>
          </w:p>
        </w:tc>
      </w:tr>
      <w:tr w14:paraId="16E8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14:paraId="585E3F5D">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822" w:type="pct"/>
            <w:vAlign w:val="center"/>
          </w:tcPr>
          <w:p w14:paraId="36FD1E8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特别说明</w:t>
            </w:r>
          </w:p>
        </w:tc>
        <w:tc>
          <w:tcPr>
            <w:tcW w:w="3867" w:type="pct"/>
            <w:vAlign w:val="center"/>
          </w:tcPr>
          <w:p w14:paraId="5BE7319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本项目通用总则条款与前附表等专用特别规定有冲突之处，以专用条款（特别规定）为准</w:t>
            </w:r>
          </w:p>
        </w:tc>
      </w:tr>
    </w:tbl>
    <w:p w14:paraId="1A688BEC">
      <w:pPr>
        <w:rPr>
          <w:rFonts w:hint="eastAsia" w:ascii="宋体" w:hAnsi="宋体" w:eastAsia="宋体" w:cs="宋体"/>
          <w:color w:val="000000" w:themeColor="text1"/>
          <w14:textFill>
            <w14:solidFill>
              <w14:schemeClr w14:val="tx1"/>
            </w14:solidFill>
          </w14:textFill>
        </w:rPr>
      </w:pPr>
    </w:p>
    <w:p w14:paraId="665DC5CE">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C13AF05">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一、总则</w:t>
      </w:r>
    </w:p>
    <w:p w14:paraId="6F05AB6C">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适用范围</w:t>
      </w:r>
    </w:p>
    <w:p w14:paraId="1031A65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本交易文件适用于该项目的招标、投标、开标、资格审查及信用信息查询、评标、定标、合同、验收等行为（法律、法规另有规定的，从其规定）。</w:t>
      </w:r>
    </w:p>
    <w:p w14:paraId="298D74A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2.定义</w:t>
      </w:r>
    </w:p>
    <w:p w14:paraId="7FA6A34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“采购人”系指交易公告中载明的本项目的采购人。</w:t>
      </w:r>
    </w:p>
    <w:p w14:paraId="2115448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“采购机构”系指交易公告中载明的本项目的采购机构。</w:t>
      </w:r>
    </w:p>
    <w:p w14:paraId="0DBA2BB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“供应商”系指是指响应招标、参加投标竞争的法人、其他组织或者自然人。</w:t>
      </w:r>
    </w:p>
    <w:p w14:paraId="1E5853F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“负责人”系指法人企业的法定负责人，或其他组织为法律、行政法规规定代表单位行使职权的主要负责人，或自然人本人。</w:t>
      </w:r>
    </w:p>
    <w:p w14:paraId="009CAB2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21D302F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2.6“电子交易平台”是指本项目政府采购活动所依托的政府采购云平台（https://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w:t>
      </w:r>
    </w:p>
    <w:p w14:paraId="45F2094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 “▲” 系指实质性要求条款，“（√）” 系指适用本项目的要求，“（  ）”系指不适用本项目的要求。</w:t>
      </w:r>
    </w:p>
    <w:p w14:paraId="2C8BB23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采购项目需要落实的政府采购政策</w:t>
      </w:r>
    </w:p>
    <w:p w14:paraId="6C1D248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无 </w:t>
      </w:r>
    </w:p>
    <w:p w14:paraId="6BE7B113">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询问、质疑</w:t>
      </w:r>
    </w:p>
    <w:p w14:paraId="0C8D975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4.1供应商询问</w:t>
      </w:r>
    </w:p>
    <w:p w14:paraId="192A1CB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36E8F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4.2供应商质疑</w:t>
      </w:r>
    </w:p>
    <w:p w14:paraId="3980FA3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4.2.1提出质疑的供应商应当是参与所质疑项目采购活动的供应商。潜在供应商已依法获取其可质疑的交易文件的，可以对该文件提出质疑。</w:t>
      </w:r>
    </w:p>
    <w:p w14:paraId="56DC611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供应商认为交易文件、采购过程和中标结果使自己的权益受到损害的，可以在知道或者应知其权益受到损害之日起三个工作日内，以书面形式向采购人或者采购机构提出质疑，否则，采购人或者采购机构不予受理：</w:t>
      </w:r>
    </w:p>
    <w:p w14:paraId="5114756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4.2.2.1对交易文件提出质疑的，质疑期限为供应商获得交易文件之日或者交易文件公告期限届满之日起计算。</w:t>
      </w:r>
    </w:p>
    <w:p w14:paraId="43B6578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14:paraId="2722E94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4.2.2.3对采购结果提出质疑的，质疑期限自采购结果公告期限届满之日起计算。</w:t>
      </w:r>
    </w:p>
    <w:p w14:paraId="4DC1E7D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4.2.3供应商提出质疑应当提交质疑函和必要的证明材料。质疑函应当包括下列内容：</w:t>
      </w:r>
    </w:p>
    <w:p w14:paraId="084F8B5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4.2.3.1供应商的姓名或者名称、地址、邮编、联系人及联系电话；</w:t>
      </w:r>
    </w:p>
    <w:p w14:paraId="61B53BC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4.2.3.2质疑项目的名称、编号；</w:t>
      </w:r>
    </w:p>
    <w:p w14:paraId="60B3117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4.2.3.3具体、明确的质疑事项和与质疑事项相关的请求；</w:t>
      </w:r>
    </w:p>
    <w:p w14:paraId="5916688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4.2.3.4事实依据；</w:t>
      </w:r>
    </w:p>
    <w:p w14:paraId="12B72E5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4.2.3.5必要的法律依据；</w:t>
      </w:r>
    </w:p>
    <w:p w14:paraId="5D70652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4.2.3.6提出质疑的日期。</w:t>
      </w:r>
    </w:p>
    <w:p w14:paraId="3148375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1D4664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质疑函范本及制作说明详见附件2。</w:t>
      </w:r>
    </w:p>
    <w:p w14:paraId="3B54123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w:t>
      </w:r>
    </w:p>
    <w:p w14:paraId="1E5D820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4.2.5询问或者质疑事项可能影响采购结果的，采购人应当暂停签订合同，已经签订合同的，应当中止履行合同。</w:t>
      </w:r>
    </w:p>
    <w:p w14:paraId="31481303">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二、交易文件的构成、澄清、修改</w:t>
      </w:r>
    </w:p>
    <w:p w14:paraId="1F080B4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5．交易文件的构成</w:t>
      </w:r>
    </w:p>
    <w:p w14:paraId="2F7D129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 交易文件包括下列文件及附件：</w:t>
      </w:r>
    </w:p>
    <w:p w14:paraId="33AEFAF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5.1.1交易公告；</w:t>
      </w:r>
    </w:p>
    <w:p w14:paraId="7B32EA7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5.1.2供应商须知；</w:t>
      </w:r>
    </w:p>
    <w:p w14:paraId="4D7AB27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5.1.3采购需求；</w:t>
      </w:r>
    </w:p>
    <w:p w14:paraId="0CB4A1B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5.1.4评标办法；</w:t>
      </w:r>
    </w:p>
    <w:p w14:paraId="5A91759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5.1.5拟签订的合同文本；</w:t>
      </w:r>
    </w:p>
    <w:p w14:paraId="435A1AB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5.1.6应提交的有关格式范例。</w:t>
      </w:r>
    </w:p>
    <w:p w14:paraId="6063CB3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5.2与本项目有关的澄清或者修改的内容为交易文件的组成部分。</w:t>
      </w:r>
    </w:p>
    <w:p w14:paraId="155E226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交易文件的澄清、修改</w:t>
      </w:r>
    </w:p>
    <w:p w14:paraId="43A64D9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6.1已获取交易文件的潜在供应商，若有问题需要澄清，应于投标截止时间前，以书面形式向采购机构提出。</w:t>
      </w:r>
    </w:p>
    <w:p w14:paraId="0480BE4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 采购机构对交易文件进行澄清或修改的，将同时通过电子交易平台通知已获取交易文件的潜在供应商。依法应当公告的，将按规定公告，同时视情况延长投标截止时间和开标时间。该澄清或者修改的内容为交易文件的组成部分。</w:t>
      </w:r>
    </w:p>
    <w:p w14:paraId="239DC96A">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w:t>
      </w:r>
    </w:p>
    <w:p w14:paraId="7E9474CC">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交易文件的获取</w:t>
      </w:r>
    </w:p>
    <w:p w14:paraId="7592DC4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详见交易公告中获取交易文件的时间期限、地点、方式及交易文件售价。</w:t>
      </w:r>
    </w:p>
    <w:p w14:paraId="13AA483D">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8.开标前答疑会或现场考察</w:t>
      </w:r>
    </w:p>
    <w:p w14:paraId="45E5D9B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2714ACB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9.投标保证金</w:t>
      </w:r>
    </w:p>
    <w:p w14:paraId="2AFE9D0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本项目不需缴纳投标保证金。</w:t>
      </w:r>
    </w:p>
    <w:p w14:paraId="0B2F6259">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 响应文件的语言</w:t>
      </w:r>
    </w:p>
    <w:p w14:paraId="7F7E9A5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响应文件及供应商与采购有关的来往通知、函件和文件均应使用中文。</w:t>
      </w:r>
    </w:p>
    <w:p w14:paraId="33D44335">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 响应文件的组成</w:t>
      </w:r>
    </w:p>
    <w:p w14:paraId="0460FE4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11.1资格文件：</w:t>
      </w:r>
    </w:p>
    <w:p w14:paraId="506C33F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11.1.1符合参加政府采购活动应当具备的一般条件的承诺函；</w:t>
      </w:r>
    </w:p>
    <w:p w14:paraId="4F38F74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11.1.2落实政府采购政策需满足的资格要求；</w:t>
      </w:r>
    </w:p>
    <w:p w14:paraId="6EDAEC0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11.1.3本项目的特定资格要求。</w:t>
      </w:r>
    </w:p>
    <w:p w14:paraId="7A66A68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  商务技术文件：</w:t>
      </w:r>
    </w:p>
    <w:p w14:paraId="09F8757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11.2.1投标函； </w:t>
      </w:r>
    </w:p>
    <w:p w14:paraId="37A7A8F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11.2.2授权委托书或法定代表人（单位负责人、自然人本人）身份证明；</w:t>
      </w:r>
    </w:p>
    <w:p w14:paraId="5F50EE6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11.2.3联合协议；</w:t>
      </w:r>
    </w:p>
    <w:p w14:paraId="400638C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11.2.4分包意向协议；</w:t>
      </w:r>
    </w:p>
    <w:p w14:paraId="79E1F02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11.2.5符合性审查资料；</w:t>
      </w:r>
    </w:p>
    <w:p w14:paraId="1E0EEA2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11.2.6评标标准相应的商务技术资料；</w:t>
      </w:r>
    </w:p>
    <w:p w14:paraId="1B0E1FE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11.2.7投标标的清单；</w:t>
      </w:r>
    </w:p>
    <w:p w14:paraId="49249C3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11.2.8商务技术偏离表；</w:t>
      </w:r>
    </w:p>
    <w:p w14:paraId="74BAEC6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11.2.9政府采购供应商廉洁自律承诺书；</w:t>
      </w:r>
    </w:p>
    <w:p w14:paraId="60CD353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11.3报价文件： </w:t>
      </w:r>
    </w:p>
    <w:p w14:paraId="25C2285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11.3.1开标一览表（报价表）；</w:t>
      </w:r>
    </w:p>
    <w:p w14:paraId="5C59C50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响应文件含有采购人不能接受的附加条件的，投标无效；</w:t>
      </w:r>
    </w:p>
    <w:p w14:paraId="5839900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供应商提供虚假材料投标的，投标无效。</w:t>
      </w:r>
    </w:p>
    <w:p w14:paraId="6F994677">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 响应文件的编制</w:t>
      </w:r>
    </w:p>
    <w:p w14:paraId="6F146C8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3843974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12.2供应商进行电子投标应安装客户端软件—“</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电子交易客户端”，并按照交易文件和电子交易平台的要求编制并加密响应文件。供应商未按规定加密的响应文件，电子交易平台将拒收并提示。</w:t>
      </w:r>
    </w:p>
    <w:p w14:paraId="2E34420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12.3使用“</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电子交易客户端”需要提前申领CA数字证书，申领流程请自行前往“浙江政府采购网-下载专区-电子交易客户端-CA驱动和申领流程”进行查阅。</w:t>
      </w:r>
    </w:p>
    <w:p w14:paraId="47117EC5">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13.响应文件的签署、盖章</w:t>
      </w:r>
    </w:p>
    <w:p w14:paraId="71A956F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13.1响应文件按照交易文件第六部分格式要求进行签署、盖章。▲供应商的响应文件未按照交易文件要求签署、盖章的，其投标无效。</w:t>
      </w:r>
    </w:p>
    <w:p w14:paraId="4265A8D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14E9393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13.3交易文件对响应文件签署、盖章的要求适用于电子签名。</w:t>
      </w:r>
    </w:p>
    <w:p w14:paraId="0CD20482">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 响应文件的提交、补充、修改、撤回</w:t>
      </w:r>
    </w:p>
    <w:p w14:paraId="4B3D4FB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2EA0BED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14.2电子交易平台收到响应文件，将妥善保存并即时向供应商发出确认回执通知。在投标截止时间前，除供应商补充、修改或者撤回响应文件外，任何单位和个人不得解密或提取响应文件。</w:t>
      </w:r>
    </w:p>
    <w:p w14:paraId="6DD8F59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14.3采购人、采购机构可以视情况延长响应文件提交的截止时间。在上述情况下，采购机构与供应商以前在投标截止期方面的全部权利、责任和义务，将适用于延长至新的投标截止期。</w:t>
      </w:r>
    </w:p>
    <w:p w14:paraId="795BFF6A">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15.备份响应文件</w:t>
      </w:r>
    </w:p>
    <w:p w14:paraId="046A3CF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15.1供应商在电子交易平台传输递交响应文件后，还可以在投标截止时间前直接提交或者以邮政快递方式递交备份响应文件1份，但采购人、采购机构不强制或变相强制供应商提交备份响应文件。</w:t>
      </w:r>
    </w:p>
    <w:p w14:paraId="3AA5897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15.2备份响应文件须在“</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投标客户端”制作生成，并储存在DVD光盘中。备份响应文件应当密封包装并在包装上加盖公章并注明投标项目名称，供应商名称(联合体投标的，包装物封面需注明联合体投标，并注明联合体成员各方的名称和联合协议中约定的牵头人的名称)。不符合上述制作、存储、密封规定的备份响应文件将被视为无效或者被拒绝接收。</w:t>
      </w:r>
    </w:p>
    <w:p w14:paraId="52254AC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15.3直接提交备份响应文件的，供应商应于投标截止时间前在交易公告中载明的开标地点将备份响应文件提交给采购机构，采购机构将拒绝接受逾期送达的备份响应文件。</w:t>
      </w:r>
    </w:p>
    <w:p w14:paraId="1973916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15.4以邮政快递方式递交备份响应文件的，供应商应先将备份响应文件按要求密封和标记，再进行邮政快递包装后邮寄。备份响应文件须在投标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7BACD6D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15.5供应商仅提交备份响应文件，未在电子交易平台传输递交响应文件的，投标无效。</w:t>
      </w:r>
    </w:p>
    <w:p w14:paraId="5A92BD6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16.响应文件的无效处理</w:t>
      </w:r>
    </w:p>
    <w:p w14:paraId="0E48A45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有交易文件第四部分4.2规定的情形之一的，投标无效：</w:t>
      </w:r>
    </w:p>
    <w:p w14:paraId="57F721A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17.投标有效期</w:t>
      </w:r>
    </w:p>
    <w:p w14:paraId="69BAA11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17.1投标有效期为从提交响应文件的截止之日起90天。▲供应商的响应文件中承诺的投标有效期少于交易文件中载明的投标有效期的，投标无效。</w:t>
      </w:r>
    </w:p>
    <w:p w14:paraId="0CD83F0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17.2响应文件合格投递后，自投标截止日期起，在投标有效期内有效。</w:t>
      </w:r>
    </w:p>
    <w:p w14:paraId="33BAA0C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17.3在原定投标有效期满之前，如果出现特殊情况，采购机构可以以书面形式通知供应商延长投标有效期。供应商同意延长的，不得要求或被允许修改其响应文件，供应商拒绝延长的，其投标无效。</w:t>
      </w:r>
    </w:p>
    <w:p w14:paraId="1532234A">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四、开标、资格审查与信用信息查询</w:t>
      </w:r>
    </w:p>
    <w:p w14:paraId="3A192B8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18.开标 </w:t>
      </w:r>
    </w:p>
    <w:p w14:paraId="79AC8C6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18.1采购机构按照交易文件规定的时间通过电子交易平台组织开标，所有供应商均应当准时在线参加。供应商不足3家的，不得开标。</w:t>
      </w:r>
    </w:p>
    <w:p w14:paraId="2CF4475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18.2开标时，电子交易平台按开标时间自动提取所有响应文件。采购机构依托电子交易平台发起开始解密指令，供应商按照平台提示和交易文件的规定在半小时内完成在线解密。</w:t>
      </w:r>
    </w:p>
    <w:p w14:paraId="4F85258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18.3响应文件未按时解密，供应商提供了备份响应文件的，以备份响应文件作为依据，否则视为响应文件撤回。响应文件已按时解密的，备份响应文件自动失效。</w:t>
      </w:r>
    </w:p>
    <w:p w14:paraId="4C5EAC5E">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19、资格审查</w:t>
      </w:r>
    </w:p>
    <w:p w14:paraId="5DC31B4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19.1开标后，采购人或采购机构将依法对供应商的资格进行审查。</w:t>
      </w:r>
    </w:p>
    <w:p w14:paraId="72F0AF7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19.2采购人或采购机构依据法律法规和交易文件的规定，对供应商的基本资格条件、特定资格条件进行审查。</w:t>
      </w:r>
    </w:p>
    <w:p w14:paraId="69FAB4A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19.3供应商未按照交易文件要求提供与基本资格条件、特定资格条件相应的有效资格证明材料的，视为供应商不具备交易文件中规定的资格要求，其投标无效。</w:t>
      </w:r>
    </w:p>
    <w:p w14:paraId="303F576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19.4对未通过资格审查的供应商，采购人或采购机构告知其未通过的原因。</w:t>
      </w:r>
    </w:p>
    <w:p w14:paraId="5BF9283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19.5合格供应商不足3家的，不再评标。</w:t>
      </w:r>
    </w:p>
    <w:p w14:paraId="109FE34C">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20、信用信息查询</w:t>
      </w:r>
    </w:p>
    <w:p w14:paraId="054FA11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20.1信用信息查询渠道及截止时间：采购机构将通过“信用中国”网站(www.creditchina.gov.cn)、中国政府采购网(www.ccgp.gov.cn)渠道查询供应商投标截止时间当天的信用记录。</w:t>
      </w:r>
    </w:p>
    <w:p w14:paraId="47E8BB4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20.2信用信息查询记录和证据留存的具体方式：现场查询的供应商的信用记录、查询结果经确认后将与采购文件一起存档。</w:t>
      </w:r>
    </w:p>
    <w:p w14:paraId="5EFE04B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20.3信用信息的使用规则：经查询列入失信被执行人名单、重大税收违法案件当事人名单（税收违法黑名单）、政府采购严重违法失信行为记录名单的供应商将被拒绝参与政府采购活动。</w:t>
      </w:r>
    </w:p>
    <w:p w14:paraId="404C787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EC413B">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五、评标</w:t>
      </w:r>
    </w:p>
    <w:p w14:paraId="72935AFD">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评标</w:t>
      </w:r>
    </w:p>
    <w:p w14:paraId="6DE4099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中标的供应商的先后顺序，并按顺序提出授标建议。详见交易文件第四部分评标办法。</w:t>
      </w:r>
    </w:p>
    <w:p w14:paraId="58299891">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六、定 标</w:t>
      </w:r>
    </w:p>
    <w:p w14:paraId="5DABF0E8">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确定中标供应商</w:t>
      </w:r>
    </w:p>
    <w:p w14:paraId="2FE8D5D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采购人将自收到评审报告之日起5个工作日内通过电子交易平台在评审报告推荐的中标候选人中按顺序确定中标供应商。</w:t>
      </w:r>
    </w:p>
    <w:p w14:paraId="55C3D6EF">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中标通知与中标结果公告</w:t>
      </w:r>
    </w:p>
    <w:p w14:paraId="454C7C4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6BB51AB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23.2中标结果公告内容包括采购人及其委托的采购机构的名称、地址、联系方式，项目名称和项目编号，中标人名称、地址和中标金额。</w:t>
      </w:r>
    </w:p>
    <w:p w14:paraId="41ACC03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23.3公告期限为1个工作日。</w:t>
      </w:r>
    </w:p>
    <w:p w14:paraId="4947577C">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七、合同授予</w:t>
      </w:r>
    </w:p>
    <w:p w14:paraId="422C6CA2">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合同主要条款详见第五部分拟签订的合同文本。</w:t>
      </w:r>
    </w:p>
    <w:p w14:paraId="5B50887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 合同的签订</w:t>
      </w:r>
    </w:p>
    <w:p w14:paraId="2B1E81B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25.1 采购人与中标人应当通过电子交易平台在中标通知书发出之日起三十日内，按照交易文件确定的事项签订政府采购合同。</w:t>
      </w:r>
    </w:p>
    <w:p w14:paraId="7552B5C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1B2CE2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154860A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1A6A667">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八、电子交易活动的中止</w:t>
      </w:r>
    </w:p>
    <w:p w14:paraId="0D1BD2BC">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 电子交易活动的中止。</w:t>
      </w:r>
    </w:p>
    <w:p w14:paraId="0F56807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19A0FA6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26.1电子交易平台发生故障而无法登录访问的； </w:t>
      </w:r>
    </w:p>
    <w:p w14:paraId="64615AB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26.2电子交易平台应用或数据库出现错误，不能进行正常操作的；</w:t>
      </w:r>
    </w:p>
    <w:p w14:paraId="04E838A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26.3电子交易平台发现严重安全漏洞，有潜在泄密危险的；</w:t>
      </w:r>
    </w:p>
    <w:p w14:paraId="1409EEF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26.4病毒发作导致不能进行正常操作的； </w:t>
      </w:r>
    </w:p>
    <w:p w14:paraId="42B6174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26.5其他无法保证电子交易的公平、公正和安全的情况。</w:t>
      </w:r>
    </w:p>
    <w:p w14:paraId="3BD3AA1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4204D644">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九、验收</w:t>
      </w:r>
    </w:p>
    <w:p w14:paraId="1674F488">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28.验收</w:t>
      </w:r>
    </w:p>
    <w:p w14:paraId="3C0ABA1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28.1采购人应当组织对供应商履约的验收。</w:t>
      </w:r>
    </w:p>
    <w:p w14:paraId="492CE9C7">
      <w:pPr>
        <w:jc w:val="center"/>
        <w:rPr>
          <w:rFonts w:hint="eastAsia" w:asciiTheme="minorEastAsia" w:hAnsiTheme="minorEastAsia" w:eastAsiaTheme="minorEastAsia" w:cstheme="minorEastAsia"/>
          <w:b/>
          <w:sz w:val="36"/>
          <w:szCs w:val="36"/>
        </w:rPr>
      </w:pPr>
      <w:bookmarkStart w:id="4" w:name="第四部分"/>
      <w:r>
        <w:rPr>
          <w:rFonts w:hint="eastAsia" w:asciiTheme="minorEastAsia" w:hAnsiTheme="minorEastAsia" w:eastAsiaTheme="minorEastAsia" w:cstheme="minorEastAsia"/>
          <w:b/>
          <w:sz w:val="36"/>
          <w:szCs w:val="36"/>
        </w:rPr>
        <w:t>第三部分   交易需求</w:t>
      </w:r>
    </w:p>
    <w:p w14:paraId="4509CCAA">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属于实质性要求条款的，请用符号“</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”标明，否则属于非实质性要求。</w:t>
      </w:r>
    </w:p>
    <w:p w14:paraId="6F760D85">
      <w:pPr>
        <w:snapToGrid w:val="0"/>
        <w:spacing w:line="360" w:lineRule="auto"/>
        <w:ind w:firstLine="281" w:firstLineChars="1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一、交易一览表</w:t>
      </w:r>
    </w:p>
    <w:tbl>
      <w:tblPr>
        <w:tblStyle w:val="26"/>
        <w:tblpPr w:leftFromText="180" w:rightFromText="180" w:vertAnchor="text" w:tblpXSpec="center" w:tblpY="12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798"/>
        <w:gridCol w:w="2481"/>
        <w:gridCol w:w="911"/>
        <w:gridCol w:w="1108"/>
        <w:gridCol w:w="1106"/>
      </w:tblGrid>
      <w:tr w14:paraId="1288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6" w:type="dxa"/>
            <w:noWrap w:val="0"/>
            <w:vAlign w:val="center"/>
          </w:tcPr>
          <w:p w14:paraId="29BC7D38">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标项</w:t>
            </w:r>
          </w:p>
        </w:tc>
        <w:tc>
          <w:tcPr>
            <w:tcW w:w="2798" w:type="dxa"/>
            <w:noWrap w:val="0"/>
            <w:vAlign w:val="center"/>
          </w:tcPr>
          <w:p w14:paraId="51572649">
            <w:pPr>
              <w:widowControl/>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名称</w:t>
            </w:r>
          </w:p>
        </w:tc>
        <w:tc>
          <w:tcPr>
            <w:tcW w:w="2481" w:type="dxa"/>
            <w:noWrap w:val="0"/>
            <w:vAlign w:val="center"/>
          </w:tcPr>
          <w:p w14:paraId="1D217AC8">
            <w:pPr>
              <w:widowControl/>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具体服务及技术要求</w:t>
            </w:r>
          </w:p>
        </w:tc>
        <w:tc>
          <w:tcPr>
            <w:tcW w:w="911" w:type="dxa"/>
            <w:noWrap w:val="0"/>
            <w:vAlign w:val="center"/>
          </w:tcPr>
          <w:p w14:paraId="7DB373D4">
            <w:pPr>
              <w:widowControl/>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数量</w:t>
            </w:r>
          </w:p>
        </w:tc>
        <w:tc>
          <w:tcPr>
            <w:tcW w:w="1108" w:type="dxa"/>
            <w:noWrap w:val="0"/>
            <w:vAlign w:val="center"/>
          </w:tcPr>
          <w:p w14:paraId="3B7DF4C6">
            <w:pPr>
              <w:widowControl/>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单位</w:t>
            </w:r>
          </w:p>
        </w:tc>
        <w:tc>
          <w:tcPr>
            <w:tcW w:w="1106" w:type="dxa"/>
            <w:noWrap w:val="0"/>
            <w:vAlign w:val="center"/>
          </w:tcPr>
          <w:p w14:paraId="7666A37D">
            <w:pPr>
              <w:widowControl/>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备注</w:t>
            </w:r>
          </w:p>
        </w:tc>
      </w:tr>
      <w:tr w14:paraId="0AD0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96" w:type="dxa"/>
            <w:noWrap w:val="0"/>
            <w:vAlign w:val="center"/>
          </w:tcPr>
          <w:p w14:paraId="143D9469">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798" w:type="dxa"/>
            <w:noWrap w:val="0"/>
            <w:vAlign w:val="center"/>
          </w:tcPr>
          <w:p w14:paraId="7ECBE84E">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萧山区美之幼儿园</w:t>
            </w:r>
            <w:r>
              <w:rPr>
                <w:rFonts w:hint="eastAsia" w:asciiTheme="minorEastAsia" w:hAnsiTheme="minorEastAsia" w:eastAsiaTheme="minorEastAsia" w:cstheme="minorEastAsia"/>
                <w:kern w:val="0"/>
                <w:sz w:val="24"/>
              </w:rPr>
              <w:t>第三方教育评价项目</w:t>
            </w:r>
          </w:p>
        </w:tc>
        <w:tc>
          <w:tcPr>
            <w:tcW w:w="2481" w:type="dxa"/>
            <w:noWrap w:val="0"/>
            <w:vAlign w:val="center"/>
          </w:tcPr>
          <w:p w14:paraId="598F0015">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详见采购需求</w:t>
            </w:r>
          </w:p>
        </w:tc>
        <w:tc>
          <w:tcPr>
            <w:tcW w:w="911" w:type="dxa"/>
            <w:noWrap w:val="0"/>
            <w:vAlign w:val="center"/>
          </w:tcPr>
          <w:p w14:paraId="6FBF0AFE">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108" w:type="dxa"/>
            <w:noWrap w:val="0"/>
            <w:vAlign w:val="center"/>
          </w:tcPr>
          <w:p w14:paraId="3BD7D1F4">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w:t>
            </w:r>
          </w:p>
        </w:tc>
        <w:tc>
          <w:tcPr>
            <w:tcW w:w="1106" w:type="dxa"/>
            <w:noWrap w:val="0"/>
            <w:vAlign w:val="center"/>
          </w:tcPr>
          <w:p w14:paraId="31F6D0F1">
            <w:pPr>
              <w:widowControl/>
              <w:jc w:val="center"/>
              <w:rPr>
                <w:rFonts w:hint="eastAsia" w:asciiTheme="minorEastAsia" w:hAnsiTheme="minorEastAsia" w:eastAsiaTheme="minorEastAsia" w:cstheme="minorEastAsia"/>
                <w:kern w:val="0"/>
                <w:sz w:val="24"/>
              </w:rPr>
            </w:pPr>
          </w:p>
        </w:tc>
      </w:tr>
    </w:tbl>
    <w:p w14:paraId="230CC1B7">
      <w:pPr>
        <w:spacing w:line="360" w:lineRule="auto"/>
        <w:jc w:val="left"/>
        <w:rPr>
          <w:rFonts w:hint="eastAsia" w:asciiTheme="minorEastAsia" w:hAnsiTheme="minorEastAsia" w:eastAsiaTheme="minorEastAsia" w:cstheme="minorEastAsia"/>
          <w:b/>
          <w:color w:val="FF0000"/>
          <w:sz w:val="28"/>
          <w:szCs w:val="28"/>
        </w:rPr>
      </w:pPr>
    </w:p>
    <w:p w14:paraId="6A9319D2">
      <w:pPr>
        <w:spacing w:line="360" w:lineRule="auto"/>
        <w:ind w:firstLine="281" w:firstLineChars="1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二、采购需求</w:t>
      </w:r>
    </w:p>
    <w:p w14:paraId="6F7A96FB">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一</w:t>
      </w:r>
      <w:r>
        <w:rPr>
          <w:rFonts w:hint="eastAsia" w:asciiTheme="minorEastAsia" w:hAnsiTheme="minorEastAsia" w:eastAsiaTheme="minorEastAsia" w:cstheme="minorEastAsia"/>
          <w:b/>
          <w:bCs/>
          <w:sz w:val="24"/>
        </w:rPr>
        <w:t>、项目建设目标</w:t>
      </w:r>
    </w:p>
    <w:p w14:paraId="5171FD71">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1、提供幼儿全面发展的可行性建议</w:t>
      </w:r>
    </w:p>
    <w:p w14:paraId="78A4853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幼儿发展为本”是学前教育事业发展的必然选择，是学前教育的起点和归宿。整个评估以《3-6岁儿童学习与发展指南》为引领，依托信息化工具的开发，更高效的收集幼儿现阶段的发展水平点。依托评估数据实证，使得教育者更清晰幼儿的发展现状，提供了有效的调整依据。</w:t>
      </w:r>
    </w:p>
    <w:p w14:paraId="4ACD42AC">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2、为幼儿园评价工作提供数据支持</w:t>
      </w:r>
    </w:p>
    <w:p w14:paraId="50160697">
      <w:pPr>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基于指南的幼儿一日生活过程性</w:t>
      </w:r>
      <w:r>
        <w:rPr>
          <w:rFonts w:hint="eastAsia" w:asciiTheme="minorEastAsia" w:hAnsiTheme="minorEastAsia" w:eastAsiaTheme="minorEastAsia" w:cstheme="minorEastAsia"/>
          <w:sz w:val="24"/>
        </w:rPr>
        <w:t>评估</w:t>
      </w:r>
      <w:r>
        <w:rPr>
          <w:rFonts w:hint="eastAsia" w:asciiTheme="minorEastAsia" w:hAnsiTheme="minorEastAsia" w:eastAsiaTheme="minorEastAsia" w:cstheme="minorEastAsia"/>
          <w:sz w:val="24"/>
          <w:lang w:val="zh-CN"/>
        </w:rPr>
        <w:t>的实施为幼儿园全员关注幼儿行为</w:t>
      </w:r>
      <w:r>
        <w:rPr>
          <w:rFonts w:hint="eastAsia" w:asciiTheme="minorEastAsia" w:hAnsiTheme="minorEastAsia" w:eastAsiaTheme="minorEastAsia" w:cstheme="minorEastAsia"/>
          <w:sz w:val="24"/>
        </w:rPr>
        <w:t>评估</w:t>
      </w:r>
      <w:r>
        <w:rPr>
          <w:rFonts w:hint="eastAsia" w:asciiTheme="minorEastAsia" w:hAnsiTheme="minorEastAsia" w:eastAsiaTheme="minorEastAsia" w:cstheme="minorEastAsia"/>
          <w:sz w:val="24"/>
          <w:lang w:val="zh-CN"/>
        </w:rPr>
        <w:t>提供了可能性。过程性</w:t>
      </w:r>
      <w:r>
        <w:rPr>
          <w:rFonts w:hint="eastAsia" w:asciiTheme="minorEastAsia" w:hAnsiTheme="minorEastAsia" w:eastAsiaTheme="minorEastAsia" w:cstheme="minorEastAsia"/>
          <w:sz w:val="24"/>
        </w:rPr>
        <w:t>评估</w:t>
      </w:r>
      <w:r>
        <w:rPr>
          <w:rFonts w:hint="eastAsia" w:asciiTheme="minorEastAsia" w:hAnsiTheme="minorEastAsia" w:eastAsiaTheme="minorEastAsia" w:cstheme="minorEastAsia"/>
          <w:sz w:val="24"/>
          <w:lang w:val="zh-CN"/>
        </w:rPr>
        <w:t>工具的着力点在于记录幼儿在幼儿园中的日常行为，通过过程性行为数据的积累，客观地评价幼儿发展。过程性行为发生在幼儿园的每一个角落、每一个时刻，需要幼儿园全员关注，不仅是保教老师，后勤教师也可以参与到记录幼儿行为的工作中。过程性</w:t>
      </w:r>
      <w:r>
        <w:rPr>
          <w:rFonts w:hint="eastAsia" w:asciiTheme="minorEastAsia" w:hAnsiTheme="minorEastAsia" w:eastAsiaTheme="minorEastAsia" w:cstheme="minorEastAsia"/>
          <w:sz w:val="24"/>
        </w:rPr>
        <w:t>评估</w:t>
      </w:r>
      <w:r>
        <w:rPr>
          <w:rFonts w:hint="eastAsia" w:asciiTheme="minorEastAsia" w:hAnsiTheme="minorEastAsia" w:eastAsiaTheme="minorEastAsia" w:cstheme="minorEastAsia"/>
          <w:sz w:val="24"/>
          <w:lang w:val="zh-CN"/>
        </w:rPr>
        <w:t>工具的使用满足全面采集数据的需要。</w:t>
      </w:r>
    </w:p>
    <w:p w14:paraId="02E17424">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3、助力学前教师队伍专业能力提升</w:t>
      </w:r>
    </w:p>
    <w:p w14:paraId="061BACB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旨在帮助教师进一步内化观察、支持日常化的教学行为要求，通过解析《3-6岁儿童发展行为观察指引》各领域核心价值与典型表现，帮助教师再次明晰幼儿发展规律与年龄特点，进而思考理解其中各典型表现的发生规律与内在联系。为后续对幼儿实施科学有效地过程性观察与评价做好准备，同时也为教师专业能力的提升打下坚实的基础。</w:t>
      </w:r>
    </w:p>
    <w:p w14:paraId="1D31E703">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二</w:t>
      </w:r>
      <w:r>
        <w:rPr>
          <w:rFonts w:hint="eastAsia" w:asciiTheme="minorEastAsia" w:hAnsiTheme="minorEastAsia" w:eastAsiaTheme="minorEastAsia" w:cstheme="minorEastAsia"/>
          <w:b/>
          <w:bCs/>
          <w:sz w:val="24"/>
        </w:rPr>
        <w:t>、项目建设内容</w:t>
      </w:r>
    </w:p>
    <w:tbl>
      <w:tblPr>
        <w:tblStyle w:val="2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8"/>
        <w:gridCol w:w="4026"/>
        <w:gridCol w:w="3075"/>
      </w:tblGrid>
      <w:tr w14:paraId="00F8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2108" w:type="dxa"/>
            <w:noWrap w:val="0"/>
            <w:tcMar>
              <w:top w:w="15" w:type="dxa"/>
              <w:left w:w="60" w:type="dxa"/>
              <w:bottom w:w="0" w:type="dxa"/>
              <w:right w:w="60" w:type="dxa"/>
            </w:tcMar>
            <w:vAlign w:val="center"/>
          </w:tcPr>
          <w:p w14:paraId="2CFC9EA7">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服务项目</w:t>
            </w:r>
          </w:p>
        </w:tc>
        <w:tc>
          <w:tcPr>
            <w:tcW w:w="4026" w:type="dxa"/>
            <w:noWrap w:val="0"/>
            <w:tcMar>
              <w:top w:w="15" w:type="dxa"/>
              <w:left w:w="60" w:type="dxa"/>
              <w:bottom w:w="0" w:type="dxa"/>
              <w:right w:w="60" w:type="dxa"/>
            </w:tcMar>
            <w:vAlign w:val="center"/>
          </w:tcPr>
          <w:p w14:paraId="32B76C72">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服务内容</w:t>
            </w:r>
          </w:p>
        </w:tc>
        <w:tc>
          <w:tcPr>
            <w:tcW w:w="3075" w:type="dxa"/>
            <w:noWrap w:val="0"/>
            <w:vAlign w:val="center"/>
          </w:tcPr>
          <w:p w14:paraId="46F1169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服务范围</w:t>
            </w:r>
          </w:p>
        </w:tc>
      </w:tr>
      <w:tr w14:paraId="57FC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jc w:val="center"/>
        </w:trPr>
        <w:tc>
          <w:tcPr>
            <w:tcW w:w="2108" w:type="dxa"/>
            <w:vMerge w:val="restart"/>
            <w:noWrap w:val="0"/>
            <w:tcMar>
              <w:top w:w="15" w:type="dxa"/>
              <w:left w:w="60" w:type="dxa"/>
              <w:bottom w:w="0" w:type="dxa"/>
              <w:right w:w="60" w:type="dxa"/>
            </w:tcMar>
            <w:vAlign w:val="center"/>
          </w:tcPr>
          <w:p w14:paraId="058240C7">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幼儿一日生活过程性观察评估</w:t>
            </w:r>
          </w:p>
        </w:tc>
        <w:tc>
          <w:tcPr>
            <w:tcW w:w="4026" w:type="dxa"/>
            <w:noWrap w:val="0"/>
            <w:tcMar>
              <w:top w:w="15" w:type="dxa"/>
              <w:left w:w="60" w:type="dxa"/>
              <w:bottom w:w="0" w:type="dxa"/>
              <w:right w:w="60" w:type="dxa"/>
            </w:tcMar>
            <w:vAlign w:val="center"/>
          </w:tcPr>
          <w:p w14:paraId="53E164E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1)基于指南的幼儿一日生活过程性评价工具与应用: 开发移动端软件和网页端数据平台，再造过程性行为评价机制，记录幼儿日常行为表现。</w:t>
            </w:r>
          </w:p>
        </w:tc>
        <w:tc>
          <w:tcPr>
            <w:tcW w:w="3075" w:type="dxa"/>
            <w:vMerge w:val="restart"/>
            <w:noWrap w:val="0"/>
            <w:vAlign w:val="center"/>
          </w:tcPr>
          <w:p w14:paraId="0719F6B8">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萧山区美之幼儿园</w:t>
            </w:r>
          </w:p>
          <w:p w14:paraId="39EE4C89">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（预计289人）</w:t>
            </w:r>
          </w:p>
        </w:tc>
      </w:tr>
      <w:tr w14:paraId="48B2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5" w:hRule="atLeast"/>
          <w:jc w:val="center"/>
        </w:trPr>
        <w:tc>
          <w:tcPr>
            <w:tcW w:w="2108" w:type="dxa"/>
            <w:vMerge w:val="continue"/>
            <w:noWrap w:val="0"/>
            <w:tcMar>
              <w:top w:w="15" w:type="dxa"/>
              <w:left w:w="60" w:type="dxa"/>
              <w:bottom w:w="0" w:type="dxa"/>
              <w:right w:w="60" w:type="dxa"/>
            </w:tcMar>
            <w:vAlign w:val="center"/>
          </w:tcPr>
          <w:p w14:paraId="2FE41F3B">
            <w:pPr>
              <w:spacing w:line="360" w:lineRule="auto"/>
              <w:ind w:firstLine="480"/>
              <w:rPr>
                <w:rFonts w:hint="eastAsia" w:asciiTheme="minorEastAsia" w:hAnsiTheme="minorEastAsia" w:eastAsiaTheme="minorEastAsia" w:cstheme="minorEastAsia"/>
                <w:sz w:val="24"/>
              </w:rPr>
            </w:pPr>
          </w:p>
        </w:tc>
        <w:tc>
          <w:tcPr>
            <w:tcW w:w="4026" w:type="dxa"/>
            <w:noWrap w:val="0"/>
            <w:tcMar>
              <w:top w:w="15" w:type="dxa"/>
              <w:left w:w="60" w:type="dxa"/>
              <w:bottom w:w="0" w:type="dxa"/>
              <w:right w:w="60" w:type="dxa"/>
            </w:tcMar>
            <w:vAlign w:val="center"/>
          </w:tcPr>
          <w:p w14:paraId="1F730F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幼儿领域发展电子档案: 结合园所原有评价框架基础上，建设性为园所提供幼儿发展电子档案并呈现设计意见，并据此开发一套幼儿发展电子档案生成系统。通过大数据技术，为园所幼儿园发展生成阶段性报告。</w:t>
            </w:r>
          </w:p>
        </w:tc>
        <w:tc>
          <w:tcPr>
            <w:tcW w:w="3075" w:type="dxa"/>
            <w:vMerge w:val="continue"/>
            <w:noWrap w:val="0"/>
            <w:vAlign w:val="center"/>
          </w:tcPr>
          <w:p w14:paraId="3F5443D8">
            <w:pPr>
              <w:spacing w:line="360" w:lineRule="auto"/>
              <w:jc w:val="center"/>
              <w:rPr>
                <w:rFonts w:hint="eastAsia" w:asciiTheme="minorEastAsia" w:hAnsiTheme="minorEastAsia" w:eastAsiaTheme="minorEastAsia" w:cstheme="minorEastAsia"/>
                <w:sz w:val="24"/>
              </w:rPr>
            </w:pPr>
          </w:p>
        </w:tc>
      </w:tr>
    </w:tbl>
    <w:p w14:paraId="067DB509">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p w14:paraId="3765BEB2">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由于园所幼儿数量在服务过程中有所变动，幼儿园的幼儿总人数控制在全部人数的5%的上下浮动，供应商需自行考虑此费用风险，以本项目响应总报价为准，响应总报价为供应商综合考虑后的统一总报价，总报价包干,今后不作调整。 </w:t>
      </w:r>
    </w:p>
    <w:p w14:paraId="50F9EBCC">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lang w:val="en-US" w:eastAsia="zh-CN"/>
        </w:rPr>
        <w:t>三</w:t>
      </w:r>
      <w:r>
        <w:rPr>
          <w:rFonts w:hint="eastAsia" w:asciiTheme="minorEastAsia" w:hAnsiTheme="minorEastAsia" w:eastAsiaTheme="minorEastAsia" w:cstheme="minorEastAsia"/>
          <w:b/>
          <w:bCs/>
          <w:sz w:val="24"/>
        </w:rPr>
        <w:t>、项目建设要求</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2126"/>
        <w:gridCol w:w="4536"/>
      </w:tblGrid>
      <w:tr w14:paraId="737E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838" w:type="dxa"/>
            <w:noWrap w:val="0"/>
            <w:tcMar>
              <w:top w:w="15" w:type="dxa"/>
              <w:left w:w="60" w:type="dxa"/>
              <w:bottom w:w="0" w:type="dxa"/>
              <w:right w:w="60" w:type="dxa"/>
            </w:tcMar>
            <w:vAlign w:val="center"/>
          </w:tcPr>
          <w:p w14:paraId="199F43C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服务大类</w:t>
            </w:r>
          </w:p>
        </w:tc>
        <w:tc>
          <w:tcPr>
            <w:tcW w:w="2126" w:type="dxa"/>
            <w:noWrap w:val="0"/>
            <w:tcMar>
              <w:top w:w="15" w:type="dxa"/>
              <w:left w:w="60" w:type="dxa"/>
              <w:bottom w:w="0" w:type="dxa"/>
              <w:right w:w="60" w:type="dxa"/>
            </w:tcMar>
            <w:vAlign w:val="center"/>
          </w:tcPr>
          <w:p w14:paraId="7B80D44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建设内容</w:t>
            </w:r>
          </w:p>
        </w:tc>
        <w:tc>
          <w:tcPr>
            <w:tcW w:w="4536" w:type="dxa"/>
            <w:noWrap w:val="0"/>
            <w:tcMar>
              <w:top w:w="15" w:type="dxa"/>
              <w:left w:w="60" w:type="dxa"/>
              <w:bottom w:w="0" w:type="dxa"/>
              <w:right w:w="60" w:type="dxa"/>
            </w:tcMar>
            <w:vAlign w:val="center"/>
          </w:tcPr>
          <w:p w14:paraId="03D444ED">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建设要求</w:t>
            </w:r>
          </w:p>
        </w:tc>
      </w:tr>
      <w:tr w14:paraId="6272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838" w:type="dxa"/>
            <w:noWrap w:val="0"/>
            <w:tcMar>
              <w:top w:w="15" w:type="dxa"/>
              <w:left w:w="60" w:type="dxa"/>
              <w:bottom w:w="0" w:type="dxa"/>
              <w:right w:w="60" w:type="dxa"/>
            </w:tcMar>
            <w:vAlign w:val="center"/>
          </w:tcPr>
          <w:p w14:paraId="5157F70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项目一：幼儿一日生活过程性观察评估</w:t>
            </w:r>
          </w:p>
        </w:tc>
        <w:tc>
          <w:tcPr>
            <w:tcW w:w="2126" w:type="dxa"/>
            <w:noWrap w:val="0"/>
            <w:tcMar>
              <w:top w:w="15" w:type="dxa"/>
              <w:left w:w="60" w:type="dxa"/>
              <w:bottom w:w="0" w:type="dxa"/>
              <w:right w:w="60" w:type="dxa"/>
            </w:tcMar>
            <w:vAlign w:val="center"/>
          </w:tcPr>
          <w:p w14:paraId="25E1D4B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幼儿一日生活过程性评价工具与应用</w:t>
            </w:r>
          </w:p>
        </w:tc>
        <w:tc>
          <w:tcPr>
            <w:tcW w:w="4536" w:type="dxa"/>
            <w:noWrap w:val="0"/>
            <w:tcMar>
              <w:top w:w="15" w:type="dxa"/>
              <w:left w:w="60" w:type="dxa"/>
              <w:bottom w:w="0" w:type="dxa"/>
              <w:right w:w="60" w:type="dxa"/>
            </w:tcMar>
            <w:vAlign w:val="center"/>
          </w:tcPr>
          <w:p w14:paraId="35766178">
            <w:pPr>
              <w:numPr>
                <w:ilvl w:val="0"/>
                <w:numId w:val="2"/>
              </w:num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基于指南的幼儿一日生活过程性评价工具与应用：开发移动端软件和网页端数据平台，再造过程性行为评价机制，记录幼儿日常行为表现。建立网站后台大数据计算模型，记录、跟踪数据，形成科学的评价机制。</w:t>
            </w:r>
          </w:p>
          <w:p w14:paraId="65D5BDB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幼儿领域发展电子档案：在园所现有评价模块基础上，凸显园本评价内涵，彰显园所育人特色。结合园所原有评价框架基础上，建设性为园所提供幼儿发展电子档案并呈现设计意见，并据此开发一套幼儿发展电子档案生成系统。通过大数据技术，为园所幼儿园发展生成阶段性报告。</w:t>
            </w:r>
          </w:p>
        </w:tc>
      </w:tr>
    </w:tbl>
    <w:p w14:paraId="38F2091C">
      <w:pPr>
        <w:spacing w:line="360" w:lineRule="auto"/>
        <w:ind w:firstLine="480"/>
        <w:rPr>
          <w:rFonts w:hint="eastAsia" w:asciiTheme="minorEastAsia" w:hAnsiTheme="minorEastAsia" w:eastAsiaTheme="minorEastAsia" w:cstheme="minorEastAsia"/>
          <w:sz w:val="24"/>
        </w:rPr>
      </w:pPr>
    </w:p>
    <w:p w14:paraId="71563F8D">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四</w:t>
      </w:r>
      <w:r>
        <w:rPr>
          <w:rFonts w:hint="eastAsia" w:asciiTheme="minorEastAsia" w:hAnsiTheme="minorEastAsia" w:eastAsiaTheme="minorEastAsia" w:cstheme="minorEastAsia"/>
          <w:b/>
          <w:bCs/>
          <w:sz w:val="24"/>
        </w:rPr>
        <w:t>、项目交付内容</w:t>
      </w:r>
    </w:p>
    <w:p w14:paraId="42DACED9">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1.提供幼儿一日生活过程性观察评估工具</w:t>
      </w:r>
    </w:p>
    <w:p w14:paraId="5E5C013D">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①幼儿过程性观察评估系统移动端工具的开通和使用</w:t>
      </w:r>
    </w:p>
    <w:p w14:paraId="19306D6B">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②幼儿过程性观察评估系统教师管理后台</w:t>
      </w:r>
    </w:p>
    <w:p w14:paraId="06C97B8F">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③教师使用账号和家长使用账号</w:t>
      </w:r>
    </w:p>
    <w:p w14:paraId="42348D1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2.提供幼儿一日生活过程性观察评估标准物料包</w:t>
      </w:r>
    </w:p>
    <w:p w14:paraId="258A47C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 家庭指导手册</w:t>
      </w:r>
    </w:p>
    <w:p w14:paraId="7ADB9F9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 幼儿自主挑战卡片</w:t>
      </w:r>
    </w:p>
    <w:p w14:paraId="62FF33AF">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 幼儿自主挑战班级海报</w:t>
      </w:r>
    </w:p>
    <w:p w14:paraId="4A958B89">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3.生成幼儿成长档案（电子版）</w:t>
      </w:r>
    </w:p>
    <w:p w14:paraId="469B05CE">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①幼儿成长月报告</w:t>
      </w:r>
    </w:p>
    <w:p w14:paraId="5B54E3C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②幼儿发展学期报告 </w:t>
      </w:r>
    </w:p>
    <w:p w14:paraId="3701C7B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③园所评价工作学年反馈报告</w:t>
      </w:r>
    </w:p>
    <w:p w14:paraId="7B99F03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4.组织工具使用培训</w:t>
      </w:r>
    </w:p>
    <w:p w14:paraId="46B494E1">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五</w:t>
      </w:r>
      <w:r>
        <w:rPr>
          <w:rFonts w:hint="eastAsia" w:asciiTheme="minorEastAsia" w:hAnsiTheme="minorEastAsia" w:eastAsiaTheme="minorEastAsia" w:cstheme="minorEastAsia"/>
          <w:b/>
          <w:bCs/>
          <w:sz w:val="24"/>
        </w:rPr>
        <w:t>、项目建设进度和验收要求</w:t>
      </w:r>
    </w:p>
    <w:p w14:paraId="4D6C94AE">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1、提供幼儿一日生活过程性观察评估工具</w:t>
      </w:r>
    </w:p>
    <w:p w14:paraId="7F57389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进度要求：项目要求于2024年1</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日前完成评估工具的交付并投入使用。</w:t>
      </w:r>
    </w:p>
    <w:p w14:paraId="65F0F0AB">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验收要求：提供</w:t>
      </w:r>
      <w:r>
        <w:rPr>
          <w:rFonts w:hint="eastAsia" w:asciiTheme="minorEastAsia" w:hAnsiTheme="minorEastAsia" w:eastAsiaTheme="minorEastAsia" w:cstheme="minorEastAsia"/>
          <w:sz w:val="24"/>
          <w:lang w:val="en-US" w:eastAsia="zh-CN"/>
        </w:rPr>
        <w:t>萧山区美之</w:t>
      </w:r>
      <w:r>
        <w:rPr>
          <w:rFonts w:hint="eastAsia" w:asciiTheme="minorEastAsia" w:hAnsiTheme="minorEastAsia" w:eastAsiaTheme="minorEastAsia" w:cstheme="minorEastAsia"/>
          <w:sz w:val="24"/>
        </w:rPr>
        <w:t>幼儿园，幼儿一日生活过程性观察评估评价工具与应用和幼儿发展电子档案的交付和培训。</w:t>
      </w:r>
    </w:p>
    <w:p w14:paraId="37A8EB19">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备注：本项目根据实际情况提供1年的免费咨询及技术支持，并对不合理指标进行调整，接受使用单位的监督。</w:t>
      </w:r>
    </w:p>
    <w:p w14:paraId="141CE3F6">
      <w:pPr>
        <w:pStyle w:val="2"/>
        <w:tabs>
          <w:tab w:val="left" w:pos="432"/>
        </w:tabs>
        <w:spacing w:before="0" w:line="360" w:lineRule="auto"/>
        <w:ind w:left="495" w:leftChars="202" w:hanging="10" w:hangingChars="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3、服务期：1年（具体以合同签订为准）。</w:t>
      </w:r>
    </w:p>
    <w:p w14:paraId="4D664133">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▲七、项目付款方式</w:t>
      </w:r>
    </w:p>
    <w:p w14:paraId="738A4B0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项目交付并验收合格后一次性支付款项。</w:t>
      </w:r>
    </w:p>
    <w:p w14:paraId="0CF25267">
      <w:pPr>
        <w:spacing w:line="360" w:lineRule="auto"/>
        <w:ind w:firstLine="4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八、项目建设要求</w:t>
      </w:r>
    </w:p>
    <w:p w14:paraId="34CFE98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1、先进性，所建设的评估及分析报告等均应在国内具有领先水平。</w:t>
      </w:r>
    </w:p>
    <w:p w14:paraId="118D095B">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2、客观性，评价的维度及指标体系要能充分反映调研对象的真实情况，提高和改进后续的教育工作。</w:t>
      </w:r>
    </w:p>
    <w:p w14:paraId="4C9CFDD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3、时效性，本项目应在合同签订后2024年</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日前完成交付并投入使用完成验收。</w:t>
      </w:r>
    </w:p>
    <w:p w14:paraId="6DE5BB1D">
      <w:pPr>
        <w:jc w:val="both"/>
        <w:rPr>
          <w:rFonts w:hint="eastAsia" w:asciiTheme="minorEastAsia" w:hAnsiTheme="minorEastAsia" w:eastAsiaTheme="minorEastAsia" w:cstheme="minorEastAsia"/>
          <w:b/>
          <w:sz w:val="36"/>
          <w:szCs w:val="36"/>
        </w:rPr>
      </w:pPr>
      <w:bookmarkStart w:id="161" w:name="_GoBack"/>
      <w:bookmarkEnd w:id="161"/>
    </w:p>
    <w:p w14:paraId="03E8CA8C">
      <w:pPr>
        <w:jc w:val="center"/>
        <w:rPr>
          <w:rFonts w:hint="eastAsia" w:asciiTheme="minorEastAsia" w:hAnsiTheme="minorEastAsia" w:eastAsiaTheme="minorEastAsia" w:cstheme="minorEastAsia"/>
          <w:b/>
          <w:sz w:val="36"/>
          <w:szCs w:val="36"/>
        </w:rPr>
      </w:pPr>
    </w:p>
    <w:p w14:paraId="11CD306B">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sz w:val="36"/>
          <w:szCs w:val="36"/>
        </w:rPr>
        <w:t>第四部分 评审办法</w:t>
      </w:r>
    </w:p>
    <w:p w14:paraId="0711968B">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评审办法前附表</w:t>
      </w:r>
    </w:p>
    <w:tbl>
      <w:tblPr>
        <w:tblStyle w:val="26"/>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14:paraId="2BFE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267" w:type="dxa"/>
            <w:noWrap w:val="0"/>
            <w:vAlign w:val="center"/>
          </w:tcPr>
          <w:p w14:paraId="1A5DD0E3">
            <w:pPr>
              <w:autoSpaceDE w:val="0"/>
              <w:autoSpaceDN w:val="0"/>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本项目采用综合评分法</w:t>
            </w:r>
            <w:r>
              <w:rPr>
                <w:rFonts w:hint="eastAsia" w:asciiTheme="minorEastAsia" w:hAnsiTheme="minorEastAsia" w:eastAsiaTheme="minorEastAsia" w:cstheme="minorEastAsia"/>
                <w:sz w:val="24"/>
              </w:rPr>
              <w:t>：</w:t>
            </w:r>
          </w:p>
          <w:p w14:paraId="51441107">
            <w:pPr>
              <w:autoSpaceDE w:val="0"/>
              <w:autoSpaceDN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审委员会将对各响应人的响应报价、响应人提供的资信与商务部分、技术部分等方面进行综合评审，评审委员会各成员应当独立对每个有效响应人的响应文件进行评价、打分。经统计，得出各响应人的最终评审分,按最终评审分由高到低顺序排列。得分相同的，按响应报价由低到高顺序排列，</w:t>
            </w:r>
            <w:r>
              <w:rPr>
                <w:rFonts w:hint="eastAsia" w:asciiTheme="minorEastAsia" w:hAnsiTheme="minorEastAsia" w:eastAsiaTheme="minorEastAsia" w:cstheme="minorEastAsia"/>
                <w:sz w:val="24"/>
                <w:szCs w:val="21"/>
              </w:rPr>
              <w:t>得分且响应报价相同的并列</w:t>
            </w:r>
            <w:r>
              <w:rPr>
                <w:rFonts w:hint="eastAsia" w:asciiTheme="minorEastAsia" w:hAnsiTheme="minorEastAsia" w:eastAsiaTheme="minorEastAsia" w:cstheme="minorEastAsia"/>
                <w:sz w:val="24"/>
              </w:rPr>
              <w:t xml:space="preserve">，并形成评审意见。 </w:t>
            </w:r>
          </w:p>
          <w:p w14:paraId="4A24C451">
            <w:pPr>
              <w:spacing w:line="360" w:lineRule="auto"/>
              <w:ind w:left="120" w:leftChars="50" w:firstLine="427" w:firstLineChars="17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各响应人的综合得分为：响应价格得分+</w:t>
            </w:r>
            <w:r>
              <w:rPr>
                <w:rFonts w:hint="eastAsia" w:asciiTheme="minorEastAsia" w:hAnsiTheme="minorEastAsia" w:eastAsiaTheme="minorEastAsia" w:cstheme="minorEastAsia"/>
                <w:bCs/>
                <w:sz w:val="24"/>
              </w:rPr>
              <w:t>技术部分</w:t>
            </w:r>
            <w:r>
              <w:rPr>
                <w:rFonts w:hint="eastAsia" w:asciiTheme="minorEastAsia" w:hAnsiTheme="minorEastAsia" w:eastAsiaTheme="minorEastAsia" w:cstheme="minorEastAsia"/>
                <w:sz w:val="24"/>
              </w:rPr>
              <w:t>得分+资信与商务部分得分之和，总和为</w:t>
            </w:r>
            <w:r>
              <w:rPr>
                <w:rFonts w:hint="eastAsia" w:asciiTheme="minorEastAsia" w:hAnsiTheme="minorEastAsia" w:eastAsiaTheme="minorEastAsia" w:cstheme="minorEastAsia"/>
                <w:sz w:val="24"/>
                <w:u w:val="single"/>
              </w:rPr>
              <w:t>100</w:t>
            </w:r>
            <w:r>
              <w:rPr>
                <w:rFonts w:hint="eastAsia" w:asciiTheme="minorEastAsia" w:hAnsiTheme="minorEastAsia" w:eastAsiaTheme="minorEastAsia" w:cstheme="minorEastAsia"/>
                <w:sz w:val="24"/>
              </w:rPr>
              <w:t>分</w:t>
            </w:r>
          </w:p>
          <w:p w14:paraId="2A74BDAE">
            <w:pPr>
              <w:autoSpaceDE w:val="0"/>
              <w:autoSpaceDN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各响应人的技术和服务方案、响应人资信与商务部分得分为：评审委员会各成员评分的算术平均值。各响应人的响应价格得分按响应价格评分公式由代理机构计算，评审委员会审核。</w:t>
            </w:r>
            <w:r>
              <w:rPr>
                <w:rFonts w:hint="eastAsia" w:asciiTheme="minorEastAsia" w:hAnsiTheme="minorEastAsia" w:eastAsiaTheme="minorEastAsia" w:cstheme="minorEastAsia"/>
                <w:sz w:val="24"/>
              </w:rPr>
              <w:t>根据上述评审原则，分值安排如下：</w:t>
            </w:r>
          </w:p>
        </w:tc>
      </w:tr>
    </w:tbl>
    <w:p w14:paraId="00DDE797">
      <w:pPr>
        <w:widowControl/>
        <w:spacing w:line="360" w:lineRule="auto"/>
        <w:ind w:firstLine="482" w:firstLineChars="200"/>
        <w:rPr>
          <w:rFonts w:hint="eastAsia" w:asciiTheme="minorEastAsia" w:hAnsiTheme="minorEastAsia" w:eastAsiaTheme="minorEastAsia" w:cstheme="minorEastAsia"/>
          <w:b/>
          <w:bCs/>
          <w:sz w:val="24"/>
        </w:rPr>
      </w:pPr>
    </w:p>
    <w:p w14:paraId="47F24350">
      <w:pPr>
        <w:widowControl/>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1.商务技术部分（90分）</w:t>
      </w:r>
    </w:p>
    <w:tbl>
      <w:tblPr>
        <w:tblStyle w:val="26"/>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45"/>
        <w:gridCol w:w="5262"/>
        <w:gridCol w:w="932"/>
        <w:gridCol w:w="1024"/>
      </w:tblGrid>
      <w:tr w14:paraId="2BC7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35" w:type="dxa"/>
            <w:noWrap w:val="0"/>
            <w:vAlign w:val="center"/>
          </w:tcPr>
          <w:p w14:paraId="372DC91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5807" w:type="dxa"/>
            <w:gridSpan w:val="2"/>
            <w:noWrap w:val="0"/>
            <w:vAlign w:val="center"/>
          </w:tcPr>
          <w:p w14:paraId="18CB51E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评分内容和标准</w:t>
            </w:r>
          </w:p>
        </w:tc>
        <w:tc>
          <w:tcPr>
            <w:tcW w:w="932" w:type="dxa"/>
            <w:noWrap w:val="0"/>
            <w:vAlign w:val="center"/>
          </w:tcPr>
          <w:p w14:paraId="7CEBC95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分值区间</w:t>
            </w:r>
          </w:p>
        </w:tc>
        <w:tc>
          <w:tcPr>
            <w:tcW w:w="1024" w:type="dxa"/>
            <w:noWrap w:val="0"/>
            <w:vAlign w:val="center"/>
          </w:tcPr>
          <w:p w14:paraId="243476B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主客</w:t>
            </w:r>
          </w:p>
          <w:p w14:paraId="239B036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观分</w:t>
            </w:r>
          </w:p>
        </w:tc>
      </w:tr>
      <w:tr w14:paraId="34D9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1135" w:type="dxa"/>
            <w:vMerge w:val="restart"/>
            <w:shd w:val="clear" w:color="auto" w:fill="auto"/>
            <w:noWrap w:val="0"/>
            <w:vAlign w:val="center"/>
          </w:tcPr>
          <w:p w14:paraId="68DEEA6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商务资 信分</w:t>
            </w:r>
          </w:p>
          <w:p w14:paraId="611E6C5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tc>
        <w:tc>
          <w:tcPr>
            <w:tcW w:w="545" w:type="dxa"/>
            <w:shd w:val="clear" w:color="auto" w:fill="auto"/>
            <w:noWrap w:val="0"/>
            <w:vAlign w:val="center"/>
          </w:tcPr>
          <w:p w14:paraId="6D9D239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262" w:type="dxa"/>
            <w:shd w:val="clear" w:color="000000" w:fill="auto"/>
            <w:noWrap w:val="0"/>
            <w:vAlign w:val="center"/>
          </w:tcPr>
          <w:p w14:paraId="51176A84">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供应商提供2021年1月1日至今类似第三方教育评价服务业绩的（合同需具有为学前提供第三方教育评价服务的内容），以合同签订时间为准，每个得1分，本项最高得3分。</w:t>
            </w:r>
          </w:p>
          <w:p w14:paraId="1999ACA0">
            <w:pP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（提供合同原件扫描件或合同关键页原件扫描件，缺一项不得分）</w:t>
            </w:r>
          </w:p>
        </w:tc>
        <w:tc>
          <w:tcPr>
            <w:tcW w:w="932" w:type="dxa"/>
            <w:shd w:val="clear" w:color="000000" w:fill="auto"/>
            <w:noWrap w:val="0"/>
            <w:vAlign w:val="center"/>
          </w:tcPr>
          <w:p w14:paraId="787ADA7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0-3</w:t>
            </w:r>
          </w:p>
        </w:tc>
        <w:tc>
          <w:tcPr>
            <w:tcW w:w="1024" w:type="dxa"/>
            <w:shd w:val="clear" w:color="000000" w:fill="auto"/>
            <w:noWrap w:val="0"/>
            <w:vAlign w:val="center"/>
          </w:tcPr>
          <w:p w14:paraId="7AB9ED0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14:paraId="0A47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noWrap w:val="0"/>
            <w:vAlign w:val="center"/>
          </w:tcPr>
          <w:p w14:paraId="0FF0F7F8">
            <w:pPr>
              <w:jc w:val="center"/>
              <w:rPr>
                <w:rFonts w:hint="eastAsia" w:asciiTheme="minorEastAsia" w:hAnsiTheme="minorEastAsia" w:eastAsiaTheme="minorEastAsia" w:cstheme="minorEastAsia"/>
                <w:sz w:val="24"/>
              </w:rPr>
            </w:pPr>
          </w:p>
        </w:tc>
        <w:tc>
          <w:tcPr>
            <w:tcW w:w="545" w:type="dxa"/>
            <w:noWrap w:val="0"/>
            <w:vAlign w:val="center"/>
          </w:tcPr>
          <w:p w14:paraId="08BB9B9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262" w:type="dxa"/>
            <w:noWrap w:val="0"/>
            <w:vAlign w:val="center"/>
          </w:tcPr>
          <w:p w14:paraId="4119DF7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供应商具有质量管理体系认证证书，得2分。</w:t>
            </w:r>
          </w:p>
          <w:p w14:paraId="358E8C4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（提供有效期内的认证证书或证明资料）</w:t>
            </w:r>
          </w:p>
        </w:tc>
        <w:tc>
          <w:tcPr>
            <w:tcW w:w="932" w:type="dxa"/>
            <w:noWrap w:val="0"/>
            <w:vAlign w:val="center"/>
          </w:tcPr>
          <w:p w14:paraId="31FA174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0-2</w:t>
            </w:r>
          </w:p>
        </w:tc>
        <w:tc>
          <w:tcPr>
            <w:tcW w:w="1024" w:type="dxa"/>
            <w:noWrap w:val="0"/>
            <w:vAlign w:val="center"/>
          </w:tcPr>
          <w:p w14:paraId="4173AE1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14:paraId="5F3C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35" w:type="dxa"/>
            <w:vMerge w:val="continue"/>
            <w:noWrap w:val="0"/>
            <w:vAlign w:val="center"/>
          </w:tcPr>
          <w:p w14:paraId="05122900">
            <w:pPr>
              <w:jc w:val="center"/>
              <w:rPr>
                <w:rFonts w:hint="eastAsia" w:asciiTheme="minorEastAsia" w:hAnsiTheme="minorEastAsia" w:eastAsiaTheme="minorEastAsia" w:cstheme="minorEastAsia"/>
                <w:sz w:val="24"/>
              </w:rPr>
            </w:pPr>
          </w:p>
        </w:tc>
        <w:tc>
          <w:tcPr>
            <w:tcW w:w="545" w:type="dxa"/>
            <w:noWrap w:val="0"/>
            <w:vAlign w:val="center"/>
          </w:tcPr>
          <w:p w14:paraId="6A13194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262" w:type="dxa"/>
            <w:noWrap w:val="0"/>
            <w:vAlign w:val="center"/>
          </w:tcPr>
          <w:p w14:paraId="42CE8D3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供应商相关产品具有国家公安机关颁发的信息系统安全等级保护证明（三级）的得3分。</w:t>
            </w:r>
          </w:p>
          <w:p w14:paraId="6B3F09B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（提供有效期内的认证证书或证明资料）</w:t>
            </w:r>
          </w:p>
        </w:tc>
        <w:tc>
          <w:tcPr>
            <w:tcW w:w="932" w:type="dxa"/>
            <w:noWrap w:val="0"/>
            <w:vAlign w:val="center"/>
          </w:tcPr>
          <w:p w14:paraId="490F17A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0-3</w:t>
            </w:r>
          </w:p>
        </w:tc>
        <w:tc>
          <w:tcPr>
            <w:tcW w:w="1024" w:type="dxa"/>
            <w:noWrap w:val="0"/>
            <w:vAlign w:val="center"/>
          </w:tcPr>
          <w:p w14:paraId="5860DA9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14:paraId="24DC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5633FDD3">
            <w:pPr>
              <w:jc w:val="center"/>
              <w:rPr>
                <w:rFonts w:hint="eastAsia" w:asciiTheme="minorEastAsia" w:hAnsiTheme="minorEastAsia" w:eastAsiaTheme="minorEastAsia" w:cstheme="minorEastAsia"/>
                <w:sz w:val="24"/>
              </w:rPr>
            </w:pPr>
          </w:p>
        </w:tc>
        <w:tc>
          <w:tcPr>
            <w:tcW w:w="545" w:type="dxa"/>
            <w:noWrap w:val="0"/>
            <w:vAlign w:val="center"/>
          </w:tcPr>
          <w:p w14:paraId="1CBE4AB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262" w:type="dxa"/>
            <w:noWrap w:val="0"/>
            <w:vAlign w:val="center"/>
          </w:tcPr>
          <w:p w14:paraId="733CDAD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供应商经国家教育部《教育移动互联网应用程序备案管理办法》中通过教育App审核的应用程序，并列入名录的得2分。</w:t>
            </w:r>
          </w:p>
          <w:p w14:paraId="6354DC5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（提供有效名录证明）</w:t>
            </w:r>
          </w:p>
        </w:tc>
        <w:tc>
          <w:tcPr>
            <w:tcW w:w="932" w:type="dxa"/>
            <w:noWrap w:val="0"/>
            <w:vAlign w:val="center"/>
          </w:tcPr>
          <w:p w14:paraId="6C68FEF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0-2</w:t>
            </w:r>
          </w:p>
        </w:tc>
        <w:tc>
          <w:tcPr>
            <w:tcW w:w="1024" w:type="dxa"/>
            <w:noWrap w:val="0"/>
            <w:vAlign w:val="center"/>
          </w:tcPr>
          <w:p w14:paraId="1515A84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14:paraId="17EF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restart"/>
            <w:noWrap w:val="0"/>
            <w:vAlign w:val="center"/>
          </w:tcPr>
          <w:p w14:paraId="7E2D067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技术分</w:t>
            </w:r>
          </w:p>
          <w:p w14:paraId="1439F60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（80分）</w:t>
            </w:r>
          </w:p>
        </w:tc>
        <w:tc>
          <w:tcPr>
            <w:tcW w:w="545" w:type="dxa"/>
            <w:noWrap w:val="0"/>
            <w:vAlign w:val="center"/>
          </w:tcPr>
          <w:p w14:paraId="1A0E9C2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262" w:type="dxa"/>
            <w:noWrap w:val="0"/>
            <w:vAlign w:val="center"/>
          </w:tcPr>
          <w:p w14:paraId="7D857C7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对项目交易文件中服务的需求理解，根据提供的设计内容进行评分。</w:t>
            </w:r>
          </w:p>
          <w:p w14:paraId="462A9F7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评分要求：针对本次服务内容，每类</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14:paraId="4DBCA1E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1）需求理解完全匹配服务采购需求、完整且可行性强的得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14:paraId="6733F9E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2）需求理解基本符合采购需求，不全面或部分有偏差得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1544EB6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3）需求理解与采购需求完全不匹配或未提供的0分。</w:t>
            </w:r>
          </w:p>
        </w:tc>
        <w:tc>
          <w:tcPr>
            <w:tcW w:w="932" w:type="dxa"/>
            <w:noWrap w:val="0"/>
            <w:vAlign w:val="center"/>
          </w:tcPr>
          <w:p w14:paraId="681BDD7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4D7C58A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3777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72552864">
            <w:pPr>
              <w:jc w:val="center"/>
              <w:rPr>
                <w:rFonts w:hint="eastAsia" w:asciiTheme="minorEastAsia" w:hAnsiTheme="minorEastAsia" w:eastAsiaTheme="minorEastAsia" w:cstheme="minorEastAsia"/>
                <w:sz w:val="24"/>
              </w:rPr>
            </w:pPr>
          </w:p>
        </w:tc>
        <w:tc>
          <w:tcPr>
            <w:tcW w:w="545" w:type="dxa"/>
            <w:noWrap w:val="0"/>
            <w:vAlign w:val="center"/>
          </w:tcPr>
          <w:p w14:paraId="7260186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5262" w:type="dxa"/>
            <w:noWrap w:val="0"/>
            <w:vAlign w:val="center"/>
          </w:tcPr>
          <w:p w14:paraId="1AC94E2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要求根据采购需求中服务进行方案的阐述，结合本项目第三方教育评价方案的总体顶层设计框架情况、各项功能设计的完整性、专业性和兼容性等进行评分。</w:t>
            </w:r>
          </w:p>
          <w:p w14:paraId="1068C0C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评分要求：</w:t>
            </w:r>
          </w:p>
          <w:p w14:paraId="5E0F3C28">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1）阐述方案完全匹配服务采购需求、完整且可行性强的得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14:paraId="79502E88">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2）阐述方案基本符合采购需求、不全面或设计思路缺乏深度得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158019C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3）需求理解与采购需求完全不匹配或未提供的0分。</w:t>
            </w:r>
          </w:p>
        </w:tc>
        <w:tc>
          <w:tcPr>
            <w:tcW w:w="932" w:type="dxa"/>
            <w:noWrap w:val="0"/>
            <w:vAlign w:val="center"/>
          </w:tcPr>
          <w:p w14:paraId="42E1A2D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794FFE1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5EA5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1E2606F8">
            <w:pPr>
              <w:jc w:val="center"/>
              <w:rPr>
                <w:rFonts w:hint="eastAsia" w:asciiTheme="minorEastAsia" w:hAnsiTheme="minorEastAsia" w:eastAsiaTheme="minorEastAsia" w:cstheme="minorEastAsia"/>
                <w:sz w:val="24"/>
              </w:rPr>
            </w:pPr>
          </w:p>
        </w:tc>
        <w:tc>
          <w:tcPr>
            <w:tcW w:w="545" w:type="dxa"/>
            <w:noWrap w:val="0"/>
            <w:vAlign w:val="center"/>
          </w:tcPr>
          <w:p w14:paraId="2D38C32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5262" w:type="dxa"/>
            <w:noWrap w:val="0"/>
            <w:vAlign w:val="center"/>
          </w:tcPr>
          <w:p w14:paraId="2AC51BB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求根据采购需求中服务进行方案的阐述，结合本项目第三方教育评价方案的系统功能模块设计系统运行环境设计的完整性、先进性、合理性，展示本系统关键功能的原型截图和功能模块紧密相关程度等合理性等进行评分。</w:t>
            </w:r>
          </w:p>
          <w:p w14:paraId="4ECF08E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评分要求：</w:t>
            </w:r>
          </w:p>
          <w:p w14:paraId="54EE357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1）阐述方案完全匹配服务采购需求、完整且可行性强的得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14:paraId="048D112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2）阐述方案基本符合采购需求、不全面或逻辑架构不严谨得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195FED2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3）阐述方案与采购需求完全不匹配或未提供的0分。</w:t>
            </w:r>
          </w:p>
        </w:tc>
        <w:tc>
          <w:tcPr>
            <w:tcW w:w="932" w:type="dxa"/>
            <w:noWrap w:val="0"/>
            <w:vAlign w:val="center"/>
          </w:tcPr>
          <w:p w14:paraId="57F2CE6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0E5A505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10E4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790CF929">
            <w:pPr>
              <w:jc w:val="center"/>
              <w:rPr>
                <w:rFonts w:hint="eastAsia" w:asciiTheme="minorEastAsia" w:hAnsiTheme="minorEastAsia" w:eastAsiaTheme="minorEastAsia" w:cstheme="minorEastAsia"/>
                <w:sz w:val="24"/>
              </w:rPr>
            </w:pPr>
          </w:p>
        </w:tc>
        <w:tc>
          <w:tcPr>
            <w:tcW w:w="545" w:type="dxa"/>
            <w:noWrap w:val="0"/>
            <w:vAlign w:val="center"/>
          </w:tcPr>
          <w:p w14:paraId="08BD259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5262" w:type="dxa"/>
            <w:noWrap w:val="0"/>
            <w:vAlign w:val="center"/>
          </w:tcPr>
          <w:p w14:paraId="2C0320A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要求根据采购需求中服务进行方案的阐述，结合本项目第三方教育评价方案服务流程、数据安全、操作培训等针对性、可操作性、可行性等进行评分。</w:t>
            </w:r>
          </w:p>
          <w:p w14:paraId="41322BD1">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评分要求：</w:t>
            </w:r>
          </w:p>
          <w:p w14:paraId="3172A88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1）阐述方案完全匹配服务的采购需求、完整且可行性强的得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14:paraId="60415001">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2）阐述方案基本符合采购需求，不全面或没有深度得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622CC03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3）阐述方案与采购需求完全不匹配或未提供的0分。</w:t>
            </w:r>
          </w:p>
        </w:tc>
        <w:tc>
          <w:tcPr>
            <w:tcW w:w="932" w:type="dxa"/>
            <w:noWrap w:val="0"/>
            <w:vAlign w:val="center"/>
          </w:tcPr>
          <w:p w14:paraId="384772D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61EB584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0AF1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1993A63E">
            <w:pPr>
              <w:jc w:val="center"/>
              <w:rPr>
                <w:rFonts w:hint="eastAsia" w:asciiTheme="minorEastAsia" w:hAnsiTheme="minorEastAsia" w:eastAsiaTheme="minorEastAsia" w:cstheme="minorEastAsia"/>
                <w:sz w:val="24"/>
              </w:rPr>
            </w:pPr>
          </w:p>
        </w:tc>
        <w:tc>
          <w:tcPr>
            <w:tcW w:w="545" w:type="dxa"/>
            <w:noWrap w:val="0"/>
            <w:vAlign w:val="center"/>
          </w:tcPr>
          <w:p w14:paraId="3543660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5262" w:type="dxa"/>
            <w:noWrap w:val="0"/>
            <w:vAlign w:val="center"/>
          </w:tcPr>
          <w:p w14:paraId="750EB44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要求根据采购需求中服务进行方案的阐述，结合本项目第三方教育评价方案是否明确了采购需求中的服务技术指标、服务措施，具体实施细则等进行综合打分。</w:t>
            </w:r>
          </w:p>
          <w:p w14:paraId="699B931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评分要求：</w:t>
            </w:r>
          </w:p>
          <w:p w14:paraId="3F5C4C74">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1）阐述方案完全匹配采购需求、完整且可行性强的得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14:paraId="163D349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2）阐述方案基本符合采购需求，不全面或安排不合理得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0B79AAB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3）阐述方案与采购需求完全不匹配或未提供的0分。</w:t>
            </w:r>
          </w:p>
        </w:tc>
        <w:tc>
          <w:tcPr>
            <w:tcW w:w="932" w:type="dxa"/>
            <w:noWrap w:val="0"/>
            <w:vAlign w:val="center"/>
          </w:tcPr>
          <w:p w14:paraId="0C29BC6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0F80F24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4D7B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28CFF933">
            <w:pPr>
              <w:jc w:val="center"/>
              <w:rPr>
                <w:rFonts w:hint="eastAsia" w:asciiTheme="minorEastAsia" w:hAnsiTheme="minorEastAsia" w:eastAsiaTheme="minorEastAsia" w:cstheme="minorEastAsia"/>
                <w:sz w:val="24"/>
              </w:rPr>
            </w:pPr>
          </w:p>
        </w:tc>
        <w:tc>
          <w:tcPr>
            <w:tcW w:w="545" w:type="dxa"/>
            <w:noWrap w:val="0"/>
            <w:vAlign w:val="center"/>
          </w:tcPr>
          <w:p w14:paraId="748D00B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5262" w:type="dxa"/>
            <w:noWrap w:val="0"/>
            <w:vAlign w:val="center"/>
          </w:tcPr>
          <w:p w14:paraId="4EFE575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要求供应商根据采购需求中服务进行工作计划安排的阐述，结合项目特点及进度要求，对</w:t>
            </w:r>
            <w:r>
              <w:rPr>
                <w:rFonts w:hint="eastAsia" w:asciiTheme="minorEastAsia" w:hAnsiTheme="minorEastAsia" w:eastAsiaTheme="minorEastAsia" w:cstheme="minorEastAsia"/>
                <w:sz w:val="24"/>
                <w:lang w:val="en-US" w:eastAsia="zh-CN"/>
              </w:rPr>
              <w:t>项目</w:t>
            </w:r>
            <w:r>
              <w:rPr>
                <w:rFonts w:hint="eastAsia" w:asciiTheme="minorEastAsia" w:hAnsiTheme="minorEastAsia" w:eastAsiaTheme="minorEastAsia" w:cstheme="minorEastAsia"/>
                <w:sz w:val="24"/>
              </w:rPr>
              <w:t>服务制定详细的工作计划，评审小组对供应商提供方案的合理性进行。</w:t>
            </w:r>
          </w:p>
          <w:p w14:paraId="29FE65A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评分要求：</w:t>
            </w:r>
          </w:p>
          <w:p w14:paraId="14E876B2">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1）阐述方案完全匹配采购需求、完整且可行性强的得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14:paraId="4B0A86D8">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2）阐述方案基本符合采购需求，不全面或安排不合理得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7E2F930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3）阐述方案与采购需求完全不匹配或未提供的0分。</w:t>
            </w:r>
          </w:p>
        </w:tc>
        <w:tc>
          <w:tcPr>
            <w:tcW w:w="932" w:type="dxa"/>
            <w:noWrap w:val="0"/>
            <w:vAlign w:val="center"/>
          </w:tcPr>
          <w:p w14:paraId="2EF1C25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65A91B4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68E5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0C755844">
            <w:pPr>
              <w:jc w:val="center"/>
              <w:rPr>
                <w:rFonts w:hint="eastAsia" w:asciiTheme="minorEastAsia" w:hAnsiTheme="minorEastAsia" w:eastAsiaTheme="minorEastAsia" w:cstheme="minorEastAsia"/>
                <w:sz w:val="24"/>
              </w:rPr>
            </w:pPr>
          </w:p>
        </w:tc>
        <w:tc>
          <w:tcPr>
            <w:tcW w:w="545" w:type="dxa"/>
            <w:noWrap w:val="0"/>
            <w:vAlign w:val="center"/>
          </w:tcPr>
          <w:p w14:paraId="4992E21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5262" w:type="dxa"/>
            <w:noWrap w:val="0"/>
            <w:vAlign w:val="center"/>
          </w:tcPr>
          <w:p w14:paraId="56D6632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管理组织架构及管理制度（是否有较完善的组织架构，有健全的项目管理制度、作业流程及服务工作计划及实施方案，有完善的档案管理制度，有激励机制、监督机制、自我约束机制、有可靠的服务质量保证措施，服务质量检查、验收方法和标准、投诉处理和及时整改方案，根据提供内容进行评分。</w:t>
            </w:r>
          </w:p>
          <w:p w14:paraId="7959017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组织架构及管理制度完善、健全的得6分；</w:t>
            </w:r>
          </w:p>
          <w:p w14:paraId="6FEA3381">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组织架构及管理制度合理可行的得4分；</w:t>
            </w:r>
          </w:p>
          <w:p w14:paraId="2FAA16A3">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组织架构及管理制度一般的得2分；</w:t>
            </w:r>
          </w:p>
          <w:p w14:paraId="6C16259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未提供的或有重大缺陷的得0分。</w:t>
            </w:r>
          </w:p>
        </w:tc>
        <w:tc>
          <w:tcPr>
            <w:tcW w:w="932" w:type="dxa"/>
            <w:noWrap w:val="0"/>
            <w:vAlign w:val="center"/>
          </w:tcPr>
          <w:p w14:paraId="6176CAC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502F03F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2FD2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23FE0032">
            <w:pPr>
              <w:jc w:val="center"/>
              <w:rPr>
                <w:rFonts w:hint="eastAsia" w:asciiTheme="minorEastAsia" w:hAnsiTheme="minorEastAsia" w:eastAsiaTheme="minorEastAsia" w:cstheme="minorEastAsia"/>
                <w:sz w:val="24"/>
              </w:rPr>
            </w:pPr>
          </w:p>
        </w:tc>
        <w:tc>
          <w:tcPr>
            <w:tcW w:w="545" w:type="dxa"/>
            <w:noWrap w:val="0"/>
            <w:vAlign w:val="center"/>
          </w:tcPr>
          <w:p w14:paraId="1FD4A65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5262" w:type="dxa"/>
            <w:noWrap w:val="0"/>
            <w:vAlign w:val="center"/>
          </w:tcPr>
          <w:p w14:paraId="442378C3">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供应商项目团队实施人员具有教育测评类或教育类或计算机等相关专业的本科及以上学历证书并具有至少从事三年相关同类型项目开发、设计服务经验的，每提供1位人员得2分，最高得10分。</w:t>
            </w:r>
          </w:p>
          <w:p w14:paraId="568E055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（供应商需提供人员身份证、学历证书、服务经验等证明材料，未提供相应证明材料或有缺漏者不得分。）</w:t>
            </w:r>
          </w:p>
        </w:tc>
        <w:tc>
          <w:tcPr>
            <w:tcW w:w="932" w:type="dxa"/>
            <w:noWrap w:val="0"/>
            <w:vAlign w:val="center"/>
          </w:tcPr>
          <w:p w14:paraId="3BEE292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0-10</w:t>
            </w:r>
          </w:p>
        </w:tc>
        <w:tc>
          <w:tcPr>
            <w:tcW w:w="1024" w:type="dxa"/>
            <w:noWrap w:val="0"/>
            <w:vAlign w:val="center"/>
          </w:tcPr>
          <w:p w14:paraId="225125C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14:paraId="2E0D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403A385E">
            <w:pPr>
              <w:jc w:val="center"/>
              <w:rPr>
                <w:rFonts w:hint="eastAsia" w:asciiTheme="minorEastAsia" w:hAnsiTheme="minorEastAsia" w:eastAsiaTheme="minorEastAsia" w:cstheme="minorEastAsia"/>
                <w:sz w:val="24"/>
              </w:rPr>
            </w:pPr>
          </w:p>
        </w:tc>
        <w:tc>
          <w:tcPr>
            <w:tcW w:w="545" w:type="dxa"/>
            <w:noWrap w:val="0"/>
            <w:vAlign w:val="center"/>
          </w:tcPr>
          <w:p w14:paraId="122E2C3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5262" w:type="dxa"/>
            <w:noWrap w:val="0"/>
            <w:vAlign w:val="center"/>
          </w:tcPr>
          <w:p w14:paraId="775EBCB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对本项目的合理化建议（根据对特色管理或创新思路的描述以及合理化建设的分析，根据提供内容进行评分）</w:t>
            </w:r>
          </w:p>
          <w:p w14:paraId="32A0807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合理化建议思路贴合需求服务内容并具有建设性意见的得6分；</w:t>
            </w:r>
          </w:p>
          <w:p w14:paraId="483E043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合理化建议提供但较空洞不具备建设性得4分；</w:t>
            </w:r>
          </w:p>
          <w:p w14:paraId="2D5AD832">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合理化建议不合理的得2分；</w:t>
            </w:r>
          </w:p>
          <w:p w14:paraId="3E895904">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合理化建议明显缺陷或未提供相应内容得0分。</w:t>
            </w:r>
          </w:p>
        </w:tc>
        <w:tc>
          <w:tcPr>
            <w:tcW w:w="932" w:type="dxa"/>
            <w:noWrap w:val="0"/>
            <w:vAlign w:val="center"/>
          </w:tcPr>
          <w:p w14:paraId="76A503A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4329F73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64A7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7F4931B7">
            <w:pPr>
              <w:jc w:val="center"/>
              <w:rPr>
                <w:rFonts w:hint="eastAsia" w:asciiTheme="minorEastAsia" w:hAnsiTheme="minorEastAsia" w:eastAsiaTheme="minorEastAsia" w:cstheme="minorEastAsia"/>
                <w:sz w:val="24"/>
              </w:rPr>
            </w:pPr>
          </w:p>
        </w:tc>
        <w:tc>
          <w:tcPr>
            <w:tcW w:w="545" w:type="dxa"/>
            <w:noWrap w:val="0"/>
            <w:vAlign w:val="center"/>
          </w:tcPr>
          <w:p w14:paraId="2320262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5262" w:type="dxa"/>
            <w:noWrap w:val="0"/>
            <w:vAlign w:val="center"/>
          </w:tcPr>
          <w:p w14:paraId="2AFADC0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售后服务承诺（承诺的各项售后、质量指标是否符合交易文件要求，是否针对用户的实际需要提供延伸服务、便利服务等特色服务，是否有其他优惠承诺等。根据提供内容进行评分）</w:t>
            </w:r>
          </w:p>
          <w:p w14:paraId="3250786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售后服务方案完善、合理，切实可行得6分；</w:t>
            </w:r>
          </w:p>
          <w:p w14:paraId="666DA3B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售后服务方案一般，但无明显缺陷得4分；</w:t>
            </w:r>
          </w:p>
          <w:p w14:paraId="3D26911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售后服务方案存在明显不足的得2分；</w:t>
            </w:r>
          </w:p>
          <w:p w14:paraId="5132324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售后服务方案有明显缺陷或未提供相应内容得0分。</w:t>
            </w:r>
          </w:p>
        </w:tc>
        <w:tc>
          <w:tcPr>
            <w:tcW w:w="932" w:type="dxa"/>
            <w:noWrap w:val="0"/>
            <w:vAlign w:val="center"/>
          </w:tcPr>
          <w:p w14:paraId="777532F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1C71CD03">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主观分</w:t>
            </w:r>
          </w:p>
        </w:tc>
      </w:tr>
      <w:tr w14:paraId="3DEE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6AE03250">
            <w:pPr>
              <w:jc w:val="center"/>
              <w:rPr>
                <w:rFonts w:hint="eastAsia" w:asciiTheme="minorEastAsia" w:hAnsiTheme="minorEastAsia" w:eastAsiaTheme="minorEastAsia" w:cstheme="minorEastAsia"/>
                <w:sz w:val="24"/>
              </w:rPr>
            </w:pPr>
          </w:p>
        </w:tc>
        <w:tc>
          <w:tcPr>
            <w:tcW w:w="545" w:type="dxa"/>
            <w:noWrap w:val="0"/>
            <w:vAlign w:val="center"/>
          </w:tcPr>
          <w:p w14:paraId="56C7CAD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5262" w:type="dxa"/>
            <w:noWrap w:val="0"/>
            <w:vAlign w:val="center"/>
          </w:tcPr>
          <w:p w14:paraId="233B83C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根据供应商提供的各项培训或解读服务进行评价打分。方案完整、安排完善、优质得6分；</w:t>
            </w:r>
          </w:p>
          <w:p w14:paraId="34B5E4D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方案合理、安排合理得4分；</w:t>
            </w:r>
          </w:p>
          <w:p w14:paraId="30A730D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方案、安排有不足的得2分；</w:t>
            </w:r>
          </w:p>
          <w:p w14:paraId="76CC3DEE">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方案有明显缺陷或未提供相应内容得0分。</w:t>
            </w:r>
          </w:p>
        </w:tc>
        <w:tc>
          <w:tcPr>
            <w:tcW w:w="932" w:type="dxa"/>
            <w:noWrap w:val="0"/>
            <w:vAlign w:val="center"/>
          </w:tcPr>
          <w:p w14:paraId="7A6EF8C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0-6</w:t>
            </w:r>
          </w:p>
        </w:tc>
        <w:tc>
          <w:tcPr>
            <w:tcW w:w="1024" w:type="dxa"/>
            <w:noWrap w:val="0"/>
            <w:vAlign w:val="center"/>
          </w:tcPr>
          <w:p w14:paraId="0FE006A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7596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5" w:type="dxa"/>
            <w:vMerge w:val="continue"/>
            <w:noWrap w:val="0"/>
            <w:vAlign w:val="center"/>
          </w:tcPr>
          <w:p w14:paraId="3B645903">
            <w:pPr>
              <w:jc w:val="center"/>
              <w:rPr>
                <w:rFonts w:hint="eastAsia" w:asciiTheme="minorEastAsia" w:hAnsiTheme="minorEastAsia" w:eastAsiaTheme="minorEastAsia" w:cstheme="minorEastAsia"/>
                <w:sz w:val="24"/>
              </w:rPr>
            </w:pPr>
          </w:p>
        </w:tc>
        <w:tc>
          <w:tcPr>
            <w:tcW w:w="545" w:type="dxa"/>
            <w:noWrap w:val="0"/>
            <w:vAlign w:val="center"/>
          </w:tcPr>
          <w:p w14:paraId="2FD57CB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5262" w:type="dxa"/>
            <w:noWrap w:val="0"/>
            <w:vAlign w:val="center"/>
          </w:tcPr>
          <w:p w14:paraId="65B3809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供应商根据本项目采购需求，展示</w:t>
            </w:r>
            <w:r>
              <w:rPr>
                <w:rFonts w:hint="eastAsia" w:asciiTheme="minorEastAsia" w:hAnsiTheme="minorEastAsia" w:eastAsiaTheme="minorEastAsia" w:cstheme="minorEastAsia"/>
                <w:sz w:val="24"/>
                <w:lang w:val="en-US" w:eastAsia="zh-CN"/>
              </w:rPr>
              <w:t>项目</w:t>
            </w:r>
            <w:r>
              <w:rPr>
                <w:rFonts w:hint="eastAsia" w:asciiTheme="minorEastAsia" w:hAnsiTheme="minorEastAsia" w:eastAsiaTheme="minorEastAsia" w:cstheme="minorEastAsia"/>
                <w:sz w:val="24"/>
              </w:rPr>
              <w:t>服务实施过程中具体设计思路、服务整体流程介绍等，要求不雷同于响应文件技术方案的设计，在技术方案的基础上展示产品亮点及服务优势，并制作成U盘（展示形式必须为PPT或短视频的形式），评标专家根据提供电子U盘内容进行评分。</w:t>
            </w:r>
          </w:p>
          <w:p w14:paraId="0513B87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1）能响应和满足各类技术需求功能描述或指标要求，并突显顶层设计、服务优势和技术特点等内容的得</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分；</w:t>
            </w:r>
          </w:p>
          <w:p w14:paraId="0F3CCA5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2）功能描述或指标要求响应技术要求，但设计思路和服务内容不完全贴合技术要求的得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14:paraId="2C46F73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3）功能描述或指标要求没有完全响应，且无法展示其服务特色和亮点并和响应文件雷同，内容空洞的得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w:t>
            </w:r>
          </w:p>
          <w:p w14:paraId="4101D23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4）没有提供演示文件的不得分，0分。</w:t>
            </w:r>
          </w:p>
          <w:p w14:paraId="1B111B92">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装载媒介：以U盘（展示形式必须为PPT或短视频的形式）装载，保证可读取；递交方式：将U盘装进密封袋内密封包装，并在包装上标注采购项目编号、项目名称、供应商名称并加盖公章，以邮寄形式在响应文件提交截止时间12小时前递交到代理机构</w:t>
            </w:r>
            <w:r>
              <w:rPr>
                <w:rFonts w:hint="eastAsia" w:asciiTheme="minorEastAsia" w:hAnsiTheme="minorEastAsia" w:eastAsiaTheme="minorEastAsia" w:cstheme="minorEastAsia"/>
                <w:color w:val="FF0000"/>
                <w:sz w:val="24"/>
              </w:rPr>
              <w:t>（邮寄地址：</w:t>
            </w:r>
            <w:r>
              <w:rPr>
                <w:rFonts w:hint="eastAsia" w:asciiTheme="minorEastAsia" w:hAnsiTheme="minorEastAsia" w:eastAsiaTheme="minorEastAsia" w:cstheme="minorEastAsia"/>
                <w:color w:val="FF0000"/>
                <w:sz w:val="24"/>
                <w:u w:val="single"/>
              </w:rPr>
              <w:t xml:space="preserve"> 杭州市萧山区旺角城金座1幢2604  </w:t>
            </w:r>
            <w:r>
              <w:rPr>
                <w:rFonts w:hint="eastAsia" w:asciiTheme="minorEastAsia" w:hAnsiTheme="minorEastAsia" w:eastAsiaTheme="minorEastAsia" w:cstheme="minorEastAsia"/>
                <w:color w:val="FF0000"/>
                <w:sz w:val="24"/>
              </w:rPr>
              <w:t xml:space="preserve"> ）</w:t>
            </w:r>
          </w:p>
        </w:tc>
        <w:tc>
          <w:tcPr>
            <w:tcW w:w="932" w:type="dxa"/>
            <w:noWrap w:val="0"/>
            <w:vAlign w:val="center"/>
          </w:tcPr>
          <w:p w14:paraId="4FEB658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0-10</w:t>
            </w:r>
          </w:p>
        </w:tc>
        <w:tc>
          <w:tcPr>
            <w:tcW w:w="1024" w:type="dxa"/>
            <w:noWrap w:val="0"/>
            <w:vAlign w:val="center"/>
          </w:tcPr>
          <w:p w14:paraId="49DE3EE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bl>
    <w:p w14:paraId="1B601EEB">
      <w:pPr>
        <w:widowControl/>
        <w:spacing w:line="360" w:lineRule="auto"/>
        <w:rPr>
          <w:rFonts w:hint="eastAsia" w:asciiTheme="minorEastAsia" w:hAnsiTheme="minorEastAsia" w:eastAsiaTheme="minorEastAsia" w:cstheme="minorEastAsia"/>
          <w:b/>
          <w:bCs/>
          <w:sz w:val="24"/>
        </w:rPr>
      </w:pPr>
    </w:p>
    <w:p w14:paraId="39DCCF4E">
      <w:pPr>
        <w:widowControl/>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2、价格分（10分）</w:t>
      </w:r>
    </w:p>
    <w:tbl>
      <w:tblPr>
        <w:tblStyle w:val="26"/>
        <w:tblpPr w:leftFromText="180" w:rightFromText="180" w:vertAnchor="text" w:horzAnchor="page" w:tblpXSpec="center" w:tblpY="102"/>
        <w:tblOverlap w:val="never"/>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7143"/>
      </w:tblGrid>
      <w:tr w14:paraId="2D4C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96" w:type="dxa"/>
            <w:tcBorders>
              <w:top w:val="single" w:color="auto" w:sz="4" w:space="0"/>
              <w:left w:val="single" w:color="auto" w:sz="4" w:space="0"/>
              <w:bottom w:val="single" w:color="auto" w:sz="4" w:space="0"/>
              <w:right w:val="single" w:color="auto" w:sz="4" w:space="0"/>
            </w:tcBorders>
            <w:noWrap/>
            <w:vAlign w:val="center"/>
          </w:tcPr>
          <w:p w14:paraId="669480D8">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价格权值</w:t>
            </w:r>
          </w:p>
        </w:tc>
        <w:tc>
          <w:tcPr>
            <w:tcW w:w="7143" w:type="dxa"/>
            <w:tcBorders>
              <w:top w:val="single" w:color="auto" w:sz="4" w:space="0"/>
              <w:left w:val="single" w:color="auto" w:sz="4" w:space="0"/>
              <w:bottom w:val="single" w:color="auto" w:sz="4" w:space="0"/>
              <w:right w:val="single" w:color="auto" w:sz="4" w:space="0"/>
            </w:tcBorders>
            <w:noWrap/>
            <w:vAlign w:val="center"/>
          </w:tcPr>
          <w:p w14:paraId="7EA9EE47">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计算方法</w:t>
            </w:r>
          </w:p>
        </w:tc>
      </w:tr>
      <w:tr w14:paraId="3820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96" w:type="dxa"/>
            <w:tcBorders>
              <w:top w:val="single" w:color="auto" w:sz="4" w:space="0"/>
              <w:left w:val="single" w:color="auto" w:sz="4" w:space="0"/>
              <w:bottom w:val="single" w:color="auto" w:sz="4" w:space="0"/>
              <w:right w:val="single" w:color="auto" w:sz="4" w:space="0"/>
            </w:tcBorders>
            <w:noWrap/>
            <w:vAlign w:val="center"/>
          </w:tcPr>
          <w:p w14:paraId="4DBD342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价格权值=0.1</w:t>
            </w:r>
          </w:p>
        </w:tc>
        <w:tc>
          <w:tcPr>
            <w:tcW w:w="7143" w:type="dxa"/>
            <w:tcBorders>
              <w:top w:val="single" w:color="auto" w:sz="4" w:space="0"/>
              <w:left w:val="single" w:color="auto" w:sz="4" w:space="0"/>
              <w:bottom w:val="single" w:color="auto" w:sz="4" w:space="0"/>
              <w:right w:val="single" w:color="auto" w:sz="4" w:space="0"/>
            </w:tcBorders>
            <w:noWrap/>
            <w:vAlign w:val="center"/>
          </w:tcPr>
          <w:p w14:paraId="784A3C9E">
            <w:pPr>
              <w:widowControl/>
              <w:autoSpaceDE w:val="0"/>
              <w:autoSpaceDN w:val="0"/>
              <w:adjustRightInd/>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最低有效响应价格为评审基准价</w:t>
            </w:r>
          </w:p>
          <w:p w14:paraId="7C111FF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响应报价得分=(评审基准价／响应报价)×价格权值×100 </w:t>
            </w:r>
          </w:p>
          <w:p w14:paraId="6BAF444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（计算得分保留小数点后2位）</w:t>
            </w:r>
          </w:p>
        </w:tc>
      </w:tr>
    </w:tbl>
    <w:p w14:paraId="70092F15">
      <w:pPr>
        <w:adjustRightInd/>
        <w:spacing w:line="400" w:lineRule="exact"/>
        <w:ind w:firstLine="480" w:firstLineChars="200"/>
        <w:rPr>
          <w:rFonts w:hint="eastAsia" w:asciiTheme="minorEastAsia" w:hAnsiTheme="minorEastAsia" w:eastAsiaTheme="minorEastAsia" w:cstheme="minorEastAsia"/>
          <w:sz w:val="24"/>
        </w:rPr>
      </w:pPr>
    </w:p>
    <w:p w14:paraId="72E8E665">
      <w:pPr>
        <w:adjustRightInd/>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1、凡涉及到评分条款中各类证明材料的，如交易文件中要求提供原件的，则提供原件，若不明确要求可提供复印件，但需要原件备查。因响应人提供的相关证明材料的复印件清晰度、真实性等原因造成评审委员会无法辨认或判定，而响应人又不能提供原件进行备查的，可能被扣分或不得分，由此造成的后果，由响应人自行承担。一旦发现弄虚作假的做无效响应处理或取消成交资格。</w:t>
      </w:r>
    </w:p>
    <w:p w14:paraId="25F1B580">
      <w:pPr>
        <w:numPr>
          <w:ilvl w:val="0"/>
          <w:numId w:val="3"/>
        </w:numPr>
        <w:adjustRightInd/>
        <w:spacing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编制响应文件时，必须编制打分索引，便于评委在评审过程中能准确查找到相关评审内容资料。</w:t>
      </w:r>
      <w:bookmarkEnd w:id="4"/>
    </w:p>
    <w:p w14:paraId="31A0C49D">
      <w:pPr>
        <w:spacing w:line="276"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1E6FB31C">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一、评标方法</w:t>
      </w:r>
    </w:p>
    <w:p w14:paraId="662CC281">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1.本项目采用综合评分法。</w:t>
      </w:r>
      <w:r>
        <w:rPr>
          <w:rFonts w:hint="eastAsia" w:ascii="宋体" w:hAnsi="宋体" w:eastAsia="宋体" w:cs="宋体"/>
          <w:color w:val="000000" w:themeColor="text1"/>
          <w14:textFill>
            <w14:solidFill>
              <w14:schemeClr w14:val="tx1"/>
            </w14:solidFill>
          </w14:textFill>
        </w:rPr>
        <w:t>综合评分法，是指响应文件满足交易文件全部实质性要求，且按照评审因素的量化指标评审得分最高的供应商为中标候选人的评标方法。</w:t>
      </w:r>
    </w:p>
    <w:p w14:paraId="47C6A389">
      <w:pPr>
        <w:pStyle w:val="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二、评标标准</w:t>
      </w:r>
    </w:p>
    <w:p w14:paraId="05EB3F50">
      <w:pPr>
        <w:spacing w:line="360" w:lineRule="auto"/>
        <w:ind w:firstLine="472" w:firstLineChars="196"/>
        <w:rPr>
          <w:rFonts w:hint="eastAsia" w:ascii="宋体" w:hAnsi="宋体" w:eastAsia="宋体" w:cs="宋体"/>
          <w:b/>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2. 评标标准：</w:t>
      </w:r>
      <w:r>
        <w:rPr>
          <w:rFonts w:hint="eastAsia" w:ascii="宋体" w:hAnsi="宋体" w:eastAsia="宋体" w:cs="宋体"/>
          <w:color w:val="000000" w:themeColor="text1"/>
          <w14:textFill>
            <w14:solidFill>
              <w14:schemeClr w14:val="tx1"/>
            </w14:solidFill>
          </w14:textFill>
        </w:rPr>
        <w:t>见评标办法前附表。</w:t>
      </w:r>
    </w:p>
    <w:p w14:paraId="5430D298">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三、评标程序</w:t>
      </w:r>
    </w:p>
    <w:p w14:paraId="65261AAE">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3.1符合性审查。</w:t>
      </w:r>
      <w:r>
        <w:rPr>
          <w:rFonts w:hint="eastAsia" w:ascii="宋体" w:hAnsi="宋体" w:eastAsia="宋体" w:cs="宋体"/>
          <w:color w:val="000000" w:themeColor="text1"/>
          <w14:textFill>
            <w14:solidFill>
              <w14:schemeClr w14:val="tx1"/>
            </w14:solidFill>
          </w14:textFill>
        </w:rPr>
        <w:t>评标委员会应当对符合资格的供应商的响应文件进行符合性审查，以确定其是否满足交易文件的实质性要求。不满足交易文件的实质性要求的，投标无效。</w:t>
      </w:r>
    </w:p>
    <w:p w14:paraId="72CB1469">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3.2 比较与评价。</w:t>
      </w:r>
      <w:r>
        <w:rPr>
          <w:rFonts w:hint="eastAsia" w:ascii="宋体" w:hAnsi="宋体" w:eastAsia="宋体" w:cs="宋体"/>
          <w:color w:val="000000" w:themeColor="text1"/>
          <w14:textFill>
            <w14:solidFill>
              <w14:schemeClr w14:val="tx1"/>
            </w14:solidFill>
          </w14:textFill>
        </w:rPr>
        <w:t>评标委员会应当按照交易文件中规定的评标方法和标准，对符合性审查合格的响应文件进行商务和技术评估，综合比较与评价。</w:t>
      </w:r>
    </w:p>
    <w:p w14:paraId="08899C97">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3.3汇总商务技术得分。</w:t>
      </w:r>
      <w:r>
        <w:rPr>
          <w:rFonts w:hint="eastAsia" w:ascii="宋体" w:hAnsi="宋体" w:eastAsia="宋体" w:cs="宋体"/>
          <w:color w:val="000000" w:themeColor="text1"/>
          <w14:textFill>
            <w14:solidFill>
              <w14:schemeClr w14:val="tx1"/>
            </w14:solidFill>
          </w14:textFill>
        </w:rPr>
        <w:t>评标委员会各成员应当独立对每个供应商的商务和技术文件进行评价，并汇总商务技术得分情况。</w:t>
      </w:r>
    </w:p>
    <w:p w14:paraId="015DD638">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3.4报价评审。</w:t>
      </w:r>
    </w:p>
    <w:p w14:paraId="7A478B1B">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3.4.1响应文件报价出现前后不一致的，按照下列规定修正：</w:t>
      </w:r>
    </w:p>
    <w:p w14:paraId="7548E611">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3.4.1.1响应文件中开标一览表(报价表)内容与响应文件中相应内容不一致的，以开标一览表(报价表)为准;</w:t>
      </w:r>
    </w:p>
    <w:p w14:paraId="56F50E2A">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3.4.1.2大写金额和小写金额不一致的，以大写金额为准;</w:t>
      </w:r>
    </w:p>
    <w:p w14:paraId="58347A49">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3.4.1.3单价金额小数点或者百分比有明显错位的，以开标一览表的总价为准，并修改单价;</w:t>
      </w:r>
    </w:p>
    <w:p w14:paraId="2D98C131">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3.4.1.4总价金额与按单价汇总金额不一致的，以单价金额计算结果为准。</w:t>
      </w:r>
    </w:p>
    <w:p w14:paraId="397E6535">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62E7F7F2">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3.4.2响应文件出现不是唯一的、有选择性投标报价的，投标无效。</w:t>
      </w:r>
    </w:p>
    <w:p w14:paraId="7CB9165B">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3.4.3投标报价超过交易文件中规定的预算金额或者最高限价的，投标无效。</w:t>
      </w:r>
    </w:p>
    <w:p w14:paraId="75697496">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453364D9">
      <w:pPr>
        <w:spacing w:line="360" w:lineRule="auto"/>
        <w:ind w:firstLine="482" w:firstLineChars="200"/>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3.5排序与推荐。</w:t>
      </w:r>
      <w:r>
        <w:rPr>
          <w:rFonts w:hint="eastAsia" w:ascii="宋体" w:hAnsi="宋体" w:eastAsia="宋体" w:cs="宋体"/>
          <w:color w:val="000000" w:themeColor="text1"/>
          <w14:textFill>
            <w14:solidFill>
              <w14:schemeClr w14:val="tx1"/>
            </w14:solidFill>
          </w14:textFill>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供应商为排名第一的中标候选人。</w:t>
      </w:r>
    </w:p>
    <w:p w14:paraId="3153EA4F">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4897F654">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3.6编写评标报告。</w:t>
      </w:r>
      <w:r>
        <w:rPr>
          <w:rFonts w:hint="eastAsia" w:ascii="宋体" w:hAnsi="宋体" w:eastAsia="宋体" w:cs="宋体"/>
          <w:color w:val="000000" w:themeColor="text1"/>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510D55">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四、评标中的其他事项</w:t>
      </w:r>
    </w:p>
    <w:p w14:paraId="4EB60E12">
      <w:pPr>
        <w:pStyle w:val="64"/>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4.1供应商澄清、说明或者补正。</w:t>
      </w:r>
      <w:r>
        <w:rPr>
          <w:rFonts w:hint="eastAsia" w:ascii="宋体" w:hAnsi="宋体" w:eastAsia="宋体" w:cs="宋体"/>
          <w:color w:val="000000" w:themeColor="text1"/>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8B027">
      <w:pPr>
        <w:pStyle w:val="16"/>
        <w:spacing w:line="360" w:lineRule="auto"/>
        <w:ind w:left="1021" w:leftChars="226" w:hanging="479" w:firstLineChars="0"/>
        <w:rPr>
          <w:rFonts w:hint="eastAsia" w:ascii="宋体" w:hAnsi="宋体" w:eastAsia="宋体" w:cs="宋体"/>
          <w:color w:val="000000" w:themeColor="text1"/>
          <w:szCs w:val="2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4.2投标无效。</w:t>
      </w:r>
      <w:r>
        <w:rPr>
          <w:rFonts w:hint="eastAsia" w:ascii="宋体" w:hAnsi="宋体" w:eastAsia="宋体" w:cs="宋体"/>
          <w:color w:val="000000" w:themeColor="text1"/>
          <w:szCs w:val="21"/>
          <w14:textFill>
            <w14:solidFill>
              <w14:schemeClr w14:val="tx1"/>
            </w14:solidFill>
          </w14:textFill>
        </w:rPr>
        <w:t>有下列情形之一的，投标无效：</w:t>
      </w:r>
    </w:p>
    <w:p w14:paraId="6BF9F450">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4.2.1供应商不具备交易文件中规定的资格要求的（供应商未提供有效的资格文件的，视为供应商不具备交易文件中规定的资格要求）；</w:t>
      </w:r>
    </w:p>
    <w:p w14:paraId="3EE43BC0">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4.2.2响应文件未按照交易文件要求签署、盖章的；</w:t>
      </w:r>
    </w:p>
    <w:p w14:paraId="2B617440">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4.2.3采购人拟采购的产品属于政府强制采购的节能产品品目清单范围的，供应商未按交易文件要求提供国家确定的认证机构出具的、处于有效期之内的节能产品认证证书的；</w:t>
      </w:r>
    </w:p>
    <w:p w14:paraId="54A9FAED">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4.2.4响应文件含有采购人不能接受的附加条件的；</w:t>
      </w:r>
    </w:p>
    <w:p w14:paraId="5D2C0AE4">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4.2.5响应文件中承诺的投标有效期少于交易文件中载明的投标有效期的；</w:t>
      </w:r>
    </w:p>
    <w:p w14:paraId="4B4DE3B1">
      <w:pPr>
        <w:snapToGrid w:val="0"/>
        <w:spacing w:line="360" w:lineRule="auto"/>
        <w:ind w:firstLine="120"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4.2.6响应文件出现不是唯一的、有选择性投标报价的;</w:t>
      </w:r>
    </w:p>
    <w:p w14:paraId="2B6BAA19">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4.2.7投标报价超过交易文件中规定的预算金额或者最高限价的;</w:t>
      </w:r>
    </w:p>
    <w:p w14:paraId="4FD8E06A">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1FF02042">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4.2.9供应商对根据修正原则修正后的报价不确认的；</w:t>
      </w:r>
    </w:p>
    <w:p w14:paraId="079141A1">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4.2.10供应商提供虚假材料投标的；</w:t>
      </w:r>
    </w:p>
    <w:p w14:paraId="70E798AC">
      <w:pPr>
        <w:spacing w:line="360"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4.2.11供应商有恶意串通、妨碍其他供应商的竞争行为、损害采购人或者其他供应商的合法权益情形的；</w:t>
      </w:r>
    </w:p>
    <w:p w14:paraId="45083B51">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4.2.12供应商仅提交备份响应文件，未在电子交易平台传输递交响应文件的，投标无效；</w:t>
      </w:r>
    </w:p>
    <w:p w14:paraId="62BA4948">
      <w:pPr>
        <w:ind w:firstLine="480"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4.2.13 响应文件不满足交易文件的其它实质性要求的；</w:t>
      </w:r>
    </w:p>
    <w:p w14:paraId="5E80CA15">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4.2.14法律、法规、规章（适用本市的）及省级以上规范性文件（适用本市的）规定的其他无效情形。</w:t>
      </w:r>
    </w:p>
    <w:p w14:paraId="5E118DA3">
      <w:pPr>
        <w:pStyle w:val="16"/>
        <w:snapToGrid w:val="0"/>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5.废标。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14:paraId="6DF04C5C">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5.1符合专业条件的供应商或者对交易文件作实质响应的供应商不足3家的；</w:t>
      </w:r>
    </w:p>
    <w:p w14:paraId="70D3B0C2">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5.2出现影响采购公正的违法、违规行为的；</w:t>
      </w:r>
    </w:p>
    <w:p w14:paraId="0D527C2E">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5.3供应商的报价均超过了采购预算，采购人不能支付的；</w:t>
      </w:r>
    </w:p>
    <w:p w14:paraId="3318B12C">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5.4因重大变故，采购任务取消的。</w:t>
      </w:r>
    </w:p>
    <w:p w14:paraId="7C0C017E">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废标后，采购机构应当将废标理由通知所有供应商。</w:t>
      </w:r>
    </w:p>
    <w:p w14:paraId="1236C61C">
      <w:pPr>
        <w:pStyle w:val="16"/>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6.修改交易文件，重新组织采购活动。</w:t>
      </w:r>
      <w:r>
        <w:rPr>
          <w:rFonts w:hint="eastAsia" w:ascii="宋体" w:hAnsi="宋体" w:eastAsia="宋体" w:cs="宋体"/>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2E60F274">
      <w:pPr>
        <w:pStyle w:val="16"/>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Style w:val="40"/>
          <w:rFonts w:hint="eastAsia" w:ascii="宋体" w:hAnsi="宋体" w:eastAsia="宋体" w:cs="宋体"/>
          <w:color w:val="000000" w:themeColor="text1"/>
          <w14:textFill>
            <w14:solidFill>
              <w14:schemeClr w14:val="tx1"/>
            </w14:solidFill>
          </w14:textFill>
        </w:rPr>
        <w:t>7.重新开展采购。</w:t>
      </w:r>
      <w:r>
        <w:rPr>
          <w:rFonts w:hint="eastAsia" w:ascii="宋体" w:hAnsi="宋体" w:eastAsia="宋体"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7656EEE1">
      <w:pPr>
        <w:pStyle w:val="16"/>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7.1未确定中标或者中标人的，终止本次政府采购活动，重新开展政府采购活动。</w:t>
      </w:r>
    </w:p>
    <w:p w14:paraId="21E32288">
      <w:pPr>
        <w:pStyle w:val="16"/>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27CD7ECE">
      <w:pPr>
        <w:pStyle w:val="16"/>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70F2232E">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7.4政府采购合同已经履行，给采购人、供应商造成损失的，由责任人承担赔偿责任。</w:t>
      </w:r>
    </w:p>
    <w:p w14:paraId="32F2748A">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7.5政府采购当事人有其他违反政府采购法</w:t>
      </w:r>
      <w:r>
        <w:rPr>
          <w:rFonts w:hint="eastAsia" w:ascii="宋体" w:hAnsi="宋体" w:eastAsia="宋体" w:cs="宋体"/>
          <w:color w:val="000000" w:themeColor="text1"/>
          <w:kern w:val="0"/>
          <w14:textFill>
            <w14:solidFill>
              <w14:schemeClr w14:val="tx1"/>
            </w14:solidFill>
          </w14:textFill>
        </w:rPr>
        <w:t>或者政府采购法实施条例等法律法规规定</w:t>
      </w:r>
      <w:r>
        <w:rPr>
          <w:rFonts w:hint="eastAsia" w:ascii="宋体" w:hAnsi="宋体" w:eastAsia="宋体" w:cs="宋体"/>
          <w:color w:val="000000" w:themeColor="text1"/>
          <w14:textFill>
            <w14:solidFill>
              <w14:schemeClr w14:val="tx1"/>
            </w14:solidFill>
          </w14:textFill>
        </w:rPr>
        <w:t>的行为，经改正后仍然影响或者可能影响中标、成交结果或者依法被认定为中标、成交无效的，依照7.1-7.4规定处理。</w:t>
      </w:r>
    </w:p>
    <w:p w14:paraId="15E7EAC2">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FA37223">
      <w:pPr>
        <w:pStyle w:val="2"/>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第五部分 拟签订的合同文本</w:t>
      </w:r>
    </w:p>
    <w:p w14:paraId="63D9B9FE">
      <w:pPr>
        <w:ind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服务类合同建议可按照参考格式按照实际情况调整修改。</w:t>
      </w:r>
    </w:p>
    <w:p w14:paraId="4187BDFD">
      <w:pPr>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合同编号：</w:t>
      </w:r>
      <w:r>
        <w:rPr>
          <w:rFonts w:hint="eastAsia" w:ascii="宋体" w:hAnsi="宋体" w:eastAsia="宋体" w:cs="宋体"/>
          <w:color w:val="000000" w:themeColor="text1"/>
          <w:u w:val="single"/>
          <w14:textFill>
            <w14:solidFill>
              <w14:schemeClr w14:val="tx1"/>
            </w14:solidFill>
          </w14:textFill>
        </w:rPr>
        <w:t xml:space="preserve">           </w:t>
      </w:r>
    </w:p>
    <w:p w14:paraId="37557B85">
      <w:pPr>
        <w:pStyle w:val="16"/>
        <w:snapToGrid w:val="0"/>
        <w:spacing w:line="360" w:lineRule="auto"/>
        <w:rPr>
          <w:rFonts w:hint="eastAsia" w:ascii="宋体" w:hAnsi="宋体" w:eastAsia="宋体" w:cs="宋体"/>
          <w:color w:val="000000" w:themeColor="text1"/>
          <w14:textFill>
            <w14:solidFill>
              <w14:schemeClr w14:val="tx1"/>
            </w14:solidFill>
          </w14:textFill>
        </w:rPr>
      </w:pPr>
    </w:p>
    <w:p w14:paraId="41AAAF75">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政府采购合同参考范本</w:t>
      </w:r>
    </w:p>
    <w:p w14:paraId="060C517F">
      <w:pPr>
        <w:pStyle w:val="75"/>
        <w:ind w:left="480" w:firstLine="723"/>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 </w:t>
      </w:r>
    </w:p>
    <w:p w14:paraId="1083CB2A">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合同书</w:t>
      </w:r>
    </w:p>
    <w:p w14:paraId="1673C3C4">
      <w:pPr>
        <w:pStyle w:val="75"/>
        <w:ind w:left="480"/>
        <w:rPr>
          <w:rFonts w:hint="eastAsia" w:ascii="宋体" w:hAnsi="宋体" w:eastAsia="宋体" w:cs="宋体"/>
          <w:color w:val="000000" w:themeColor="text1"/>
          <w:szCs w:val="24"/>
          <w14:textFill>
            <w14:solidFill>
              <w14:schemeClr w14:val="tx1"/>
            </w14:solidFill>
          </w14:textFill>
        </w:rPr>
      </w:pPr>
    </w:p>
    <w:p w14:paraId="0808D298">
      <w:pPr>
        <w:spacing w:before="120" w:line="22" w:lineRule="atLeast"/>
        <w:rPr>
          <w:rFonts w:hint="eastAsia" w:ascii="宋体" w:hAnsi="宋体" w:eastAsia="宋体" w:cs="宋体"/>
          <w:color w:val="000000" w:themeColor="text1"/>
          <w14:textFill>
            <w14:solidFill>
              <w14:schemeClr w14:val="tx1"/>
            </w14:solidFill>
          </w14:textFill>
        </w:rPr>
      </w:pPr>
    </w:p>
    <w:p w14:paraId="44CA58CF">
      <w:pPr>
        <w:spacing w:before="120" w:line="22" w:lineRule="atLeast"/>
        <w:ind w:left="9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 xml:space="preserve">                                   </w:t>
      </w:r>
    </w:p>
    <w:p w14:paraId="75701848">
      <w:pPr>
        <w:pStyle w:val="74"/>
        <w:spacing w:before="120" w:line="22" w:lineRule="atLeast"/>
        <w:rPr>
          <w:rFonts w:hint="eastAsia" w:ascii="宋体" w:hAnsi="宋体" w:eastAsia="宋体" w:cs="宋体"/>
          <w:color w:val="000000" w:themeColor="text1"/>
          <w:szCs w:val="24"/>
          <w14:textFill>
            <w14:solidFill>
              <w14:schemeClr w14:val="tx1"/>
            </w14:solidFill>
          </w14:textFill>
        </w:rPr>
      </w:pPr>
    </w:p>
    <w:p w14:paraId="3590F8D8">
      <w:pPr>
        <w:pStyle w:val="74"/>
        <w:spacing w:before="120" w:line="22" w:lineRule="atLeast"/>
        <w:rPr>
          <w:rFonts w:hint="eastAsia" w:ascii="宋体" w:hAnsi="宋体" w:eastAsia="宋体" w:cs="宋体"/>
          <w:color w:val="000000" w:themeColor="text1"/>
          <w:szCs w:val="24"/>
          <w14:textFill>
            <w14:solidFill>
              <w14:schemeClr w14:val="tx1"/>
            </w14:solidFill>
          </w14:textFill>
        </w:rPr>
      </w:pPr>
    </w:p>
    <w:p w14:paraId="115AE3D6">
      <w:pPr>
        <w:rPr>
          <w:rFonts w:hint="eastAsia" w:ascii="宋体" w:hAnsi="宋体" w:eastAsia="宋体" w:cs="宋体"/>
          <w:color w:val="000000" w:themeColor="text1"/>
          <w14:textFill>
            <w14:solidFill>
              <w14:schemeClr w14:val="tx1"/>
            </w14:solidFill>
          </w14:textFill>
        </w:rPr>
      </w:pPr>
    </w:p>
    <w:p w14:paraId="68D64194">
      <w:pPr>
        <w:spacing w:before="120" w:line="22" w:lineRule="atLeast"/>
        <w:ind w:left="96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p>
    <w:p w14:paraId="71BFF842">
      <w:pPr>
        <w:spacing w:before="120" w:line="22" w:lineRule="atLeast"/>
        <w:rPr>
          <w:rFonts w:hint="eastAsia" w:ascii="宋体" w:hAnsi="宋体" w:eastAsia="宋体" w:cs="宋体"/>
          <w:color w:val="000000" w:themeColor="text1"/>
          <w14:textFill>
            <w14:solidFill>
              <w14:schemeClr w14:val="tx1"/>
            </w14:solidFill>
          </w14:textFill>
        </w:rPr>
      </w:pPr>
    </w:p>
    <w:p w14:paraId="00103851">
      <w:pPr>
        <w:spacing w:before="120" w:line="22" w:lineRule="atLeast"/>
        <w:ind w:left="96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p>
    <w:p w14:paraId="1347A89C">
      <w:pPr>
        <w:spacing w:before="120" w:line="22" w:lineRule="atLeast"/>
        <w:rPr>
          <w:rFonts w:hint="eastAsia" w:ascii="宋体" w:hAnsi="宋体" w:eastAsia="宋体" w:cs="宋体"/>
          <w:color w:val="000000" w:themeColor="text1"/>
          <w14:textFill>
            <w14:solidFill>
              <w14:schemeClr w14:val="tx1"/>
            </w14:solidFill>
          </w14:textFill>
        </w:rPr>
      </w:pPr>
    </w:p>
    <w:p w14:paraId="12AEA65C">
      <w:pPr>
        <w:spacing w:before="120" w:line="22" w:lineRule="atLeast"/>
        <w:ind w:firstLine="960" w:firstLineChars="4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签订地：</w:t>
      </w:r>
      <w:r>
        <w:rPr>
          <w:rFonts w:hint="eastAsia" w:ascii="宋体" w:hAnsi="宋体" w:eastAsia="宋体" w:cs="宋体"/>
          <w:color w:val="000000" w:themeColor="text1"/>
          <w:u w:val="single"/>
          <w14:textFill>
            <w14:solidFill>
              <w14:schemeClr w14:val="tx1"/>
            </w14:solidFill>
          </w14:textFill>
        </w:rPr>
        <w:t xml:space="preserve">                                     </w:t>
      </w:r>
    </w:p>
    <w:p w14:paraId="78DE9553">
      <w:pPr>
        <w:spacing w:before="120" w:line="22" w:lineRule="atLeast"/>
        <w:rPr>
          <w:rFonts w:hint="eastAsia" w:ascii="宋体" w:hAnsi="宋体" w:eastAsia="宋体" w:cs="宋体"/>
          <w:color w:val="000000" w:themeColor="text1"/>
          <w14:textFill>
            <w14:solidFill>
              <w14:schemeClr w14:val="tx1"/>
            </w14:solidFill>
          </w14:textFill>
        </w:rPr>
      </w:pPr>
    </w:p>
    <w:p w14:paraId="1EA480CD">
      <w:pPr>
        <w:spacing w:before="120" w:line="22" w:lineRule="atLeast"/>
        <w:ind w:firstLine="960" w:firstLineChars="4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0120BF9D">
      <w:pPr>
        <w:rPr>
          <w:rFonts w:hint="eastAsia" w:ascii="宋体" w:hAnsi="宋体" w:eastAsia="宋体" w:cs="宋体"/>
          <w:color w:val="000000" w:themeColor="text1"/>
          <w14:textFill>
            <w14:solidFill>
              <w14:schemeClr w14:val="tx1"/>
            </w14:solidFill>
          </w14:textFill>
        </w:rPr>
        <w:sectPr>
          <w:headerReference r:id="rId3" w:type="default"/>
          <w:footerReference r:id="rId4" w:type="default"/>
          <w:pgSz w:w="11907" w:h="16840"/>
          <w:pgMar w:top="1474" w:right="1814" w:bottom="1474" w:left="1814" w:header="851" w:footer="851" w:gutter="0"/>
          <w:cols w:space="720" w:num="1"/>
        </w:sectPr>
      </w:pPr>
    </w:p>
    <w:p w14:paraId="32102BD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（采购人）   </w:t>
      </w:r>
      <w:r>
        <w:rPr>
          <w:rFonts w:hint="eastAsia" w:ascii="宋体" w:hAnsi="宋体" w:eastAsia="宋体" w:cs="宋体"/>
          <w:color w:val="000000" w:themeColor="text1"/>
          <w14:textFill>
            <w14:solidFill>
              <w14:schemeClr w14:val="tx1"/>
            </w14:solidFill>
          </w14:textFill>
        </w:rPr>
        <w:t>以</w:t>
      </w:r>
      <w:r>
        <w:rPr>
          <w:rFonts w:hint="eastAsia" w:ascii="宋体" w:hAnsi="宋体" w:eastAsia="宋体" w:cs="宋体"/>
          <w:color w:val="000000" w:themeColor="text1"/>
          <w:u w:val="single"/>
          <w14:textFill>
            <w14:solidFill>
              <w14:schemeClr w14:val="tx1"/>
            </w14:solidFill>
          </w14:textFill>
        </w:rPr>
        <w:t xml:space="preserve">   （政府采购方式）  </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u w:val="single"/>
          <w14:textFill>
            <w14:solidFill>
              <w14:schemeClr w14:val="tx1"/>
            </w14:solidFill>
          </w14:textFill>
        </w:rPr>
        <w:t xml:space="preserve">   （同前页项目名称）   </w:t>
      </w:r>
      <w:r>
        <w:rPr>
          <w:rFonts w:hint="eastAsia" w:ascii="宋体" w:hAnsi="宋体" w:eastAsia="宋体" w:cs="宋体"/>
          <w:color w:val="000000" w:themeColor="text1"/>
          <w14:textFill>
            <w14:solidFill>
              <w14:schemeClr w14:val="tx1"/>
            </w14:solidFill>
          </w14:textFill>
        </w:rPr>
        <w:t>项目进行了采购。经</w:t>
      </w:r>
      <w:r>
        <w:rPr>
          <w:rFonts w:hint="eastAsia" w:ascii="宋体" w:hAnsi="宋体" w:eastAsia="宋体" w:cs="宋体"/>
          <w:color w:val="000000" w:themeColor="text1"/>
          <w:u w:val="single"/>
          <w14:textFill>
            <w14:solidFill>
              <w14:schemeClr w14:val="tx1"/>
            </w14:solidFill>
          </w14:textFill>
        </w:rPr>
        <w:t xml:space="preserve">   （相关评定主体名称）   </w:t>
      </w:r>
      <w:r>
        <w:rPr>
          <w:rFonts w:hint="eastAsia" w:ascii="宋体" w:hAnsi="宋体" w:eastAsia="宋体" w:cs="宋体"/>
          <w:color w:val="000000" w:themeColor="text1"/>
          <w14:textFill>
            <w14:solidFill>
              <w14:schemeClr w14:val="tx1"/>
            </w14:solidFill>
          </w14:textFill>
        </w:rPr>
        <w:t>评定，</w:t>
      </w:r>
      <w:r>
        <w:rPr>
          <w:rFonts w:hint="eastAsia" w:ascii="宋体" w:hAnsi="宋体" w:eastAsia="宋体" w:cs="宋体"/>
          <w:color w:val="000000" w:themeColor="text1"/>
          <w:u w:val="single"/>
          <w14:textFill>
            <w14:solidFill>
              <w14:schemeClr w14:val="tx1"/>
            </w14:solidFill>
          </w14:textFill>
        </w:rPr>
        <w:t xml:space="preserve">   （中标供应商名称）</w:t>
      </w:r>
      <w:r>
        <w:rPr>
          <w:rFonts w:hint="eastAsia" w:ascii="宋体" w:hAnsi="宋体" w:eastAsia="宋体" w:cs="宋体"/>
          <w:color w:val="000000" w:themeColor="text1"/>
          <w14:textFill>
            <w14:solidFill>
              <w14:schemeClr w14:val="tx1"/>
            </w14:solidFill>
          </w14:textFill>
        </w:rPr>
        <w:t>为该项目中标供应商。现于中标通知书发出之日起三十日内，按照采购文件确定的事项签订本合同。</w:t>
      </w:r>
    </w:p>
    <w:p w14:paraId="796CE62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u w:val="single"/>
          <w14:textFill>
            <w14:solidFill>
              <w14:schemeClr w14:val="tx1"/>
            </w14:solidFill>
          </w14:textFill>
        </w:rPr>
        <w:t xml:space="preserve">   （采购人）   </w:t>
      </w:r>
      <w:r>
        <w:rPr>
          <w:rFonts w:hint="eastAsia" w:ascii="宋体" w:hAnsi="宋体" w:eastAsia="宋体" w:cs="宋体"/>
          <w:color w:val="000000" w:themeColor="text1"/>
          <w:lang w:val="zh-CN"/>
          <w14:textFill>
            <w14:solidFill>
              <w14:schemeClr w14:val="tx1"/>
            </w14:solidFill>
          </w14:textFill>
        </w:rPr>
        <w:t>(以下简称：甲方)和</w:t>
      </w:r>
      <w:r>
        <w:rPr>
          <w:rFonts w:hint="eastAsia" w:ascii="宋体" w:hAnsi="宋体" w:eastAsia="宋体" w:cs="宋体"/>
          <w:color w:val="000000" w:themeColor="text1"/>
          <w:u w:val="single"/>
          <w14:textFill>
            <w14:solidFill>
              <w14:schemeClr w14:val="tx1"/>
            </w14:solidFill>
          </w14:textFill>
        </w:rPr>
        <w:t xml:space="preserve">   （中标供应商名称）   </w:t>
      </w:r>
      <w:r>
        <w:rPr>
          <w:rFonts w:hint="eastAsia" w:ascii="宋体" w:hAnsi="宋体" w:eastAsia="宋体" w:cs="宋体"/>
          <w:color w:val="000000" w:themeColor="text1"/>
          <w:lang w:val="zh-CN"/>
          <w14:textFill>
            <w14:solidFill>
              <w14:schemeClr w14:val="tx1"/>
            </w14:solidFill>
          </w14:textFill>
        </w:rPr>
        <w:t>(以下简称：乙方)协商一致，约定以下合同</w:t>
      </w:r>
      <w:r>
        <w:rPr>
          <w:rFonts w:hint="eastAsia" w:ascii="宋体" w:hAnsi="宋体" w:eastAsia="宋体" w:cs="宋体"/>
          <w:color w:val="000000" w:themeColor="text1"/>
          <w14:textFill>
            <w14:solidFill>
              <w14:schemeClr w14:val="tx1"/>
            </w14:solidFill>
          </w14:textFill>
        </w:rPr>
        <w:t>条款，以兹共同遵守、全面履行。</w:t>
      </w:r>
    </w:p>
    <w:p w14:paraId="7952D7CA">
      <w:pPr>
        <w:pStyle w:val="4"/>
        <w:rPr>
          <w:rFonts w:hint="eastAsia" w:ascii="宋体" w:hAnsi="宋体" w:eastAsia="宋体" w:cs="宋体"/>
          <w:color w:val="000000" w:themeColor="text1"/>
          <w14:textFill>
            <w14:solidFill>
              <w14:schemeClr w14:val="tx1"/>
            </w14:solidFill>
          </w14:textFill>
        </w:rPr>
      </w:pPr>
      <w:bookmarkStart w:id="5" w:name="_Toc2232"/>
      <w:bookmarkStart w:id="6" w:name="_Toc24059"/>
      <w:bookmarkStart w:id="7" w:name="_Toc3029"/>
      <w:r>
        <w:rPr>
          <w:rFonts w:hint="eastAsia" w:ascii="宋体" w:hAnsi="宋体" w:eastAsia="宋体" w:cs="宋体"/>
          <w:color w:val="000000" w:themeColor="text1"/>
          <w14:textFill>
            <w14:solidFill>
              <w14:schemeClr w14:val="tx1"/>
            </w14:solidFill>
          </w14:textFill>
        </w:rPr>
        <w:t>1.1 合同组成部分</w:t>
      </w:r>
      <w:bookmarkEnd w:id="5"/>
      <w:bookmarkEnd w:id="6"/>
      <w:bookmarkEnd w:id="7"/>
    </w:p>
    <w:p w14:paraId="1EE87586">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71B536">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 本合同及其补充合同、变更协议；</w:t>
      </w:r>
    </w:p>
    <w:p w14:paraId="722C5EE1">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 中标通知书；</w:t>
      </w:r>
    </w:p>
    <w:p w14:paraId="545887EC">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 响应文件（含澄清或者说明文件）；</w:t>
      </w:r>
    </w:p>
    <w:p w14:paraId="6D57DADB">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1.1.4 交易文件（含澄清或者修改文件）；</w:t>
      </w:r>
    </w:p>
    <w:p w14:paraId="40EF6C3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1.1.5 其他相关采购文件。</w:t>
      </w:r>
    </w:p>
    <w:p w14:paraId="0A81A3ED">
      <w:pPr>
        <w:pStyle w:val="4"/>
        <w:rPr>
          <w:rFonts w:hint="eastAsia" w:ascii="宋体" w:hAnsi="宋体" w:eastAsia="宋体" w:cs="宋体"/>
          <w:color w:val="000000" w:themeColor="text1"/>
          <w14:textFill>
            <w14:solidFill>
              <w14:schemeClr w14:val="tx1"/>
            </w14:solidFill>
          </w14:textFill>
        </w:rPr>
      </w:pPr>
      <w:bookmarkStart w:id="8" w:name="_Toc24300"/>
      <w:bookmarkStart w:id="9" w:name="_Toc21295"/>
      <w:bookmarkStart w:id="10" w:name="_Toc27126"/>
      <w:r>
        <w:rPr>
          <w:rFonts w:hint="eastAsia" w:ascii="宋体" w:hAnsi="宋体" w:eastAsia="宋体" w:cs="宋体"/>
          <w:color w:val="000000" w:themeColor="text1"/>
          <w14:textFill>
            <w14:solidFill>
              <w14:schemeClr w14:val="tx1"/>
            </w14:solidFill>
          </w14:textFill>
        </w:rPr>
        <w:t>1.2 货物</w:t>
      </w:r>
      <w:bookmarkEnd w:id="8"/>
      <w:bookmarkEnd w:id="9"/>
      <w:bookmarkEnd w:id="10"/>
    </w:p>
    <w:p w14:paraId="0D2A2986">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 货物名称：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238A3DF8">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 货物数量：</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2C08CB18">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 货物质量：</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10B06457">
      <w:pPr>
        <w:pStyle w:val="4"/>
        <w:rPr>
          <w:rFonts w:hint="eastAsia" w:ascii="宋体" w:hAnsi="宋体" w:eastAsia="宋体" w:cs="宋体"/>
          <w:color w:val="000000" w:themeColor="text1"/>
          <w14:textFill>
            <w14:solidFill>
              <w14:schemeClr w14:val="tx1"/>
            </w14:solidFill>
          </w14:textFill>
        </w:rPr>
      </w:pPr>
      <w:bookmarkStart w:id="11" w:name="_Toc21551"/>
      <w:bookmarkStart w:id="12" w:name="_Toc21631"/>
      <w:bookmarkStart w:id="13" w:name="_Toc23292"/>
      <w:r>
        <w:rPr>
          <w:rFonts w:hint="eastAsia" w:ascii="宋体" w:hAnsi="宋体" w:eastAsia="宋体" w:cs="宋体"/>
          <w:color w:val="000000" w:themeColor="text1"/>
          <w14:textFill>
            <w14:solidFill>
              <w14:schemeClr w14:val="tx1"/>
            </w14:solidFill>
          </w14:textFill>
        </w:rPr>
        <w:t>1.3 价款</w:t>
      </w:r>
      <w:bookmarkEnd w:id="11"/>
      <w:bookmarkEnd w:id="12"/>
      <w:bookmarkEnd w:id="13"/>
    </w:p>
    <w:p w14:paraId="411360C7">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本合同总价为：￥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元（大写：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元人民币）。</w:t>
      </w:r>
    </w:p>
    <w:p w14:paraId="66FB4AC8">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669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445714">
            <w:pPr>
              <w:pStyle w:val="71"/>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581BC3B">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96890C8">
            <w:pPr>
              <w:pStyle w:val="71"/>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14:paraId="1A3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3CB7EE">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B61046E">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2236E91">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4BBB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0101CC">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6D6CA655">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5DCE009">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07DF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24BCDF">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BD673E">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E3B97AB">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19FD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1305D5">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C04A08D">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E2FA219">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2343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8E5F299">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9BCCFEC">
            <w:pPr>
              <w:pStyle w:val="71"/>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bl>
    <w:p w14:paraId="022994F3">
      <w:pPr>
        <w:pStyle w:val="4"/>
        <w:rPr>
          <w:rFonts w:hint="eastAsia" w:ascii="宋体" w:hAnsi="宋体" w:eastAsia="宋体" w:cs="宋体"/>
          <w:color w:val="000000" w:themeColor="text1"/>
          <w14:textFill>
            <w14:solidFill>
              <w14:schemeClr w14:val="tx1"/>
            </w14:solidFill>
          </w14:textFill>
        </w:rPr>
      </w:pPr>
      <w:bookmarkStart w:id="14" w:name="_Toc22618"/>
      <w:bookmarkStart w:id="15" w:name="_Toc1814"/>
      <w:bookmarkStart w:id="16" w:name="_Toc10340"/>
      <w:r>
        <w:rPr>
          <w:rFonts w:hint="eastAsia" w:ascii="宋体" w:hAnsi="宋体" w:eastAsia="宋体" w:cs="宋体"/>
          <w:color w:val="000000" w:themeColor="text1"/>
          <w14:textFill>
            <w14:solidFill>
              <w14:schemeClr w14:val="tx1"/>
            </w14:solidFill>
          </w14:textFill>
        </w:rPr>
        <w:t>1.4 付款</w:t>
      </w:r>
      <w:bookmarkEnd w:id="14"/>
      <w:bookmarkEnd w:id="15"/>
      <w:bookmarkEnd w:id="16"/>
      <w:r>
        <w:rPr>
          <w:rFonts w:hint="eastAsia" w:ascii="宋体" w:hAnsi="宋体" w:eastAsia="宋体" w:cs="宋体"/>
          <w:color w:val="000000" w:themeColor="text1"/>
          <w14:textFill>
            <w14:solidFill>
              <w14:schemeClr w14:val="tx1"/>
            </w14:solidFill>
          </w14:textFill>
        </w:rPr>
        <w:t>方式、时间和条件</w:t>
      </w:r>
    </w:p>
    <w:p w14:paraId="0CBC3215">
      <w:pPr>
        <w:pStyle w:val="76"/>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137AF1E">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前台大厅选择金融服务 - 【保函保险服务】出具预付款保函，具体步骤：选择产品—填写供应商信息—选择中标项目—确认信息—等待保险/保函受理—确认保单—支付保费—成功出单。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金融专线400-903-9583。</w:t>
      </w:r>
    </w:p>
    <w:p w14:paraId="10949A76">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33C56A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1.4.4资金支付的方式、时间和条件详见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6AA7FC6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78A9443">
      <w:pPr>
        <w:pStyle w:val="4"/>
        <w:rPr>
          <w:rFonts w:hint="eastAsia" w:ascii="宋体" w:hAnsi="宋体" w:eastAsia="宋体" w:cs="宋体"/>
          <w:color w:val="000000" w:themeColor="text1"/>
          <w14:textFill>
            <w14:solidFill>
              <w14:schemeClr w14:val="tx1"/>
            </w14:solidFill>
          </w14:textFill>
        </w:rPr>
      </w:pPr>
      <w:bookmarkStart w:id="17" w:name="_Toc19304"/>
      <w:bookmarkStart w:id="18" w:name="_Toc2846"/>
      <w:bookmarkStart w:id="19" w:name="_Toc32071"/>
      <w:r>
        <w:rPr>
          <w:rFonts w:hint="eastAsia" w:ascii="宋体" w:hAnsi="宋体" w:eastAsia="宋体" w:cs="宋体"/>
          <w:color w:val="000000" w:themeColor="text1"/>
          <w14:textFill>
            <w14:solidFill>
              <w14:schemeClr w14:val="tx1"/>
            </w14:solidFill>
          </w14:textFill>
        </w:rPr>
        <w:t>1.5 货物交付期限、地点和方式</w:t>
      </w:r>
      <w:bookmarkEnd w:id="17"/>
      <w:bookmarkEnd w:id="18"/>
      <w:bookmarkEnd w:id="19"/>
    </w:p>
    <w:p w14:paraId="300A4A06">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1.5.1 交付期限：详见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6F1110F8">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 交付地点：</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4FF6E177">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 交付方式：</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31DE554E">
      <w:pPr>
        <w:pStyle w:val="4"/>
        <w:rPr>
          <w:rFonts w:hint="eastAsia" w:ascii="宋体" w:hAnsi="宋体" w:eastAsia="宋体" w:cs="宋体"/>
          <w:color w:val="000000" w:themeColor="text1"/>
          <w14:textFill>
            <w14:solidFill>
              <w14:schemeClr w14:val="tx1"/>
            </w14:solidFill>
          </w14:textFill>
        </w:rPr>
      </w:pPr>
      <w:bookmarkStart w:id="20" w:name="_Toc27250"/>
      <w:bookmarkStart w:id="21" w:name="_Toc21423"/>
      <w:bookmarkStart w:id="22" w:name="_Toc19554"/>
      <w:r>
        <w:rPr>
          <w:rFonts w:hint="eastAsia" w:ascii="宋体" w:hAnsi="宋体" w:eastAsia="宋体" w:cs="宋体"/>
          <w:color w:val="000000" w:themeColor="text1"/>
          <w14:textFill>
            <w14:solidFill>
              <w14:schemeClr w14:val="tx1"/>
            </w14:solidFill>
          </w14:textFill>
        </w:rPr>
        <w:t>1.6 违约责任</w:t>
      </w:r>
      <w:bookmarkEnd w:id="20"/>
      <w:bookmarkEnd w:id="21"/>
      <w:bookmarkEnd w:id="22"/>
    </w:p>
    <w:p w14:paraId="070A87C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u w:val="single"/>
          <w14:textFill>
            <w14:solidFill>
              <w14:schemeClr w14:val="tx1"/>
            </w14:solidFill>
          </w14:textFill>
        </w:rPr>
        <w:t xml:space="preserve">  0.05  </w:t>
      </w:r>
      <w:r>
        <w:rPr>
          <w:rFonts w:hint="eastAsia" w:ascii="宋体" w:hAnsi="宋体" w:eastAsia="宋体" w:cs="宋体"/>
          <w:color w:val="000000" w:themeColor="text1"/>
          <w14:textFill>
            <w14:solidFill>
              <w14:schemeClr w14:val="tx1"/>
            </w14:solidFill>
          </w14:textFill>
        </w:rPr>
        <w:t>%计算，最高限额为本合同总价的</w:t>
      </w:r>
      <w:r>
        <w:rPr>
          <w:rFonts w:hint="eastAsia" w:ascii="宋体" w:hAnsi="宋体" w:eastAsia="宋体" w:cs="宋体"/>
          <w:color w:val="000000" w:themeColor="text1"/>
          <w:u w:val="single"/>
          <w14:textFill>
            <w14:solidFill>
              <w14:schemeClr w14:val="tx1"/>
            </w14:solidFill>
          </w14:textFill>
        </w:rPr>
        <w:t xml:space="preserve"> 20  </w:t>
      </w:r>
      <w:r>
        <w:rPr>
          <w:rFonts w:hint="eastAsia" w:ascii="宋体" w:hAnsi="宋体" w:eastAsia="宋体" w:cs="宋体"/>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41C882A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u w:val="single"/>
          <w14:textFill>
            <w14:solidFill>
              <w14:schemeClr w14:val="tx1"/>
            </w14:solidFill>
          </w14:textFill>
        </w:rPr>
        <w:t xml:space="preserve">  0.05  </w:t>
      </w:r>
      <w:r>
        <w:rPr>
          <w:rFonts w:hint="eastAsia" w:ascii="宋体" w:hAnsi="宋体" w:eastAsia="宋体" w:cs="宋体"/>
          <w:color w:val="000000" w:themeColor="text1"/>
          <w14:textFill>
            <w14:solidFill>
              <w14:schemeClr w14:val="tx1"/>
            </w14:solidFill>
          </w14:textFill>
        </w:rPr>
        <w:t>%计算，最高限额为本合同总价的</w:t>
      </w:r>
      <w:r>
        <w:rPr>
          <w:rFonts w:hint="eastAsia" w:ascii="宋体" w:hAnsi="宋体" w:eastAsia="宋体" w:cs="宋体"/>
          <w:color w:val="000000" w:themeColor="text1"/>
          <w:u w:val="single"/>
          <w14:textFill>
            <w14:solidFill>
              <w14:schemeClr w14:val="tx1"/>
            </w14:solidFill>
          </w14:textFill>
        </w:rPr>
        <w:t xml:space="preserve">  20   </w:t>
      </w:r>
      <w:r>
        <w:rPr>
          <w:rFonts w:hint="eastAsia" w:ascii="宋体" w:hAnsi="宋体" w:eastAsia="宋体" w:cs="宋体"/>
          <w:color w:val="000000" w:themeColor="text1"/>
          <w14:textFill>
            <w14:solidFill>
              <w14:schemeClr w14:val="tx1"/>
            </w14:solidFill>
          </w14:textFill>
        </w:rPr>
        <w:t>%；迟延付款的违约金计算数额达到前述最高限额之日起，乙方有权在要求甲方支付违约金的同时，书面通知甲方解除本合同；</w:t>
      </w:r>
    </w:p>
    <w:p w14:paraId="6B41E165">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268FE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D9FC4F4">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A8CB4D">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63D93DCE">
      <w:pPr>
        <w:spacing w:line="560" w:lineRule="exact"/>
        <w:ind w:left="-480" w:leftChars="-200" w:right="-480" w:rightChars="-200" w:firstLine="96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1.6.7违约责任</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另有约定的，从其约定。</w:t>
      </w:r>
    </w:p>
    <w:p w14:paraId="5D75EFC2">
      <w:pPr>
        <w:pStyle w:val="4"/>
        <w:rPr>
          <w:rFonts w:hint="eastAsia" w:ascii="宋体" w:hAnsi="宋体" w:eastAsia="宋体" w:cs="宋体"/>
          <w:color w:val="000000" w:themeColor="text1"/>
          <w14:textFill>
            <w14:solidFill>
              <w14:schemeClr w14:val="tx1"/>
            </w14:solidFill>
          </w14:textFill>
        </w:rPr>
      </w:pPr>
      <w:bookmarkStart w:id="23" w:name="_Toc16021"/>
      <w:bookmarkStart w:id="24" w:name="_Toc28375"/>
      <w:bookmarkStart w:id="25" w:name="_Toc15583"/>
      <w:r>
        <w:rPr>
          <w:rFonts w:hint="eastAsia" w:ascii="宋体" w:hAnsi="宋体" w:eastAsia="宋体" w:cs="宋体"/>
          <w:color w:val="000000" w:themeColor="text1"/>
          <w14:textFill>
            <w14:solidFill>
              <w14:schemeClr w14:val="tx1"/>
            </w14:solidFill>
          </w14:textFill>
        </w:rPr>
        <w:t>1.7 合同争议的解决</w:t>
      </w:r>
      <w:bookmarkEnd w:id="23"/>
      <w:bookmarkEnd w:id="24"/>
      <w:bookmarkEnd w:id="25"/>
    </w:p>
    <w:p w14:paraId="7919004D">
      <w:pPr>
        <w:spacing w:line="560" w:lineRule="exact"/>
        <w:ind w:left="-70" w:leftChars="-29" w:right="-480" w:rightChars="-200"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u w:val="single"/>
          <w14:textFill>
            <w14:solidFill>
              <w14:schemeClr w14:val="tx1"/>
            </w14:solidFill>
          </w14:textFill>
        </w:rPr>
        <w:t xml:space="preserve"> 合同专用条款  </w:t>
      </w:r>
      <w:r>
        <w:rPr>
          <w:rFonts w:hint="eastAsia" w:ascii="宋体" w:hAnsi="宋体" w:eastAsia="宋体" w:cs="宋体"/>
          <w:color w:val="000000" w:themeColor="text1"/>
          <w14:textFill>
            <w14:solidFill>
              <w14:schemeClr w14:val="tx1"/>
            </w14:solidFill>
          </w14:textFill>
        </w:rPr>
        <w:t>条款规定的方式解决：</w:t>
      </w:r>
    </w:p>
    <w:p w14:paraId="6F66272E">
      <w:pPr>
        <w:spacing w:line="560" w:lineRule="exact"/>
        <w:ind w:left="-480" w:leftChars="-200" w:right="-480" w:rightChars="-200"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 将争议提交</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仲裁委员会依申请仲裁时其现行有效的仲裁规则裁决；</w:t>
      </w:r>
    </w:p>
    <w:p w14:paraId="7AB2F628">
      <w:pPr>
        <w:spacing w:line="560" w:lineRule="exact"/>
        <w:ind w:left="-480" w:leftChars="-200" w:right="-480" w:rightChars="-200"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 向</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人民法院起诉。</w:t>
      </w:r>
    </w:p>
    <w:p w14:paraId="5F0FFEE2">
      <w:pPr>
        <w:pStyle w:val="4"/>
        <w:rPr>
          <w:rFonts w:hint="eastAsia" w:ascii="宋体" w:hAnsi="宋体" w:eastAsia="宋体" w:cs="宋体"/>
          <w:color w:val="000000" w:themeColor="text1"/>
          <w14:textFill>
            <w14:solidFill>
              <w14:schemeClr w14:val="tx1"/>
            </w14:solidFill>
          </w14:textFill>
        </w:rPr>
      </w:pPr>
      <w:bookmarkStart w:id="26" w:name="_Toc7245"/>
      <w:bookmarkStart w:id="27" w:name="_Toc15322"/>
      <w:bookmarkStart w:id="28" w:name="_Toc11173"/>
      <w:r>
        <w:rPr>
          <w:rFonts w:hint="eastAsia" w:ascii="宋体" w:hAnsi="宋体" w:eastAsia="宋体" w:cs="宋体"/>
          <w:color w:val="000000" w:themeColor="text1"/>
          <w14:textFill>
            <w14:solidFill>
              <w14:schemeClr w14:val="tx1"/>
            </w14:solidFill>
          </w14:textFill>
        </w:rPr>
        <w:t>1.8 合同生效</w:t>
      </w:r>
      <w:bookmarkEnd w:id="26"/>
      <w:bookmarkEnd w:id="27"/>
      <w:bookmarkEnd w:id="28"/>
    </w:p>
    <w:p w14:paraId="34EAA46F">
      <w:pPr>
        <w:spacing w:line="560" w:lineRule="exact"/>
        <w:ind w:firstLine="480"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本合同自双方当事人盖章或者签字时生效。</w:t>
      </w:r>
    </w:p>
    <w:p w14:paraId="363A7497">
      <w:pPr>
        <w:pStyle w:val="2"/>
        <w:jc w:val="both"/>
        <w:rPr>
          <w:rFonts w:hint="eastAsia"/>
          <w:lang w:val="zh-CN"/>
        </w:rPr>
      </w:pPr>
    </w:p>
    <w:p w14:paraId="356D91F1">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甲方</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b/>
          <w:color w:val="000000" w:themeColor="text1"/>
          <w:lang w:val="zh-CN"/>
          <w14:textFill>
            <w14:solidFill>
              <w14:schemeClr w14:val="tx1"/>
            </w14:solidFill>
          </w14:textFill>
        </w:rPr>
        <w:t xml:space="preserve">      乙方</w:t>
      </w:r>
      <w:r>
        <w:rPr>
          <w:rFonts w:hint="eastAsia" w:ascii="宋体" w:hAnsi="宋体" w:eastAsia="宋体" w:cs="宋体"/>
          <w:color w:val="000000" w:themeColor="text1"/>
          <w:lang w:val="zh-CN"/>
          <w14:textFill>
            <w14:solidFill>
              <w14:schemeClr w14:val="tx1"/>
            </w14:solidFill>
          </w14:textFill>
        </w:rPr>
        <w:t>：</w:t>
      </w:r>
    </w:p>
    <w:p w14:paraId="1CAB5CD4">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统一社会信用代码：                        统一社会信用代码或身份证号码：</w:t>
      </w:r>
    </w:p>
    <w:p w14:paraId="685DF791">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住所：                                   住所：</w:t>
      </w:r>
    </w:p>
    <w:p w14:paraId="0D14A823">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法定代表人或                             法定代表人</w:t>
      </w:r>
    </w:p>
    <w:p w14:paraId="7F6D1B42">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授权代表（签字）：                        或授权代表（签字）: </w:t>
      </w:r>
    </w:p>
    <w:p w14:paraId="3D8D65E1">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联系人：                                 联系人：</w:t>
      </w:r>
    </w:p>
    <w:p w14:paraId="681D39F6">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约定送达地址：                           约定送达地址：</w:t>
      </w:r>
    </w:p>
    <w:p w14:paraId="70F5BFC5">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邮政编码：                               邮政编码：</w:t>
      </w:r>
    </w:p>
    <w:p w14:paraId="68194314">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电话:                                    电话: </w:t>
      </w:r>
    </w:p>
    <w:p w14:paraId="3D74BB03">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传真:                                    传真:</w:t>
      </w:r>
    </w:p>
    <w:p w14:paraId="553353C6">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电子邮箱：                               电子邮箱：</w:t>
      </w:r>
    </w:p>
    <w:p w14:paraId="420069CA">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开户银行：                               开户银行： </w:t>
      </w:r>
    </w:p>
    <w:p w14:paraId="4741B109">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开户名称：                               开户名称： </w:t>
      </w:r>
    </w:p>
    <w:p w14:paraId="06A15A77">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开户账号：</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开户账号：</w:t>
      </w:r>
    </w:p>
    <w:p w14:paraId="1D32343C">
      <w:pPr>
        <w:spacing w:line="560" w:lineRule="exact"/>
        <w:rPr>
          <w:rFonts w:hint="eastAsia" w:ascii="宋体" w:hAnsi="宋体" w:eastAsia="宋体" w:cs="宋体"/>
          <w:b/>
          <w:color w:val="000000" w:themeColor="text1"/>
          <w14:textFill>
            <w14:solidFill>
              <w14:schemeClr w14:val="tx1"/>
            </w14:solidFill>
          </w14:textFill>
        </w:rPr>
      </w:pPr>
      <w:bookmarkStart w:id="29" w:name="_Toc331685783"/>
    </w:p>
    <w:p w14:paraId="54E94FD6">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合同一般条款</w:t>
      </w:r>
      <w:bookmarkEnd w:id="29"/>
    </w:p>
    <w:p w14:paraId="7A49D7E6">
      <w:pPr>
        <w:pStyle w:val="4"/>
        <w:rPr>
          <w:rFonts w:hint="eastAsia" w:ascii="宋体" w:hAnsi="宋体" w:eastAsia="宋体" w:cs="宋体"/>
          <w:color w:val="000000" w:themeColor="text1"/>
          <w14:textFill>
            <w14:solidFill>
              <w14:schemeClr w14:val="tx1"/>
            </w14:solidFill>
          </w14:textFill>
        </w:rPr>
      </w:pPr>
      <w:bookmarkStart w:id="30" w:name="_Toc487900349"/>
      <w:bookmarkStart w:id="31" w:name="_Ref467379214"/>
      <w:bookmarkStart w:id="32" w:name="_Toc279701240"/>
      <w:bookmarkStart w:id="33" w:name="_Ref467378404"/>
      <w:bookmarkStart w:id="34" w:name="_Ref467379094"/>
      <w:bookmarkStart w:id="35" w:name="_Ref467379101"/>
      <w:bookmarkStart w:id="36" w:name="_Ref467379205"/>
      <w:bookmarkStart w:id="37" w:name="_Toc259093669"/>
      <w:bookmarkStart w:id="38" w:name="_Ref467379225"/>
      <w:bookmarkStart w:id="39" w:name="_Ref467378463"/>
      <w:bookmarkStart w:id="40" w:name="_Ref467379109"/>
      <w:bookmarkStart w:id="41" w:name="_Ref467379195"/>
      <w:bookmarkStart w:id="42" w:name="_Toc16917"/>
      <w:bookmarkStart w:id="43" w:name="_Ref467378499"/>
      <w:bookmarkStart w:id="44" w:name="_Toc19614"/>
      <w:bookmarkStart w:id="45" w:name="_Toc28763"/>
      <w:r>
        <w:rPr>
          <w:rFonts w:hint="eastAsia" w:ascii="宋体" w:hAnsi="宋体" w:eastAsia="宋体" w:cs="宋体"/>
          <w:color w:val="000000" w:themeColor="text1"/>
          <w14:textFill>
            <w14:solidFill>
              <w14:schemeClr w14:val="tx1"/>
            </w14:solidFill>
          </w14:textFill>
        </w:rPr>
        <w:t>2.1 定义</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DDAC36E">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本合同中的下列词语应按以下内容进行解释：</w:t>
      </w:r>
    </w:p>
    <w:p w14:paraId="24398FA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14:paraId="672C5772">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 “合同价”系指根据合同约定，中标供应商在完全履行合同义务后，采购人应支付给中标供应商的价格。</w:t>
      </w:r>
    </w:p>
    <w:p w14:paraId="66D2358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26EFFDB5">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6" w:name="_Ref467378840"/>
      <w:r>
        <w:rPr>
          <w:rFonts w:hint="eastAsia" w:ascii="宋体" w:hAnsi="宋体" w:eastAsia="宋体" w:cs="宋体"/>
          <w:color w:val="000000" w:themeColor="text1"/>
          <w14:textFill>
            <w14:solidFill>
              <w14:schemeClr w14:val="tx1"/>
            </w14:solidFill>
          </w14:textFill>
        </w:rPr>
        <w:t>2.1.4 “甲方”系指与中标供应商签署合同的采购人</w:t>
      </w:r>
      <w:bookmarkEnd w:id="46"/>
      <w:r>
        <w:rPr>
          <w:rFonts w:hint="eastAsia" w:ascii="宋体" w:hAnsi="宋体" w:eastAsia="宋体" w:cs="宋体"/>
          <w:color w:val="000000" w:themeColor="text1"/>
          <w14:textFill>
            <w14:solidFill>
              <w14:schemeClr w14:val="tx1"/>
            </w14:solidFill>
          </w14:textFill>
        </w:rPr>
        <w:t>；采购人委托采购代理机构代表其与乙方签订合同的，采购人的授权委托书作为合同附件。</w:t>
      </w:r>
    </w:p>
    <w:p w14:paraId="4954EE54">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7" w:name="_Ref467379400"/>
      <w:r>
        <w:rPr>
          <w:rFonts w:hint="eastAsia" w:ascii="宋体" w:hAnsi="宋体" w:eastAsia="宋体" w:cs="宋体"/>
          <w:color w:val="000000" w:themeColor="text1"/>
          <w14:textFill>
            <w14:solidFill>
              <w14:schemeClr w14:val="tx1"/>
            </w14:solidFill>
          </w14:textFill>
        </w:rPr>
        <w:t>2.1.5 “乙方”系指根据合同约定交付货物的中标供应商</w:t>
      </w:r>
      <w:bookmarkEnd w:id="47"/>
      <w:r>
        <w:rPr>
          <w:rFonts w:hint="eastAsia" w:ascii="宋体" w:hAnsi="宋体" w:eastAsia="宋体" w:cs="宋体"/>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1C253F">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8" w:name="_Ref467379436"/>
      <w:r>
        <w:rPr>
          <w:rFonts w:hint="eastAsia" w:ascii="宋体" w:hAnsi="宋体" w:eastAsia="宋体" w:cs="宋体"/>
          <w:color w:val="000000" w:themeColor="text1"/>
          <w14:textFill>
            <w14:solidFill>
              <w14:schemeClr w14:val="tx1"/>
            </w14:solidFill>
          </w14:textFill>
        </w:rPr>
        <w:t>2.1.6 “现场”系指合同约定货物将要运至或者安装的地点。</w:t>
      </w:r>
      <w:bookmarkEnd w:id="48"/>
    </w:p>
    <w:p w14:paraId="7E6378BF">
      <w:pPr>
        <w:pStyle w:val="4"/>
        <w:rPr>
          <w:rFonts w:hint="eastAsia" w:ascii="宋体" w:hAnsi="宋体" w:eastAsia="宋体" w:cs="宋体"/>
          <w:color w:val="000000" w:themeColor="text1"/>
          <w14:textFill>
            <w14:solidFill>
              <w14:schemeClr w14:val="tx1"/>
            </w14:solidFill>
          </w14:textFill>
        </w:rPr>
      </w:pPr>
      <w:bookmarkStart w:id="49" w:name="_Toc259093670"/>
      <w:bookmarkStart w:id="50" w:name="_Toc13336"/>
      <w:bookmarkStart w:id="51" w:name="_Toc279701241"/>
      <w:bookmarkStart w:id="52" w:name="_Toc487900350"/>
      <w:bookmarkStart w:id="53" w:name="_Toc27635"/>
      <w:bookmarkStart w:id="54" w:name="_Toc32504"/>
      <w:r>
        <w:rPr>
          <w:rFonts w:hint="eastAsia" w:ascii="宋体" w:hAnsi="宋体" w:eastAsia="宋体" w:cs="宋体"/>
          <w:color w:val="000000" w:themeColor="text1"/>
          <w14:textFill>
            <w14:solidFill>
              <w14:schemeClr w14:val="tx1"/>
            </w14:solidFill>
          </w14:textFill>
        </w:rPr>
        <w:t>2.2 技术规范</w:t>
      </w:r>
      <w:bookmarkEnd w:id="49"/>
      <w:bookmarkEnd w:id="50"/>
      <w:bookmarkEnd w:id="51"/>
      <w:bookmarkEnd w:id="52"/>
      <w:bookmarkEnd w:id="53"/>
      <w:bookmarkEnd w:id="54"/>
    </w:p>
    <w:p w14:paraId="26731112">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61EC165">
      <w:pPr>
        <w:pStyle w:val="4"/>
        <w:rPr>
          <w:rFonts w:hint="eastAsia" w:ascii="宋体" w:hAnsi="宋体" w:eastAsia="宋体" w:cs="宋体"/>
          <w:color w:val="000000" w:themeColor="text1"/>
          <w14:textFill>
            <w14:solidFill>
              <w14:schemeClr w14:val="tx1"/>
            </w14:solidFill>
          </w14:textFill>
        </w:rPr>
      </w:pPr>
      <w:bookmarkStart w:id="55" w:name="_Toc27853"/>
      <w:bookmarkStart w:id="56" w:name="_Toc487900351"/>
      <w:bookmarkStart w:id="57" w:name="_Toc279701242"/>
      <w:bookmarkStart w:id="58" w:name="_Toc31634"/>
      <w:bookmarkStart w:id="59" w:name="_Toc259093671"/>
      <w:bookmarkStart w:id="60" w:name="_Toc9829"/>
      <w:r>
        <w:rPr>
          <w:rFonts w:hint="eastAsia" w:ascii="宋体" w:hAnsi="宋体" w:eastAsia="宋体" w:cs="宋体"/>
          <w:color w:val="000000" w:themeColor="text1"/>
          <w14:textFill>
            <w14:solidFill>
              <w14:schemeClr w14:val="tx1"/>
            </w14:solidFill>
          </w14:textFill>
        </w:rPr>
        <w:t>2.3 知识产权</w:t>
      </w:r>
      <w:bookmarkEnd w:id="55"/>
      <w:bookmarkEnd w:id="56"/>
      <w:bookmarkEnd w:id="57"/>
      <w:bookmarkEnd w:id="58"/>
      <w:bookmarkEnd w:id="59"/>
      <w:bookmarkEnd w:id="60"/>
    </w:p>
    <w:p w14:paraId="3CBF1761">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DE6975D">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3EF2EBC0">
      <w:pPr>
        <w:pStyle w:val="4"/>
        <w:rPr>
          <w:rFonts w:hint="eastAsia" w:ascii="宋体" w:hAnsi="宋体" w:eastAsia="宋体" w:cs="宋体"/>
          <w:color w:val="000000" w:themeColor="text1"/>
          <w14:textFill>
            <w14:solidFill>
              <w14:schemeClr w14:val="tx1"/>
            </w14:solidFill>
          </w14:textFill>
        </w:rPr>
      </w:pPr>
      <w:bookmarkStart w:id="61" w:name="_Toc29149"/>
      <w:bookmarkStart w:id="62" w:name="_Toc4194"/>
      <w:bookmarkStart w:id="63" w:name="_Toc11932"/>
      <w:r>
        <w:rPr>
          <w:rFonts w:hint="eastAsia" w:ascii="宋体" w:hAnsi="宋体" w:eastAsia="宋体" w:cs="宋体"/>
          <w:color w:val="000000" w:themeColor="text1"/>
          <w14:textFill>
            <w14:solidFill>
              <w14:schemeClr w14:val="tx1"/>
            </w14:solidFill>
          </w14:textFill>
        </w:rPr>
        <w:t>2.4 包装和装运</w:t>
      </w:r>
      <w:bookmarkEnd w:id="61"/>
      <w:bookmarkEnd w:id="62"/>
      <w:bookmarkEnd w:id="63"/>
    </w:p>
    <w:p w14:paraId="6845D56A">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2.4.1除</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52BF85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56DA48A">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2.4.2 装运货物的要求和通知，详见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1176FEBF">
      <w:pPr>
        <w:pStyle w:val="4"/>
        <w:rPr>
          <w:rFonts w:hint="eastAsia" w:ascii="宋体" w:hAnsi="宋体" w:eastAsia="宋体" w:cs="宋体"/>
          <w:color w:val="000000" w:themeColor="text1"/>
          <w14:textFill>
            <w14:solidFill>
              <w14:schemeClr w14:val="tx1"/>
            </w14:solidFill>
          </w14:textFill>
        </w:rPr>
      </w:pPr>
      <w:bookmarkStart w:id="64" w:name="_Ref467379536"/>
      <w:bookmarkStart w:id="65" w:name="_Ref467378541"/>
      <w:bookmarkStart w:id="66" w:name="_Ref467379542"/>
      <w:bookmarkStart w:id="67" w:name="_Toc487900354"/>
      <w:bookmarkStart w:id="68" w:name="_Toc259093674"/>
      <w:bookmarkStart w:id="69" w:name="_Ref467379527"/>
      <w:bookmarkStart w:id="70" w:name="_Toc279701245"/>
      <w:bookmarkStart w:id="71" w:name="_Ref467378591"/>
      <w:bookmarkStart w:id="72" w:name="_Toc30272"/>
      <w:bookmarkStart w:id="73" w:name="_Toc19074"/>
      <w:bookmarkStart w:id="74" w:name="_Toc26182"/>
      <w:r>
        <w:rPr>
          <w:rFonts w:hint="eastAsia" w:ascii="宋体" w:hAnsi="宋体" w:eastAsia="宋体" w:cs="宋体"/>
          <w:color w:val="000000" w:themeColor="text1"/>
          <w14:textFill>
            <w14:solidFill>
              <w14:schemeClr w14:val="tx1"/>
            </w14:solidFill>
          </w14:textFill>
        </w:rPr>
        <w:t>2.</w:t>
      </w:r>
      <w:bookmarkEnd w:id="64"/>
      <w:bookmarkEnd w:id="65"/>
      <w:bookmarkEnd w:id="66"/>
      <w:bookmarkEnd w:id="67"/>
      <w:bookmarkEnd w:id="68"/>
      <w:bookmarkEnd w:id="69"/>
      <w:bookmarkEnd w:id="70"/>
      <w:bookmarkEnd w:id="71"/>
      <w:r>
        <w:rPr>
          <w:rFonts w:hint="eastAsia" w:ascii="宋体" w:hAnsi="宋体" w:eastAsia="宋体" w:cs="宋体"/>
          <w:color w:val="000000" w:themeColor="text1"/>
          <w14:textFill>
            <w14:solidFill>
              <w14:schemeClr w14:val="tx1"/>
            </w14:solidFill>
          </w14:textFill>
        </w:rPr>
        <w:t>5 履约检查和问题反馈</w:t>
      </w:r>
      <w:bookmarkEnd w:id="72"/>
      <w:bookmarkEnd w:id="73"/>
      <w:bookmarkEnd w:id="74"/>
    </w:p>
    <w:p w14:paraId="13542C19">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75" w:name="_Ref467379657"/>
      <w:r>
        <w:rPr>
          <w:rFonts w:hint="eastAsia" w:ascii="宋体" w:hAnsi="宋体" w:eastAsia="宋体" w:cs="宋体"/>
          <w:color w:val="000000" w:themeColor="text1"/>
          <w14:textFill>
            <w14:solidFill>
              <w14:schemeClr w14:val="tx1"/>
            </w14:solidFill>
          </w14:textFill>
        </w:rPr>
        <w:t>2.5.1</w:t>
      </w:r>
      <w:bookmarkEnd w:id="75"/>
      <w:bookmarkStart w:id="76" w:name="_Toc186431854"/>
      <w:bookmarkStart w:id="77" w:name="_Toc259093676"/>
      <w:bookmarkStart w:id="78" w:name="_Toc487900357"/>
      <w:bookmarkStart w:id="79" w:name="_Toc279701247"/>
      <w:bookmarkStart w:id="80" w:name="_Ref467379793"/>
      <w:bookmarkStart w:id="81" w:name="_Ref467379807"/>
      <w:r>
        <w:rPr>
          <w:rFonts w:hint="eastAsia" w:ascii="宋体" w:hAnsi="宋体" w:eastAsia="宋体" w:cs="宋体"/>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4ED52EB1">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76"/>
      <w:bookmarkStart w:id="82" w:name="_Toc186431855"/>
      <w:r>
        <w:rPr>
          <w:rFonts w:hint="eastAsia" w:ascii="宋体" w:hAnsi="宋体" w:eastAsia="宋体" w:cs="宋体"/>
          <w:color w:val="000000" w:themeColor="text1"/>
          <w14:textFill>
            <w14:solidFill>
              <w14:schemeClr w14:val="tx1"/>
            </w14:solidFill>
          </w14:textFill>
        </w:rPr>
        <w:t>。</w:t>
      </w:r>
    </w:p>
    <w:bookmarkEnd w:id="77"/>
    <w:bookmarkEnd w:id="78"/>
    <w:bookmarkEnd w:id="79"/>
    <w:bookmarkEnd w:id="80"/>
    <w:bookmarkEnd w:id="81"/>
    <w:bookmarkEnd w:id="82"/>
    <w:p w14:paraId="5A5F464E">
      <w:pPr>
        <w:pStyle w:val="4"/>
        <w:rPr>
          <w:rFonts w:hint="eastAsia" w:ascii="宋体" w:hAnsi="宋体" w:eastAsia="宋体" w:cs="宋体"/>
          <w:color w:val="000000" w:themeColor="text1"/>
          <w14:textFill>
            <w14:solidFill>
              <w14:schemeClr w14:val="tx1"/>
            </w14:solidFill>
          </w14:textFill>
        </w:rPr>
      </w:pPr>
      <w:bookmarkStart w:id="83" w:name="_Toc487900358"/>
      <w:bookmarkStart w:id="84" w:name="_Ref467379863"/>
      <w:bookmarkStart w:id="85" w:name="_Ref467379852"/>
      <w:bookmarkStart w:id="86" w:name="_Toc279701248"/>
      <w:bookmarkStart w:id="87" w:name="_Ref467379923"/>
      <w:bookmarkStart w:id="88" w:name="_Toc259093677"/>
      <w:bookmarkStart w:id="89" w:name="_Toc3225"/>
      <w:bookmarkStart w:id="90" w:name="_Toc774"/>
      <w:bookmarkStart w:id="91" w:name="_Toc16110"/>
      <w:r>
        <w:rPr>
          <w:rFonts w:hint="eastAsia" w:ascii="宋体" w:hAnsi="宋体" w:eastAsia="宋体" w:cs="宋体"/>
          <w:color w:val="000000" w:themeColor="text1"/>
          <w14:textFill>
            <w14:solidFill>
              <w14:schemeClr w14:val="tx1"/>
            </w14:solidFill>
          </w14:textFill>
        </w:rPr>
        <w:t>2.6 技术资料</w:t>
      </w:r>
      <w:bookmarkEnd w:id="83"/>
      <w:bookmarkEnd w:id="84"/>
      <w:bookmarkEnd w:id="85"/>
      <w:bookmarkEnd w:id="86"/>
      <w:bookmarkEnd w:id="87"/>
      <w:bookmarkEnd w:id="88"/>
      <w:r>
        <w:rPr>
          <w:rFonts w:hint="eastAsia" w:ascii="宋体" w:hAnsi="宋体" w:eastAsia="宋体" w:cs="宋体"/>
          <w:color w:val="000000" w:themeColor="text1"/>
          <w14:textFill>
            <w14:solidFill>
              <w14:schemeClr w14:val="tx1"/>
            </w14:solidFill>
          </w14:textFill>
        </w:rPr>
        <w:t>和保密义务</w:t>
      </w:r>
      <w:bookmarkEnd w:id="89"/>
      <w:bookmarkEnd w:id="90"/>
      <w:bookmarkEnd w:id="91"/>
    </w:p>
    <w:p w14:paraId="301AA8F2">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2.6.1 乙方有权依据合同约定和项目需要，向甲方了解有关情况，调阅有关资料等，甲方应予积极配合；</w:t>
      </w:r>
    </w:p>
    <w:p w14:paraId="28F9C0FF">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2.6.2 乙方有义务妥善保管和保护由甲方提供的前款信息和资料等；</w:t>
      </w:r>
    </w:p>
    <w:p w14:paraId="52A8DC8F">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FFA71C">
      <w:pPr>
        <w:pStyle w:val="4"/>
        <w:rPr>
          <w:rFonts w:hint="eastAsia" w:ascii="宋体" w:hAnsi="宋体" w:eastAsia="宋体" w:cs="宋体"/>
          <w:color w:val="000000" w:themeColor="text1"/>
          <w14:textFill>
            <w14:solidFill>
              <w14:schemeClr w14:val="tx1"/>
            </w14:solidFill>
          </w14:textFill>
        </w:rPr>
      </w:pPr>
      <w:bookmarkStart w:id="92" w:name="_Toc7860"/>
      <w:r>
        <w:rPr>
          <w:rFonts w:hint="eastAsia" w:ascii="宋体" w:hAnsi="宋体" w:eastAsia="宋体" w:cs="宋体"/>
          <w:color w:val="000000" w:themeColor="text1"/>
          <w14:textFill>
            <w14:solidFill>
              <w14:schemeClr w14:val="tx1"/>
            </w14:solidFill>
          </w14:textFill>
        </w:rPr>
        <w:t>2.7 质量保证</w:t>
      </w:r>
      <w:bookmarkEnd w:id="92"/>
    </w:p>
    <w:p w14:paraId="5B90361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2.7.1 乙方应建立和完善履行合同的内部质量保证体系，并提供相关内部规章制度给甲方，以便甲方进行监督检查；</w:t>
      </w:r>
    </w:p>
    <w:p w14:paraId="181054D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2.7.2 乙方应保证履行合同的人员数量和素质、软件和硬件设备的配置、场地、环境和设施等满足全面履行合同的要求，并应接受甲方的监督检查。</w:t>
      </w:r>
    </w:p>
    <w:p w14:paraId="7E46A818">
      <w:pPr>
        <w:pStyle w:val="4"/>
        <w:rPr>
          <w:rFonts w:hint="eastAsia" w:ascii="宋体" w:hAnsi="宋体" w:eastAsia="宋体" w:cs="宋体"/>
          <w:color w:val="000000" w:themeColor="text1"/>
          <w14:textFill>
            <w14:solidFill>
              <w14:schemeClr w14:val="tx1"/>
            </w14:solidFill>
          </w14:textFill>
        </w:rPr>
      </w:pPr>
      <w:bookmarkStart w:id="93" w:name="_Toc17244"/>
      <w:bookmarkStart w:id="94" w:name="_Toc279701252"/>
      <w:bookmarkStart w:id="95" w:name="_Toc487900362"/>
      <w:bookmarkStart w:id="96" w:name="_Toc259093681"/>
      <w:r>
        <w:rPr>
          <w:rFonts w:hint="eastAsia" w:ascii="宋体" w:hAnsi="宋体" w:eastAsia="宋体" w:cs="宋体"/>
          <w:color w:val="000000" w:themeColor="text1"/>
          <w14:textFill>
            <w14:solidFill>
              <w14:schemeClr w14:val="tx1"/>
            </w14:solidFill>
          </w14:textFill>
        </w:rPr>
        <w:t>2.8 货物的风险负担</w:t>
      </w:r>
      <w:bookmarkEnd w:id="93"/>
    </w:p>
    <w:p w14:paraId="39354EB5">
      <w:pPr>
        <w:spacing w:line="560" w:lineRule="exact"/>
        <w:ind w:firstLine="480"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货物或者在途货物或者交付给第一承运人后的货物毁损、灭失的风险负担详见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59D179B8">
      <w:pPr>
        <w:pStyle w:val="4"/>
        <w:rPr>
          <w:rFonts w:hint="eastAsia" w:ascii="宋体" w:hAnsi="宋体" w:eastAsia="宋体" w:cs="宋体"/>
          <w:color w:val="000000" w:themeColor="text1"/>
          <w14:textFill>
            <w14:solidFill>
              <w14:schemeClr w14:val="tx1"/>
            </w14:solidFill>
          </w14:textFill>
        </w:rPr>
      </w:pPr>
      <w:bookmarkStart w:id="97" w:name="_Toc14055"/>
      <w:r>
        <w:rPr>
          <w:rFonts w:hint="eastAsia" w:ascii="宋体" w:hAnsi="宋体" w:eastAsia="宋体" w:cs="宋体"/>
          <w:color w:val="000000" w:themeColor="text1"/>
          <w14:textFill>
            <w14:solidFill>
              <w14:schemeClr w14:val="tx1"/>
            </w14:solidFill>
          </w14:textFill>
        </w:rPr>
        <w:t>2.9 延迟交货</w:t>
      </w:r>
      <w:bookmarkEnd w:id="94"/>
      <w:bookmarkEnd w:id="95"/>
      <w:bookmarkEnd w:id="96"/>
      <w:bookmarkEnd w:id="97"/>
    </w:p>
    <w:p w14:paraId="62CD8B38">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2E98C27">
      <w:pPr>
        <w:pStyle w:val="4"/>
        <w:rPr>
          <w:rFonts w:hint="eastAsia" w:ascii="宋体" w:hAnsi="宋体" w:eastAsia="宋体" w:cs="宋体"/>
          <w:color w:val="000000" w:themeColor="text1"/>
          <w14:textFill>
            <w14:solidFill>
              <w14:schemeClr w14:val="tx1"/>
            </w14:solidFill>
          </w14:textFill>
        </w:rPr>
      </w:pPr>
      <w:bookmarkStart w:id="98" w:name="_Toc7502"/>
      <w:bookmarkStart w:id="99" w:name="_Toc259093683"/>
      <w:bookmarkStart w:id="100" w:name="_Toc487900364"/>
      <w:bookmarkStart w:id="101" w:name="_Ref467378121"/>
      <w:bookmarkStart w:id="102" w:name="_Toc279701254"/>
      <w:r>
        <w:rPr>
          <w:rFonts w:hint="eastAsia" w:ascii="宋体" w:hAnsi="宋体" w:eastAsia="宋体" w:cs="宋体"/>
          <w:color w:val="000000" w:themeColor="text1"/>
          <w14:textFill>
            <w14:solidFill>
              <w14:schemeClr w14:val="tx1"/>
            </w14:solidFill>
          </w14:textFill>
        </w:rPr>
        <w:t>2.10 合同变更</w:t>
      </w:r>
      <w:bookmarkEnd w:id="98"/>
    </w:p>
    <w:p w14:paraId="207167F2">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103" w:name="_Toc279701259"/>
      <w:bookmarkStart w:id="104" w:name="_Toc487900369"/>
      <w:bookmarkStart w:id="105" w:name="_Toc259093688"/>
    </w:p>
    <w:p w14:paraId="035F8091">
      <w:pPr>
        <w:pStyle w:val="4"/>
        <w:rPr>
          <w:rFonts w:hint="eastAsia" w:ascii="宋体" w:hAnsi="宋体" w:eastAsia="宋体" w:cs="宋体"/>
          <w:color w:val="000000" w:themeColor="text1"/>
          <w14:textFill>
            <w14:solidFill>
              <w14:schemeClr w14:val="tx1"/>
            </w14:solidFill>
          </w14:textFill>
        </w:rPr>
      </w:pPr>
      <w:bookmarkStart w:id="106" w:name="_Toc22955"/>
      <w:bookmarkStart w:id="107" w:name="_Toc15237"/>
      <w:bookmarkStart w:id="108" w:name="_Toc10366"/>
      <w:r>
        <w:rPr>
          <w:rFonts w:hint="eastAsia" w:ascii="宋体" w:hAnsi="宋体" w:eastAsia="宋体" w:cs="宋体"/>
          <w:color w:val="000000" w:themeColor="text1"/>
          <w14:textFill>
            <w14:solidFill>
              <w14:schemeClr w14:val="tx1"/>
            </w14:solidFill>
          </w14:textFill>
        </w:rPr>
        <w:t>2.11 合同转让</w:t>
      </w:r>
      <w:bookmarkEnd w:id="103"/>
      <w:bookmarkEnd w:id="104"/>
      <w:bookmarkEnd w:id="105"/>
      <w:r>
        <w:rPr>
          <w:rFonts w:hint="eastAsia" w:ascii="宋体" w:hAnsi="宋体" w:eastAsia="宋体" w:cs="宋体"/>
          <w:color w:val="000000" w:themeColor="text1"/>
          <w14:textFill>
            <w14:solidFill>
              <w14:schemeClr w14:val="tx1"/>
            </w14:solidFill>
          </w14:textFill>
        </w:rPr>
        <w:t>和分包</w:t>
      </w:r>
      <w:bookmarkEnd w:id="106"/>
      <w:bookmarkEnd w:id="107"/>
      <w:bookmarkEnd w:id="108"/>
    </w:p>
    <w:p w14:paraId="5E8EEFDB">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E7D45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2.11.2乙方采取分包方式履行合同的，甲方可直接向分包供应商支付款项。</w:t>
      </w:r>
    </w:p>
    <w:p w14:paraId="1A683E18">
      <w:pPr>
        <w:pStyle w:val="4"/>
        <w:rPr>
          <w:rFonts w:hint="eastAsia" w:ascii="宋体" w:hAnsi="宋体" w:eastAsia="宋体" w:cs="宋体"/>
          <w:color w:val="000000" w:themeColor="text1"/>
          <w14:textFill>
            <w14:solidFill>
              <w14:schemeClr w14:val="tx1"/>
            </w14:solidFill>
          </w14:textFill>
        </w:rPr>
      </w:pPr>
      <w:bookmarkStart w:id="109" w:name="_Toc13566"/>
      <w:bookmarkStart w:id="110" w:name="_Toc16508"/>
      <w:bookmarkStart w:id="111" w:name="_Toc14066"/>
      <w:r>
        <w:rPr>
          <w:rFonts w:hint="eastAsia" w:ascii="宋体" w:hAnsi="宋体" w:eastAsia="宋体" w:cs="宋体"/>
          <w:color w:val="000000" w:themeColor="text1"/>
          <w14:textFill>
            <w14:solidFill>
              <w14:schemeClr w14:val="tx1"/>
            </w14:solidFill>
          </w14:textFill>
        </w:rPr>
        <w:t>2.12 不可抗力</w:t>
      </w:r>
      <w:bookmarkEnd w:id="109"/>
      <w:bookmarkEnd w:id="110"/>
      <w:bookmarkEnd w:id="111"/>
    </w:p>
    <w:p w14:paraId="178EB875">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2.12.1如果任何一方遭遇法律规定的不可抗力，致使合同履行受阻时，履行合同的期限应予延长，延长的期限应相当于不可抗力所影响的时间；</w:t>
      </w:r>
    </w:p>
    <w:p w14:paraId="4C28C46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2.12.2 因不可抗力致使不能实现合同目的的，当事人可以解除合同；</w:t>
      </w:r>
    </w:p>
    <w:p w14:paraId="79F4CE7F">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2.12.3 因不可抗力致使合同有变更必要的，双方当事人应在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约定时间内以书面形式变更合同；</w:t>
      </w:r>
    </w:p>
    <w:p w14:paraId="6C35CCAF">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2.12.4受不可抗力影响的一方在不可抗力发生后，应在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约定时间内以书面形式通知对方当事人，并在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约定时间内，将有关部门出具的证明文件送达对方当事人。</w:t>
      </w:r>
    </w:p>
    <w:p w14:paraId="0BFDDCC2">
      <w:pPr>
        <w:pStyle w:val="4"/>
        <w:rPr>
          <w:rFonts w:hint="eastAsia" w:ascii="宋体" w:hAnsi="宋体" w:eastAsia="宋体" w:cs="宋体"/>
          <w:color w:val="000000" w:themeColor="text1"/>
          <w14:textFill>
            <w14:solidFill>
              <w14:schemeClr w14:val="tx1"/>
            </w14:solidFill>
          </w14:textFill>
        </w:rPr>
      </w:pPr>
      <w:bookmarkStart w:id="112" w:name="_Toc279701255"/>
      <w:bookmarkStart w:id="113" w:name="_Toc30676"/>
      <w:bookmarkStart w:id="114" w:name="_Toc487900365"/>
      <w:bookmarkStart w:id="115" w:name="_Toc689"/>
      <w:bookmarkStart w:id="116" w:name="_Toc259093684"/>
      <w:bookmarkStart w:id="117" w:name="_Toc6969"/>
      <w:r>
        <w:rPr>
          <w:rFonts w:hint="eastAsia" w:ascii="宋体" w:hAnsi="宋体" w:eastAsia="宋体" w:cs="宋体"/>
          <w:color w:val="000000" w:themeColor="text1"/>
          <w14:textFill>
            <w14:solidFill>
              <w14:schemeClr w14:val="tx1"/>
            </w14:solidFill>
          </w14:textFill>
        </w:rPr>
        <w:t>2.13 税费</w:t>
      </w:r>
      <w:bookmarkEnd w:id="112"/>
      <w:bookmarkEnd w:id="113"/>
      <w:bookmarkEnd w:id="114"/>
      <w:bookmarkEnd w:id="115"/>
      <w:bookmarkEnd w:id="116"/>
      <w:bookmarkEnd w:id="117"/>
    </w:p>
    <w:p w14:paraId="32AD83D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与合同有关的一切税费，均按照中华人民共和国法律的相关规定。</w:t>
      </w:r>
    </w:p>
    <w:p w14:paraId="44BA555D">
      <w:pPr>
        <w:pStyle w:val="4"/>
        <w:rPr>
          <w:rFonts w:hint="eastAsia" w:ascii="宋体" w:hAnsi="宋体" w:eastAsia="宋体" w:cs="宋体"/>
          <w:color w:val="000000" w:themeColor="text1"/>
          <w14:textFill>
            <w14:solidFill>
              <w14:schemeClr w14:val="tx1"/>
            </w14:solidFill>
          </w14:textFill>
        </w:rPr>
      </w:pPr>
      <w:bookmarkStart w:id="118" w:name="_Toc487900368"/>
      <w:bookmarkStart w:id="119" w:name="_Toc16959"/>
      <w:bookmarkStart w:id="120" w:name="_Toc259093687"/>
      <w:bookmarkStart w:id="121" w:name="_Toc279701258"/>
      <w:bookmarkStart w:id="122" w:name="_Toc7102"/>
      <w:bookmarkStart w:id="123" w:name="_Toc8298"/>
      <w:r>
        <w:rPr>
          <w:rFonts w:hint="eastAsia" w:ascii="宋体" w:hAnsi="宋体" w:eastAsia="宋体" w:cs="宋体"/>
          <w:color w:val="000000" w:themeColor="text1"/>
          <w14:textFill>
            <w14:solidFill>
              <w14:schemeClr w14:val="tx1"/>
            </w14:solidFill>
          </w14:textFill>
        </w:rPr>
        <w:t>2.14乙方破产</w:t>
      </w:r>
      <w:bookmarkEnd w:id="118"/>
      <w:bookmarkEnd w:id="119"/>
      <w:bookmarkEnd w:id="120"/>
      <w:bookmarkEnd w:id="121"/>
      <w:bookmarkEnd w:id="122"/>
      <w:bookmarkEnd w:id="123"/>
    </w:p>
    <w:p w14:paraId="2E309955">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83C964C">
      <w:pPr>
        <w:pStyle w:val="4"/>
        <w:rPr>
          <w:rFonts w:hint="eastAsia" w:ascii="宋体" w:hAnsi="宋体" w:eastAsia="宋体" w:cs="宋体"/>
          <w:color w:val="000000" w:themeColor="text1"/>
          <w14:textFill>
            <w14:solidFill>
              <w14:schemeClr w14:val="tx1"/>
            </w14:solidFill>
          </w14:textFill>
        </w:rPr>
      </w:pPr>
      <w:bookmarkStart w:id="124" w:name="_Toc6134"/>
      <w:bookmarkStart w:id="125" w:name="_Toc15387"/>
      <w:bookmarkStart w:id="126" w:name="_Toc29333"/>
      <w:r>
        <w:rPr>
          <w:rFonts w:hint="eastAsia" w:ascii="宋体" w:hAnsi="宋体" w:eastAsia="宋体" w:cs="宋体"/>
          <w:color w:val="000000" w:themeColor="text1"/>
          <w14:textFill>
            <w14:solidFill>
              <w14:schemeClr w14:val="tx1"/>
            </w14:solidFill>
          </w14:textFill>
        </w:rPr>
        <w:t>2.15 合同中止、终止</w:t>
      </w:r>
      <w:bookmarkEnd w:id="124"/>
      <w:bookmarkEnd w:id="125"/>
      <w:bookmarkEnd w:id="126"/>
    </w:p>
    <w:p w14:paraId="044DC2E5">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2.15.1 双方当事人不得擅自中止或者终止合同；</w:t>
      </w:r>
    </w:p>
    <w:p w14:paraId="249C8757">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3B81F757">
      <w:pPr>
        <w:pStyle w:val="4"/>
        <w:rPr>
          <w:rFonts w:hint="eastAsia" w:ascii="宋体" w:hAnsi="宋体" w:eastAsia="宋体" w:cs="宋体"/>
          <w:color w:val="000000" w:themeColor="text1"/>
          <w14:textFill>
            <w14:solidFill>
              <w14:schemeClr w14:val="tx1"/>
            </w14:solidFill>
          </w14:textFill>
        </w:rPr>
      </w:pPr>
      <w:bookmarkStart w:id="127" w:name="_Toc6596"/>
      <w:bookmarkStart w:id="128" w:name="_Toc14563"/>
      <w:bookmarkStart w:id="129" w:name="_Toc1125"/>
      <w:r>
        <w:rPr>
          <w:rFonts w:hint="eastAsia" w:ascii="宋体" w:hAnsi="宋体" w:eastAsia="宋体" w:cs="宋体"/>
          <w:color w:val="000000" w:themeColor="text1"/>
          <w14:textFill>
            <w14:solidFill>
              <w14:schemeClr w14:val="tx1"/>
            </w14:solidFill>
          </w14:textFill>
        </w:rPr>
        <w:t>2.16检验和验收</w:t>
      </w:r>
      <w:bookmarkEnd w:id="127"/>
      <w:bookmarkEnd w:id="128"/>
      <w:bookmarkEnd w:id="129"/>
    </w:p>
    <w:p w14:paraId="238E710A">
      <w:pPr>
        <w:tabs>
          <w:tab w:val="left" w:pos="360"/>
          <w:tab w:val="left" w:pos="540"/>
          <w:tab w:val="left" w:pos="1080"/>
        </w:tabs>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约定时间内组织验收，并可依法邀请相关方参加，验收应出具验收书。</w:t>
      </w:r>
    </w:p>
    <w:p w14:paraId="201D953D">
      <w:pPr>
        <w:tabs>
          <w:tab w:val="left" w:pos="360"/>
          <w:tab w:val="left" w:pos="540"/>
          <w:tab w:val="left" w:pos="1080"/>
        </w:tabs>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F1674EB">
      <w:pPr>
        <w:tabs>
          <w:tab w:val="left" w:pos="360"/>
          <w:tab w:val="left" w:pos="540"/>
          <w:tab w:val="left" w:pos="1080"/>
        </w:tabs>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2.16.3 检验和验收标准、程序等具体内容以及前述验收书的效力详见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i/>
          <w:color w:val="000000" w:themeColor="text1"/>
          <w14:textFill>
            <w14:solidFill>
              <w14:schemeClr w14:val="tx1"/>
            </w14:solidFill>
          </w14:textFill>
        </w:rPr>
        <w:t>。</w:t>
      </w:r>
    </w:p>
    <w:bookmarkEnd w:id="99"/>
    <w:bookmarkEnd w:id="100"/>
    <w:bookmarkEnd w:id="101"/>
    <w:bookmarkEnd w:id="102"/>
    <w:p w14:paraId="2D138DAE">
      <w:pPr>
        <w:pStyle w:val="4"/>
        <w:rPr>
          <w:rFonts w:hint="eastAsia" w:ascii="宋体" w:hAnsi="宋体" w:eastAsia="宋体" w:cs="宋体"/>
          <w:color w:val="000000" w:themeColor="text1"/>
          <w14:textFill>
            <w14:solidFill>
              <w14:schemeClr w14:val="tx1"/>
            </w14:solidFill>
          </w14:textFill>
        </w:rPr>
      </w:pPr>
      <w:bookmarkStart w:id="130" w:name="_Toc259093690"/>
      <w:bookmarkStart w:id="131" w:name="_Toc487900371"/>
      <w:bookmarkStart w:id="132" w:name="_Toc279701261"/>
      <w:bookmarkStart w:id="133" w:name="_Toc25182"/>
      <w:bookmarkStart w:id="134" w:name="_Toc11284"/>
      <w:bookmarkStart w:id="135" w:name="_Toc19604"/>
      <w:r>
        <w:rPr>
          <w:rFonts w:hint="eastAsia" w:ascii="宋体" w:hAnsi="宋体" w:eastAsia="宋体" w:cs="宋体"/>
          <w:color w:val="000000" w:themeColor="text1"/>
          <w14:textFill>
            <w14:solidFill>
              <w14:schemeClr w14:val="tx1"/>
            </w14:solidFill>
          </w14:textFill>
        </w:rPr>
        <w:t>2.17 通知</w:t>
      </w:r>
      <w:bookmarkEnd w:id="130"/>
      <w:bookmarkEnd w:id="131"/>
      <w:bookmarkEnd w:id="132"/>
      <w:r>
        <w:rPr>
          <w:rFonts w:hint="eastAsia" w:ascii="宋体" w:hAnsi="宋体" w:eastAsia="宋体" w:cs="宋体"/>
          <w:color w:val="000000" w:themeColor="text1"/>
          <w14:textFill>
            <w14:solidFill>
              <w14:schemeClr w14:val="tx1"/>
            </w14:solidFill>
          </w14:textFill>
        </w:rPr>
        <w:t>和送达</w:t>
      </w:r>
      <w:bookmarkEnd w:id="133"/>
      <w:bookmarkEnd w:id="134"/>
      <w:bookmarkEnd w:id="135"/>
    </w:p>
    <w:p w14:paraId="15EFB80C">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136" w:name="_Toc6698"/>
      <w:bookmarkStart w:id="137" w:name="_Toc3135"/>
      <w:bookmarkStart w:id="138" w:name="_Toc259093691"/>
      <w:bookmarkStart w:id="139" w:name="_Toc279701262"/>
      <w:bookmarkStart w:id="140" w:name="_Toc487900372"/>
      <w:r>
        <w:rPr>
          <w:rFonts w:hint="eastAsia" w:ascii="宋体" w:hAnsi="宋体" w:eastAsia="宋体" w:cs="宋体"/>
          <w:color w:val="000000" w:themeColor="text1"/>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u w:val="single"/>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136"/>
      <w:bookmarkEnd w:id="137"/>
    </w:p>
    <w:p w14:paraId="2E660F3D">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141" w:name="_Toc23128"/>
      <w:bookmarkStart w:id="142" w:name="_Toc23294"/>
      <w:r>
        <w:rPr>
          <w:rFonts w:hint="eastAsia" w:ascii="宋体" w:hAnsi="宋体" w:eastAsia="宋体" w:cs="宋体"/>
          <w:color w:val="000000" w:themeColor="text1"/>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1"/>
      <w:bookmarkEnd w:id="142"/>
    </w:p>
    <w:p w14:paraId="64A90D71">
      <w:pPr>
        <w:pStyle w:val="4"/>
        <w:rPr>
          <w:rFonts w:hint="eastAsia" w:ascii="宋体" w:hAnsi="宋体" w:eastAsia="宋体" w:cs="宋体"/>
          <w:color w:val="000000" w:themeColor="text1"/>
          <w14:textFill>
            <w14:solidFill>
              <w14:schemeClr w14:val="tx1"/>
            </w14:solidFill>
          </w14:textFill>
        </w:rPr>
      </w:pPr>
      <w:bookmarkStart w:id="143" w:name="_Toc30599"/>
      <w:bookmarkStart w:id="144" w:name="_Toc18540"/>
      <w:bookmarkStart w:id="145" w:name="_Toc4355"/>
      <w:r>
        <w:rPr>
          <w:rFonts w:hint="eastAsia" w:ascii="宋体" w:hAnsi="宋体" w:eastAsia="宋体" w:cs="宋体"/>
          <w:color w:val="000000" w:themeColor="text1"/>
          <w14:textFill>
            <w14:solidFill>
              <w14:schemeClr w14:val="tx1"/>
            </w14:solidFill>
          </w14:textFill>
        </w:rPr>
        <w:t>2.18 计量单位</w:t>
      </w:r>
      <w:bookmarkEnd w:id="138"/>
      <w:bookmarkEnd w:id="139"/>
      <w:bookmarkEnd w:id="140"/>
      <w:bookmarkEnd w:id="143"/>
      <w:bookmarkEnd w:id="144"/>
      <w:bookmarkEnd w:id="145"/>
    </w:p>
    <w:p w14:paraId="449C22C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除技术规范中另有规定外,合同的计量单位均使用国家法定计量单位。</w:t>
      </w:r>
    </w:p>
    <w:p w14:paraId="49862F55">
      <w:pPr>
        <w:pStyle w:val="4"/>
        <w:rPr>
          <w:rFonts w:hint="eastAsia" w:ascii="宋体" w:hAnsi="宋体" w:eastAsia="宋体" w:cs="宋体"/>
          <w:color w:val="000000" w:themeColor="text1"/>
          <w14:textFill>
            <w14:solidFill>
              <w14:schemeClr w14:val="tx1"/>
            </w14:solidFill>
          </w14:textFill>
        </w:rPr>
      </w:pPr>
      <w:bookmarkStart w:id="146" w:name="_Toc279701263"/>
      <w:bookmarkStart w:id="147" w:name="_Toc487900373"/>
      <w:bookmarkStart w:id="148" w:name="_Toc12773"/>
      <w:bookmarkStart w:id="149" w:name="_Toc10330"/>
      <w:bookmarkStart w:id="150" w:name="_Toc18567"/>
      <w:bookmarkStart w:id="151" w:name="_Toc259093692"/>
      <w:r>
        <w:rPr>
          <w:rFonts w:hint="eastAsia" w:ascii="宋体" w:hAnsi="宋体" w:eastAsia="宋体" w:cs="宋体"/>
          <w:color w:val="000000" w:themeColor="text1"/>
          <w14:textFill>
            <w14:solidFill>
              <w14:schemeClr w14:val="tx1"/>
            </w14:solidFill>
          </w14:textFill>
        </w:rPr>
        <w:t>2.19 合同使用的文字和适用的法律</w:t>
      </w:r>
      <w:bookmarkEnd w:id="146"/>
      <w:bookmarkEnd w:id="147"/>
      <w:bookmarkEnd w:id="148"/>
      <w:bookmarkEnd w:id="149"/>
      <w:bookmarkEnd w:id="150"/>
      <w:bookmarkEnd w:id="151"/>
    </w:p>
    <w:p w14:paraId="55E39F3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2.19.1 合同使用汉语书就、变更和解释；</w:t>
      </w:r>
    </w:p>
    <w:p w14:paraId="05D6EFCC">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2.19.2 合同适用中华人民共和国法律。</w:t>
      </w:r>
    </w:p>
    <w:p w14:paraId="61E79D3F">
      <w:pPr>
        <w:pStyle w:val="4"/>
        <w:rPr>
          <w:rFonts w:hint="eastAsia" w:ascii="宋体" w:hAnsi="宋体" w:eastAsia="宋体" w:cs="宋体"/>
          <w:color w:val="000000" w:themeColor="text1"/>
          <w14:textFill>
            <w14:solidFill>
              <w14:schemeClr w14:val="tx1"/>
            </w14:solidFill>
          </w14:textFill>
        </w:rPr>
      </w:pPr>
      <w:bookmarkStart w:id="152" w:name="_Toc259093693"/>
      <w:bookmarkStart w:id="153" w:name="_Toc16673"/>
      <w:bookmarkStart w:id="154" w:name="_Toc279701264"/>
      <w:bookmarkStart w:id="155" w:name="_Toc3148"/>
      <w:bookmarkStart w:id="156" w:name="_Toc12004"/>
      <w:bookmarkStart w:id="157" w:name="_Toc487900374"/>
      <w:r>
        <w:rPr>
          <w:rFonts w:hint="eastAsia" w:ascii="宋体" w:hAnsi="宋体" w:eastAsia="宋体" w:cs="宋体"/>
          <w:color w:val="000000" w:themeColor="text1"/>
          <w14:textFill>
            <w14:solidFill>
              <w14:schemeClr w14:val="tx1"/>
            </w14:solidFill>
          </w14:textFill>
        </w:rPr>
        <w:t>2.20 履约保证金</w:t>
      </w:r>
      <w:bookmarkEnd w:id="152"/>
      <w:bookmarkEnd w:id="153"/>
      <w:bookmarkEnd w:id="154"/>
      <w:bookmarkEnd w:id="155"/>
      <w:bookmarkEnd w:id="156"/>
      <w:r>
        <w:rPr>
          <w:rFonts w:hint="eastAsia" w:ascii="宋体" w:hAnsi="宋体" w:eastAsia="宋体" w:cs="宋体"/>
          <w:color w:val="000000" w:themeColor="text1"/>
          <w14:textFill>
            <w14:solidFill>
              <w14:schemeClr w14:val="tx1"/>
            </w14:solidFill>
          </w14:textFill>
        </w:rPr>
        <w:t>：无</w:t>
      </w:r>
    </w:p>
    <w:p w14:paraId="72D6AC97">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2.21对于因甲方原因导致变更、中止或者终止政府采购合同的，甲方应当依照合同约定对供应商受到的损失予以赔偿或者补偿。</w:t>
      </w:r>
    </w:p>
    <w:bookmarkEnd w:id="157"/>
    <w:p w14:paraId="3DA2147B">
      <w:pPr>
        <w:pStyle w:val="4"/>
        <w:rPr>
          <w:rFonts w:hint="eastAsia" w:ascii="宋体" w:hAnsi="宋体" w:eastAsia="宋体" w:cs="宋体"/>
          <w:color w:val="000000" w:themeColor="text1"/>
          <w14:textFill>
            <w14:solidFill>
              <w14:schemeClr w14:val="tx1"/>
            </w14:solidFill>
          </w14:textFill>
        </w:rPr>
      </w:pPr>
      <w:bookmarkStart w:id="158" w:name="_Toc6885"/>
      <w:bookmarkStart w:id="159" w:name="_Toc14001"/>
      <w:bookmarkStart w:id="160" w:name="_Toc19890"/>
      <w:r>
        <w:rPr>
          <w:rFonts w:hint="eastAsia" w:ascii="宋体" w:hAnsi="宋体" w:eastAsia="宋体" w:cs="宋体"/>
          <w:color w:val="000000" w:themeColor="text1"/>
          <w14:textFill>
            <w14:solidFill>
              <w14:schemeClr w14:val="tx1"/>
            </w14:solidFill>
          </w14:textFill>
        </w:rPr>
        <w:t>2.22合同份数</w:t>
      </w:r>
      <w:bookmarkEnd w:id="158"/>
      <w:bookmarkEnd w:id="159"/>
      <w:bookmarkEnd w:id="160"/>
    </w:p>
    <w:p w14:paraId="1433DF74">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合同份数按</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规定，每份均具有同等法律效力。</w:t>
      </w:r>
    </w:p>
    <w:p w14:paraId="40D1F1DF">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合同专用条款</w:t>
      </w:r>
    </w:p>
    <w:p w14:paraId="6A0EC57D">
      <w:pPr>
        <w:spacing w:line="560" w:lineRule="exact"/>
        <w:ind w:left="-480" w:leftChars="-200" w:right="-480" w:rightChars="-20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14:paraId="40DAB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14:paraId="10576FE3">
            <w:pPr>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条款号</w:t>
            </w:r>
          </w:p>
        </w:tc>
        <w:tc>
          <w:tcPr>
            <w:tcW w:w="4534" w:type="pct"/>
            <w:vAlign w:val="center"/>
          </w:tcPr>
          <w:p w14:paraId="23DAEFB1">
            <w:pPr>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约定内容</w:t>
            </w:r>
          </w:p>
        </w:tc>
      </w:tr>
      <w:tr w14:paraId="6DC28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1E641B2">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w:t>
            </w:r>
          </w:p>
        </w:tc>
        <w:tc>
          <w:tcPr>
            <w:tcW w:w="4534" w:type="pct"/>
            <w:vAlign w:val="center"/>
          </w:tcPr>
          <w:p w14:paraId="65448662">
            <w:pPr>
              <w:spacing w:line="360" w:lineRule="auto"/>
              <w:rPr>
                <w:rFonts w:hint="eastAsia" w:ascii="宋体" w:hAnsi="宋体" w:eastAsia="宋体" w:cs="宋体"/>
                <w:color w:val="000000" w:themeColor="text1"/>
                <w14:textFill>
                  <w14:solidFill>
                    <w14:schemeClr w14:val="tx1"/>
                  </w14:solidFill>
                </w14:textFill>
              </w:rPr>
            </w:pPr>
          </w:p>
        </w:tc>
      </w:tr>
      <w:tr w14:paraId="0C312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C4838B4">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1.5.1 </w:t>
            </w:r>
          </w:p>
        </w:tc>
        <w:tc>
          <w:tcPr>
            <w:tcW w:w="4534" w:type="pct"/>
            <w:vAlign w:val="center"/>
          </w:tcPr>
          <w:p w14:paraId="432542F3">
            <w:pPr>
              <w:spacing w:line="360" w:lineRule="auto"/>
              <w:rPr>
                <w:rFonts w:hint="eastAsia" w:ascii="宋体" w:hAnsi="宋体" w:eastAsia="宋体" w:cs="宋体"/>
                <w:color w:val="000000" w:themeColor="text1"/>
                <w14:textFill>
                  <w14:solidFill>
                    <w14:schemeClr w14:val="tx1"/>
                  </w14:solidFill>
                </w14:textFill>
              </w:rPr>
            </w:pPr>
          </w:p>
        </w:tc>
      </w:tr>
      <w:tr w14:paraId="3DA70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68CA245">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w:t>
            </w:r>
          </w:p>
        </w:tc>
        <w:tc>
          <w:tcPr>
            <w:tcW w:w="4534" w:type="pct"/>
            <w:vAlign w:val="center"/>
          </w:tcPr>
          <w:p w14:paraId="73BB6DE6">
            <w:pPr>
              <w:spacing w:line="360" w:lineRule="auto"/>
              <w:rPr>
                <w:rFonts w:hint="eastAsia" w:ascii="宋体" w:hAnsi="宋体" w:eastAsia="宋体" w:cs="宋体"/>
                <w:color w:val="000000" w:themeColor="text1"/>
                <w14:textFill>
                  <w14:solidFill>
                    <w14:schemeClr w14:val="tx1"/>
                  </w14:solidFill>
                </w14:textFill>
              </w:rPr>
            </w:pPr>
          </w:p>
        </w:tc>
      </w:tr>
      <w:tr w14:paraId="583E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4356B1AE">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1.5.3 </w:t>
            </w:r>
          </w:p>
        </w:tc>
        <w:tc>
          <w:tcPr>
            <w:tcW w:w="4534" w:type="pct"/>
            <w:vAlign w:val="center"/>
          </w:tcPr>
          <w:p w14:paraId="32B92A32">
            <w:pPr>
              <w:spacing w:line="360" w:lineRule="auto"/>
              <w:rPr>
                <w:rFonts w:hint="eastAsia" w:ascii="宋体" w:hAnsi="宋体" w:eastAsia="宋体" w:cs="宋体"/>
                <w:color w:val="000000" w:themeColor="text1"/>
                <w14:textFill>
                  <w14:solidFill>
                    <w14:schemeClr w14:val="tx1"/>
                  </w14:solidFill>
                </w14:textFill>
              </w:rPr>
            </w:pPr>
          </w:p>
        </w:tc>
      </w:tr>
      <w:tr w14:paraId="02D03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F0E3691">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1.6.7</w:t>
            </w:r>
          </w:p>
        </w:tc>
        <w:tc>
          <w:tcPr>
            <w:tcW w:w="4534" w:type="pct"/>
            <w:vAlign w:val="center"/>
          </w:tcPr>
          <w:p w14:paraId="1E1C51D3">
            <w:pPr>
              <w:spacing w:line="360" w:lineRule="auto"/>
              <w:rPr>
                <w:rFonts w:hint="eastAsia" w:ascii="宋体" w:hAnsi="宋体" w:eastAsia="宋体" w:cs="宋体"/>
                <w:color w:val="000000" w:themeColor="text1"/>
                <w14:textFill>
                  <w14:solidFill>
                    <w14:schemeClr w14:val="tx1"/>
                  </w14:solidFill>
                </w14:textFill>
              </w:rPr>
            </w:pPr>
          </w:p>
        </w:tc>
      </w:tr>
      <w:tr w14:paraId="73C9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4CABA508">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4534" w:type="pct"/>
            <w:vAlign w:val="center"/>
          </w:tcPr>
          <w:p w14:paraId="5104EEDD">
            <w:pPr>
              <w:spacing w:line="360" w:lineRule="auto"/>
              <w:rPr>
                <w:rFonts w:hint="eastAsia" w:ascii="宋体" w:hAnsi="宋体" w:eastAsia="宋体" w:cs="宋体"/>
                <w:color w:val="000000" w:themeColor="text1"/>
                <w14:textFill>
                  <w14:solidFill>
                    <w14:schemeClr w14:val="tx1"/>
                  </w14:solidFill>
                </w14:textFill>
              </w:rPr>
            </w:pPr>
          </w:p>
        </w:tc>
      </w:tr>
      <w:tr w14:paraId="61B1D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B2070BC">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w:t>
            </w:r>
          </w:p>
        </w:tc>
        <w:tc>
          <w:tcPr>
            <w:tcW w:w="4534" w:type="pct"/>
            <w:vAlign w:val="center"/>
          </w:tcPr>
          <w:p w14:paraId="35DC9B4A">
            <w:pPr>
              <w:spacing w:line="360" w:lineRule="auto"/>
              <w:rPr>
                <w:rFonts w:hint="eastAsia" w:ascii="宋体" w:hAnsi="宋体" w:eastAsia="宋体" w:cs="宋体"/>
                <w:color w:val="000000" w:themeColor="text1"/>
                <w14:textFill>
                  <w14:solidFill>
                    <w14:schemeClr w14:val="tx1"/>
                  </w14:solidFill>
                </w14:textFill>
              </w:rPr>
            </w:pPr>
          </w:p>
        </w:tc>
      </w:tr>
      <w:tr w14:paraId="778C5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C31AD6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w:t>
            </w:r>
          </w:p>
        </w:tc>
        <w:tc>
          <w:tcPr>
            <w:tcW w:w="4534" w:type="pct"/>
            <w:vAlign w:val="center"/>
          </w:tcPr>
          <w:p w14:paraId="4EBECC53">
            <w:pPr>
              <w:spacing w:line="360" w:lineRule="auto"/>
              <w:rPr>
                <w:rFonts w:hint="eastAsia" w:ascii="宋体" w:hAnsi="宋体" w:eastAsia="宋体" w:cs="宋体"/>
                <w:color w:val="000000" w:themeColor="text1"/>
                <w14:textFill>
                  <w14:solidFill>
                    <w14:schemeClr w14:val="tx1"/>
                  </w14:solidFill>
                </w14:textFill>
              </w:rPr>
            </w:pPr>
          </w:p>
        </w:tc>
      </w:tr>
      <w:tr w14:paraId="108A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BDE9DD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w:t>
            </w:r>
          </w:p>
        </w:tc>
        <w:tc>
          <w:tcPr>
            <w:tcW w:w="4534" w:type="pct"/>
            <w:vAlign w:val="center"/>
          </w:tcPr>
          <w:p w14:paraId="7423E692">
            <w:pPr>
              <w:spacing w:line="360" w:lineRule="auto"/>
              <w:ind w:left="-480" w:leftChars="-200" w:right="-480" w:rightChars="-200" w:firstLine="480" w:firstLineChars="200"/>
              <w:rPr>
                <w:rFonts w:hint="eastAsia" w:ascii="宋体" w:hAnsi="宋体" w:eastAsia="宋体" w:cs="宋体"/>
                <w:color w:val="000000" w:themeColor="text1"/>
                <w14:textFill>
                  <w14:solidFill>
                    <w14:schemeClr w14:val="tx1"/>
                  </w14:solidFill>
                </w14:textFill>
              </w:rPr>
            </w:pPr>
          </w:p>
        </w:tc>
      </w:tr>
      <w:tr w14:paraId="09868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3A362B5">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w:t>
            </w:r>
          </w:p>
        </w:tc>
        <w:tc>
          <w:tcPr>
            <w:tcW w:w="4534" w:type="pct"/>
            <w:vAlign w:val="center"/>
          </w:tcPr>
          <w:p w14:paraId="2065D760">
            <w:pPr>
              <w:spacing w:line="360" w:lineRule="auto"/>
              <w:ind w:left="-480" w:leftChars="-200" w:right="-480" w:rightChars="-200" w:firstLine="480" w:firstLineChars="200"/>
              <w:rPr>
                <w:rFonts w:hint="eastAsia" w:ascii="宋体" w:hAnsi="宋体" w:eastAsia="宋体" w:cs="宋体"/>
                <w:color w:val="000000" w:themeColor="text1"/>
                <w14:textFill>
                  <w14:solidFill>
                    <w14:schemeClr w14:val="tx1"/>
                  </w14:solidFill>
                </w14:textFill>
              </w:rPr>
            </w:pPr>
          </w:p>
        </w:tc>
      </w:tr>
      <w:tr w14:paraId="68AC9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039B62E">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2.4.2</w:t>
            </w:r>
          </w:p>
        </w:tc>
        <w:tc>
          <w:tcPr>
            <w:tcW w:w="4534" w:type="pct"/>
            <w:vAlign w:val="center"/>
          </w:tcPr>
          <w:p w14:paraId="03EA4FC9">
            <w:pPr>
              <w:spacing w:line="360" w:lineRule="auto"/>
              <w:rPr>
                <w:rFonts w:hint="eastAsia" w:ascii="宋体" w:hAnsi="宋体" w:eastAsia="宋体" w:cs="宋体"/>
                <w:color w:val="000000" w:themeColor="text1"/>
                <w14:textFill>
                  <w14:solidFill>
                    <w14:schemeClr w14:val="tx1"/>
                  </w14:solidFill>
                </w14:textFill>
              </w:rPr>
            </w:pPr>
          </w:p>
        </w:tc>
      </w:tr>
      <w:tr w14:paraId="494B8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14:paraId="60A3D5C8">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2.8 </w:t>
            </w:r>
          </w:p>
        </w:tc>
        <w:tc>
          <w:tcPr>
            <w:tcW w:w="4534" w:type="pct"/>
          </w:tcPr>
          <w:p w14:paraId="1CB49373">
            <w:pPr>
              <w:spacing w:line="360" w:lineRule="auto"/>
              <w:rPr>
                <w:rFonts w:hint="eastAsia" w:ascii="宋体" w:hAnsi="宋体" w:eastAsia="宋体" w:cs="宋体"/>
                <w:color w:val="000000" w:themeColor="text1"/>
                <w14:textFill>
                  <w14:solidFill>
                    <w14:schemeClr w14:val="tx1"/>
                  </w14:solidFill>
                </w14:textFill>
              </w:rPr>
            </w:pPr>
          </w:p>
        </w:tc>
      </w:tr>
      <w:tr w14:paraId="6A9F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35ABA24">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2.12.3</w:t>
            </w:r>
          </w:p>
        </w:tc>
        <w:tc>
          <w:tcPr>
            <w:tcW w:w="4534" w:type="pct"/>
            <w:vAlign w:val="center"/>
          </w:tcPr>
          <w:p w14:paraId="3F8B714E">
            <w:pPr>
              <w:spacing w:line="360" w:lineRule="auto"/>
              <w:rPr>
                <w:rFonts w:hint="eastAsia" w:ascii="宋体" w:hAnsi="宋体" w:eastAsia="宋体" w:cs="宋体"/>
                <w:color w:val="000000" w:themeColor="text1"/>
                <w14:textFill>
                  <w14:solidFill>
                    <w14:schemeClr w14:val="tx1"/>
                  </w14:solidFill>
                </w14:textFill>
              </w:rPr>
            </w:pPr>
          </w:p>
        </w:tc>
      </w:tr>
      <w:tr w14:paraId="6F0B0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543C8F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2.12.4</w:t>
            </w:r>
          </w:p>
        </w:tc>
        <w:tc>
          <w:tcPr>
            <w:tcW w:w="4534" w:type="pct"/>
            <w:vAlign w:val="center"/>
          </w:tcPr>
          <w:p w14:paraId="3270BBDA">
            <w:pPr>
              <w:spacing w:line="360" w:lineRule="auto"/>
              <w:rPr>
                <w:rFonts w:hint="eastAsia" w:ascii="宋体" w:hAnsi="宋体" w:eastAsia="宋体" w:cs="宋体"/>
                <w:color w:val="000000" w:themeColor="text1"/>
                <w14:textFill>
                  <w14:solidFill>
                    <w14:schemeClr w14:val="tx1"/>
                  </w14:solidFill>
                </w14:textFill>
              </w:rPr>
            </w:pPr>
          </w:p>
        </w:tc>
      </w:tr>
      <w:tr w14:paraId="65C0C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A2E274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2.16.1</w:t>
            </w:r>
          </w:p>
        </w:tc>
        <w:tc>
          <w:tcPr>
            <w:tcW w:w="4534" w:type="pct"/>
            <w:vAlign w:val="center"/>
          </w:tcPr>
          <w:p w14:paraId="41579682">
            <w:pPr>
              <w:spacing w:line="360" w:lineRule="auto"/>
              <w:rPr>
                <w:rFonts w:hint="eastAsia" w:ascii="宋体" w:hAnsi="宋体" w:eastAsia="宋体" w:cs="宋体"/>
                <w:color w:val="000000" w:themeColor="text1"/>
                <w14:textFill>
                  <w14:solidFill>
                    <w14:schemeClr w14:val="tx1"/>
                  </w14:solidFill>
                </w14:textFill>
              </w:rPr>
            </w:pPr>
          </w:p>
        </w:tc>
      </w:tr>
      <w:tr w14:paraId="7D48C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14:paraId="6C74AF61">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2.16.3</w:t>
            </w:r>
          </w:p>
        </w:tc>
        <w:tc>
          <w:tcPr>
            <w:tcW w:w="4534" w:type="pct"/>
            <w:vAlign w:val="center"/>
          </w:tcPr>
          <w:p w14:paraId="1CFC0476">
            <w:pPr>
              <w:spacing w:line="360" w:lineRule="auto"/>
              <w:rPr>
                <w:rFonts w:hint="eastAsia" w:ascii="宋体" w:hAnsi="宋体" w:eastAsia="宋体" w:cs="宋体"/>
                <w:color w:val="000000" w:themeColor="text1"/>
                <w14:textFill>
                  <w14:solidFill>
                    <w14:schemeClr w14:val="tx1"/>
                  </w14:solidFill>
                </w14:textFill>
              </w:rPr>
            </w:pPr>
          </w:p>
        </w:tc>
      </w:tr>
      <w:tr w14:paraId="2DD29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14:paraId="66DA2BD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2.20.1</w:t>
            </w:r>
          </w:p>
        </w:tc>
        <w:tc>
          <w:tcPr>
            <w:tcW w:w="4534" w:type="pct"/>
          </w:tcPr>
          <w:p w14:paraId="503F9353">
            <w:pPr>
              <w:spacing w:line="360" w:lineRule="auto"/>
              <w:rPr>
                <w:rFonts w:hint="eastAsia" w:ascii="宋体" w:hAnsi="宋体" w:eastAsia="宋体" w:cs="宋体"/>
                <w:color w:val="000000" w:themeColor="text1"/>
                <w14:textFill>
                  <w14:solidFill>
                    <w14:schemeClr w14:val="tx1"/>
                  </w14:solidFill>
                </w14:textFill>
              </w:rPr>
            </w:pPr>
          </w:p>
        </w:tc>
      </w:tr>
      <w:tr w14:paraId="11E79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4BA25FC3">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2.20.2 </w:t>
            </w:r>
          </w:p>
        </w:tc>
        <w:tc>
          <w:tcPr>
            <w:tcW w:w="4534" w:type="pct"/>
            <w:vAlign w:val="center"/>
          </w:tcPr>
          <w:p w14:paraId="792FC51B">
            <w:pPr>
              <w:spacing w:line="360" w:lineRule="auto"/>
              <w:rPr>
                <w:rFonts w:hint="eastAsia" w:ascii="宋体" w:hAnsi="宋体" w:eastAsia="宋体" w:cs="宋体"/>
                <w:color w:val="000000" w:themeColor="text1"/>
                <w14:textFill>
                  <w14:solidFill>
                    <w14:schemeClr w14:val="tx1"/>
                  </w14:solidFill>
                </w14:textFill>
              </w:rPr>
            </w:pPr>
          </w:p>
        </w:tc>
      </w:tr>
      <w:tr w14:paraId="0C7EF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7F0C016C">
            <w:pPr>
              <w:spacing w:line="360" w:lineRule="auto"/>
              <w:ind w:left="-480" w:leftChars="-200" w:right="-480" w:rightChars="-200" w:firstLine="480" w:firstLineChars="200"/>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2.22 </w:t>
            </w:r>
          </w:p>
        </w:tc>
        <w:tc>
          <w:tcPr>
            <w:tcW w:w="4534" w:type="pct"/>
            <w:vAlign w:val="center"/>
          </w:tcPr>
          <w:p w14:paraId="7CA035D3">
            <w:pPr>
              <w:spacing w:line="360" w:lineRule="auto"/>
              <w:rPr>
                <w:rFonts w:hint="eastAsia" w:ascii="宋体" w:hAnsi="宋体" w:eastAsia="宋体" w:cs="宋体"/>
                <w:color w:val="000000" w:themeColor="text1"/>
                <w14:textFill>
                  <w14:solidFill>
                    <w14:schemeClr w14:val="tx1"/>
                  </w14:solidFill>
                </w14:textFill>
              </w:rPr>
            </w:pPr>
          </w:p>
        </w:tc>
      </w:tr>
    </w:tbl>
    <w:p w14:paraId="4F1D1F64">
      <w:pPr>
        <w:rPr>
          <w:rFonts w:hint="eastAsia" w:ascii="宋体" w:hAnsi="宋体" w:eastAsia="宋体" w:cs="宋体"/>
          <w:color w:val="000000" w:themeColor="text1"/>
          <w14:textFill>
            <w14:solidFill>
              <w14:schemeClr w14:val="tx1"/>
            </w14:solidFill>
          </w14:textFill>
        </w:rPr>
      </w:pPr>
    </w:p>
    <w:p w14:paraId="04F7DC62">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CC42EF5">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第六部分 应提交的有关格式范例</w:t>
      </w:r>
    </w:p>
    <w:p w14:paraId="276B38AC">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资格文件部分</w:t>
      </w:r>
    </w:p>
    <w:p w14:paraId="7B0457D5">
      <w:pPr>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目录</w:t>
      </w:r>
    </w:p>
    <w:p w14:paraId="0E5C4086">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（1）符合参加政府采购活动应当具备的一般条件的承诺函……………（页码）</w:t>
      </w:r>
    </w:p>
    <w:p w14:paraId="59F2F4B8">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（2）落实政府采购政策需满足的资格要求………………………………（页码）</w:t>
      </w:r>
    </w:p>
    <w:p w14:paraId="7E52B8C2">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（3）本项目的特定资格要求………………………………………………（页码）</w:t>
      </w:r>
    </w:p>
    <w:p w14:paraId="2EFA3B42">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C969C2D">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 符合参加政府采购活动应当具备的一般条件的承诺函</w:t>
      </w:r>
    </w:p>
    <w:p w14:paraId="69BEFCC2">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p>
    <w:p w14:paraId="7EA793FA">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我方参与（项目名称）【招标编号：（采购编号）】政府采购活动，郑重承诺：</w:t>
      </w:r>
    </w:p>
    <w:p w14:paraId="28C26CA5">
      <w:pPr>
        <w:snapToGrid w:val="0"/>
        <w:spacing w:line="360" w:lineRule="auto"/>
        <w:ind w:firstLine="360" w:firstLineChars="1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（一）具备《中华人民共和国政府采购法》第二十二条第一款规定的条件：</w:t>
      </w:r>
    </w:p>
    <w:p w14:paraId="01438FF6">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w:t>
      </w:r>
    </w:p>
    <w:p w14:paraId="00F4C3E0">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2、具有良好的商业信誉和健全的财务会计制度； </w:t>
      </w:r>
    </w:p>
    <w:p w14:paraId="5E40C58A">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3、具有履行合同所必需的设备和专业技术能力；</w:t>
      </w:r>
    </w:p>
    <w:p w14:paraId="34AA88E7">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4、有依法缴纳税收和社会保障资金的良好记录；</w:t>
      </w:r>
    </w:p>
    <w:p w14:paraId="511D616A">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5、参加政府采购活动前三年内，在经营活动中没有重大违法记录；</w:t>
      </w:r>
    </w:p>
    <w:p w14:paraId="756A603F">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6、具有法律、行政法规规定的其他条件。</w:t>
      </w:r>
    </w:p>
    <w:p w14:paraId="7EEBE6DE">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E87AE4C">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（三）不存在以下情况：</w:t>
      </w:r>
    </w:p>
    <w:p w14:paraId="6F33A06A">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1、单位负责人为同一人或者存在直接控股、管理关系的不同供应商参加同一合同项下的政府采购活动的；</w:t>
      </w:r>
    </w:p>
    <w:p w14:paraId="35EECC42">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2、为采购项目提供整体设计、规范编制或者项目管理、监理、检测等服务后再参加该采购项目的其他采购活动的。</w:t>
      </w:r>
    </w:p>
    <w:p w14:paraId="7CEC9887">
      <w:pPr>
        <w:snapToGrid w:val="0"/>
        <w:spacing w:line="360" w:lineRule="auto"/>
        <w:ind w:firstLine="5520" w:firstLineChars="2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供应商名称(电子签名)：</w:t>
      </w:r>
    </w:p>
    <w:p w14:paraId="34562539">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日期</w:t>
      </w:r>
      <w:r>
        <w:rPr>
          <w:rFonts w:hint="eastAsia" w:ascii="宋体" w:hAnsi="宋体" w:eastAsia="宋体" w:cs="宋体"/>
          <w:color w:val="000000" w:themeColor="text1"/>
          <w14:textFill>
            <w14:solidFill>
              <w14:schemeClr w14:val="tx1"/>
            </w14:solidFill>
          </w14:textFill>
        </w:rPr>
        <w:t xml:space="preserve">：  年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w:t>
      </w:r>
    </w:p>
    <w:p w14:paraId="1EE81964">
      <w:pPr>
        <w:snapToGrid w:val="0"/>
        <w:spacing w:line="360" w:lineRule="auto"/>
        <w:ind w:right="480"/>
        <w:jc w:val="center"/>
        <w:rPr>
          <w:rFonts w:hint="eastAsia" w:ascii="宋体" w:hAnsi="宋体" w:eastAsia="宋体" w:cs="宋体"/>
          <w:b/>
          <w:color w:val="000000" w:themeColor="text1"/>
          <w:sz w:val="32"/>
          <w:szCs w:val="32"/>
          <w14:textFill>
            <w14:solidFill>
              <w14:schemeClr w14:val="tx1"/>
            </w14:solidFill>
          </w14:textFill>
        </w:rPr>
      </w:pPr>
    </w:p>
    <w:p w14:paraId="13353AD5">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二、落实政府采购政策需满足的资格要求</w:t>
      </w:r>
    </w:p>
    <w:p w14:paraId="501F40A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（根据交易公告落实政府采购政策需满足的资格要求选择提供相应的材料；未要求的，无需提供）</w:t>
      </w:r>
    </w:p>
    <w:p w14:paraId="1623A7E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14:paraId="59FBCD7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要求以联合体形式参加的，提供联合协议和中小企业声明函（附件5），联合协议中中小企业合同金额应当达到交易公告载明的比例；如果供应商本身提供所有标的均由中小企业制造或承接的，视同符合了资格条件，无需再与其他中小企业组成联合体参加政府采购活动，无需提供联合协议。</w:t>
      </w:r>
    </w:p>
    <w:p w14:paraId="732609F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C、</w:t>
      </w:r>
      <w:r>
        <w:rPr>
          <w:rFonts w:hint="eastAsia" w:ascii="宋体" w:hAnsi="宋体" w:eastAsia="宋体" w:cs="宋体"/>
          <w:color w:val="000000" w:themeColor="text1"/>
          <w14:textFill>
            <w14:solidFill>
              <w14:schemeClr w14:val="tx1"/>
            </w14:solidFill>
          </w14:textFill>
        </w:rPr>
        <w:t>要求合同分包的，提供分包意向协议和中小企业声明函（附件5），分包意向协议中中小企业合同金额应当达到交易公告载明的比例；如果供应商本身提供所有标的均由中小企业制造或承接，视同符合了资格条件，无需再向中小企业分包，无需提供分包意向协议。</w:t>
      </w:r>
    </w:p>
    <w:p w14:paraId="27F7074C">
      <w:pPr>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联合协议</w:t>
      </w:r>
    </w:p>
    <w:p w14:paraId="2464B44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（联合体所有成员名称）</w:t>
      </w:r>
      <w:r>
        <w:rPr>
          <w:rFonts w:hint="eastAsia" w:ascii="宋体" w:hAnsi="宋体" w:eastAsia="宋体" w:cs="宋体"/>
          <w:color w:val="000000" w:themeColor="text1"/>
          <w14:textFill>
            <w14:solidFill>
              <w14:schemeClr w14:val="tx1"/>
            </w14:solidFill>
          </w14:textFill>
        </w:rPr>
        <w:t>自愿</w:t>
      </w:r>
      <w:r>
        <w:rPr>
          <w:rFonts w:hint="eastAsia" w:ascii="宋体" w:hAnsi="宋体" w:eastAsia="宋体" w:cs="宋体"/>
          <w:color w:val="000000" w:themeColor="text1"/>
          <w:lang w:val="zh-CN"/>
          <w14:textFill>
            <w14:solidFill>
              <w14:schemeClr w14:val="tx1"/>
            </w14:solidFill>
          </w14:textFill>
        </w:rPr>
        <w:t>组成一个联合体，以一个供应商的身份</w:t>
      </w:r>
      <w:r>
        <w:rPr>
          <w:rFonts w:hint="eastAsia" w:ascii="宋体" w:hAnsi="宋体" w:eastAsia="宋体" w:cs="宋体"/>
          <w:color w:val="000000" w:themeColor="text1"/>
          <w14:textFill>
            <w14:solidFill>
              <w14:schemeClr w14:val="tx1"/>
            </w14:solidFill>
          </w14:textFill>
        </w:rPr>
        <w:t>参加（项目名称）【招标编号：（采购编号）】</w:t>
      </w:r>
      <w:r>
        <w:rPr>
          <w:rFonts w:hint="eastAsia" w:ascii="宋体" w:hAnsi="宋体" w:eastAsia="宋体" w:cs="宋体"/>
          <w:color w:val="000000" w:themeColor="text1"/>
          <w:lang w:val="zh-CN"/>
          <w14:textFill>
            <w14:solidFill>
              <w14:schemeClr w14:val="tx1"/>
            </w14:solidFill>
          </w14:textFill>
        </w:rPr>
        <w:t xml:space="preserve">投标。 </w:t>
      </w:r>
    </w:p>
    <w:p w14:paraId="0F5D326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一、各方一致决定，</w:t>
      </w:r>
      <w:r>
        <w:rPr>
          <w:rFonts w:hint="eastAsia" w:ascii="宋体" w:hAnsi="宋体" w:eastAsia="宋体" w:cs="宋体"/>
          <w:color w:val="000000" w:themeColor="text1"/>
          <w:u w:val="single"/>
          <w14:textFill>
            <w14:solidFill>
              <w14:schemeClr w14:val="tx1"/>
            </w14:solidFill>
          </w14:textFill>
        </w:rPr>
        <w:t>（某联合体成员名称）</w:t>
      </w:r>
      <w:r>
        <w:rPr>
          <w:rFonts w:hint="eastAsia" w:ascii="宋体" w:hAnsi="宋体" w:eastAsia="宋体" w:cs="宋体"/>
          <w:color w:val="000000" w:themeColor="text1"/>
          <w14:textFill>
            <w14:solidFill>
              <w14:schemeClr w14:val="tx1"/>
            </w14:solidFill>
          </w14:textFill>
        </w:rPr>
        <w:t>为联合体</w:t>
      </w:r>
      <w:r>
        <w:rPr>
          <w:rFonts w:hint="eastAsia" w:ascii="宋体" w:hAnsi="宋体" w:eastAsia="宋体" w:cs="宋体"/>
          <w:color w:val="000000" w:themeColor="text1"/>
          <w:lang w:val="zh-CN"/>
          <w14:textFill>
            <w14:solidFill>
              <w14:schemeClr w14:val="tx1"/>
            </w14:solidFill>
          </w14:textFill>
        </w:rPr>
        <w:t>牵头人</w:t>
      </w:r>
      <w:r>
        <w:rPr>
          <w:rFonts w:hint="eastAsia" w:ascii="宋体" w:hAnsi="宋体" w:eastAsia="宋体" w:cs="宋体"/>
          <w:color w:val="000000" w:themeColor="text1"/>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lang w:val="zh-CN"/>
          <w14:textFill>
            <w14:solidFill>
              <w14:schemeClr w14:val="tx1"/>
            </w14:solidFill>
          </w14:textFill>
        </w:rPr>
        <w:t>。</w:t>
      </w:r>
    </w:p>
    <w:p w14:paraId="5C0FE5B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所有联合体成员各方签署授权书，授权书载明的</w:t>
      </w:r>
      <w:r>
        <w:rPr>
          <w:rFonts w:hint="eastAsia" w:ascii="宋体" w:hAnsi="宋体" w:eastAsia="宋体" w:cs="宋体"/>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1EA254C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三、本次联合投标中，分工如下：</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 xml:space="preserve"> ；……。</w:t>
      </w:r>
    </w:p>
    <w:p w14:paraId="68482A8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中小企业合同金额达到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%，小微企业合同金额达到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w:t>
      </w:r>
    </w:p>
    <w:p w14:paraId="7AAE79DF">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五、如果中标，</w:t>
      </w:r>
      <w:r>
        <w:rPr>
          <w:rFonts w:hint="eastAsia" w:ascii="宋体" w:hAnsi="宋体" w:eastAsia="宋体" w:cs="宋体"/>
          <w:color w:val="000000" w:themeColor="text1"/>
          <w14:textFill>
            <w14:solidFill>
              <w14:schemeClr w14:val="tx1"/>
            </w14:solidFill>
          </w14:textFill>
        </w:rPr>
        <w:t>联合体各成员方共同与采购人签订合同，并就采购合同约定的事项对采购人承担连带责任。</w:t>
      </w:r>
    </w:p>
    <w:p w14:paraId="76E4118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六、有关本次联合投标的其他事宜：</w:t>
      </w:r>
    </w:p>
    <w:p w14:paraId="47D8EF6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1、联合体各方不再单独参加或者与其他供应商另外组成联合体参加同一合同项下的政府采购活动。</w:t>
      </w:r>
    </w:p>
    <w:p w14:paraId="511A39E5">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507D61B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3、本协议提交采购人、采购机构后，联合体各方不得以任何形式对上述内容进行修改或撤销。</w:t>
      </w:r>
    </w:p>
    <w:p w14:paraId="5BCFD1A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45E5E25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503FE94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137F0702">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分包意向协议</w:t>
      </w:r>
    </w:p>
    <w:p w14:paraId="3B22A7D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eastAsia="宋体" w:cs="宋体"/>
          <w:color w:val="000000" w:themeColor="text1"/>
          <w14:textFill>
            <w14:solidFill>
              <w14:schemeClr w14:val="tx1"/>
            </w14:solidFill>
          </w14:textFill>
        </w:rPr>
        <w:t>）</w:t>
      </w:r>
    </w:p>
    <w:p w14:paraId="66AE319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lang w:val="zh-CN"/>
          <w14:textFill>
            <w14:solidFill>
              <w14:schemeClr w14:val="tx1"/>
            </w14:solidFill>
          </w14:textFill>
        </w:rPr>
        <w:t>若成为</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的中标供应商，将依法采取分包方式履行合同。</w:t>
      </w: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14:textFill>
            <w14:solidFill>
              <w14:schemeClr w14:val="tx1"/>
            </w14:solidFill>
          </w14:textFill>
        </w:rPr>
        <w:t>与</w:t>
      </w:r>
      <w:r>
        <w:rPr>
          <w:rFonts w:hint="eastAsia" w:ascii="宋体" w:hAnsi="宋体" w:eastAsia="宋体" w:cs="宋体"/>
          <w:color w:val="000000" w:themeColor="text1"/>
          <w:u w:val="single"/>
          <w14:textFill>
            <w14:solidFill>
              <w14:schemeClr w14:val="tx1"/>
            </w14:solidFill>
          </w14:textFill>
        </w:rPr>
        <w:t>（所有分包供应商名称）</w:t>
      </w:r>
      <w:r>
        <w:rPr>
          <w:rFonts w:hint="eastAsia" w:ascii="宋体" w:hAnsi="宋体" w:eastAsia="宋体" w:cs="宋体"/>
          <w:color w:val="000000" w:themeColor="text1"/>
          <w14:textFill>
            <w14:solidFill>
              <w14:schemeClr w14:val="tx1"/>
            </w14:solidFill>
          </w14:textFill>
        </w:rPr>
        <w:t>达成分包意向协议</w:t>
      </w:r>
      <w:r>
        <w:rPr>
          <w:rFonts w:hint="eastAsia" w:ascii="宋体" w:hAnsi="宋体" w:eastAsia="宋体" w:cs="宋体"/>
          <w:color w:val="000000" w:themeColor="text1"/>
          <w:lang w:val="zh-CN"/>
          <w14:textFill>
            <w14:solidFill>
              <w14:schemeClr w14:val="tx1"/>
            </w14:solidFill>
          </w14:textFill>
        </w:rPr>
        <w:t xml:space="preserve">。 </w:t>
      </w:r>
    </w:p>
    <w:p w14:paraId="788AD9A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一、分包标的及数量</w:t>
      </w:r>
    </w:p>
    <w:p w14:paraId="20B5F9C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XX工作内容   </w:t>
      </w:r>
      <w:r>
        <w:rPr>
          <w:rFonts w:hint="eastAsia" w:ascii="宋体" w:hAnsi="宋体" w:eastAsia="宋体" w:cs="宋体"/>
          <w:color w:val="000000" w:themeColor="text1"/>
          <w14:textFill>
            <w14:solidFill>
              <w14:schemeClr w14:val="tx1"/>
            </w14:solidFill>
          </w14:textFill>
        </w:rPr>
        <w:t>分包给</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具备承</w:t>
      </w:r>
      <w:r>
        <w:rPr>
          <w:rFonts w:hint="eastAsia" w:ascii="宋体" w:hAnsi="宋体" w:eastAsia="宋体" w:cs="宋体"/>
          <w:color w:val="000000" w:themeColor="text1"/>
          <w14:textFill>
            <w14:solidFill>
              <w14:schemeClr w14:val="tx1"/>
            </w14:solidFill>
          </w14:textFill>
        </w:rPr>
        <w:t>担</w:t>
      </w:r>
      <w:r>
        <w:rPr>
          <w:rFonts w:hint="eastAsia" w:ascii="宋体" w:hAnsi="宋体" w:eastAsia="宋体" w:cs="宋体"/>
          <w:color w:val="000000" w:themeColor="text1"/>
          <w:u w:val="single"/>
          <w:lang w:val="zh-CN"/>
          <w14:textFill>
            <w14:solidFill>
              <w14:schemeClr w14:val="tx1"/>
            </w14:solidFill>
          </w14:textFill>
        </w:rPr>
        <w:t>XX工作内容</w:t>
      </w:r>
      <w:r>
        <w:rPr>
          <w:rFonts w:hint="eastAsia" w:ascii="宋体" w:hAnsi="宋体" w:eastAsia="宋体" w:cs="宋体"/>
          <w:color w:val="000000" w:themeColor="text1"/>
          <w:lang w:val="zh-CN"/>
          <w14:textFill>
            <w14:solidFill>
              <w14:schemeClr w14:val="tx1"/>
            </w14:solidFill>
          </w14:textFill>
        </w:rPr>
        <w:t>相应资质条件且不得再次分包；</w:t>
      </w:r>
    </w:p>
    <w:p w14:paraId="5A470CF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二、分包工作履行期限、地点、方式</w:t>
      </w:r>
    </w:p>
    <w:p w14:paraId="26935853">
      <w:pP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2A11E6D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三、质量</w:t>
      </w:r>
    </w:p>
    <w:p w14:paraId="76243FDC">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5E3159A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四、价款或者报酬</w:t>
      </w:r>
    </w:p>
    <w:p w14:paraId="6B28864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58CF6A1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五、违约责任</w:t>
      </w:r>
    </w:p>
    <w:p w14:paraId="5FEC76DB">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037BCACB">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六、争议解决的办法</w:t>
      </w:r>
    </w:p>
    <w:p w14:paraId="6C0ECF4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55BF7FD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七、其他</w:t>
      </w:r>
    </w:p>
    <w:p w14:paraId="51986B8B">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中小企业合同金额达到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%，小微企业合同金额达到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 xml:space="preserve">  。                                           供应商名称(电子签名)：</w:t>
      </w:r>
    </w:p>
    <w:p w14:paraId="3AB98F0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分包供应商名称：</w:t>
      </w:r>
    </w:p>
    <w:p w14:paraId="60514359">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日期：  年  月   日</w:t>
      </w:r>
    </w:p>
    <w:p w14:paraId="27ED9454">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三、本项目的特定资格要求</w:t>
      </w:r>
    </w:p>
    <w:p w14:paraId="779F9770">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（根据交易公告本项目的特定资格要求提供相应的材料；未要求的，无需提供）</w:t>
      </w:r>
    </w:p>
    <w:p w14:paraId="13905764">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F105EA5">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商务技术文件部分</w:t>
      </w:r>
    </w:p>
    <w:p w14:paraId="48F38AF2">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目录</w:t>
      </w:r>
    </w:p>
    <w:p w14:paraId="44503BC3">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（1）投标函……………………………………………………………………（页码）</w:t>
      </w:r>
    </w:p>
    <w:p w14:paraId="280E5623">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（2）授权委托书或法定代表人（单位负责人、自然人本人）身份证明……（页码）</w:t>
      </w:r>
    </w:p>
    <w:p w14:paraId="621FC454">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（3）联合协议……………………………………………………………………（页码）</w:t>
      </w:r>
    </w:p>
    <w:p w14:paraId="7B0CDC0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（4）分包意向协议………………………………………………………………（页码）</w:t>
      </w:r>
    </w:p>
    <w:p w14:paraId="57874408">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（5）符合性审查资料…………………………………………………………（页码）</w:t>
      </w:r>
    </w:p>
    <w:p w14:paraId="251C6F7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评标标准相应的商务技术资料……………………………………………（页码）（7）投标标的清单………………………………………………………………（页码）（8）商务技术偏离表……………………………………………………………（页码）</w:t>
      </w:r>
    </w:p>
    <w:p w14:paraId="168D330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14:paraId="2CD4310C">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574EFB7C">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一、投标函</w:t>
      </w:r>
    </w:p>
    <w:p w14:paraId="5F34BE1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p>
    <w:p w14:paraId="32AF026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我方参加你方组织的（项目名称）【招标编号：（采购编号）】招标的有关活动，并对此项目进行投标。为此：</w:t>
      </w:r>
    </w:p>
    <w:p w14:paraId="00C523A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1、我方承诺投标有效期从提交响应文件的截止之日起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天（不少于90天），本响应文件在投标有效期满之前均具有约束力。</w:t>
      </w:r>
    </w:p>
    <w:p w14:paraId="43D3815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2、我方的响应文件包括以下内容：</w:t>
      </w:r>
    </w:p>
    <w:p w14:paraId="616C622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2.1资格文件：</w:t>
      </w:r>
    </w:p>
    <w:p w14:paraId="73E161A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2.1.1承诺函；</w:t>
      </w:r>
    </w:p>
    <w:p w14:paraId="611697E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2.1.2落实政府采购政策需满足的资格要求（如果有）；</w:t>
      </w:r>
    </w:p>
    <w:p w14:paraId="3F12B91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2.1.3本项目的特定资格要求（如果有）。</w:t>
      </w:r>
    </w:p>
    <w:p w14:paraId="762FB90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商务技术</w:t>
      </w:r>
      <w:r>
        <w:rPr>
          <w:rFonts w:hint="eastAsia" w:ascii="宋体" w:hAnsi="宋体" w:eastAsia="宋体" w:cs="宋体"/>
          <w:color w:val="000000" w:themeColor="text1"/>
          <w:lang w:val="zh-CN"/>
          <w14:textFill>
            <w14:solidFill>
              <w14:schemeClr w14:val="tx1"/>
            </w14:solidFill>
          </w14:textFill>
        </w:rPr>
        <w:t>文件：</w:t>
      </w:r>
    </w:p>
    <w:p w14:paraId="35AD639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2.2.1投标函；</w:t>
      </w:r>
      <w:r>
        <w:rPr>
          <w:rFonts w:hint="eastAsia" w:ascii="宋体" w:hAnsi="宋体" w:eastAsia="宋体" w:cs="宋体"/>
          <w:color w:val="000000" w:themeColor="text1"/>
          <w:lang w:val="zh-CN"/>
          <w14:textFill>
            <w14:solidFill>
              <w14:schemeClr w14:val="tx1"/>
            </w14:solidFill>
          </w14:textFill>
        </w:rPr>
        <w:t xml:space="preserve"> </w:t>
      </w:r>
    </w:p>
    <w:p w14:paraId="54EABFF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2.2.2授权委托书或法定代表人（单位负责人）身份证明；</w:t>
      </w:r>
    </w:p>
    <w:p w14:paraId="6E9BACB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2.2.3联合协议（如果有）；</w:t>
      </w:r>
    </w:p>
    <w:p w14:paraId="071A67B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2.2.4分包意向协议（如果有）；</w:t>
      </w:r>
    </w:p>
    <w:p w14:paraId="765A2D3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2.2.5符合性审查资料；</w:t>
      </w:r>
    </w:p>
    <w:p w14:paraId="05FF03F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2.2.6评标标准相应的商务技术资料；</w:t>
      </w:r>
    </w:p>
    <w:p w14:paraId="49E7764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2.2.7投标标的清单；</w:t>
      </w:r>
    </w:p>
    <w:p w14:paraId="49C865F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2.2.8商务技术偏离表；</w:t>
      </w:r>
    </w:p>
    <w:p w14:paraId="4491532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lang w:val="zh-CN"/>
          <w14:textFill>
            <w14:solidFill>
              <w14:schemeClr w14:val="tx1"/>
            </w14:solidFill>
          </w14:textFill>
        </w:rPr>
        <w:t>政府采购供应商廉洁自律承诺书；</w:t>
      </w:r>
    </w:p>
    <w:p w14:paraId="3CFB757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3报价文件</w:t>
      </w:r>
    </w:p>
    <w:p w14:paraId="180713E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2.3.1开标一览表（报价表）；</w:t>
      </w:r>
    </w:p>
    <w:p w14:paraId="2EB9280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2.3.2中小企业声明函（如果有）。</w:t>
      </w:r>
    </w:p>
    <w:p w14:paraId="3BC6634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3、我方承诺除商务技术偏离表列出的偏离外，我方响应交易文件的全部要求。</w:t>
      </w:r>
    </w:p>
    <w:p w14:paraId="0F01314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4、如我方中标，我方承诺：</w:t>
      </w:r>
    </w:p>
    <w:p w14:paraId="3F3ABD3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4.1在收到中标通知书后，在中标通知书规定的期限内与你方签订合同； </w:t>
      </w:r>
    </w:p>
    <w:p w14:paraId="714A4AB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4.2在签订合同时不向你方提出附加条件； </w:t>
      </w:r>
    </w:p>
    <w:p w14:paraId="3C8C7AA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4.3按照交易文件要求提交履约保证金； </w:t>
      </w:r>
    </w:p>
    <w:p w14:paraId="18B2B6F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4.4在合同约定的期限内完成合同规定的全部义务。 </w:t>
      </w:r>
    </w:p>
    <w:p w14:paraId="7EB8521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5、其他补充说明: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74F37AA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供应商名称（电子签名）：                          </w:t>
      </w:r>
    </w:p>
    <w:p w14:paraId="2BD7BE3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  年   月   日</w:t>
      </w:r>
    </w:p>
    <w:p w14:paraId="273657FB">
      <w:pPr>
        <w:rPr>
          <w:rFonts w:hint="eastAsia" w:ascii="宋体" w:hAnsi="宋体" w:eastAsia="宋体" w:cs="宋体"/>
          <w:color w:val="000000" w:themeColor="text1"/>
          <w:u w:val="single"/>
          <w14:textFill>
            <w14:solidFill>
              <w14:schemeClr w14:val="tx1"/>
            </w14:solidFill>
          </w14:textFill>
        </w:rPr>
      </w:pPr>
    </w:p>
    <w:p w14:paraId="3287ACF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69389B00">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C222886">
      <w:pPr>
        <w:pStyle w:val="3"/>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二、授权委托书或法定代表人（单位负责人、自然人本人）身份证明</w:t>
      </w:r>
    </w:p>
    <w:p w14:paraId="2BBD78DA">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3DCA9D68">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授权委托书（适用于非联合体投标）</w:t>
      </w:r>
    </w:p>
    <w:p w14:paraId="2FF7F45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52375C1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w:t>
      </w:r>
      <w:r>
        <w:rPr>
          <w:rFonts w:hint="eastAsia" w:ascii="宋体" w:hAnsi="宋体" w:eastAsia="宋体" w:cs="宋体"/>
          <w:color w:val="000000" w:themeColor="text1"/>
          <w:lang w:val="zh-CN"/>
          <w14:textFill>
            <w14:solidFill>
              <w14:schemeClr w14:val="tx1"/>
            </w14:solidFill>
          </w14:textFill>
        </w:rPr>
        <w:t>委托</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（姓名）为我方代理人（身份证号码：</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），以我方名义处理</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政府采购投标的一切事项，其法律后果由我方承担。</w:t>
      </w:r>
    </w:p>
    <w:p w14:paraId="77B8612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委托期限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日起至</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日止。</w:t>
      </w:r>
    </w:p>
    <w:p w14:paraId="3227F71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特此告知。</w:t>
      </w:r>
    </w:p>
    <w:p w14:paraId="576E2F3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供应商名称(电子签名)：</w:t>
      </w:r>
    </w:p>
    <w:p w14:paraId="20DAD81E">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签发日期：  年  月   日</w:t>
      </w:r>
    </w:p>
    <w:p w14:paraId="3BB1BE39">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授权委托书（适用于联合体投标）</w:t>
      </w:r>
    </w:p>
    <w:p w14:paraId="369003F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7AAC4BD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w:t>
      </w:r>
      <w:r>
        <w:rPr>
          <w:rFonts w:hint="eastAsia" w:ascii="宋体" w:hAnsi="宋体" w:eastAsia="宋体" w:cs="宋体"/>
          <w:color w:val="000000" w:themeColor="text1"/>
          <w:lang w:val="zh-CN"/>
          <w14:textFill>
            <w14:solidFill>
              <w14:schemeClr w14:val="tx1"/>
            </w14:solidFill>
          </w14:textFill>
        </w:rPr>
        <w:t>委托</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（姓名）为我方代理人（身份证号码：</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），以我方名义处理</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政府采购投标的一切事项，其法律后果由我方承担。</w:t>
      </w:r>
    </w:p>
    <w:p w14:paraId="4AFDB6C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委托期限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日起至</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日止。</w:t>
      </w:r>
    </w:p>
    <w:p w14:paraId="3CA86A7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特此告知。</w:t>
      </w:r>
    </w:p>
    <w:p w14:paraId="33CB2F5E">
      <w:pPr>
        <w:rPr>
          <w:rFonts w:hint="eastAsia" w:ascii="宋体" w:hAnsi="宋体" w:eastAsia="宋体" w:cs="宋体"/>
          <w:color w:val="000000" w:themeColor="text1"/>
          <w14:textFill>
            <w14:solidFill>
              <w14:schemeClr w14:val="tx1"/>
            </w14:solidFill>
          </w14:textFill>
        </w:rPr>
      </w:pPr>
    </w:p>
    <w:p w14:paraId="15FE1473">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50004512">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26DB4791">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1984FF81">
      <w:pPr>
        <w:spacing w:line="276" w:lineRule="auto"/>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176A888A">
      <w:pPr>
        <w:autoSpaceDE w:val="0"/>
        <w:autoSpaceDN w:val="0"/>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的身份证明（适用于法定代表人、单位负责人或者自然人本人代表供应商参加投标）</w:t>
      </w:r>
    </w:p>
    <w:p w14:paraId="0B46B7DE">
      <w:pPr>
        <w:pStyle w:val="78"/>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C6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C755FD">
            <w:pPr>
              <w:pStyle w:val="78"/>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78142CBA">
            <w:pPr>
              <w:pStyle w:val="78"/>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1F9F43E2">
      <w:pPr>
        <w:snapToGrid w:val="0"/>
        <w:spacing w:line="360" w:lineRule="auto"/>
        <w:ind w:firstLine="576"/>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14:paraId="336884FC">
      <w:pPr>
        <w:snapToGrid w:val="0"/>
        <w:spacing w:line="360" w:lineRule="auto"/>
        <w:ind w:firstLine="576"/>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供应商名称(电子签名)：                              </w:t>
      </w:r>
    </w:p>
    <w:p w14:paraId="5797CADA">
      <w:pPr>
        <w:spacing w:line="360" w:lineRule="auto"/>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4C41679C">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br w:type="page"/>
      </w:r>
    </w:p>
    <w:p w14:paraId="58748F54">
      <w:pPr>
        <w:pStyle w:val="3"/>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color w:val="000000" w:themeColor="text1"/>
          <w:lang w:val="zh-CN"/>
          <w14:textFill>
            <w14:solidFill>
              <w14:schemeClr w14:val="tx1"/>
            </w14:solidFill>
          </w14:textFill>
        </w:rPr>
        <w:t>联合协议</w:t>
      </w:r>
    </w:p>
    <w:p w14:paraId="062880C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（以联合体形式投标的，提供联合协议；本项目不接受联合体投标或者供应商不以联合体形式投标的，则不需要提供）</w:t>
      </w:r>
    </w:p>
    <w:p w14:paraId="6EC4E9FB">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（联合体所有成员名称）</w:t>
      </w:r>
      <w:r>
        <w:rPr>
          <w:rFonts w:hint="eastAsia" w:ascii="宋体" w:hAnsi="宋体" w:eastAsia="宋体" w:cs="宋体"/>
          <w:color w:val="000000" w:themeColor="text1"/>
          <w14:textFill>
            <w14:solidFill>
              <w14:schemeClr w14:val="tx1"/>
            </w14:solidFill>
          </w14:textFill>
        </w:rPr>
        <w:t>自愿</w:t>
      </w:r>
      <w:r>
        <w:rPr>
          <w:rFonts w:hint="eastAsia" w:ascii="宋体" w:hAnsi="宋体" w:eastAsia="宋体" w:cs="宋体"/>
          <w:color w:val="000000" w:themeColor="text1"/>
          <w:lang w:val="zh-CN"/>
          <w14:textFill>
            <w14:solidFill>
              <w14:schemeClr w14:val="tx1"/>
            </w14:solidFill>
          </w14:textFill>
        </w:rPr>
        <w:t>组成一个联合体，以一个供应商的身份</w:t>
      </w:r>
      <w:r>
        <w:rPr>
          <w:rFonts w:hint="eastAsia" w:ascii="宋体" w:hAnsi="宋体" w:eastAsia="宋体" w:cs="宋体"/>
          <w:color w:val="000000" w:themeColor="text1"/>
          <w14:textFill>
            <w14:solidFill>
              <w14:schemeClr w14:val="tx1"/>
            </w14:solidFill>
          </w14:textFill>
        </w:rPr>
        <w:t>参加（项目名称）【招标编号：（采购编号）】</w:t>
      </w:r>
      <w:r>
        <w:rPr>
          <w:rFonts w:hint="eastAsia" w:ascii="宋体" w:hAnsi="宋体" w:eastAsia="宋体" w:cs="宋体"/>
          <w:color w:val="000000" w:themeColor="text1"/>
          <w:lang w:val="zh-CN"/>
          <w14:textFill>
            <w14:solidFill>
              <w14:schemeClr w14:val="tx1"/>
            </w14:solidFill>
          </w14:textFill>
        </w:rPr>
        <w:t xml:space="preserve">投标。 </w:t>
      </w:r>
    </w:p>
    <w:p w14:paraId="36869AD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一、各方一致决定，</w:t>
      </w:r>
      <w:r>
        <w:rPr>
          <w:rFonts w:hint="eastAsia" w:ascii="宋体" w:hAnsi="宋体" w:eastAsia="宋体" w:cs="宋体"/>
          <w:color w:val="000000" w:themeColor="text1"/>
          <w:u w:val="single"/>
          <w14:textFill>
            <w14:solidFill>
              <w14:schemeClr w14:val="tx1"/>
            </w14:solidFill>
          </w14:textFill>
        </w:rPr>
        <w:t>（某联合体成员名称）</w:t>
      </w:r>
      <w:r>
        <w:rPr>
          <w:rFonts w:hint="eastAsia" w:ascii="宋体" w:hAnsi="宋体" w:eastAsia="宋体" w:cs="宋体"/>
          <w:color w:val="000000" w:themeColor="text1"/>
          <w14:textFill>
            <w14:solidFill>
              <w14:schemeClr w14:val="tx1"/>
            </w14:solidFill>
          </w14:textFill>
        </w:rPr>
        <w:t>为联合体</w:t>
      </w:r>
      <w:r>
        <w:rPr>
          <w:rFonts w:hint="eastAsia" w:ascii="宋体" w:hAnsi="宋体" w:eastAsia="宋体" w:cs="宋体"/>
          <w:color w:val="000000" w:themeColor="text1"/>
          <w:lang w:val="zh-CN"/>
          <w14:textFill>
            <w14:solidFill>
              <w14:schemeClr w14:val="tx1"/>
            </w14:solidFill>
          </w14:textFill>
        </w:rPr>
        <w:t>牵头人</w:t>
      </w:r>
      <w:r>
        <w:rPr>
          <w:rFonts w:hint="eastAsia" w:ascii="宋体" w:hAnsi="宋体" w:eastAsia="宋体" w:cs="宋体"/>
          <w:color w:val="000000" w:themeColor="text1"/>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lang w:val="zh-CN"/>
          <w14:textFill>
            <w14:solidFill>
              <w14:schemeClr w14:val="tx1"/>
            </w14:solidFill>
          </w14:textFill>
        </w:rPr>
        <w:t>。</w:t>
      </w:r>
    </w:p>
    <w:p w14:paraId="6B63D18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所有联合体成员各方签署授权书，授权书载明的</w:t>
      </w:r>
      <w:r>
        <w:rPr>
          <w:rFonts w:hint="eastAsia" w:ascii="宋体" w:hAnsi="宋体" w:eastAsia="宋体" w:cs="宋体"/>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5D6C19C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三、本次联合投标中，分工如下：</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w:t>
      </w:r>
    </w:p>
    <w:p w14:paraId="66B03DBC">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%以上；</w:t>
      </w:r>
      <w:r>
        <w:rPr>
          <w:rFonts w:hint="eastAsia" w:ascii="宋体" w:hAnsi="宋体" w:eastAsia="宋体" w:cs="宋体"/>
          <w:color w:val="000000" w:themeColor="text1"/>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14:paraId="3CBB10F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五、如果中标，</w:t>
      </w:r>
      <w:r>
        <w:rPr>
          <w:rFonts w:hint="eastAsia" w:ascii="宋体" w:hAnsi="宋体" w:eastAsia="宋体" w:cs="宋体"/>
          <w:color w:val="000000" w:themeColor="text1"/>
          <w14:textFill>
            <w14:solidFill>
              <w14:schemeClr w14:val="tx1"/>
            </w14:solidFill>
          </w14:textFill>
        </w:rPr>
        <w:t>联合体各成员方共同与采购人签订合同，并就采购合同约定的事项对采购人承担连带责任。</w:t>
      </w:r>
    </w:p>
    <w:p w14:paraId="59F7B0A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六、有关本次联合投标的其他事宜：</w:t>
      </w:r>
    </w:p>
    <w:p w14:paraId="5DD65DD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1、联合体各方不再单独参加或者与其他供应商另外组成联合体参加同一合同项下的政府采购活动。</w:t>
      </w:r>
    </w:p>
    <w:p w14:paraId="6599361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31643CCF">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3、本协议提交采购人、采购机构后，联合体各方不得以任何形式对上述内容进行修改或撤销。</w:t>
      </w:r>
    </w:p>
    <w:p w14:paraId="490C19B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0619157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510605F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66A22373">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91D9A99">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四、分包意向协议</w:t>
      </w:r>
    </w:p>
    <w:p w14:paraId="30D5155D">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p>
    <w:p w14:paraId="404B5C9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lang w:val="zh-CN"/>
          <w14:textFill>
            <w14:solidFill>
              <w14:schemeClr w14:val="tx1"/>
            </w14:solidFill>
          </w14:textFill>
        </w:rPr>
        <w:t>若成为</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的中标供应商，将依法采取分包方式履行合同。</w:t>
      </w: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14:textFill>
            <w14:solidFill>
              <w14:schemeClr w14:val="tx1"/>
            </w14:solidFill>
          </w14:textFill>
        </w:rPr>
        <w:t>与</w:t>
      </w:r>
      <w:r>
        <w:rPr>
          <w:rFonts w:hint="eastAsia" w:ascii="宋体" w:hAnsi="宋体" w:eastAsia="宋体" w:cs="宋体"/>
          <w:color w:val="000000" w:themeColor="text1"/>
          <w:u w:val="single"/>
          <w14:textFill>
            <w14:solidFill>
              <w14:schemeClr w14:val="tx1"/>
            </w14:solidFill>
          </w14:textFill>
        </w:rPr>
        <w:t>（所有分包供应商名称）</w:t>
      </w:r>
      <w:r>
        <w:rPr>
          <w:rFonts w:hint="eastAsia" w:ascii="宋体" w:hAnsi="宋体" w:eastAsia="宋体" w:cs="宋体"/>
          <w:color w:val="000000" w:themeColor="text1"/>
          <w14:textFill>
            <w14:solidFill>
              <w14:schemeClr w14:val="tx1"/>
            </w14:solidFill>
          </w14:textFill>
        </w:rPr>
        <w:t>达成分包意向协议</w:t>
      </w:r>
      <w:r>
        <w:rPr>
          <w:rFonts w:hint="eastAsia" w:ascii="宋体" w:hAnsi="宋体" w:eastAsia="宋体" w:cs="宋体"/>
          <w:color w:val="000000" w:themeColor="text1"/>
          <w:lang w:val="zh-CN"/>
          <w14:textFill>
            <w14:solidFill>
              <w14:schemeClr w14:val="tx1"/>
            </w14:solidFill>
          </w14:textFill>
        </w:rPr>
        <w:t xml:space="preserve">。 </w:t>
      </w:r>
    </w:p>
    <w:p w14:paraId="327BD13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一、分包标的及数量</w:t>
      </w:r>
    </w:p>
    <w:p w14:paraId="464751A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XX工作内容   </w:t>
      </w:r>
      <w:r>
        <w:rPr>
          <w:rFonts w:hint="eastAsia" w:ascii="宋体" w:hAnsi="宋体" w:eastAsia="宋体" w:cs="宋体"/>
          <w:color w:val="000000" w:themeColor="text1"/>
          <w14:textFill>
            <w14:solidFill>
              <w14:schemeClr w14:val="tx1"/>
            </w14:solidFill>
          </w14:textFill>
        </w:rPr>
        <w:t>分包给</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具备承</w:t>
      </w:r>
      <w:r>
        <w:rPr>
          <w:rFonts w:hint="eastAsia" w:ascii="宋体" w:hAnsi="宋体" w:eastAsia="宋体" w:cs="宋体"/>
          <w:color w:val="000000" w:themeColor="text1"/>
          <w14:textFill>
            <w14:solidFill>
              <w14:schemeClr w14:val="tx1"/>
            </w14:solidFill>
          </w14:textFill>
        </w:rPr>
        <w:t>担</w:t>
      </w:r>
      <w:r>
        <w:rPr>
          <w:rFonts w:hint="eastAsia" w:ascii="宋体" w:hAnsi="宋体" w:eastAsia="宋体" w:cs="宋体"/>
          <w:color w:val="000000" w:themeColor="text1"/>
          <w:u w:val="single"/>
          <w:lang w:val="zh-CN"/>
          <w14:textFill>
            <w14:solidFill>
              <w14:schemeClr w14:val="tx1"/>
            </w14:solidFill>
          </w14:textFill>
        </w:rPr>
        <w:t>XX工作内容</w:t>
      </w:r>
      <w:r>
        <w:rPr>
          <w:rFonts w:hint="eastAsia" w:ascii="宋体" w:hAnsi="宋体" w:eastAsia="宋体" w:cs="宋体"/>
          <w:color w:val="000000" w:themeColor="text1"/>
          <w:lang w:val="zh-CN"/>
          <w14:textFill>
            <w14:solidFill>
              <w14:schemeClr w14:val="tx1"/>
            </w14:solidFill>
          </w14:textFill>
        </w:rPr>
        <w:t>相应资质条件且不得再次分包；</w:t>
      </w:r>
    </w:p>
    <w:p w14:paraId="5BE622A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1276B92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二、分包工作履行期限、地点、方式</w:t>
      </w:r>
    </w:p>
    <w:p w14:paraId="4D488490">
      <w:pP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6C323AF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三、质量</w:t>
      </w:r>
    </w:p>
    <w:p w14:paraId="13EA481F">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2D7F91A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四、价款或者报酬</w:t>
      </w:r>
    </w:p>
    <w:p w14:paraId="7A556C4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263269E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五、违约责任</w:t>
      </w:r>
    </w:p>
    <w:p w14:paraId="5D5B778C">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6A298B6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六、争议解决的办法</w:t>
      </w:r>
    </w:p>
    <w:p w14:paraId="279F726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7BA007C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七、其他</w:t>
      </w:r>
    </w:p>
    <w:p w14:paraId="0B45C8BF">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（分包供应商名称）提供的货物全部由小微企业制造，</w:t>
      </w:r>
      <w:r>
        <w:rPr>
          <w:rFonts w:hint="eastAsia" w:ascii="宋体" w:hAnsi="宋体" w:eastAsia="宋体" w:cs="宋体"/>
          <w:color w:val="000000" w:themeColor="text1"/>
          <w14:textFill>
            <w14:solidFill>
              <w14:schemeClr w14:val="tx1"/>
            </w14:solidFill>
          </w14:textFill>
        </w:rPr>
        <w:t>其合同份额占到合同总金额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%以上。</w:t>
      </w:r>
      <w:r>
        <w:rPr>
          <w:rFonts w:hint="eastAsia" w:ascii="宋体" w:hAnsi="宋体" w:eastAsia="宋体" w:cs="宋体"/>
          <w:color w:val="000000" w:themeColor="text1"/>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65B71755">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供应商名称(电子签名)：</w:t>
      </w:r>
    </w:p>
    <w:p w14:paraId="3A82025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分包供应商名称：</w:t>
      </w:r>
    </w:p>
    <w:p w14:paraId="573D728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786F817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195A57AF">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五、符合性审查资料</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253E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6488A5">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4140" w:type="dxa"/>
            <w:vAlign w:val="center"/>
          </w:tcPr>
          <w:p w14:paraId="322E4750">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实质性要求</w:t>
            </w:r>
          </w:p>
        </w:tc>
        <w:tc>
          <w:tcPr>
            <w:tcW w:w="2410" w:type="dxa"/>
            <w:vAlign w:val="center"/>
          </w:tcPr>
          <w:p w14:paraId="10CBDEB2">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需要提供的符合性审查资料</w:t>
            </w:r>
          </w:p>
        </w:tc>
        <w:tc>
          <w:tcPr>
            <w:tcW w:w="1701" w:type="dxa"/>
            <w:vAlign w:val="center"/>
          </w:tcPr>
          <w:p w14:paraId="79A91E8F">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响应文件中的</w:t>
            </w:r>
          </w:p>
          <w:p w14:paraId="604607E9">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页码位置</w:t>
            </w:r>
          </w:p>
        </w:tc>
      </w:tr>
      <w:tr w14:paraId="7393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02A51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4140" w:type="dxa"/>
          </w:tcPr>
          <w:p w14:paraId="2CECC6A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响应文件按照交易文件要求签署、盖章。</w:t>
            </w:r>
          </w:p>
        </w:tc>
        <w:tc>
          <w:tcPr>
            <w:tcW w:w="2410" w:type="dxa"/>
            <w:vAlign w:val="center"/>
          </w:tcPr>
          <w:p w14:paraId="7A4A1AD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需要使用电子签名或者签字盖章的响应文件的组成部分</w:t>
            </w:r>
          </w:p>
        </w:tc>
        <w:tc>
          <w:tcPr>
            <w:tcW w:w="1701" w:type="dxa"/>
          </w:tcPr>
          <w:p w14:paraId="34B29E29">
            <w:pPr>
              <w:rPr>
                <w:rFonts w:hint="eastAsia" w:ascii="宋体" w:hAnsi="宋体" w:eastAsia="宋体" w:cs="宋体"/>
                <w:color w:val="000000" w:themeColor="text1"/>
                <w14:textFill>
                  <w14:solidFill>
                    <w14:schemeClr w14:val="tx1"/>
                  </w14:solidFill>
                </w14:textFill>
              </w:rPr>
            </w:pPr>
          </w:p>
          <w:p w14:paraId="04BECFB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见响应文件</w:t>
            </w:r>
          </w:p>
          <w:p w14:paraId="2CEF0C0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14:paraId="6A81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5D899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4140" w:type="dxa"/>
          </w:tcPr>
          <w:p w14:paraId="3390D21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采购人拟采购的产品属于政府强制采购的节能产品品目清单范围的，供应商按交易文件要求提供国家确定的认证机构出具的、处于有效期之内的节能产品认证证书。</w:t>
            </w:r>
          </w:p>
        </w:tc>
        <w:tc>
          <w:tcPr>
            <w:tcW w:w="2410" w:type="dxa"/>
            <w:vAlign w:val="center"/>
          </w:tcPr>
          <w:p w14:paraId="3E91D03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节能产品认证证书（本项目拟采购的产品不属于政府强制采购的节能产品品目清单范围的，无需提供）</w:t>
            </w:r>
          </w:p>
        </w:tc>
        <w:tc>
          <w:tcPr>
            <w:tcW w:w="1701" w:type="dxa"/>
          </w:tcPr>
          <w:p w14:paraId="0A5E8D7F">
            <w:pPr>
              <w:rPr>
                <w:rFonts w:hint="eastAsia" w:ascii="宋体" w:hAnsi="宋体" w:eastAsia="宋体" w:cs="宋体"/>
                <w:color w:val="000000" w:themeColor="text1"/>
                <w14:textFill>
                  <w14:solidFill>
                    <w14:schemeClr w14:val="tx1"/>
                  </w14:solidFill>
                </w14:textFill>
              </w:rPr>
            </w:pPr>
          </w:p>
          <w:p w14:paraId="1343D992">
            <w:pPr>
              <w:rPr>
                <w:rFonts w:hint="eastAsia" w:ascii="宋体" w:hAnsi="宋体" w:eastAsia="宋体" w:cs="宋体"/>
                <w:color w:val="000000" w:themeColor="text1"/>
                <w14:textFill>
                  <w14:solidFill>
                    <w14:schemeClr w14:val="tx1"/>
                  </w14:solidFill>
                </w14:textFill>
              </w:rPr>
            </w:pPr>
          </w:p>
          <w:p w14:paraId="2CAC6EA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见响应文件</w:t>
            </w:r>
          </w:p>
          <w:p w14:paraId="5546BE9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14:paraId="7D05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CD80A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4140" w:type="dxa"/>
          </w:tcPr>
          <w:p w14:paraId="64093D3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响应文件中承诺的投标有效期不少于交易文件中载明的投标有效期。</w:t>
            </w:r>
          </w:p>
        </w:tc>
        <w:tc>
          <w:tcPr>
            <w:tcW w:w="2410" w:type="dxa"/>
            <w:vAlign w:val="center"/>
          </w:tcPr>
          <w:p w14:paraId="2CDF145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投标函</w:t>
            </w:r>
          </w:p>
        </w:tc>
        <w:tc>
          <w:tcPr>
            <w:tcW w:w="1701" w:type="dxa"/>
          </w:tcPr>
          <w:p w14:paraId="4928C25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见响应文件第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14:paraId="7126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63CC3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4140" w:type="dxa"/>
          </w:tcPr>
          <w:p w14:paraId="21DD82A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响应文件满足交易文件的其它实质性要求。</w:t>
            </w:r>
          </w:p>
        </w:tc>
        <w:tc>
          <w:tcPr>
            <w:tcW w:w="2410" w:type="dxa"/>
            <w:vAlign w:val="center"/>
          </w:tcPr>
          <w:p w14:paraId="7912BDC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交易文件其它实质性要求相应的材料（“▲” 系指实质性要求条款，交易文件无其它实质性要求的，无需提供）</w:t>
            </w:r>
          </w:p>
        </w:tc>
        <w:tc>
          <w:tcPr>
            <w:tcW w:w="1701" w:type="dxa"/>
          </w:tcPr>
          <w:p w14:paraId="1E0C3F9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见响应文件第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bl>
    <w:p w14:paraId="2642BA1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20F9974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1EE35EF">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六、评标标准相应的商务技术资料</w:t>
      </w:r>
    </w:p>
    <w:p w14:paraId="17D15013">
      <w:pPr>
        <w:snapToGrid w:val="0"/>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（按交易文件第四部分评标办法前附表中“响应文件中评标标准相应的商务技术资料目录”提供资料。）</w:t>
      </w:r>
    </w:p>
    <w:p w14:paraId="4EC5BEAF">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14:paraId="3C238561">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七、投标标的清单</w:t>
      </w:r>
    </w:p>
    <w:tbl>
      <w:tblPr>
        <w:tblStyle w:val="2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3FF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A1B6F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DB181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966134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832D32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2BE9D71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83DD82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8E8AE8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14:paraId="6512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2310F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66E9D225">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7ACB1EA">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A4AEE75">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A01B363">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1442217">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EF71EC4">
            <w:pPr>
              <w:rPr>
                <w:rFonts w:hint="eastAsia" w:ascii="宋体" w:hAnsi="宋体" w:eastAsia="宋体" w:cs="宋体"/>
                <w:color w:val="000000" w:themeColor="text1"/>
                <w14:textFill>
                  <w14:solidFill>
                    <w14:schemeClr w14:val="tx1"/>
                  </w14:solidFill>
                </w14:textFill>
              </w:rPr>
            </w:pPr>
          </w:p>
        </w:tc>
      </w:tr>
      <w:tr w14:paraId="611D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F0269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0D3F77">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CBFE003">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8D28821">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447B79">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B54D073">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7CA73F4">
            <w:pPr>
              <w:rPr>
                <w:rFonts w:hint="eastAsia" w:ascii="宋体" w:hAnsi="宋体" w:eastAsia="宋体" w:cs="宋体"/>
                <w:color w:val="000000" w:themeColor="text1"/>
                <w14:textFill>
                  <w14:solidFill>
                    <w14:schemeClr w14:val="tx1"/>
                  </w14:solidFill>
                </w14:textFill>
              </w:rPr>
            </w:pPr>
          </w:p>
        </w:tc>
      </w:tr>
      <w:tr w14:paraId="6EF8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DFB31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CA7F746">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3A1372D">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3BDFE56">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81A1FC7">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EE14BD5">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286F075">
            <w:pPr>
              <w:rPr>
                <w:rFonts w:hint="eastAsia" w:ascii="宋体" w:hAnsi="宋体" w:eastAsia="宋体" w:cs="宋体"/>
                <w:color w:val="000000" w:themeColor="text1"/>
                <w14:textFill>
                  <w14:solidFill>
                    <w14:schemeClr w14:val="tx1"/>
                  </w14:solidFill>
                </w14:textFill>
              </w:rPr>
            </w:pPr>
          </w:p>
        </w:tc>
      </w:tr>
    </w:tbl>
    <w:p w14:paraId="08B65BA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38F1EA62">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45D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1B8B84">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序号</w:t>
            </w:r>
          </w:p>
        </w:tc>
        <w:tc>
          <w:tcPr>
            <w:tcW w:w="3683" w:type="dxa"/>
          </w:tcPr>
          <w:p w14:paraId="3D35B6B7">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交易文件章节及具体内容</w:t>
            </w:r>
          </w:p>
        </w:tc>
        <w:tc>
          <w:tcPr>
            <w:tcW w:w="3546" w:type="dxa"/>
          </w:tcPr>
          <w:p w14:paraId="652D934B">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响应文件章节及具体内容</w:t>
            </w:r>
          </w:p>
        </w:tc>
        <w:tc>
          <w:tcPr>
            <w:tcW w:w="1276" w:type="dxa"/>
          </w:tcPr>
          <w:p w14:paraId="21236AF6">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偏离说明</w:t>
            </w:r>
          </w:p>
        </w:tc>
      </w:tr>
      <w:tr w14:paraId="720B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47466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3683" w:type="dxa"/>
          </w:tcPr>
          <w:p w14:paraId="6F2866D3">
            <w:pPr>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14:paraId="3D8224B1">
            <w:pPr>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14:paraId="57EC4965">
            <w:pPr>
              <w:jc w:val="center"/>
              <w:rPr>
                <w:rFonts w:hint="eastAsia" w:ascii="宋体" w:hAnsi="宋体" w:eastAsia="宋体" w:cs="宋体"/>
                <w:b/>
                <w:color w:val="000000" w:themeColor="text1"/>
                <w:sz w:val="32"/>
                <w:szCs w:val="32"/>
                <w14:textFill>
                  <w14:solidFill>
                    <w14:schemeClr w14:val="tx1"/>
                  </w14:solidFill>
                </w14:textFill>
              </w:rPr>
            </w:pPr>
          </w:p>
        </w:tc>
      </w:tr>
      <w:tr w14:paraId="7E5D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13D45D">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3683" w:type="dxa"/>
          </w:tcPr>
          <w:p w14:paraId="7F9C6BCE">
            <w:pPr>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14:paraId="14B1F0AF">
            <w:pPr>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14:paraId="2B93C9C1">
            <w:pPr>
              <w:jc w:val="center"/>
              <w:rPr>
                <w:rFonts w:hint="eastAsia" w:ascii="宋体" w:hAnsi="宋体" w:eastAsia="宋体" w:cs="宋体"/>
                <w:b/>
                <w:color w:val="000000" w:themeColor="text1"/>
                <w:sz w:val="32"/>
                <w:szCs w:val="32"/>
                <w14:textFill>
                  <w14:solidFill>
                    <w14:schemeClr w14:val="tx1"/>
                  </w14:solidFill>
                </w14:textFill>
              </w:rPr>
            </w:pPr>
          </w:p>
        </w:tc>
      </w:tr>
      <w:tr w14:paraId="1E63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4CC96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3683" w:type="dxa"/>
          </w:tcPr>
          <w:p w14:paraId="5C92B200">
            <w:pPr>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14:paraId="133F3162">
            <w:pPr>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14:paraId="2BB345C1">
            <w:pPr>
              <w:jc w:val="center"/>
              <w:rPr>
                <w:rFonts w:hint="eastAsia" w:ascii="宋体" w:hAnsi="宋体" w:eastAsia="宋体" w:cs="宋体"/>
                <w:b/>
                <w:color w:val="000000" w:themeColor="text1"/>
                <w:sz w:val="32"/>
                <w:szCs w:val="32"/>
                <w14:textFill>
                  <w14:solidFill>
                    <w14:schemeClr w14:val="tx1"/>
                  </w14:solidFill>
                </w14:textFill>
              </w:rPr>
            </w:pPr>
          </w:p>
        </w:tc>
      </w:tr>
    </w:tbl>
    <w:p w14:paraId="73AB80A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供应商保证：除商务技术偏离表列出的偏离外，供应商响应交易文件的全部要求</w:t>
      </w:r>
    </w:p>
    <w:p w14:paraId="35F562BD">
      <w:pPr>
        <w:spacing w:line="360" w:lineRule="auto"/>
        <w:ind w:righ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0908C9CB">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14:paraId="008F5573">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政府采购供应商廉洁自律承诺书</w:t>
      </w:r>
    </w:p>
    <w:p w14:paraId="573A9DF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1577EF1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我单位响应你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项目招标要求参加投标。在这次投标过程中和中标后，我们将严格遵守国家法律法规要求，并郑重承诺：</w:t>
      </w:r>
    </w:p>
    <w:p w14:paraId="15FD733E">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一、不向项目有关人员及部门赠送礼金礼物、有价证券、回扣以及中介费、介绍费、咨询费等好处费； </w:t>
      </w:r>
    </w:p>
    <w:p w14:paraId="7053D1B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二、不为项目有关人员及部门报销应由你方单位或个人支付的费用； </w:t>
      </w:r>
    </w:p>
    <w:p w14:paraId="7022C6A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三、不向项目有关人员及部门提供有可能影响公正的宴请和健身娱乐等活动； </w:t>
      </w:r>
    </w:p>
    <w:p w14:paraId="3DA521DF">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四、不为项目有关人员及部门出国（境）、旅游等提供方便；</w:t>
      </w:r>
    </w:p>
    <w:p w14:paraId="328561D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五、不为项目有关人员个人装修住房、婚丧嫁娶、配偶子女工作安排等提供</w:t>
      </w:r>
    </w:p>
    <w:p w14:paraId="7511310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好处；</w:t>
      </w:r>
    </w:p>
    <w:p w14:paraId="3CB45F1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六、严格遵守《中华人民共和国政府采购法》《中华人民共和国招标投标</w:t>
      </w:r>
    </w:p>
    <w:p w14:paraId="06AF6D9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法》《中华人民共和国民法典》等法律法规，诚实守信，合法经营，坚决抵制各种违法违纪行为。 </w:t>
      </w:r>
    </w:p>
    <w:p w14:paraId="3C2B377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如违反上述承诺，你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进行项目建设或其他经营活动，并通报市财政局。由此引起的相应损失均由我单位承担。</w:t>
      </w:r>
    </w:p>
    <w:p w14:paraId="6F25A7D1">
      <w:pPr>
        <w:rPr>
          <w:rFonts w:hint="eastAsia" w:ascii="宋体" w:hAnsi="宋体" w:eastAsia="宋体" w:cs="宋体"/>
          <w:color w:val="000000" w:themeColor="text1"/>
          <w:lang w:val="zh-CN"/>
          <w14:textFill>
            <w14:solidFill>
              <w14:schemeClr w14:val="tx1"/>
            </w14:solidFill>
          </w14:textFill>
        </w:rPr>
      </w:pPr>
    </w:p>
    <w:p w14:paraId="17B75F23">
      <w:pPr>
        <w:rPr>
          <w:rFonts w:hint="eastAsia" w:ascii="宋体" w:hAnsi="宋体" w:eastAsia="宋体" w:cs="宋体"/>
          <w:color w:val="000000" w:themeColor="text1"/>
          <w:lang w:val="zh-CN"/>
          <w14:textFill>
            <w14:solidFill>
              <w14:schemeClr w14:val="tx1"/>
            </w14:solidFill>
          </w14:textFill>
        </w:rPr>
      </w:pPr>
    </w:p>
    <w:p w14:paraId="777AE92A">
      <w:pPr>
        <w:jc w:val="righ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供应商名称（</w:t>
      </w:r>
      <w:r>
        <w:rPr>
          <w:rFonts w:hint="eastAsia" w:ascii="宋体" w:hAnsi="宋体" w:eastAsia="宋体" w:cs="宋体"/>
          <w:color w:val="000000" w:themeColor="text1"/>
          <w14:textFill>
            <w14:solidFill>
              <w14:schemeClr w14:val="tx1"/>
            </w14:solidFill>
          </w14:textFill>
        </w:rPr>
        <w:t>电子签名</w:t>
      </w:r>
      <w:r>
        <w:rPr>
          <w:rFonts w:hint="eastAsia" w:ascii="宋体" w:hAnsi="宋体" w:eastAsia="宋体" w:cs="宋体"/>
          <w:color w:val="000000" w:themeColor="text1"/>
          <w:lang w:val="zh-CN"/>
          <w14:textFill>
            <w14:solidFill>
              <w14:schemeClr w14:val="tx1"/>
            </w14:solidFill>
          </w14:textFill>
        </w:rPr>
        <w:t xml:space="preserve">）： </w:t>
      </w:r>
    </w:p>
    <w:p w14:paraId="4057B7D4">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日期</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 xml:space="preserve">   年   月   日</w:t>
      </w:r>
    </w:p>
    <w:p w14:paraId="097199A1">
      <w:pPr>
        <w:rPr>
          <w:rFonts w:hint="eastAsia" w:ascii="宋体" w:hAnsi="宋体" w:eastAsia="宋体" w:cs="宋体"/>
          <w:b/>
          <w:bCs/>
          <w:color w:val="000000" w:themeColor="text1"/>
          <w14:textFill>
            <w14:solidFill>
              <w14:schemeClr w14:val="tx1"/>
            </w14:solidFill>
          </w14:textFill>
        </w:rPr>
      </w:pPr>
    </w:p>
    <w:p w14:paraId="17ACDD0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16693448">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5A94FD7C">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报价文件部分</w:t>
      </w:r>
    </w:p>
    <w:p w14:paraId="5CCEE137">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目录</w:t>
      </w:r>
    </w:p>
    <w:p w14:paraId="4C1EE26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（1）开标一览表（报价表）…………………………………………………（页码）</w:t>
      </w:r>
    </w:p>
    <w:p w14:paraId="7DD54ECF">
      <w:pPr>
        <w:snapToGrid w:val="0"/>
        <w:spacing w:line="360" w:lineRule="auto"/>
        <w:ind w:right="480"/>
        <w:jc w:val="center"/>
        <w:rPr>
          <w:rFonts w:hint="eastAsia" w:ascii="宋体" w:hAnsi="宋体" w:eastAsia="宋体" w:cs="宋体"/>
          <w:b/>
          <w:color w:val="000000" w:themeColor="text1"/>
          <w:sz w:val="32"/>
          <w:szCs w:val="32"/>
          <w14:textFill>
            <w14:solidFill>
              <w14:schemeClr w14:val="tx1"/>
            </w14:solidFill>
          </w14:textFill>
        </w:rPr>
      </w:pPr>
    </w:p>
    <w:p w14:paraId="0B7853DD">
      <w:pPr>
        <w:pStyle w:val="79"/>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headerReference r:id="rId5" w:type="default"/>
          <w:pgSz w:w="11906" w:h="16838"/>
          <w:pgMar w:top="1440" w:right="1700" w:bottom="1440" w:left="1800" w:header="851" w:footer="992" w:gutter="0"/>
          <w:cols w:space="425" w:num="1"/>
          <w:docGrid w:type="lines" w:linePitch="312" w:charSpace="0"/>
        </w:sectPr>
      </w:pPr>
    </w:p>
    <w:p w14:paraId="5209855B">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一、开标一览表（报价表）</w:t>
      </w:r>
    </w:p>
    <w:p w14:paraId="1437FAC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10DABF8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按你方交易文件要求，我们，本响应文件签字方，谨此向你方发出要约如下：如你方接受本投标，我方承诺按照如下开标一览表（报价表）的价格完成</w:t>
      </w: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lang w:val="zh-CN"/>
          <w14:textFill>
            <w14:solidFill>
              <w14:schemeClr w14:val="tx1"/>
            </w14:solidFill>
          </w14:textFill>
        </w:rPr>
        <w:t>【招标编号：</w:t>
      </w:r>
      <w:r>
        <w:rPr>
          <w:rFonts w:hint="eastAsia" w:ascii="宋体" w:hAnsi="宋体" w:eastAsia="宋体" w:cs="宋体"/>
          <w:color w:val="000000" w:themeColor="text1"/>
          <w14:textFill>
            <w14:solidFill>
              <w14:schemeClr w14:val="tx1"/>
            </w14:solidFill>
          </w14:textFill>
        </w:rPr>
        <w:t>（采购编号）】的实施</w:t>
      </w:r>
      <w:r>
        <w:rPr>
          <w:rFonts w:hint="eastAsia" w:ascii="宋体" w:hAnsi="宋体" w:eastAsia="宋体" w:cs="宋体"/>
          <w:color w:val="000000" w:themeColor="text1"/>
          <w:lang w:val="zh-CN"/>
          <w14:textFill>
            <w14:solidFill>
              <w14:schemeClr w14:val="tx1"/>
            </w14:solidFill>
          </w14:textFill>
        </w:rPr>
        <w:t>。</w:t>
      </w:r>
    </w:p>
    <w:p w14:paraId="0889A774">
      <w:pPr>
        <w:rPr>
          <w:rFonts w:hint="eastAsia" w:ascii="宋体" w:hAnsi="宋体" w:eastAsia="宋体" w:cs="宋体"/>
          <w:b/>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开标一览表（报价表）(单位均为人民币元)</w:t>
      </w:r>
    </w:p>
    <w:tbl>
      <w:tblPr>
        <w:tblStyle w:val="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9A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17FEF9A">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417" w:type="dxa"/>
            <w:vAlign w:val="center"/>
          </w:tcPr>
          <w:p w14:paraId="4945CD6A">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名称</w:t>
            </w:r>
          </w:p>
        </w:tc>
        <w:tc>
          <w:tcPr>
            <w:tcW w:w="1843" w:type="dxa"/>
          </w:tcPr>
          <w:p w14:paraId="5614BBA4">
            <w:pPr>
              <w:rPr>
                <w:rFonts w:hint="eastAsia" w:ascii="宋体" w:hAnsi="宋体" w:eastAsia="宋体" w:cs="宋体"/>
                <w:b/>
                <w:color w:val="000000" w:themeColor="text1"/>
                <w14:textFill>
                  <w14:solidFill>
                    <w14:schemeClr w14:val="tx1"/>
                  </w14:solidFill>
                </w14:textFill>
              </w:rPr>
            </w:pPr>
          </w:p>
          <w:p w14:paraId="205AE177">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品牌（如果有）</w:t>
            </w:r>
          </w:p>
        </w:tc>
        <w:tc>
          <w:tcPr>
            <w:tcW w:w="3118" w:type="dxa"/>
            <w:vAlign w:val="center"/>
          </w:tcPr>
          <w:p w14:paraId="6CD3209D">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规格型号（或具体服务）</w:t>
            </w:r>
          </w:p>
        </w:tc>
        <w:tc>
          <w:tcPr>
            <w:tcW w:w="993" w:type="dxa"/>
            <w:vAlign w:val="center"/>
          </w:tcPr>
          <w:p w14:paraId="06F11651">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数量</w:t>
            </w:r>
          </w:p>
        </w:tc>
        <w:tc>
          <w:tcPr>
            <w:tcW w:w="1559" w:type="dxa"/>
            <w:vAlign w:val="center"/>
          </w:tcPr>
          <w:p w14:paraId="1531577D">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单价</w:t>
            </w:r>
          </w:p>
        </w:tc>
        <w:tc>
          <w:tcPr>
            <w:tcW w:w="1984" w:type="dxa"/>
            <w:vAlign w:val="center"/>
          </w:tcPr>
          <w:p w14:paraId="302B3F4B">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总价</w:t>
            </w:r>
          </w:p>
        </w:tc>
        <w:tc>
          <w:tcPr>
            <w:tcW w:w="3119" w:type="dxa"/>
            <w:vAlign w:val="center"/>
          </w:tcPr>
          <w:p w14:paraId="7C56FEFA">
            <w:pPr>
              <w:rPr>
                <w:rFonts w:hint="eastAsia" w:ascii="宋体" w:hAnsi="宋体" w:eastAsia="宋体" w:cs="宋体"/>
                <w:b/>
                <w:color w:val="000000" w:themeColor="text1"/>
                <w14:textFill>
                  <w14:solidFill>
                    <w14:schemeClr w14:val="tx1"/>
                  </w14:solidFill>
                </w14:textFill>
              </w:rPr>
            </w:pPr>
          </w:p>
          <w:p w14:paraId="08E7794A">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质保或服务年限</w:t>
            </w:r>
          </w:p>
          <w:p w14:paraId="1F1AA0E6">
            <w:pPr>
              <w:rPr>
                <w:rFonts w:hint="eastAsia" w:ascii="宋体" w:hAnsi="宋体" w:eastAsia="宋体" w:cs="宋体"/>
                <w:b/>
                <w:color w:val="000000" w:themeColor="text1"/>
                <w14:textFill>
                  <w14:solidFill>
                    <w14:schemeClr w14:val="tx1"/>
                  </w14:solidFill>
                </w14:textFill>
              </w:rPr>
            </w:pPr>
          </w:p>
        </w:tc>
      </w:tr>
      <w:tr w14:paraId="749B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230BE0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417" w:type="dxa"/>
            <w:vAlign w:val="center"/>
          </w:tcPr>
          <w:p w14:paraId="284607D6">
            <w:pPr>
              <w:rPr>
                <w:rFonts w:hint="eastAsia" w:ascii="宋体" w:hAnsi="宋体" w:eastAsia="宋体" w:cs="宋体"/>
                <w:color w:val="000000" w:themeColor="text1"/>
                <w14:textFill>
                  <w14:solidFill>
                    <w14:schemeClr w14:val="tx1"/>
                  </w14:solidFill>
                </w14:textFill>
              </w:rPr>
            </w:pPr>
          </w:p>
        </w:tc>
        <w:tc>
          <w:tcPr>
            <w:tcW w:w="1843" w:type="dxa"/>
            <w:vAlign w:val="center"/>
          </w:tcPr>
          <w:p w14:paraId="7CEE579B">
            <w:pPr>
              <w:rPr>
                <w:rFonts w:hint="eastAsia" w:ascii="宋体" w:hAnsi="宋体" w:eastAsia="宋体" w:cs="宋体"/>
                <w:color w:val="000000" w:themeColor="text1"/>
                <w14:textFill>
                  <w14:solidFill>
                    <w14:schemeClr w14:val="tx1"/>
                  </w14:solidFill>
                </w14:textFill>
              </w:rPr>
            </w:pPr>
          </w:p>
        </w:tc>
        <w:tc>
          <w:tcPr>
            <w:tcW w:w="3118" w:type="dxa"/>
            <w:vAlign w:val="center"/>
          </w:tcPr>
          <w:p w14:paraId="14D66529">
            <w:pPr>
              <w:rPr>
                <w:rFonts w:hint="eastAsia" w:ascii="宋体" w:hAnsi="宋体" w:eastAsia="宋体" w:cs="宋体"/>
                <w:color w:val="000000" w:themeColor="text1"/>
                <w14:textFill>
                  <w14:solidFill>
                    <w14:schemeClr w14:val="tx1"/>
                  </w14:solidFill>
                </w14:textFill>
              </w:rPr>
            </w:pPr>
          </w:p>
        </w:tc>
        <w:tc>
          <w:tcPr>
            <w:tcW w:w="993" w:type="dxa"/>
            <w:vAlign w:val="center"/>
          </w:tcPr>
          <w:p w14:paraId="4343BD90">
            <w:pPr>
              <w:rPr>
                <w:rFonts w:hint="eastAsia" w:ascii="宋体" w:hAnsi="宋体" w:eastAsia="宋体" w:cs="宋体"/>
                <w:color w:val="000000" w:themeColor="text1"/>
                <w14:textFill>
                  <w14:solidFill>
                    <w14:schemeClr w14:val="tx1"/>
                  </w14:solidFill>
                </w14:textFill>
              </w:rPr>
            </w:pPr>
          </w:p>
        </w:tc>
        <w:tc>
          <w:tcPr>
            <w:tcW w:w="1559" w:type="dxa"/>
            <w:vAlign w:val="center"/>
          </w:tcPr>
          <w:p w14:paraId="1777FD6B">
            <w:pPr>
              <w:rPr>
                <w:rFonts w:hint="eastAsia" w:ascii="宋体" w:hAnsi="宋体" w:eastAsia="宋体" w:cs="宋体"/>
                <w:color w:val="000000" w:themeColor="text1"/>
                <w14:textFill>
                  <w14:solidFill>
                    <w14:schemeClr w14:val="tx1"/>
                  </w14:solidFill>
                </w14:textFill>
              </w:rPr>
            </w:pPr>
          </w:p>
        </w:tc>
        <w:tc>
          <w:tcPr>
            <w:tcW w:w="1984" w:type="dxa"/>
            <w:vAlign w:val="center"/>
          </w:tcPr>
          <w:p w14:paraId="60F5A15D">
            <w:pPr>
              <w:rPr>
                <w:rFonts w:hint="eastAsia" w:ascii="宋体" w:hAnsi="宋体" w:eastAsia="宋体" w:cs="宋体"/>
                <w:color w:val="000000" w:themeColor="text1"/>
                <w14:textFill>
                  <w14:solidFill>
                    <w14:schemeClr w14:val="tx1"/>
                  </w14:solidFill>
                </w14:textFill>
              </w:rPr>
            </w:pPr>
          </w:p>
        </w:tc>
        <w:tc>
          <w:tcPr>
            <w:tcW w:w="3119" w:type="dxa"/>
            <w:vAlign w:val="center"/>
          </w:tcPr>
          <w:p w14:paraId="2F47B4F3">
            <w:pPr>
              <w:rPr>
                <w:rFonts w:hint="eastAsia" w:ascii="宋体" w:hAnsi="宋体" w:eastAsia="宋体" w:cs="宋体"/>
                <w:color w:val="000000" w:themeColor="text1"/>
                <w14:textFill>
                  <w14:solidFill>
                    <w14:schemeClr w14:val="tx1"/>
                  </w14:solidFill>
                </w14:textFill>
              </w:rPr>
            </w:pPr>
          </w:p>
        </w:tc>
      </w:tr>
      <w:tr w14:paraId="4DDF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8177A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417" w:type="dxa"/>
            <w:vAlign w:val="center"/>
          </w:tcPr>
          <w:p w14:paraId="2A92760C">
            <w:pPr>
              <w:rPr>
                <w:rFonts w:hint="eastAsia" w:ascii="宋体" w:hAnsi="宋体" w:eastAsia="宋体" w:cs="宋体"/>
                <w:color w:val="000000" w:themeColor="text1"/>
                <w14:textFill>
                  <w14:solidFill>
                    <w14:schemeClr w14:val="tx1"/>
                  </w14:solidFill>
                </w14:textFill>
              </w:rPr>
            </w:pPr>
          </w:p>
        </w:tc>
        <w:tc>
          <w:tcPr>
            <w:tcW w:w="1843" w:type="dxa"/>
            <w:vAlign w:val="center"/>
          </w:tcPr>
          <w:p w14:paraId="0A24C21D">
            <w:pPr>
              <w:rPr>
                <w:rFonts w:hint="eastAsia" w:ascii="宋体" w:hAnsi="宋体" w:eastAsia="宋体" w:cs="宋体"/>
                <w:color w:val="000000" w:themeColor="text1"/>
                <w14:textFill>
                  <w14:solidFill>
                    <w14:schemeClr w14:val="tx1"/>
                  </w14:solidFill>
                </w14:textFill>
              </w:rPr>
            </w:pPr>
          </w:p>
        </w:tc>
        <w:tc>
          <w:tcPr>
            <w:tcW w:w="3118" w:type="dxa"/>
            <w:vAlign w:val="center"/>
          </w:tcPr>
          <w:p w14:paraId="7B65C1B6">
            <w:pPr>
              <w:rPr>
                <w:rFonts w:hint="eastAsia" w:ascii="宋体" w:hAnsi="宋体" w:eastAsia="宋体" w:cs="宋体"/>
                <w:color w:val="000000" w:themeColor="text1"/>
                <w14:textFill>
                  <w14:solidFill>
                    <w14:schemeClr w14:val="tx1"/>
                  </w14:solidFill>
                </w14:textFill>
              </w:rPr>
            </w:pPr>
          </w:p>
        </w:tc>
        <w:tc>
          <w:tcPr>
            <w:tcW w:w="993" w:type="dxa"/>
            <w:vAlign w:val="center"/>
          </w:tcPr>
          <w:p w14:paraId="2AB21245">
            <w:pPr>
              <w:rPr>
                <w:rFonts w:hint="eastAsia" w:ascii="宋体" w:hAnsi="宋体" w:eastAsia="宋体" w:cs="宋体"/>
                <w:color w:val="000000" w:themeColor="text1"/>
                <w14:textFill>
                  <w14:solidFill>
                    <w14:schemeClr w14:val="tx1"/>
                  </w14:solidFill>
                </w14:textFill>
              </w:rPr>
            </w:pPr>
          </w:p>
        </w:tc>
        <w:tc>
          <w:tcPr>
            <w:tcW w:w="1559" w:type="dxa"/>
            <w:vAlign w:val="center"/>
          </w:tcPr>
          <w:p w14:paraId="275AD70E">
            <w:pPr>
              <w:rPr>
                <w:rFonts w:hint="eastAsia" w:ascii="宋体" w:hAnsi="宋体" w:eastAsia="宋体" w:cs="宋体"/>
                <w:color w:val="000000" w:themeColor="text1"/>
                <w14:textFill>
                  <w14:solidFill>
                    <w14:schemeClr w14:val="tx1"/>
                  </w14:solidFill>
                </w14:textFill>
              </w:rPr>
            </w:pPr>
          </w:p>
        </w:tc>
        <w:tc>
          <w:tcPr>
            <w:tcW w:w="1984" w:type="dxa"/>
            <w:vAlign w:val="center"/>
          </w:tcPr>
          <w:p w14:paraId="763D4723">
            <w:pPr>
              <w:rPr>
                <w:rFonts w:hint="eastAsia" w:ascii="宋体" w:hAnsi="宋体" w:eastAsia="宋体" w:cs="宋体"/>
                <w:color w:val="000000" w:themeColor="text1"/>
                <w14:textFill>
                  <w14:solidFill>
                    <w14:schemeClr w14:val="tx1"/>
                  </w14:solidFill>
                </w14:textFill>
              </w:rPr>
            </w:pPr>
          </w:p>
        </w:tc>
        <w:tc>
          <w:tcPr>
            <w:tcW w:w="3119" w:type="dxa"/>
            <w:vAlign w:val="center"/>
          </w:tcPr>
          <w:p w14:paraId="11B940D2">
            <w:pPr>
              <w:rPr>
                <w:rFonts w:hint="eastAsia" w:ascii="宋体" w:hAnsi="宋体" w:eastAsia="宋体" w:cs="宋体"/>
                <w:color w:val="000000" w:themeColor="text1"/>
                <w14:textFill>
                  <w14:solidFill>
                    <w14:schemeClr w14:val="tx1"/>
                  </w14:solidFill>
                </w14:textFill>
              </w:rPr>
            </w:pPr>
          </w:p>
        </w:tc>
      </w:tr>
      <w:tr w14:paraId="2144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4BD76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417" w:type="dxa"/>
            <w:vAlign w:val="center"/>
          </w:tcPr>
          <w:p w14:paraId="7037876A">
            <w:pPr>
              <w:rPr>
                <w:rFonts w:hint="eastAsia" w:ascii="宋体" w:hAnsi="宋体" w:eastAsia="宋体" w:cs="宋体"/>
                <w:color w:val="000000" w:themeColor="text1"/>
                <w14:textFill>
                  <w14:solidFill>
                    <w14:schemeClr w14:val="tx1"/>
                  </w14:solidFill>
                </w14:textFill>
              </w:rPr>
            </w:pPr>
          </w:p>
        </w:tc>
        <w:tc>
          <w:tcPr>
            <w:tcW w:w="1843" w:type="dxa"/>
            <w:vAlign w:val="center"/>
          </w:tcPr>
          <w:p w14:paraId="3D096E3E">
            <w:pPr>
              <w:rPr>
                <w:rFonts w:hint="eastAsia" w:ascii="宋体" w:hAnsi="宋体" w:eastAsia="宋体" w:cs="宋体"/>
                <w:color w:val="000000" w:themeColor="text1"/>
                <w14:textFill>
                  <w14:solidFill>
                    <w14:schemeClr w14:val="tx1"/>
                  </w14:solidFill>
                </w14:textFill>
              </w:rPr>
            </w:pPr>
          </w:p>
        </w:tc>
        <w:tc>
          <w:tcPr>
            <w:tcW w:w="3118" w:type="dxa"/>
            <w:vAlign w:val="center"/>
          </w:tcPr>
          <w:p w14:paraId="43F3A608">
            <w:pPr>
              <w:rPr>
                <w:rFonts w:hint="eastAsia" w:ascii="宋体" w:hAnsi="宋体" w:eastAsia="宋体" w:cs="宋体"/>
                <w:color w:val="000000" w:themeColor="text1"/>
                <w14:textFill>
                  <w14:solidFill>
                    <w14:schemeClr w14:val="tx1"/>
                  </w14:solidFill>
                </w14:textFill>
              </w:rPr>
            </w:pPr>
          </w:p>
        </w:tc>
        <w:tc>
          <w:tcPr>
            <w:tcW w:w="993" w:type="dxa"/>
            <w:vAlign w:val="center"/>
          </w:tcPr>
          <w:p w14:paraId="4773A156">
            <w:pPr>
              <w:rPr>
                <w:rFonts w:hint="eastAsia" w:ascii="宋体" w:hAnsi="宋体" w:eastAsia="宋体" w:cs="宋体"/>
                <w:color w:val="000000" w:themeColor="text1"/>
                <w14:textFill>
                  <w14:solidFill>
                    <w14:schemeClr w14:val="tx1"/>
                  </w14:solidFill>
                </w14:textFill>
              </w:rPr>
            </w:pPr>
          </w:p>
        </w:tc>
        <w:tc>
          <w:tcPr>
            <w:tcW w:w="1559" w:type="dxa"/>
            <w:vAlign w:val="center"/>
          </w:tcPr>
          <w:p w14:paraId="36E6DA55">
            <w:pPr>
              <w:rPr>
                <w:rFonts w:hint="eastAsia" w:ascii="宋体" w:hAnsi="宋体" w:eastAsia="宋体" w:cs="宋体"/>
                <w:color w:val="000000" w:themeColor="text1"/>
                <w14:textFill>
                  <w14:solidFill>
                    <w14:schemeClr w14:val="tx1"/>
                  </w14:solidFill>
                </w14:textFill>
              </w:rPr>
            </w:pPr>
          </w:p>
        </w:tc>
        <w:tc>
          <w:tcPr>
            <w:tcW w:w="1984" w:type="dxa"/>
            <w:vAlign w:val="center"/>
          </w:tcPr>
          <w:p w14:paraId="2F60F7A0">
            <w:pPr>
              <w:rPr>
                <w:rFonts w:hint="eastAsia" w:ascii="宋体" w:hAnsi="宋体" w:eastAsia="宋体" w:cs="宋体"/>
                <w:color w:val="000000" w:themeColor="text1"/>
                <w14:textFill>
                  <w14:solidFill>
                    <w14:schemeClr w14:val="tx1"/>
                  </w14:solidFill>
                </w14:textFill>
              </w:rPr>
            </w:pPr>
          </w:p>
        </w:tc>
        <w:tc>
          <w:tcPr>
            <w:tcW w:w="3119" w:type="dxa"/>
            <w:vAlign w:val="center"/>
          </w:tcPr>
          <w:p w14:paraId="5E427243">
            <w:pPr>
              <w:rPr>
                <w:rFonts w:hint="eastAsia" w:ascii="宋体" w:hAnsi="宋体" w:eastAsia="宋体" w:cs="宋体"/>
                <w:color w:val="000000" w:themeColor="text1"/>
                <w14:textFill>
                  <w14:solidFill>
                    <w14:schemeClr w14:val="tx1"/>
                  </w14:solidFill>
                </w14:textFill>
              </w:rPr>
            </w:pPr>
          </w:p>
        </w:tc>
      </w:tr>
      <w:tr w14:paraId="31AF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92A449">
            <w:pPr>
              <w:rPr>
                <w:rFonts w:hint="eastAsia" w:ascii="宋体" w:hAnsi="宋体" w:eastAsia="宋体" w:cs="宋体"/>
                <w:color w:val="000000" w:themeColor="text1"/>
                <w14:textFill>
                  <w14:solidFill>
                    <w14:schemeClr w14:val="tx1"/>
                  </w14:solidFill>
                </w14:textFill>
              </w:rPr>
            </w:pPr>
          </w:p>
        </w:tc>
        <w:tc>
          <w:tcPr>
            <w:tcW w:w="1417" w:type="dxa"/>
            <w:vAlign w:val="center"/>
          </w:tcPr>
          <w:p w14:paraId="27C2815A">
            <w:pPr>
              <w:rPr>
                <w:rFonts w:hint="eastAsia" w:ascii="宋体" w:hAnsi="宋体" w:eastAsia="宋体" w:cs="宋体"/>
                <w:color w:val="000000" w:themeColor="text1"/>
                <w14:textFill>
                  <w14:solidFill>
                    <w14:schemeClr w14:val="tx1"/>
                  </w14:solidFill>
                </w14:textFill>
              </w:rPr>
            </w:pPr>
          </w:p>
        </w:tc>
        <w:tc>
          <w:tcPr>
            <w:tcW w:w="1843" w:type="dxa"/>
            <w:vAlign w:val="center"/>
          </w:tcPr>
          <w:p w14:paraId="557079B1">
            <w:pPr>
              <w:rPr>
                <w:rFonts w:hint="eastAsia" w:ascii="宋体" w:hAnsi="宋体" w:eastAsia="宋体" w:cs="宋体"/>
                <w:color w:val="000000" w:themeColor="text1"/>
                <w14:textFill>
                  <w14:solidFill>
                    <w14:schemeClr w14:val="tx1"/>
                  </w14:solidFill>
                </w14:textFill>
              </w:rPr>
            </w:pPr>
          </w:p>
        </w:tc>
        <w:tc>
          <w:tcPr>
            <w:tcW w:w="3118" w:type="dxa"/>
            <w:vAlign w:val="center"/>
          </w:tcPr>
          <w:p w14:paraId="1FDBA17E">
            <w:pPr>
              <w:rPr>
                <w:rFonts w:hint="eastAsia" w:ascii="宋体" w:hAnsi="宋体" w:eastAsia="宋体" w:cs="宋体"/>
                <w:color w:val="000000" w:themeColor="text1"/>
                <w14:textFill>
                  <w14:solidFill>
                    <w14:schemeClr w14:val="tx1"/>
                  </w14:solidFill>
                </w14:textFill>
              </w:rPr>
            </w:pPr>
          </w:p>
        </w:tc>
        <w:tc>
          <w:tcPr>
            <w:tcW w:w="993" w:type="dxa"/>
            <w:vAlign w:val="center"/>
          </w:tcPr>
          <w:p w14:paraId="025E0E0D">
            <w:pPr>
              <w:rPr>
                <w:rFonts w:hint="eastAsia" w:ascii="宋体" w:hAnsi="宋体" w:eastAsia="宋体" w:cs="宋体"/>
                <w:color w:val="000000" w:themeColor="text1"/>
                <w14:textFill>
                  <w14:solidFill>
                    <w14:schemeClr w14:val="tx1"/>
                  </w14:solidFill>
                </w14:textFill>
              </w:rPr>
            </w:pPr>
          </w:p>
        </w:tc>
        <w:tc>
          <w:tcPr>
            <w:tcW w:w="1559" w:type="dxa"/>
            <w:vAlign w:val="center"/>
          </w:tcPr>
          <w:p w14:paraId="264A1A1F">
            <w:pPr>
              <w:rPr>
                <w:rFonts w:hint="eastAsia" w:ascii="宋体" w:hAnsi="宋体" w:eastAsia="宋体" w:cs="宋体"/>
                <w:color w:val="000000" w:themeColor="text1"/>
                <w14:textFill>
                  <w14:solidFill>
                    <w14:schemeClr w14:val="tx1"/>
                  </w14:solidFill>
                </w14:textFill>
              </w:rPr>
            </w:pPr>
          </w:p>
        </w:tc>
        <w:tc>
          <w:tcPr>
            <w:tcW w:w="1984" w:type="dxa"/>
            <w:vAlign w:val="center"/>
          </w:tcPr>
          <w:p w14:paraId="29A21D50">
            <w:pPr>
              <w:rPr>
                <w:rFonts w:hint="eastAsia" w:ascii="宋体" w:hAnsi="宋体" w:eastAsia="宋体" w:cs="宋体"/>
                <w:color w:val="000000" w:themeColor="text1"/>
                <w14:textFill>
                  <w14:solidFill>
                    <w14:schemeClr w14:val="tx1"/>
                  </w14:solidFill>
                </w14:textFill>
              </w:rPr>
            </w:pPr>
          </w:p>
        </w:tc>
        <w:tc>
          <w:tcPr>
            <w:tcW w:w="3119" w:type="dxa"/>
            <w:vAlign w:val="center"/>
          </w:tcPr>
          <w:p w14:paraId="2628122A">
            <w:pPr>
              <w:rPr>
                <w:rFonts w:hint="eastAsia" w:ascii="宋体" w:hAnsi="宋体" w:eastAsia="宋体" w:cs="宋体"/>
                <w:color w:val="000000" w:themeColor="text1"/>
                <w14:textFill>
                  <w14:solidFill>
                    <w14:schemeClr w14:val="tx1"/>
                  </w14:solidFill>
                </w14:textFill>
              </w:rPr>
            </w:pPr>
          </w:p>
        </w:tc>
      </w:tr>
      <w:tr w14:paraId="1DEF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46FF86">
            <w:pPr>
              <w:rPr>
                <w:rFonts w:hint="eastAsia" w:ascii="宋体" w:hAnsi="宋体" w:eastAsia="宋体" w:cs="宋体"/>
                <w:color w:val="000000" w:themeColor="text1"/>
                <w14:textFill>
                  <w14:solidFill>
                    <w14:schemeClr w14:val="tx1"/>
                  </w14:solidFill>
                </w14:textFill>
              </w:rPr>
            </w:pPr>
          </w:p>
        </w:tc>
        <w:tc>
          <w:tcPr>
            <w:tcW w:w="1417" w:type="dxa"/>
            <w:vAlign w:val="center"/>
          </w:tcPr>
          <w:p w14:paraId="395A11F9">
            <w:pPr>
              <w:rPr>
                <w:rFonts w:hint="eastAsia" w:ascii="宋体" w:hAnsi="宋体" w:eastAsia="宋体" w:cs="宋体"/>
                <w:color w:val="000000" w:themeColor="text1"/>
                <w14:textFill>
                  <w14:solidFill>
                    <w14:schemeClr w14:val="tx1"/>
                  </w14:solidFill>
                </w14:textFill>
              </w:rPr>
            </w:pPr>
          </w:p>
        </w:tc>
        <w:tc>
          <w:tcPr>
            <w:tcW w:w="1843" w:type="dxa"/>
            <w:vAlign w:val="center"/>
          </w:tcPr>
          <w:p w14:paraId="1DCD37E9">
            <w:pPr>
              <w:rPr>
                <w:rFonts w:hint="eastAsia" w:ascii="宋体" w:hAnsi="宋体" w:eastAsia="宋体" w:cs="宋体"/>
                <w:color w:val="000000" w:themeColor="text1"/>
                <w14:textFill>
                  <w14:solidFill>
                    <w14:schemeClr w14:val="tx1"/>
                  </w14:solidFill>
                </w14:textFill>
              </w:rPr>
            </w:pPr>
          </w:p>
        </w:tc>
        <w:tc>
          <w:tcPr>
            <w:tcW w:w="3118" w:type="dxa"/>
            <w:vAlign w:val="center"/>
          </w:tcPr>
          <w:p w14:paraId="3340A1D3">
            <w:pPr>
              <w:rPr>
                <w:rFonts w:hint="eastAsia" w:ascii="宋体" w:hAnsi="宋体" w:eastAsia="宋体" w:cs="宋体"/>
                <w:color w:val="000000" w:themeColor="text1"/>
                <w14:textFill>
                  <w14:solidFill>
                    <w14:schemeClr w14:val="tx1"/>
                  </w14:solidFill>
                </w14:textFill>
              </w:rPr>
            </w:pPr>
          </w:p>
        </w:tc>
        <w:tc>
          <w:tcPr>
            <w:tcW w:w="993" w:type="dxa"/>
            <w:vAlign w:val="center"/>
          </w:tcPr>
          <w:p w14:paraId="035E9661">
            <w:pPr>
              <w:rPr>
                <w:rFonts w:hint="eastAsia" w:ascii="宋体" w:hAnsi="宋体" w:eastAsia="宋体" w:cs="宋体"/>
                <w:color w:val="000000" w:themeColor="text1"/>
                <w14:textFill>
                  <w14:solidFill>
                    <w14:schemeClr w14:val="tx1"/>
                  </w14:solidFill>
                </w14:textFill>
              </w:rPr>
            </w:pPr>
          </w:p>
        </w:tc>
        <w:tc>
          <w:tcPr>
            <w:tcW w:w="1559" w:type="dxa"/>
            <w:vAlign w:val="center"/>
          </w:tcPr>
          <w:p w14:paraId="59FD1C4F">
            <w:pPr>
              <w:rPr>
                <w:rFonts w:hint="eastAsia" w:ascii="宋体" w:hAnsi="宋体" w:eastAsia="宋体" w:cs="宋体"/>
                <w:color w:val="000000" w:themeColor="text1"/>
                <w14:textFill>
                  <w14:solidFill>
                    <w14:schemeClr w14:val="tx1"/>
                  </w14:solidFill>
                </w14:textFill>
              </w:rPr>
            </w:pPr>
          </w:p>
        </w:tc>
        <w:tc>
          <w:tcPr>
            <w:tcW w:w="1984" w:type="dxa"/>
            <w:vAlign w:val="center"/>
          </w:tcPr>
          <w:p w14:paraId="26C974B9">
            <w:pPr>
              <w:rPr>
                <w:rFonts w:hint="eastAsia" w:ascii="宋体" w:hAnsi="宋体" w:eastAsia="宋体" w:cs="宋体"/>
                <w:color w:val="000000" w:themeColor="text1"/>
                <w14:textFill>
                  <w14:solidFill>
                    <w14:schemeClr w14:val="tx1"/>
                  </w14:solidFill>
                </w14:textFill>
              </w:rPr>
            </w:pPr>
          </w:p>
        </w:tc>
        <w:tc>
          <w:tcPr>
            <w:tcW w:w="3119" w:type="dxa"/>
            <w:vAlign w:val="center"/>
          </w:tcPr>
          <w:p w14:paraId="20B50C3D">
            <w:pPr>
              <w:rPr>
                <w:rFonts w:hint="eastAsia" w:ascii="宋体" w:hAnsi="宋体" w:eastAsia="宋体" w:cs="宋体"/>
                <w:color w:val="000000" w:themeColor="text1"/>
                <w14:textFill>
                  <w14:solidFill>
                    <w14:schemeClr w14:val="tx1"/>
                  </w14:solidFill>
                </w14:textFill>
              </w:rPr>
            </w:pPr>
          </w:p>
        </w:tc>
      </w:tr>
      <w:tr w14:paraId="480D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B4760E1">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投标报价（小写）</w:t>
            </w:r>
          </w:p>
        </w:tc>
        <w:tc>
          <w:tcPr>
            <w:tcW w:w="7655" w:type="dxa"/>
            <w:gridSpan w:val="4"/>
            <w:vAlign w:val="center"/>
          </w:tcPr>
          <w:p w14:paraId="72B8C5AB">
            <w:pPr>
              <w:rPr>
                <w:rFonts w:hint="eastAsia" w:ascii="宋体" w:hAnsi="宋体" w:eastAsia="宋体" w:cs="宋体"/>
                <w:color w:val="000000" w:themeColor="text1"/>
                <w14:textFill>
                  <w14:solidFill>
                    <w14:schemeClr w14:val="tx1"/>
                  </w14:solidFill>
                </w14:textFill>
              </w:rPr>
            </w:pPr>
          </w:p>
        </w:tc>
      </w:tr>
      <w:tr w14:paraId="68FB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AC6CA51">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投标报价（大写）</w:t>
            </w:r>
          </w:p>
        </w:tc>
        <w:tc>
          <w:tcPr>
            <w:tcW w:w="7655" w:type="dxa"/>
            <w:gridSpan w:val="4"/>
            <w:vAlign w:val="center"/>
          </w:tcPr>
          <w:p w14:paraId="674D8DB9">
            <w:pPr>
              <w:rPr>
                <w:rFonts w:hint="eastAsia" w:ascii="宋体" w:hAnsi="宋体" w:eastAsia="宋体" w:cs="宋体"/>
                <w:color w:val="000000" w:themeColor="text1"/>
                <w14:textFill>
                  <w14:solidFill>
                    <w14:schemeClr w14:val="tx1"/>
                  </w14:solidFill>
                </w14:textFill>
              </w:rPr>
            </w:pPr>
          </w:p>
        </w:tc>
      </w:tr>
    </w:tbl>
    <w:p w14:paraId="236842FE">
      <w:pPr>
        <w:rPr>
          <w:rFonts w:hint="eastAsia" w:ascii="宋体" w:hAnsi="宋体" w:eastAsia="宋体" w:cs="宋体"/>
          <w:b/>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注：</w:t>
      </w:r>
    </w:p>
    <w:p w14:paraId="33A98425">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1、供应商需按本表格式填写，不得自行更改。</w:t>
      </w:r>
      <w:r>
        <w:rPr>
          <w:rFonts w:hint="eastAsia" w:ascii="宋体" w:hAnsi="宋体" w:eastAsia="宋体" w:cs="宋体"/>
          <w:color w:val="000000" w:themeColor="text1"/>
          <w:lang w:val="zh-CN"/>
          <w14:textFill>
            <w14:solidFill>
              <w14:schemeClr w14:val="tx1"/>
            </w14:solidFill>
          </w14:textFill>
        </w:rPr>
        <w:tab/>
      </w:r>
    </w:p>
    <w:p w14:paraId="0644CBD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b/>
          <w:color w:val="000000" w:themeColor="text1"/>
          <w:lang w:val="zh-CN"/>
          <w14:textFill>
            <w14:solidFill>
              <w14:schemeClr w14:val="tx1"/>
            </w14:solidFill>
          </w14:textFill>
        </w:rPr>
        <w:t>不得出现“0元”“免费赠送”等形式的无偿报价，</w:t>
      </w:r>
      <w:r>
        <w:rPr>
          <w:rFonts w:hint="eastAsia" w:ascii="宋体" w:hAnsi="宋体" w:eastAsia="宋体" w:cs="宋体"/>
          <w:b/>
          <w:color w:val="000000" w:themeColor="text1"/>
          <w14:textFill>
            <w14:solidFill>
              <w14:schemeClr w14:val="tx1"/>
            </w14:solidFill>
          </w14:textFill>
        </w:rPr>
        <w:t>否则视为响应文件含有采购人不能接受的附加条件的，投标无效</w:t>
      </w:r>
      <w:r>
        <w:rPr>
          <w:rFonts w:hint="eastAsia" w:ascii="宋体" w:hAnsi="宋体" w:eastAsia="宋体" w:cs="宋体"/>
          <w:b/>
          <w:color w:val="000000" w:themeColor="text1"/>
          <w:lang w:val="zh-CN"/>
          <w14:textFill>
            <w14:solidFill>
              <w14:schemeClr w14:val="tx1"/>
            </w14:solidFill>
          </w14:textFill>
        </w:rPr>
        <w:t>；采购内容未包含在《开标一览表（报价表）》名称栏中，供应商不能作出合理解释的，</w:t>
      </w:r>
      <w:r>
        <w:rPr>
          <w:rFonts w:hint="eastAsia" w:ascii="宋体" w:hAnsi="宋体" w:eastAsia="宋体" w:cs="宋体"/>
          <w:b/>
          <w:color w:val="000000" w:themeColor="text1"/>
          <w14:textFill>
            <w14:solidFill>
              <w14:schemeClr w14:val="tx1"/>
            </w14:solidFill>
          </w14:textFill>
        </w:rPr>
        <w:t>视为响应文件含有采购人不能接受的附加条件的，投标无效。</w:t>
      </w:r>
    </w:p>
    <w:p w14:paraId="5E04623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3、以上表格要求细分项目及报价，在“规格型号（或具体服务）”一栏中，货物类项目填写规格型号，服务类项目填写具体服务。</w:t>
      </w:r>
    </w:p>
    <w:p w14:paraId="01299A0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14:paraId="6A12142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5、</w:t>
      </w:r>
      <w:r>
        <w:rPr>
          <w:rFonts w:hint="eastAsia" w:ascii="宋体" w:hAnsi="宋体" w:eastAsia="宋体" w:cs="宋体"/>
          <w:color w:val="000000" w:themeColor="text1"/>
          <w:lang w:val="zh-CN"/>
          <w14:textFill>
            <w14:solidFill>
              <w14:schemeClr w14:val="tx1"/>
            </w14:solidFill>
          </w14:textFill>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6BCDAED">
      <w:pPr>
        <w:spacing w:line="360" w:lineRule="auto"/>
        <w:ind w:firstLine="482" w:firstLineChars="200"/>
        <w:rPr>
          <w:rFonts w:hint="eastAsia" w:ascii="宋体" w:hAnsi="宋体" w:eastAsia="宋体" w:cs="宋体"/>
          <w:b/>
          <w:color w:val="000000" w:themeColor="text1"/>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14:paraId="5C6EC122">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附件2：质疑函范本及制作说明</w:t>
      </w:r>
    </w:p>
    <w:p w14:paraId="04F215D6">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质疑函范本</w:t>
      </w:r>
    </w:p>
    <w:p w14:paraId="5C25E91F">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一、质疑供应商基本信息</w:t>
      </w:r>
    </w:p>
    <w:p w14:paraId="75496D26">
      <w:pPr>
        <w:pStyle w:val="64"/>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质疑供应商：</w:t>
      </w:r>
      <w:r>
        <w:rPr>
          <w:rFonts w:hint="eastAsia" w:ascii="宋体" w:hAnsi="宋体" w:eastAsia="宋体" w:cs="宋体"/>
          <w:color w:val="000000" w:themeColor="text1"/>
          <w:u w:val="dotted"/>
          <w14:textFill>
            <w14:solidFill>
              <w14:schemeClr w14:val="tx1"/>
            </w14:solidFill>
          </w14:textFill>
        </w:rPr>
        <w:t xml:space="preserve">                                        </w:t>
      </w:r>
    </w:p>
    <w:p w14:paraId="43F935CC">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09F50CA9">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p>
    <w:p w14:paraId="1FA385F7">
      <w:pPr>
        <w:pStyle w:val="64"/>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授权代表：</w:t>
      </w:r>
      <w:r>
        <w:rPr>
          <w:rFonts w:hint="eastAsia" w:ascii="宋体" w:hAnsi="宋体" w:eastAsia="宋体" w:cs="宋体"/>
          <w:color w:val="000000" w:themeColor="text1"/>
          <w:u w:val="dotted"/>
          <w14:textFill>
            <w14:solidFill>
              <w14:schemeClr w14:val="tx1"/>
            </w14:solidFill>
          </w14:textFill>
        </w:rPr>
        <w:t xml:space="preserve">                                          </w:t>
      </w:r>
    </w:p>
    <w:p w14:paraId="726543C3">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0E4A93ED">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地址： </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3C161DB0">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二、质疑项目基本情况</w:t>
      </w:r>
    </w:p>
    <w:p w14:paraId="1255D26D">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质疑项目的名称：</w:t>
      </w:r>
      <w:r>
        <w:rPr>
          <w:rFonts w:hint="eastAsia" w:ascii="宋体" w:hAnsi="宋体" w:eastAsia="宋体" w:cs="宋体"/>
          <w:color w:val="000000" w:themeColor="text1"/>
          <w:u w:val="dotted"/>
          <w14:textFill>
            <w14:solidFill>
              <w14:schemeClr w14:val="tx1"/>
            </w14:solidFill>
          </w14:textFill>
        </w:rPr>
        <w:t xml:space="preserve">                                      </w:t>
      </w:r>
    </w:p>
    <w:p w14:paraId="34CD8F7E">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质疑项目的编号：</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包号：</w:t>
      </w:r>
      <w:r>
        <w:rPr>
          <w:rFonts w:hint="eastAsia" w:ascii="宋体" w:hAnsi="宋体" w:eastAsia="宋体" w:cs="宋体"/>
          <w:color w:val="000000" w:themeColor="text1"/>
          <w:u w:val="dotted"/>
          <w14:textFill>
            <w14:solidFill>
              <w14:schemeClr w14:val="tx1"/>
            </w14:solidFill>
          </w14:textFill>
        </w:rPr>
        <w:t xml:space="preserve">                 </w:t>
      </w:r>
    </w:p>
    <w:p w14:paraId="7EF6FFB0">
      <w:pPr>
        <w:pStyle w:val="64"/>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采购人名称：</w:t>
      </w:r>
      <w:r>
        <w:rPr>
          <w:rFonts w:hint="eastAsia" w:ascii="宋体" w:hAnsi="宋体" w:eastAsia="宋体" w:cs="宋体"/>
          <w:color w:val="000000" w:themeColor="text1"/>
          <w:u w:val="dotted"/>
          <w14:textFill>
            <w14:solidFill>
              <w14:schemeClr w14:val="tx1"/>
            </w14:solidFill>
          </w14:textFill>
        </w:rPr>
        <w:t xml:space="preserve">                                         </w:t>
      </w:r>
    </w:p>
    <w:p w14:paraId="539BAEBF">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采购文件获取日期：</w:t>
      </w:r>
      <w:r>
        <w:rPr>
          <w:rFonts w:hint="eastAsia" w:ascii="宋体" w:hAnsi="宋体" w:eastAsia="宋体" w:cs="宋体"/>
          <w:color w:val="000000" w:themeColor="text1"/>
          <w:u w:val="dotted"/>
          <w14:textFill>
            <w14:solidFill>
              <w14:schemeClr w14:val="tx1"/>
            </w14:solidFill>
          </w14:textFill>
        </w:rPr>
        <w:t xml:space="preserve">                                           </w:t>
      </w:r>
    </w:p>
    <w:p w14:paraId="797C1E01">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三、质疑事项具体内容</w:t>
      </w:r>
    </w:p>
    <w:p w14:paraId="4A23E5A4">
      <w:pPr>
        <w:pStyle w:val="64"/>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质疑事项1：</w:t>
      </w:r>
      <w:r>
        <w:rPr>
          <w:rFonts w:hint="eastAsia" w:ascii="宋体" w:hAnsi="宋体" w:eastAsia="宋体" w:cs="宋体"/>
          <w:color w:val="000000" w:themeColor="text1"/>
          <w:u w:val="dotted"/>
          <w14:textFill>
            <w14:solidFill>
              <w14:schemeClr w14:val="tx1"/>
            </w14:solidFill>
          </w14:textFill>
        </w:rPr>
        <w:t xml:space="preserve">                                         </w:t>
      </w:r>
    </w:p>
    <w:p w14:paraId="53C6C602">
      <w:pPr>
        <w:pStyle w:val="64"/>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事实依据：</w:t>
      </w:r>
      <w:r>
        <w:rPr>
          <w:rFonts w:hint="eastAsia" w:ascii="宋体" w:hAnsi="宋体" w:eastAsia="宋体" w:cs="宋体"/>
          <w:color w:val="000000" w:themeColor="text1"/>
          <w:u w:val="dotted"/>
          <w14:textFill>
            <w14:solidFill>
              <w14:schemeClr w14:val="tx1"/>
            </w14:solidFill>
          </w14:textFill>
        </w:rPr>
        <w:t xml:space="preserve">                                          </w:t>
      </w:r>
    </w:p>
    <w:p w14:paraId="52D0751C">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371BF44B">
      <w:pPr>
        <w:pStyle w:val="64"/>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法律依据：</w:t>
      </w:r>
      <w:r>
        <w:rPr>
          <w:rFonts w:hint="eastAsia" w:ascii="宋体" w:hAnsi="宋体" w:eastAsia="宋体" w:cs="宋体"/>
          <w:color w:val="000000" w:themeColor="text1"/>
          <w:u w:val="dotted"/>
          <w14:textFill>
            <w14:solidFill>
              <w14:schemeClr w14:val="tx1"/>
            </w14:solidFill>
          </w14:textFill>
        </w:rPr>
        <w:t xml:space="preserve">                                          </w:t>
      </w:r>
    </w:p>
    <w:p w14:paraId="397B0A1F">
      <w:pPr>
        <w:pStyle w:val="64"/>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4F1E8251">
      <w:pPr>
        <w:pStyle w:val="64"/>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质疑事项2</w:t>
      </w:r>
    </w:p>
    <w:p w14:paraId="1FF0F5BC">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27E91212">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四、与质疑事项相关的质疑请求</w:t>
      </w:r>
    </w:p>
    <w:p w14:paraId="61B57FCA">
      <w:pPr>
        <w:pStyle w:val="64"/>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请求：</w:t>
      </w:r>
      <w:r>
        <w:rPr>
          <w:rFonts w:hint="eastAsia" w:ascii="宋体" w:hAnsi="宋体" w:eastAsia="宋体" w:cs="宋体"/>
          <w:color w:val="000000" w:themeColor="text1"/>
          <w:u w:val="dotted"/>
          <w14:textFill>
            <w14:solidFill>
              <w14:schemeClr w14:val="tx1"/>
            </w14:solidFill>
          </w14:textFill>
        </w:rPr>
        <w:t xml:space="preserve">                                               </w:t>
      </w:r>
    </w:p>
    <w:p w14:paraId="0DFBF63D">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签字(签章)：                   公章：                      </w:t>
      </w:r>
    </w:p>
    <w:p w14:paraId="5F7DB5B3">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日期：    </w:t>
      </w:r>
    </w:p>
    <w:p w14:paraId="522A96F4">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质疑函制作说明：</w:t>
      </w:r>
    </w:p>
    <w:p w14:paraId="5A1FB082">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1.供应商提出质疑时，应提交质疑函和必要的证明材料。</w:t>
      </w:r>
    </w:p>
    <w:p w14:paraId="70540E83">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1999AD">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3.质疑供应商若对项目的某一分包进行质疑，质疑函中应列明具体分包号。</w:t>
      </w:r>
    </w:p>
    <w:p w14:paraId="08C5B4A6">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4.质疑函的质疑事项应具体、明确，并有必要的事实依据和法律依据。</w:t>
      </w:r>
    </w:p>
    <w:p w14:paraId="2F491024">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5.质疑函的质疑请求应与质疑事项相关。</w:t>
      </w:r>
    </w:p>
    <w:p w14:paraId="491A13FD">
      <w:pPr>
        <w:pStyle w:val="6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8A8969B">
      <w:pPr>
        <w:spacing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14:paraId="6F98FED9">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14:paraId="4753125C">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14:paraId="52928AA5">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14:paraId="52FE0AA0">
      <w:pPr>
        <w:pStyle w:val="3"/>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附件4：</w:t>
      </w:r>
      <w:r>
        <w:rPr>
          <w:rFonts w:hint="eastAsia" w:ascii="宋体" w:hAnsi="宋体" w:eastAsia="宋体" w:cs="宋体"/>
          <w:color w:val="000000" w:themeColor="text1"/>
          <w14:textFill>
            <w14:solidFill>
              <w14:schemeClr w14:val="tx1"/>
            </w14:solidFill>
          </w14:textFill>
        </w:rPr>
        <w:t>业务专用章使用说明函</w:t>
      </w:r>
    </w:p>
    <w:p w14:paraId="3436B7C4">
      <w:pPr>
        <w:spacing w:line="276" w:lineRule="auto"/>
        <w:jc w:val="center"/>
        <w:rPr>
          <w:rFonts w:hint="eastAsia" w:ascii="宋体" w:hAnsi="宋体" w:eastAsia="宋体" w:cs="宋体"/>
          <w:b/>
          <w:smallCaps/>
          <w:color w:val="000000" w:themeColor="text1"/>
          <w:spacing w:val="6"/>
          <w:sz w:val="36"/>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业务专用章使用说明函</w:t>
      </w:r>
    </w:p>
    <w:p w14:paraId="7DC6097F">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（采购人）、（采购代理机构）</w:t>
      </w:r>
    </w:p>
    <w:p w14:paraId="5A793EBD">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我方</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(供应商全称)是中华人民共和国依法登记注册的合法企业，</w:t>
      </w:r>
      <w:r>
        <w:rPr>
          <w:rFonts w:hint="eastAsia" w:ascii="宋体" w:hAnsi="宋体" w:eastAsia="宋体" w:cs="宋体"/>
          <w:bCs/>
          <w:color w:val="000000" w:themeColor="text1"/>
          <w14:textFill>
            <w14:solidFill>
              <w14:schemeClr w14:val="tx1"/>
            </w14:solidFill>
          </w14:textFill>
        </w:rPr>
        <w:t>在参加</w:t>
      </w:r>
      <w:r>
        <w:rPr>
          <w:rFonts w:hint="eastAsia" w:ascii="宋体" w:hAnsi="宋体" w:eastAsia="宋体" w:cs="宋体"/>
          <w:color w:val="000000" w:themeColor="text1"/>
          <w14:textFill>
            <w14:solidFill>
              <w14:schemeClr w14:val="tx1"/>
            </w14:solidFill>
          </w14:textFill>
        </w:rPr>
        <w:t>你方组织的（项目名称）项目【招标编号：（采购编号）】</w:t>
      </w:r>
      <w:r>
        <w:rPr>
          <w:rFonts w:hint="eastAsia" w:ascii="宋体" w:hAnsi="宋体" w:eastAsia="宋体" w:cs="宋体"/>
          <w:bCs/>
          <w:color w:val="000000" w:themeColor="text1"/>
          <w14:textFill>
            <w14:solidFill>
              <w14:schemeClr w14:val="tx1"/>
            </w14:solidFill>
          </w14:textFill>
        </w:rPr>
        <w:t>投标活动中作如下说明：</w:t>
      </w:r>
      <w:r>
        <w:rPr>
          <w:rFonts w:hint="eastAsia" w:ascii="宋体" w:hAnsi="宋体" w:eastAsia="宋体" w:cs="宋体"/>
          <w:color w:val="000000" w:themeColor="text1"/>
          <w14:textFill>
            <w14:solidFill>
              <w14:schemeClr w14:val="tx1"/>
            </w14:solidFill>
          </w14:textFill>
        </w:rPr>
        <w:t xml:space="preserve">我方所使用的“XX专用章”与法定名称章具有同等的法律效力，对使用“XX专用章”的行为予以完全承认，并愿意承担相应责任。   </w:t>
      </w:r>
    </w:p>
    <w:p w14:paraId="168E5915">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特此说明。</w:t>
      </w:r>
    </w:p>
    <w:p w14:paraId="2DB4FF96">
      <w:pPr>
        <w:spacing w:line="360" w:lineRule="auto"/>
        <w:ind w:firstLine="494"/>
        <w:rPr>
          <w:rFonts w:hint="eastAsia" w:ascii="宋体" w:hAnsi="宋体" w:eastAsia="宋体" w:cs="宋体"/>
          <w:color w:val="000000" w:themeColor="text1"/>
          <w14:textFill>
            <w14:solidFill>
              <w14:schemeClr w14:val="tx1"/>
            </w14:solidFill>
          </w14:textFill>
        </w:rPr>
      </w:pPr>
    </w:p>
    <w:p w14:paraId="0DF0939A">
      <w:pPr>
        <w:spacing w:line="360" w:lineRule="auto"/>
        <w:ind w:right="480" w:firstLine="4080" w:firstLineChars="17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投标单位（法定名称章）：</w:t>
      </w:r>
    </w:p>
    <w:p w14:paraId="15E348F2">
      <w:pPr>
        <w:ind w:right="1440" w:firstLine="49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       年     月     日</w:t>
      </w:r>
    </w:p>
    <w:p w14:paraId="2F0E8CB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附：</w:t>
      </w:r>
    </w:p>
    <w:p w14:paraId="34367A90">
      <w:pPr>
        <w:spacing w:line="360" w:lineRule="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EDFFD0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EDFFD0B">
                      <w:pPr>
                        <w:jc w:val="center"/>
                      </w:pPr>
                    </w:p>
                  </w:txbxContent>
                </v:textbox>
              </v:rect>
            </w:pict>
          </mc:Fallback>
        </mc:AlternateContent>
      </w:r>
      <w:r>
        <w:rPr>
          <w:rFonts w:hint="eastAsia" w:ascii="宋体" w:hAnsi="宋体" w:eastAsia="宋体" w:cs="宋体"/>
          <w:b/>
          <w:bCs/>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000085F">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000085F">
                      <w:pPr>
                        <w:jc w:val="center"/>
                      </w:pPr>
                    </w:p>
                  </w:txbxContent>
                </v:textbox>
              </v:rect>
            </w:pict>
          </mc:Fallback>
        </mc:AlternateContent>
      </w:r>
      <w:r>
        <w:rPr>
          <w:rFonts w:hint="eastAsia" w:ascii="宋体" w:hAnsi="宋体" w:eastAsia="宋体" w:cs="宋体"/>
          <w:color w:val="000000" w:themeColor="text1"/>
          <w14:textFill>
            <w14:solidFill>
              <w14:schemeClr w14:val="tx1"/>
            </w14:solidFill>
          </w14:textFill>
        </w:rPr>
        <w:t>投标单位法定名称章（印模）                投标单位“XX专用章”（印模）</w:t>
      </w:r>
    </w:p>
    <w:p w14:paraId="62C89225">
      <w:pPr>
        <w:spacing w:line="276" w:lineRule="auto"/>
        <w:rPr>
          <w:rFonts w:hint="eastAsia" w:ascii="宋体" w:hAnsi="宋体" w:eastAsia="宋体" w:cs="宋体"/>
          <w:b/>
          <w:color w:val="000000" w:themeColor="text1"/>
          <w:spacing w:val="6"/>
          <w:sz w:val="32"/>
          <w:szCs w:val="32"/>
          <w14:textFill>
            <w14:solidFill>
              <w14:schemeClr w14:val="tx1"/>
            </w14:solidFill>
          </w14:textFill>
        </w:rPr>
      </w:pPr>
    </w:p>
    <w:p w14:paraId="6F177B25">
      <w:pPr>
        <w:spacing w:line="276" w:lineRule="auto"/>
        <w:rPr>
          <w:rFonts w:hint="eastAsia" w:ascii="宋体" w:hAnsi="宋体" w:eastAsia="宋体" w:cs="宋体"/>
          <w:b/>
          <w:smallCaps/>
          <w:color w:val="000000" w:themeColor="text1"/>
          <w:spacing w:val="6"/>
          <w:sz w:val="28"/>
          <w:szCs w:val="28"/>
          <w14:textFill>
            <w14:solidFill>
              <w14:schemeClr w14:val="tx1"/>
            </w14:solidFill>
          </w14:textFill>
        </w:rPr>
      </w:pPr>
    </w:p>
    <w:p w14:paraId="752EF8D1">
      <w:pPr>
        <w:spacing w:line="276" w:lineRule="auto"/>
        <w:rPr>
          <w:rFonts w:hint="eastAsia" w:ascii="宋体" w:hAnsi="宋体" w:eastAsia="宋体" w:cs="宋体"/>
          <w:b/>
          <w:smallCaps/>
          <w:color w:val="000000" w:themeColor="text1"/>
          <w:spacing w:val="6"/>
          <w:sz w:val="28"/>
          <w:szCs w:val="28"/>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4C178">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01B8">
    <w:pPr>
      <w:pStyle w:val="20"/>
      <w:pBdr>
        <w:bottom w:val="single" w:color="auto" w:sz="6" w:space="4"/>
      </w:pBdr>
      <w:jc w:val="right"/>
    </w:pPr>
    <w:r>
      <w:t></w:t>
    </w:r>
    <w:r>
      <w:rPr>
        <w:rFonts w:hint="eastAsia"/>
      </w:rPr>
      <w:t xml:space="preserve">            </w:t>
    </w:r>
  </w:p>
  <w:p w14:paraId="3CE65778">
    <w:pPr>
      <w:pStyle w:val="24"/>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D189">
    <w:pPr>
      <w:pStyle w:val="2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E67A1"/>
    <w:multiLevelType w:val="singleLevel"/>
    <w:tmpl w:val="D11E67A1"/>
    <w:lvl w:ilvl="0" w:tentative="0">
      <w:start w:val="1"/>
      <w:numFmt w:val="decimal"/>
      <w:suff w:val="nothing"/>
      <w:lvlText w:val="（%1）"/>
      <w:lvlJc w:val="left"/>
    </w:lvl>
  </w:abstractNum>
  <w:abstractNum w:abstractNumId="1">
    <w:nsid w:val="FF1489CD"/>
    <w:multiLevelType w:val="singleLevel"/>
    <w:tmpl w:val="FF1489CD"/>
    <w:lvl w:ilvl="0" w:tentative="0">
      <w:start w:val="2"/>
      <w:numFmt w:val="decimal"/>
      <w:suff w:val="nothing"/>
      <w:lvlText w:val="%1、"/>
      <w:lvlJc w:val="left"/>
    </w:lvl>
  </w:abstractNum>
  <w:abstractNum w:abstractNumId="2">
    <w:nsid w:val="727662DE"/>
    <w:multiLevelType w:val="multilevel"/>
    <w:tmpl w:val="727662DE"/>
    <w:lvl w:ilvl="0" w:tentative="0">
      <w:start w:val="1"/>
      <w:numFmt w:val="decimal"/>
      <w:pStyle w:val="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Y2I0OTFkMmI1YTkyNDVkODhhMGNkMTBiN2E2ZTMifQ=="/>
  </w:docVars>
  <w:rsids>
    <w:rsidRoot w:val="004A31C0"/>
    <w:rsid w:val="000166EA"/>
    <w:rsid w:val="00021D82"/>
    <w:rsid w:val="00040E44"/>
    <w:rsid w:val="000506FE"/>
    <w:rsid w:val="00052F13"/>
    <w:rsid w:val="00062A5D"/>
    <w:rsid w:val="00083EEE"/>
    <w:rsid w:val="000C67BA"/>
    <w:rsid w:val="000E75F8"/>
    <w:rsid w:val="000E7A92"/>
    <w:rsid w:val="001375DB"/>
    <w:rsid w:val="001448FA"/>
    <w:rsid w:val="001478DA"/>
    <w:rsid w:val="00173428"/>
    <w:rsid w:val="001A3CF6"/>
    <w:rsid w:val="001E112B"/>
    <w:rsid w:val="00240685"/>
    <w:rsid w:val="0024401D"/>
    <w:rsid w:val="002534A7"/>
    <w:rsid w:val="002E02E0"/>
    <w:rsid w:val="00316013"/>
    <w:rsid w:val="003169BC"/>
    <w:rsid w:val="003240B4"/>
    <w:rsid w:val="0035778E"/>
    <w:rsid w:val="00380ED1"/>
    <w:rsid w:val="00381B1D"/>
    <w:rsid w:val="003A3435"/>
    <w:rsid w:val="004105E2"/>
    <w:rsid w:val="00424619"/>
    <w:rsid w:val="00424A1D"/>
    <w:rsid w:val="0043074A"/>
    <w:rsid w:val="00462F9D"/>
    <w:rsid w:val="004A31C0"/>
    <w:rsid w:val="004D5946"/>
    <w:rsid w:val="00501CA3"/>
    <w:rsid w:val="00516DE1"/>
    <w:rsid w:val="0054491C"/>
    <w:rsid w:val="00581054"/>
    <w:rsid w:val="00586819"/>
    <w:rsid w:val="005A325A"/>
    <w:rsid w:val="005A3BF2"/>
    <w:rsid w:val="0060320D"/>
    <w:rsid w:val="00604DF8"/>
    <w:rsid w:val="006511DA"/>
    <w:rsid w:val="00652051"/>
    <w:rsid w:val="0065383E"/>
    <w:rsid w:val="006600D1"/>
    <w:rsid w:val="00661973"/>
    <w:rsid w:val="006657BD"/>
    <w:rsid w:val="006E1E1F"/>
    <w:rsid w:val="006F2568"/>
    <w:rsid w:val="006F282E"/>
    <w:rsid w:val="00706DC6"/>
    <w:rsid w:val="0071005E"/>
    <w:rsid w:val="00711092"/>
    <w:rsid w:val="00716529"/>
    <w:rsid w:val="00725C59"/>
    <w:rsid w:val="00734973"/>
    <w:rsid w:val="00742C93"/>
    <w:rsid w:val="00744AB4"/>
    <w:rsid w:val="007607EC"/>
    <w:rsid w:val="007B07B1"/>
    <w:rsid w:val="00825212"/>
    <w:rsid w:val="008344A8"/>
    <w:rsid w:val="008344AD"/>
    <w:rsid w:val="00843A59"/>
    <w:rsid w:val="00852E70"/>
    <w:rsid w:val="00872DA1"/>
    <w:rsid w:val="00873B8A"/>
    <w:rsid w:val="008B1281"/>
    <w:rsid w:val="008C3320"/>
    <w:rsid w:val="008F729B"/>
    <w:rsid w:val="009040D0"/>
    <w:rsid w:val="009064F4"/>
    <w:rsid w:val="00924C3A"/>
    <w:rsid w:val="00973138"/>
    <w:rsid w:val="009823B1"/>
    <w:rsid w:val="009843A3"/>
    <w:rsid w:val="009863A6"/>
    <w:rsid w:val="0098739B"/>
    <w:rsid w:val="009B232A"/>
    <w:rsid w:val="009B7259"/>
    <w:rsid w:val="009E6B47"/>
    <w:rsid w:val="00A3503E"/>
    <w:rsid w:val="00A5394E"/>
    <w:rsid w:val="00A955FA"/>
    <w:rsid w:val="00AB3C03"/>
    <w:rsid w:val="00AC5A89"/>
    <w:rsid w:val="00B02E7E"/>
    <w:rsid w:val="00B34428"/>
    <w:rsid w:val="00B50722"/>
    <w:rsid w:val="00B638D9"/>
    <w:rsid w:val="00C13744"/>
    <w:rsid w:val="00C555C7"/>
    <w:rsid w:val="00CA5372"/>
    <w:rsid w:val="00CA5AB0"/>
    <w:rsid w:val="00CD55C3"/>
    <w:rsid w:val="00CF35F3"/>
    <w:rsid w:val="00D03E3B"/>
    <w:rsid w:val="00D31771"/>
    <w:rsid w:val="00D6417F"/>
    <w:rsid w:val="00D770BB"/>
    <w:rsid w:val="00D901E0"/>
    <w:rsid w:val="00DC6A16"/>
    <w:rsid w:val="00DE7F9D"/>
    <w:rsid w:val="00E01C27"/>
    <w:rsid w:val="00E1596E"/>
    <w:rsid w:val="00E33F6C"/>
    <w:rsid w:val="00E428C8"/>
    <w:rsid w:val="00E81776"/>
    <w:rsid w:val="00E94AF3"/>
    <w:rsid w:val="00E97222"/>
    <w:rsid w:val="00EB21FD"/>
    <w:rsid w:val="00ED389E"/>
    <w:rsid w:val="00ED5E76"/>
    <w:rsid w:val="00EE2D23"/>
    <w:rsid w:val="00EF1C3A"/>
    <w:rsid w:val="00F15E61"/>
    <w:rsid w:val="00F53962"/>
    <w:rsid w:val="00F577A9"/>
    <w:rsid w:val="00F66F6C"/>
    <w:rsid w:val="00F71EF6"/>
    <w:rsid w:val="00F82240"/>
    <w:rsid w:val="00F872C5"/>
    <w:rsid w:val="00F906B9"/>
    <w:rsid w:val="00FA64B5"/>
    <w:rsid w:val="00FA6A3A"/>
    <w:rsid w:val="00FD41D5"/>
    <w:rsid w:val="00FD5896"/>
    <w:rsid w:val="00FE4335"/>
    <w:rsid w:val="010E7FDF"/>
    <w:rsid w:val="02A94C71"/>
    <w:rsid w:val="0467091B"/>
    <w:rsid w:val="050D29FC"/>
    <w:rsid w:val="051F3E50"/>
    <w:rsid w:val="071C503B"/>
    <w:rsid w:val="086A5B0F"/>
    <w:rsid w:val="08975A73"/>
    <w:rsid w:val="08F0670A"/>
    <w:rsid w:val="091A12E3"/>
    <w:rsid w:val="098C2B06"/>
    <w:rsid w:val="09C3197A"/>
    <w:rsid w:val="0BAC1737"/>
    <w:rsid w:val="0CAD246E"/>
    <w:rsid w:val="0CC37866"/>
    <w:rsid w:val="0D7B3BE2"/>
    <w:rsid w:val="0D8932D9"/>
    <w:rsid w:val="0D896A37"/>
    <w:rsid w:val="0E4660AC"/>
    <w:rsid w:val="0E4C09E5"/>
    <w:rsid w:val="0F811E95"/>
    <w:rsid w:val="10282633"/>
    <w:rsid w:val="109D569A"/>
    <w:rsid w:val="10EA0134"/>
    <w:rsid w:val="10F70F3F"/>
    <w:rsid w:val="114809B7"/>
    <w:rsid w:val="1404500D"/>
    <w:rsid w:val="14B96A0C"/>
    <w:rsid w:val="16B2382A"/>
    <w:rsid w:val="16FE3FF2"/>
    <w:rsid w:val="18573D64"/>
    <w:rsid w:val="196479CF"/>
    <w:rsid w:val="199D1B1F"/>
    <w:rsid w:val="1ADD18DA"/>
    <w:rsid w:val="1B903686"/>
    <w:rsid w:val="1BF90795"/>
    <w:rsid w:val="1DD35264"/>
    <w:rsid w:val="1EDA35BF"/>
    <w:rsid w:val="201F5BA8"/>
    <w:rsid w:val="20873B99"/>
    <w:rsid w:val="21280709"/>
    <w:rsid w:val="215E49C8"/>
    <w:rsid w:val="21CC56A0"/>
    <w:rsid w:val="220B37D3"/>
    <w:rsid w:val="22F75E5E"/>
    <w:rsid w:val="230B52C8"/>
    <w:rsid w:val="23926BCC"/>
    <w:rsid w:val="243A6327"/>
    <w:rsid w:val="25DE232E"/>
    <w:rsid w:val="2648559D"/>
    <w:rsid w:val="26AA5F44"/>
    <w:rsid w:val="26CB50A9"/>
    <w:rsid w:val="28A077E8"/>
    <w:rsid w:val="29DA08EE"/>
    <w:rsid w:val="2B8D50C5"/>
    <w:rsid w:val="30247F34"/>
    <w:rsid w:val="304F1AB4"/>
    <w:rsid w:val="328F5F4B"/>
    <w:rsid w:val="32EF63B7"/>
    <w:rsid w:val="36490032"/>
    <w:rsid w:val="3D08531B"/>
    <w:rsid w:val="3E3D6882"/>
    <w:rsid w:val="3F3423F7"/>
    <w:rsid w:val="41EC0438"/>
    <w:rsid w:val="42E6595F"/>
    <w:rsid w:val="444D5DA5"/>
    <w:rsid w:val="4534063D"/>
    <w:rsid w:val="467A55F1"/>
    <w:rsid w:val="46F519D8"/>
    <w:rsid w:val="47305B9A"/>
    <w:rsid w:val="4828061F"/>
    <w:rsid w:val="492E0DB6"/>
    <w:rsid w:val="49B570B6"/>
    <w:rsid w:val="4A777137"/>
    <w:rsid w:val="4B185EB4"/>
    <w:rsid w:val="4B8D1A8F"/>
    <w:rsid w:val="4BFE09C3"/>
    <w:rsid w:val="4D2E4271"/>
    <w:rsid w:val="4D470E5F"/>
    <w:rsid w:val="4EB70F0D"/>
    <w:rsid w:val="4FDA2B5D"/>
    <w:rsid w:val="51777020"/>
    <w:rsid w:val="51785811"/>
    <w:rsid w:val="51DC67CC"/>
    <w:rsid w:val="53AB17C2"/>
    <w:rsid w:val="53FF2B7C"/>
    <w:rsid w:val="544067AC"/>
    <w:rsid w:val="57D63BF4"/>
    <w:rsid w:val="580975E3"/>
    <w:rsid w:val="585B3104"/>
    <w:rsid w:val="59146B6E"/>
    <w:rsid w:val="592A7D3D"/>
    <w:rsid w:val="59C84718"/>
    <w:rsid w:val="5ABE7D87"/>
    <w:rsid w:val="5B7321AA"/>
    <w:rsid w:val="5B7F25A1"/>
    <w:rsid w:val="5BD9704F"/>
    <w:rsid w:val="5C2D016A"/>
    <w:rsid w:val="5C51751A"/>
    <w:rsid w:val="5EB804F7"/>
    <w:rsid w:val="5FFF7D02"/>
    <w:rsid w:val="60255718"/>
    <w:rsid w:val="650869CE"/>
    <w:rsid w:val="6A842222"/>
    <w:rsid w:val="6CE90B36"/>
    <w:rsid w:val="6D4B3F90"/>
    <w:rsid w:val="6D973C09"/>
    <w:rsid w:val="6E2031CA"/>
    <w:rsid w:val="6FA80114"/>
    <w:rsid w:val="72030B99"/>
    <w:rsid w:val="7411273D"/>
    <w:rsid w:val="74441D0D"/>
    <w:rsid w:val="752C29AF"/>
    <w:rsid w:val="756C0A78"/>
    <w:rsid w:val="76A11691"/>
    <w:rsid w:val="76C9670F"/>
    <w:rsid w:val="771937A8"/>
    <w:rsid w:val="7A58636A"/>
    <w:rsid w:val="7E094382"/>
    <w:rsid w:val="7FA049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link w:val="38"/>
    <w:qFormat/>
    <w:uiPriority w:val="9"/>
    <w:pPr>
      <w:spacing w:before="480"/>
      <w:contextualSpacing/>
      <w:jc w:val="center"/>
      <w:outlineLvl w:val="0"/>
    </w:pPr>
    <w:rPr>
      <w:rFonts w:ascii="仿宋_GB2312" w:hAnsi="仿宋" w:eastAsia="仿宋_GB2312" w:cstheme="majorBidi"/>
      <w:b/>
      <w:smallCaps/>
      <w:spacing w:val="5"/>
      <w:sz w:val="36"/>
      <w:szCs w:val="36"/>
    </w:rPr>
  </w:style>
  <w:style w:type="paragraph" w:styleId="3">
    <w:name w:val="heading 2"/>
    <w:basedOn w:val="1"/>
    <w:next w:val="1"/>
    <w:link w:val="39"/>
    <w:unhideWhenUsed/>
    <w:qFormat/>
    <w:uiPriority w:val="9"/>
    <w:pPr>
      <w:spacing w:before="200" w:line="271" w:lineRule="auto"/>
      <w:jc w:val="center"/>
      <w:outlineLvl w:val="1"/>
    </w:pPr>
    <w:rPr>
      <w:rFonts w:ascii="仿宋" w:hAnsi="仿宋" w:eastAsia="仿宋" w:cstheme="majorBidi"/>
      <w:b/>
      <w:smallCaps/>
      <w:sz w:val="28"/>
      <w:szCs w:val="28"/>
    </w:rPr>
  </w:style>
  <w:style w:type="paragraph" w:styleId="4">
    <w:name w:val="heading 3"/>
    <w:basedOn w:val="1"/>
    <w:next w:val="1"/>
    <w:link w:val="40"/>
    <w:unhideWhenUsed/>
    <w:qFormat/>
    <w:uiPriority w:val="9"/>
    <w:pPr>
      <w:spacing w:after="200"/>
      <w:outlineLvl w:val="2"/>
    </w:pPr>
    <w:rPr>
      <w:rFonts w:ascii="仿宋" w:hAnsi="仿宋" w:eastAsia="仿宋" w:cstheme="majorBidi"/>
      <w:b/>
    </w:rPr>
  </w:style>
  <w:style w:type="paragraph" w:styleId="5">
    <w:name w:val="heading 4"/>
    <w:basedOn w:val="1"/>
    <w:next w:val="1"/>
    <w:link w:val="41"/>
    <w:autoRedefine/>
    <w:unhideWhenUsed/>
    <w:qFormat/>
    <w:uiPriority w:val="9"/>
    <w:pPr>
      <w:spacing w:line="271" w:lineRule="auto"/>
      <w:outlineLvl w:val="3"/>
    </w:pPr>
    <w:rPr>
      <w:rFonts w:ascii="仿宋" w:hAnsi="仿宋" w:eastAsia="仿宋" w:cstheme="majorBidi"/>
      <w:b/>
      <w:bCs/>
      <w:spacing w:val="5"/>
    </w:rPr>
  </w:style>
  <w:style w:type="paragraph" w:styleId="6">
    <w:name w:val="heading 5"/>
    <w:basedOn w:val="1"/>
    <w:next w:val="1"/>
    <w:link w:val="42"/>
    <w:unhideWhenUsed/>
    <w:qFormat/>
    <w:uiPriority w:val="9"/>
    <w:pPr>
      <w:spacing w:line="271" w:lineRule="auto"/>
      <w:outlineLvl w:val="4"/>
    </w:pPr>
    <w:rPr>
      <w:rFonts w:ascii="仿宋" w:hAnsi="仿宋" w:eastAsia="仿宋" w:cstheme="majorBidi"/>
      <w:i/>
      <w:iCs/>
    </w:rPr>
  </w:style>
  <w:style w:type="paragraph" w:styleId="7">
    <w:name w:val="heading 6"/>
    <w:basedOn w:val="1"/>
    <w:next w:val="1"/>
    <w:link w:val="43"/>
    <w:autoRedefine/>
    <w:semiHidden/>
    <w:unhideWhenUsed/>
    <w:qFormat/>
    <w:uiPriority w:val="9"/>
    <w:pPr>
      <w:shd w:val="clear" w:color="auto" w:fill="FFFFFF" w:themeFill="background1"/>
      <w:spacing w:line="271" w:lineRule="auto"/>
      <w:outlineLvl w:val="5"/>
    </w:pPr>
    <w:rPr>
      <w:rFonts w:ascii="仿宋" w:hAnsi="仿宋" w:eastAsia="仿宋" w:cstheme="majorBidi"/>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44"/>
    <w:autoRedefine/>
    <w:semiHidden/>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5"/>
    <w:autoRedefine/>
    <w:semiHidden/>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6"/>
    <w:semiHidden/>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5"/>
    <w:autoRedefine/>
    <w:qFormat/>
    <w:uiPriority w:val="0"/>
    <w:pPr>
      <w:adjustRightInd w:val="0"/>
      <w:snapToGrid w:val="0"/>
      <w:spacing w:line="480" w:lineRule="exact"/>
      <w:ind w:firstLine="567"/>
      <w:jc w:val="both"/>
    </w:pPr>
    <w:rPr>
      <w:rFonts w:hAnsi="Times New Roman" w:cs="Times New Roman"/>
      <w:snapToGrid w:val="0"/>
      <w:color w:val="000000"/>
      <w:kern w:val="28"/>
      <w:sz w:val="28"/>
      <w:szCs w:val="20"/>
    </w:rPr>
  </w:style>
  <w:style w:type="paragraph" w:styleId="12">
    <w:name w:val="caption"/>
    <w:basedOn w:val="1"/>
    <w:next w:val="1"/>
    <w:autoRedefine/>
    <w:semiHidden/>
    <w:unhideWhenUsed/>
    <w:qFormat/>
    <w:uiPriority w:val="35"/>
    <w:rPr>
      <w:b/>
      <w:bCs/>
      <w:caps/>
      <w:sz w:val="16"/>
      <w:szCs w:val="18"/>
    </w:rPr>
  </w:style>
  <w:style w:type="paragraph" w:styleId="13">
    <w:name w:val="Body Text"/>
    <w:basedOn w:val="1"/>
    <w:next w:val="14"/>
    <w:link w:val="94"/>
    <w:autoRedefine/>
    <w:qFormat/>
    <w:uiPriority w:val="99"/>
    <w:pPr>
      <w:autoSpaceDE w:val="0"/>
      <w:autoSpaceDN w:val="0"/>
      <w:adjustRightInd w:val="0"/>
      <w:spacing w:after="200" w:line="360" w:lineRule="auto"/>
    </w:pPr>
    <w:rPr>
      <w:rFonts w:hAnsi="Arial" w:eastAsia="仿宋" w:cs="Arial"/>
      <w:snapToGrid w:val="0"/>
      <w:szCs w:val="21"/>
      <w:lang w:val="zh-CN"/>
    </w:rPr>
  </w:style>
  <w:style w:type="paragraph" w:styleId="14">
    <w:name w:val="Body Text First Indent"/>
    <w:basedOn w:val="13"/>
    <w:next w:val="15"/>
    <w:autoRedefine/>
    <w:qFormat/>
    <w:uiPriority w:val="0"/>
    <w:pPr>
      <w:ind w:firstLine="420"/>
    </w:pPr>
    <w:rPr>
      <w:rFonts w:hAnsi="Calibri" w:cs="Times New Roman"/>
      <w:snapToGrid/>
      <w:szCs w:val="20"/>
    </w:rPr>
  </w:style>
  <w:style w:type="paragraph" w:styleId="15">
    <w:name w:val="toc 6"/>
    <w:basedOn w:val="1"/>
    <w:next w:val="1"/>
    <w:qFormat/>
    <w:uiPriority w:val="0"/>
    <w:pPr>
      <w:ind w:left="2100" w:leftChars="1000"/>
    </w:pPr>
  </w:style>
  <w:style w:type="paragraph" w:styleId="16">
    <w:name w:val="Body Text Indent"/>
    <w:basedOn w:val="1"/>
    <w:next w:val="1"/>
    <w:link w:val="68"/>
    <w:autoRedefine/>
    <w:qFormat/>
    <w:uiPriority w:val="0"/>
    <w:pPr>
      <w:widowControl w:val="0"/>
      <w:adjustRightInd w:val="0"/>
      <w:spacing w:line="480" w:lineRule="exact"/>
      <w:ind w:firstLine="480" w:firstLineChars="200"/>
      <w:jc w:val="both"/>
    </w:pPr>
    <w:rPr>
      <w:rFonts w:cs="Times New Roman"/>
      <w:kern w:val="2"/>
    </w:rPr>
  </w:style>
  <w:style w:type="paragraph" w:styleId="17">
    <w:name w:val="Plain Text"/>
    <w:basedOn w:val="1"/>
    <w:link w:val="66"/>
    <w:autoRedefine/>
    <w:qFormat/>
    <w:uiPriority w:val="0"/>
    <w:pPr>
      <w:widowControl w:val="0"/>
      <w:adjustRightInd w:val="0"/>
      <w:jc w:val="both"/>
    </w:pPr>
    <w:rPr>
      <w:rFonts w:hAnsi="Courier New" w:cs="Arial"/>
      <w:snapToGrid w:val="0"/>
      <w:kern w:val="2"/>
      <w:sz w:val="21"/>
      <w:szCs w:val="21"/>
    </w:rPr>
  </w:style>
  <w:style w:type="paragraph" w:styleId="18">
    <w:name w:val="Balloon Text"/>
    <w:basedOn w:val="1"/>
    <w:link w:val="80"/>
    <w:autoRedefine/>
    <w:semiHidden/>
    <w:unhideWhenUsed/>
    <w:qFormat/>
    <w:uiPriority w:val="99"/>
    <w:rPr>
      <w:sz w:val="18"/>
      <w:szCs w:val="18"/>
    </w:rPr>
  </w:style>
  <w:style w:type="paragraph" w:styleId="19">
    <w:name w:val="footer"/>
    <w:basedOn w:val="1"/>
    <w:next w:val="13"/>
    <w:link w:val="37"/>
    <w:autoRedefine/>
    <w:unhideWhenUsed/>
    <w:qFormat/>
    <w:uiPriority w:val="99"/>
    <w:pPr>
      <w:tabs>
        <w:tab w:val="center" w:pos="4153"/>
        <w:tab w:val="right" w:pos="8306"/>
      </w:tabs>
      <w:snapToGrid w:val="0"/>
      <w:spacing w:after="200"/>
    </w:pPr>
    <w:rPr>
      <w:rFonts w:ascii="仿宋" w:hAnsi="仿宋" w:eastAsia="仿宋" w:cstheme="majorBidi"/>
      <w:sz w:val="18"/>
      <w:szCs w:val="18"/>
    </w:rPr>
  </w:style>
  <w:style w:type="paragraph" w:styleId="20">
    <w:name w:val="header"/>
    <w:basedOn w:val="1"/>
    <w:link w:val="36"/>
    <w:autoRedefine/>
    <w:unhideWhenUsed/>
    <w:qFormat/>
    <w:uiPriority w:val="99"/>
    <w:pPr>
      <w:pBdr>
        <w:bottom w:val="single" w:color="auto" w:sz="6" w:space="1"/>
      </w:pBdr>
      <w:tabs>
        <w:tab w:val="center" w:pos="4153"/>
        <w:tab w:val="right" w:pos="8306"/>
      </w:tabs>
      <w:snapToGrid w:val="0"/>
      <w:spacing w:after="200"/>
      <w:jc w:val="center"/>
    </w:pPr>
    <w:rPr>
      <w:rFonts w:ascii="仿宋" w:hAnsi="仿宋" w:eastAsia="仿宋" w:cstheme="majorBidi"/>
      <w:sz w:val="18"/>
      <w:szCs w:val="18"/>
    </w:rPr>
  </w:style>
  <w:style w:type="paragraph" w:styleId="21">
    <w:name w:val="toc 1"/>
    <w:basedOn w:val="1"/>
    <w:next w:val="1"/>
    <w:autoRedefine/>
    <w:qFormat/>
    <w:uiPriority w:val="0"/>
    <w:pPr>
      <w:spacing w:after="200"/>
    </w:pPr>
    <w:rPr>
      <w:rFonts w:ascii="仿宋" w:hAnsi="仿宋" w:eastAsia="仿宋" w:cstheme="majorBidi"/>
    </w:rPr>
  </w:style>
  <w:style w:type="paragraph" w:styleId="22">
    <w:name w:val="Subtitle"/>
    <w:basedOn w:val="1"/>
    <w:next w:val="1"/>
    <w:link w:val="48"/>
    <w:autoRedefine/>
    <w:qFormat/>
    <w:uiPriority w:val="11"/>
    <w:pPr>
      <w:spacing w:after="200"/>
    </w:pPr>
    <w:rPr>
      <w:rFonts w:ascii="仿宋" w:hAnsi="仿宋" w:eastAsia="仿宋" w:cstheme="majorBidi"/>
      <w:i/>
      <w:iCs/>
      <w:smallCaps/>
      <w:spacing w:val="10"/>
      <w:sz w:val="28"/>
      <w:szCs w:val="28"/>
    </w:rPr>
  </w:style>
  <w:style w:type="paragraph" w:styleId="23">
    <w:name w:val="Normal (Web)"/>
    <w:basedOn w:val="1"/>
    <w:autoRedefine/>
    <w:qFormat/>
    <w:uiPriority w:val="99"/>
    <w:pPr>
      <w:spacing w:before="100" w:beforeAutospacing="1" w:after="100" w:afterAutospacing="1"/>
    </w:pPr>
    <w:rPr>
      <w:rFonts w:ascii="仿宋" w:hAnsi="仿宋" w:eastAsia="仿宋" w:cstheme="majorBidi"/>
    </w:rPr>
  </w:style>
  <w:style w:type="paragraph" w:styleId="24">
    <w:name w:val="Title"/>
    <w:basedOn w:val="1"/>
    <w:next w:val="1"/>
    <w:link w:val="47"/>
    <w:autoRedefine/>
    <w:qFormat/>
    <w:uiPriority w:val="10"/>
    <w:pPr>
      <w:spacing w:after="300"/>
      <w:contextualSpacing/>
    </w:pPr>
    <w:rPr>
      <w:rFonts w:ascii="仿宋" w:hAnsi="仿宋" w:eastAsia="仿宋" w:cstheme="majorBidi"/>
      <w:smallCaps/>
      <w:sz w:val="52"/>
      <w:szCs w:val="52"/>
    </w:rPr>
  </w:style>
  <w:style w:type="paragraph" w:styleId="25">
    <w:name w:val="Body Text First Indent 2"/>
    <w:basedOn w:val="16"/>
    <w:autoRedefine/>
    <w:semiHidden/>
    <w:unhideWhenUsed/>
    <w:qFormat/>
    <w:uiPriority w:val="99"/>
    <w:pPr>
      <w:ind w:firstLine="42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qFormat/>
    <w:uiPriority w:val="0"/>
    <w:rPr>
      <w:rFonts w:ascii="Arial" w:hAnsi="Arial" w:eastAsia="黑体" w:cs="Arial"/>
      <w:snapToGrid w:val="0"/>
      <w:kern w:val="0"/>
      <w:szCs w:val="21"/>
    </w:rPr>
  </w:style>
  <w:style w:type="character" w:styleId="31">
    <w:name w:val="FollowedHyperlink"/>
    <w:basedOn w:val="28"/>
    <w:autoRedefine/>
    <w:semiHidden/>
    <w:unhideWhenUsed/>
    <w:qFormat/>
    <w:uiPriority w:val="99"/>
    <w:rPr>
      <w:color w:val="954F72"/>
      <w:u w:val="single"/>
    </w:rPr>
  </w:style>
  <w:style w:type="character" w:styleId="32">
    <w:name w:val="Emphasis"/>
    <w:autoRedefine/>
    <w:qFormat/>
    <w:uiPriority w:val="20"/>
    <w:rPr>
      <w:b/>
      <w:bCs/>
      <w:i/>
      <w:iCs/>
      <w:spacing w:val="10"/>
    </w:rPr>
  </w:style>
  <w:style w:type="character" w:styleId="33">
    <w:name w:val="Hyperlink"/>
    <w:autoRedefine/>
    <w:qFormat/>
    <w:uiPriority w:val="99"/>
    <w:rPr>
      <w:rFonts w:ascii="Arial" w:hAnsi="Arial" w:eastAsia="黑体" w:cs="Arial"/>
      <w:snapToGrid w:val="0"/>
      <w:color w:val="000000"/>
      <w:kern w:val="0"/>
      <w:sz w:val="18"/>
      <w:szCs w:val="18"/>
      <w:u w:val="none"/>
    </w:rPr>
  </w:style>
  <w:style w:type="paragraph" w:customStyle="1" w:styleId="34">
    <w:name w:val="[Normal]"/>
    <w:autoRedefine/>
    <w:qFormat/>
    <w:uiPriority w:val="0"/>
    <w:rPr>
      <w:rFonts w:ascii="宋体" w:hAnsi="宋体" w:eastAsia="宋体" w:cs="Times New Roman"/>
      <w:sz w:val="24"/>
      <w:szCs w:val="22"/>
      <w:lang w:val="zh-CN" w:eastAsia="zh-CN" w:bidi="ar-SA"/>
    </w:rPr>
  </w:style>
  <w:style w:type="paragraph" w:customStyle="1" w:styleId="35">
    <w:name w:val="正文文本首行缩进 21"/>
    <w:basedOn w:val="16"/>
    <w:autoRedefine/>
    <w:qFormat/>
    <w:uiPriority w:val="99"/>
    <w:pPr>
      <w:spacing w:line="200" w:lineRule="atLeast"/>
      <w:ind w:firstLine="420"/>
    </w:pPr>
    <w:rPr>
      <w:rFonts w:hAnsi="Courier New" w:asciiTheme="minorHAnsi" w:eastAsiaTheme="minorEastAsia" w:cstheme="minorBidi"/>
      <w:spacing w:val="-4"/>
      <w:sz w:val="18"/>
      <w:szCs w:val="22"/>
    </w:rPr>
  </w:style>
  <w:style w:type="character" w:customStyle="1" w:styleId="36">
    <w:name w:val="页眉 字符"/>
    <w:basedOn w:val="28"/>
    <w:link w:val="20"/>
    <w:autoRedefine/>
    <w:qFormat/>
    <w:uiPriority w:val="99"/>
    <w:rPr>
      <w:sz w:val="18"/>
      <w:szCs w:val="18"/>
    </w:rPr>
  </w:style>
  <w:style w:type="character" w:customStyle="1" w:styleId="37">
    <w:name w:val="页脚 字符"/>
    <w:basedOn w:val="28"/>
    <w:link w:val="19"/>
    <w:autoRedefine/>
    <w:qFormat/>
    <w:uiPriority w:val="99"/>
    <w:rPr>
      <w:sz w:val="18"/>
      <w:szCs w:val="18"/>
    </w:rPr>
  </w:style>
  <w:style w:type="character" w:customStyle="1" w:styleId="38">
    <w:name w:val="标题 1 字符"/>
    <w:basedOn w:val="28"/>
    <w:link w:val="2"/>
    <w:autoRedefine/>
    <w:qFormat/>
    <w:uiPriority w:val="9"/>
    <w:rPr>
      <w:rFonts w:ascii="仿宋_GB2312" w:hAnsi="仿宋" w:eastAsia="仿宋_GB2312"/>
      <w:b/>
      <w:smallCaps/>
      <w:spacing w:val="5"/>
      <w:sz w:val="36"/>
      <w:szCs w:val="36"/>
    </w:rPr>
  </w:style>
  <w:style w:type="character" w:customStyle="1" w:styleId="39">
    <w:name w:val="标题 2 字符"/>
    <w:basedOn w:val="28"/>
    <w:link w:val="3"/>
    <w:autoRedefine/>
    <w:qFormat/>
    <w:uiPriority w:val="9"/>
    <w:rPr>
      <w:rFonts w:ascii="仿宋" w:hAnsi="仿宋" w:eastAsia="仿宋"/>
      <w:b/>
      <w:smallCaps/>
      <w:sz w:val="28"/>
      <w:szCs w:val="28"/>
    </w:rPr>
  </w:style>
  <w:style w:type="character" w:customStyle="1" w:styleId="40">
    <w:name w:val="标题 3 字符"/>
    <w:basedOn w:val="28"/>
    <w:link w:val="4"/>
    <w:autoRedefine/>
    <w:qFormat/>
    <w:uiPriority w:val="9"/>
    <w:rPr>
      <w:rFonts w:ascii="仿宋" w:hAnsi="仿宋" w:eastAsia="仿宋"/>
      <w:b/>
      <w:sz w:val="24"/>
      <w:szCs w:val="24"/>
    </w:rPr>
  </w:style>
  <w:style w:type="character" w:customStyle="1" w:styleId="41">
    <w:name w:val="标题 4 字符"/>
    <w:basedOn w:val="28"/>
    <w:link w:val="5"/>
    <w:autoRedefine/>
    <w:qFormat/>
    <w:uiPriority w:val="9"/>
    <w:rPr>
      <w:b/>
      <w:bCs/>
      <w:spacing w:val="5"/>
      <w:sz w:val="24"/>
      <w:szCs w:val="24"/>
    </w:rPr>
  </w:style>
  <w:style w:type="character" w:customStyle="1" w:styleId="42">
    <w:name w:val="标题 5 字符"/>
    <w:basedOn w:val="28"/>
    <w:link w:val="6"/>
    <w:autoRedefine/>
    <w:qFormat/>
    <w:uiPriority w:val="9"/>
    <w:rPr>
      <w:i/>
      <w:iCs/>
      <w:sz w:val="24"/>
      <w:szCs w:val="24"/>
    </w:rPr>
  </w:style>
  <w:style w:type="character" w:customStyle="1" w:styleId="43">
    <w:name w:val="标题 6 字符"/>
    <w:basedOn w:val="28"/>
    <w:link w:val="7"/>
    <w:autoRedefine/>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4">
    <w:name w:val="标题 7 字符"/>
    <w:basedOn w:val="28"/>
    <w:link w:val="8"/>
    <w:autoRedefine/>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5">
    <w:name w:val="标题 8 字符"/>
    <w:basedOn w:val="28"/>
    <w:link w:val="9"/>
    <w:autoRedefine/>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6">
    <w:name w:val="标题 9 字符"/>
    <w:basedOn w:val="28"/>
    <w:link w:val="10"/>
    <w:autoRedefine/>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7">
    <w:name w:val="标题 字符"/>
    <w:basedOn w:val="28"/>
    <w:link w:val="24"/>
    <w:autoRedefine/>
    <w:qFormat/>
    <w:uiPriority w:val="10"/>
    <w:rPr>
      <w:smallCaps/>
      <w:sz w:val="52"/>
      <w:szCs w:val="52"/>
    </w:rPr>
  </w:style>
  <w:style w:type="character" w:customStyle="1" w:styleId="48">
    <w:name w:val="副标题 字符"/>
    <w:basedOn w:val="28"/>
    <w:link w:val="22"/>
    <w:autoRedefine/>
    <w:qFormat/>
    <w:uiPriority w:val="11"/>
    <w:rPr>
      <w:i/>
      <w:iCs/>
      <w:smallCaps/>
      <w:spacing w:val="10"/>
      <w:sz w:val="28"/>
      <w:szCs w:val="28"/>
    </w:rPr>
  </w:style>
  <w:style w:type="paragraph" w:styleId="49">
    <w:name w:val="No Spacing"/>
    <w:basedOn w:val="1"/>
    <w:link w:val="61"/>
    <w:autoRedefine/>
    <w:qFormat/>
    <w:uiPriority w:val="1"/>
    <w:rPr>
      <w:rFonts w:ascii="仿宋" w:hAnsi="仿宋" w:eastAsia="仿宋" w:cstheme="majorBidi"/>
    </w:rPr>
  </w:style>
  <w:style w:type="paragraph" w:styleId="50">
    <w:name w:val="List Paragraph"/>
    <w:basedOn w:val="1"/>
    <w:autoRedefine/>
    <w:qFormat/>
    <w:uiPriority w:val="34"/>
    <w:pPr>
      <w:spacing w:after="200"/>
      <w:ind w:left="720"/>
      <w:contextualSpacing/>
    </w:pPr>
    <w:rPr>
      <w:rFonts w:ascii="仿宋" w:hAnsi="仿宋" w:eastAsia="仿宋" w:cstheme="majorBidi"/>
    </w:rPr>
  </w:style>
  <w:style w:type="paragraph" w:styleId="51">
    <w:name w:val="Quote"/>
    <w:basedOn w:val="1"/>
    <w:next w:val="1"/>
    <w:link w:val="52"/>
    <w:autoRedefine/>
    <w:qFormat/>
    <w:uiPriority w:val="29"/>
    <w:pPr>
      <w:spacing w:after="200"/>
    </w:pPr>
    <w:rPr>
      <w:rFonts w:ascii="仿宋" w:hAnsi="仿宋" w:eastAsia="仿宋" w:cstheme="majorBidi"/>
      <w:i/>
      <w:iCs/>
    </w:rPr>
  </w:style>
  <w:style w:type="character" w:customStyle="1" w:styleId="52">
    <w:name w:val="引用 字符"/>
    <w:basedOn w:val="28"/>
    <w:link w:val="51"/>
    <w:autoRedefine/>
    <w:qFormat/>
    <w:uiPriority w:val="29"/>
    <w:rPr>
      <w:i/>
      <w:iCs/>
    </w:rPr>
  </w:style>
  <w:style w:type="paragraph" w:styleId="53">
    <w:name w:val="Intense Quote"/>
    <w:basedOn w:val="1"/>
    <w:next w:val="1"/>
    <w:link w:val="54"/>
    <w:autoRedefine/>
    <w:qFormat/>
    <w:uiPriority w:val="30"/>
    <w:pPr>
      <w:pBdr>
        <w:top w:val="single" w:color="auto" w:sz="4" w:space="10"/>
        <w:bottom w:val="single" w:color="auto" w:sz="4" w:space="10"/>
      </w:pBdr>
      <w:spacing w:before="240" w:after="240" w:line="300" w:lineRule="auto"/>
      <w:ind w:left="1152" w:right="1152"/>
      <w:jc w:val="both"/>
    </w:pPr>
    <w:rPr>
      <w:rFonts w:ascii="仿宋" w:hAnsi="仿宋" w:eastAsia="仿宋" w:cstheme="majorBidi"/>
      <w:i/>
      <w:iCs/>
    </w:rPr>
  </w:style>
  <w:style w:type="character" w:customStyle="1" w:styleId="54">
    <w:name w:val="明显引用 字符"/>
    <w:basedOn w:val="28"/>
    <w:link w:val="53"/>
    <w:autoRedefine/>
    <w:qFormat/>
    <w:uiPriority w:val="30"/>
    <w:rPr>
      <w:i/>
      <w:iCs/>
    </w:rPr>
  </w:style>
  <w:style w:type="character" w:customStyle="1" w:styleId="55">
    <w:name w:val="不明显强调1"/>
    <w:autoRedefine/>
    <w:qFormat/>
    <w:uiPriority w:val="19"/>
    <w:rPr>
      <w:i/>
      <w:iCs/>
    </w:rPr>
  </w:style>
  <w:style w:type="character" w:customStyle="1" w:styleId="56">
    <w:name w:val="明显强调1"/>
    <w:autoRedefine/>
    <w:qFormat/>
    <w:uiPriority w:val="21"/>
    <w:rPr>
      <w:b/>
      <w:bCs/>
      <w:i/>
      <w:iCs/>
    </w:rPr>
  </w:style>
  <w:style w:type="character" w:customStyle="1" w:styleId="57">
    <w:name w:val="不明显参考1"/>
    <w:basedOn w:val="28"/>
    <w:autoRedefine/>
    <w:qFormat/>
    <w:uiPriority w:val="31"/>
    <w:rPr>
      <w:smallCaps/>
    </w:rPr>
  </w:style>
  <w:style w:type="character" w:customStyle="1" w:styleId="58">
    <w:name w:val="明显参考1"/>
    <w:qFormat/>
    <w:uiPriority w:val="32"/>
    <w:rPr>
      <w:b/>
      <w:bCs/>
      <w:smallCaps/>
    </w:rPr>
  </w:style>
  <w:style w:type="character" w:customStyle="1" w:styleId="59">
    <w:name w:val="书籍标题1"/>
    <w:basedOn w:val="28"/>
    <w:autoRedefine/>
    <w:qFormat/>
    <w:uiPriority w:val="33"/>
    <w:rPr>
      <w:i/>
      <w:iCs/>
      <w:smallCaps/>
      <w:spacing w:val="5"/>
    </w:rPr>
  </w:style>
  <w:style w:type="paragraph" w:customStyle="1" w:styleId="60">
    <w:name w:val="TOC 标题1"/>
    <w:basedOn w:val="2"/>
    <w:next w:val="1"/>
    <w:semiHidden/>
    <w:unhideWhenUsed/>
    <w:qFormat/>
    <w:uiPriority w:val="39"/>
    <w:pPr>
      <w:outlineLvl w:val="9"/>
    </w:pPr>
    <w:rPr>
      <w:lang w:bidi="en-US"/>
    </w:rPr>
  </w:style>
  <w:style w:type="character" w:customStyle="1" w:styleId="61">
    <w:name w:val="无间隔 字符"/>
    <w:basedOn w:val="28"/>
    <w:link w:val="49"/>
    <w:autoRedefine/>
    <w:qFormat/>
    <w:uiPriority w:val="1"/>
  </w:style>
  <w:style w:type="paragraph" w:customStyle="1" w:styleId="62">
    <w:name w:val="Personal Name"/>
    <w:basedOn w:val="24"/>
    <w:autoRedefine/>
    <w:qFormat/>
    <w:uiPriority w:val="0"/>
    <w:rPr>
      <w:b/>
      <w:caps/>
      <w:color w:val="000000"/>
      <w:sz w:val="28"/>
      <w:szCs w:val="28"/>
    </w:rPr>
  </w:style>
  <w:style w:type="character" w:customStyle="1" w:styleId="63">
    <w:name w:val="正文2 Char Char"/>
    <w:link w:val="64"/>
    <w:qFormat/>
    <w:uiPriority w:val="0"/>
    <w:rPr>
      <w:rFonts w:ascii="仿宋" w:hAnsi="仿宋" w:eastAsia="仿宋"/>
      <w:sz w:val="24"/>
      <w:szCs w:val="24"/>
    </w:rPr>
  </w:style>
  <w:style w:type="paragraph" w:customStyle="1" w:styleId="64">
    <w:name w:val="正文2"/>
    <w:basedOn w:val="1"/>
    <w:link w:val="63"/>
    <w:autoRedefine/>
    <w:qFormat/>
    <w:uiPriority w:val="0"/>
    <w:pPr>
      <w:spacing w:after="200" w:line="360" w:lineRule="auto"/>
    </w:pPr>
    <w:rPr>
      <w:rFonts w:ascii="仿宋" w:hAnsi="仿宋" w:eastAsia="仿宋" w:cstheme="majorBidi"/>
    </w:rPr>
  </w:style>
  <w:style w:type="character" w:customStyle="1" w:styleId="65">
    <w:name w:val="正文缩进 字符"/>
    <w:link w:val="11"/>
    <w:autoRedefine/>
    <w:qFormat/>
    <w:uiPriority w:val="0"/>
    <w:rPr>
      <w:rFonts w:ascii="宋体" w:hAnsi="Times New Roman" w:eastAsia="宋体" w:cs="Times New Roman"/>
      <w:snapToGrid w:val="0"/>
      <w:color w:val="000000"/>
      <w:kern w:val="28"/>
      <w:sz w:val="28"/>
      <w:szCs w:val="20"/>
    </w:rPr>
  </w:style>
  <w:style w:type="character" w:customStyle="1" w:styleId="66">
    <w:name w:val="纯文本 字符"/>
    <w:basedOn w:val="28"/>
    <w:link w:val="17"/>
    <w:autoRedefine/>
    <w:qFormat/>
    <w:uiPriority w:val="0"/>
    <w:rPr>
      <w:rFonts w:ascii="宋体" w:hAnsi="Courier New" w:eastAsia="宋体" w:cs="Arial"/>
      <w:snapToGrid w:val="0"/>
      <w:kern w:val="2"/>
      <w:sz w:val="21"/>
      <w:szCs w:val="21"/>
    </w:rPr>
  </w:style>
  <w:style w:type="character" w:customStyle="1" w:styleId="67">
    <w:name w:val="正文文本缩进 Char"/>
    <w:basedOn w:val="28"/>
    <w:autoRedefine/>
    <w:semiHidden/>
    <w:qFormat/>
    <w:uiPriority w:val="99"/>
    <w:rPr>
      <w:rFonts w:ascii="仿宋" w:hAnsi="仿宋" w:eastAsia="仿宋"/>
      <w:sz w:val="24"/>
      <w:szCs w:val="24"/>
    </w:rPr>
  </w:style>
  <w:style w:type="character" w:customStyle="1" w:styleId="68">
    <w:name w:val="正文文本缩进 字符"/>
    <w:link w:val="16"/>
    <w:autoRedefine/>
    <w:qFormat/>
    <w:uiPriority w:val="0"/>
    <w:rPr>
      <w:rFonts w:ascii="宋体" w:hAnsi="宋体" w:eastAsia="宋体" w:cs="Times New Roman"/>
      <w:kern w:val="2"/>
      <w:sz w:val="24"/>
      <w:szCs w:val="24"/>
    </w:rPr>
  </w:style>
  <w:style w:type="character" w:customStyle="1" w:styleId="69">
    <w:name w:val="标题 Char2"/>
    <w:autoRedefine/>
    <w:qFormat/>
    <w:uiPriority w:val="10"/>
    <w:rPr>
      <w:b/>
      <w:sz w:val="24"/>
      <w:lang w:val="en-GB"/>
    </w:rPr>
  </w:style>
  <w:style w:type="character" w:customStyle="1" w:styleId="70">
    <w:name w:val="纯文本 Char1"/>
    <w:link w:val="71"/>
    <w:autoRedefine/>
    <w:qFormat/>
    <w:uiPriority w:val="0"/>
    <w:rPr>
      <w:rFonts w:ascii="宋体" w:hAnsi="Courier New"/>
    </w:rPr>
  </w:style>
  <w:style w:type="paragraph" w:customStyle="1" w:styleId="71">
    <w:name w:val="纯文本1"/>
    <w:basedOn w:val="1"/>
    <w:link w:val="70"/>
    <w:autoRedefine/>
    <w:qFormat/>
    <w:uiPriority w:val="0"/>
    <w:pPr>
      <w:widowControl w:val="0"/>
      <w:jc w:val="both"/>
    </w:pPr>
    <w:rPr>
      <w:rFonts w:hAnsi="Courier New" w:eastAsiaTheme="majorEastAsia" w:cstheme="majorBidi"/>
      <w:sz w:val="22"/>
      <w:szCs w:val="22"/>
    </w:rPr>
  </w:style>
  <w:style w:type="character" w:customStyle="1" w:styleId="72">
    <w:name w:val="页脚 Char2"/>
    <w:autoRedefine/>
    <w:qFormat/>
    <w:locked/>
    <w:uiPriority w:val="99"/>
    <w:rPr>
      <w:kern w:val="2"/>
      <w:sz w:val="18"/>
      <w:szCs w:val="18"/>
    </w:rPr>
  </w:style>
  <w:style w:type="character" w:customStyle="1" w:styleId="73">
    <w:name w:val="页眉 Char2"/>
    <w:autoRedefine/>
    <w:qFormat/>
    <w:uiPriority w:val="99"/>
    <w:rPr>
      <w:kern w:val="2"/>
      <w:sz w:val="18"/>
      <w:szCs w:val="18"/>
    </w:rPr>
  </w:style>
  <w:style w:type="paragraph" w:customStyle="1" w:styleId="74">
    <w:name w:val="索引 11"/>
    <w:basedOn w:val="1"/>
    <w:next w:val="1"/>
    <w:autoRedefine/>
    <w:qFormat/>
    <w:uiPriority w:val="99"/>
    <w:pPr>
      <w:widowControl w:val="0"/>
      <w:spacing w:line="360" w:lineRule="auto"/>
      <w:jc w:val="both"/>
    </w:pPr>
    <w:rPr>
      <w:rFonts w:ascii="仿宋_GB2312" w:hAnsi="Times New Roman" w:eastAsia="仿宋_GB2312" w:cs="Times New Roman"/>
      <w:kern w:val="2"/>
      <w:szCs w:val="20"/>
    </w:rPr>
  </w:style>
  <w:style w:type="paragraph" w:customStyle="1" w:styleId="75">
    <w:name w:val="正文缩进1"/>
    <w:basedOn w:val="1"/>
    <w:next w:val="16"/>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cs="Times New Roman"/>
      <w:kern w:val="2"/>
      <w:szCs w:val="21"/>
    </w:rPr>
  </w:style>
  <w:style w:type="paragraph" w:customStyle="1" w:styleId="76">
    <w:name w:val="text-tag"/>
    <w:basedOn w:val="1"/>
    <w:autoRedefine/>
    <w:semiHidden/>
    <w:qFormat/>
    <w:uiPriority w:val="99"/>
    <w:pPr>
      <w:spacing w:before="100" w:beforeAutospacing="1" w:after="100" w:afterAutospacing="1"/>
    </w:pPr>
  </w:style>
  <w:style w:type="character" w:customStyle="1" w:styleId="77">
    <w:name w:val="纯文本 Char_0"/>
    <w:link w:val="78"/>
    <w:autoRedefine/>
    <w:qFormat/>
    <w:uiPriority w:val="0"/>
    <w:rPr>
      <w:rFonts w:ascii="宋体" w:hAnsi="Courier New"/>
      <w:kern w:val="2"/>
      <w:sz w:val="21"/>
      <w:szCs w:val="21"/>
    </w:rPr>
  </w:style>
  <w:style w:type="paragraph" w:customStyle="1" w:styleId="78">
    <w:name w:val="纯文本_0_0"/>
    <w:basedOn w:val="1"/>
    <w:link w:val="77"/>
    <w:autoRedefine/>
    <w:qFormat/>
    <w:uiPriority w:val="0"/>
    <w:pPr>
      <w:widowControl w:val="0"/>
      <w:jc w:val="both"/>
    </w:pPr>
    <w:rPr>
      <w:rFonts w:hAnsi="Courier New" w:eastAsiaTheme="majorEastAsia" w:cstheme="majorBidi"/>
      <w:kern w:val="2"/>
      <w:sz w:val="21"/>
      <w:szCs w:val="21"/>
    </w:rPr>
  </w:style>
  <w:style w:type="paragraph" w:customStyle="1" w:styleId="79">
    <w:name w:val="部分1"/>
    <w:basedOn w:val="1"/>
    <w:autoRedefine/>
    <w:qFormat/>
    <w:uiPriority w:val="0"/>
    <w:pPr>
      <w:keepNext/>
      <w:pageBreakBefore/>
      <w:widowControl w:val="0"/>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80">
    <w:name w:val="批注框文本 字符"/>
    <w:basedOn w:val="28"/>
    <w:link w:val="18"/>
    <w:autoRedefine/>
    <w:semiHidden/>
    <w:qFormat/>
    <w:uiPriority w:val="99"/>
    <w:rPr>
      <w:rFonts w:ascii="仿宋" w:hAnsi="仿宋" w:eastAsia="仿宋"/>
      <w:sz w:val="18"/>
      <w:szCs w:val="18"/>
    </w:rPr>
  </w:style>
  <w:style w:type="paragraph" w:customStyle="1" w:styleId="81">
    <w:name w:val="3级"/>
    <w:basedOn w:val="1"/>
    <w:autoRedefine/>
    <w:qFormat/>
    <w:uiPriority w:val="0"/>
    <w:pPr>
      <w:numPr>
        <w:ilvl w:val="0"/>
        <w:numId w:val="1"/>
      </w:numPr>
      <w:spacing w:after="200" w:line="360" w:lineRule="auto"/>
      <w:outlineLvl w:val="2"/>
    </w:pPr>
    <w:rPr>
      <w:rFonts w:ascii="仿宋" w:hAnsi="仿宋" w:eastAsia="仿宋" w:cstheme="majorBidi"/>
      <w:b/>
    </w:rPr>
  </w:style>
  <w:style w:type="paragraph" w:customStyle="1" w:styleId="82">
    <w:name w:val="zhengwen"/>
    <w:basedOn w:val="1"/>
    <w:autoRedefine/>
    <w:qFormat/>
    <w:uiPriority w:val="0"/>
    <w:pPr>
      <w:spacing w:after="200" w:line="360" w:lineRule="auto"/>
      <w:ind w:left="-2" w:leftChars="-1" w:firstLine="425" w:firstLineChars="177"/>
    </w:pPr>
    <w:rPr>
      <w:rFonts w:ascii="仿宋" w:hAnsi="仿宋" w:eastAsia="仿宋" w:cstheme="majorBidi"/>
    </w:rPr>
  </w:style>
  <w:style w:type="paragraph" w:customStyle="1" w:styleId="83">
    <w:name w:val="文档正文"/>
    <w:basedOn w:val="1"/>
    <w:autoRedefine/>
    <w:qFormat/>
    <w:uiPriority w:val="0"/>
    <w:pPr>
      <w:spacing w:after="200" w:line="480" w:lineRule="atLeast"/>
      <w:ind w:firstLine="567"/>
      <w:textAlignment w:val="baseline"/>
    </w:pPr>
    <w:rPr>
      <w:rFonts w:ascii="仿宋" w:hAnsi="仿宋" w:eastAsia="仿宋" w:cstheme="majorBidi"/>
      <w:szCs w:val="20"/>
    </w:rPr>
  </w:style>
  <w:style w:type="paragraph" w:customStyle="1" w:styleId="84">
    <w:name w:val="正常"/>
    <w:autoRedefine/>
    <w:qFormat/>
    <w:uiPriority w:val="0"/>
    <w:pPr>
      <w:widowControl w:val="0"/>
      <w:jc w:val="both"/>
    </w:pPr>
    <w:rPr>
      <w:rFonts w:ascii="宋体" w:hAnsi="宋体" w:eastAsia="宋体" w:cs="Times New Roman"/>
      <w:snapToGrid w:val="0"/>
      <w:sz w:val="24"/>
      <w:szCs w:val="24"/>
      <w:lang w:val="en-US" w:eastAsia="zh-CN" w:bidi="ar-SA"/>
    </w:rPr>
  </w:style>
  <w:style w:type="paragraph" w:customStyle="1" w:styleId="85">
    <w:name w:val="首行缩进"/>
    <w:autoRedefine/>
    <w:qFormat/>
    <w:uiPriority w:val="0"/>
    <w:pPr>
      <w:widowControl w:val="0"/>
      <w:adjustRightInd w:val="0"/>
      <w:spacing w:line="360" w:lineRule="auto"/>
      <w:ind w:firstLine="480" w:firstLineChars="200"/>
      <w:jc w:val="both"/>
    </w:pPr>
    <w:rPr>
      <w:rFonts w:ascii="宋体" w:hAnsi="Times New Roman" w:eastAsia="宋体" w:cs="Times New Roman"/>
      <w:kern w:val="2"/>
      <w:sz w:val="24"/>
      <w:lang w:val="en-US" w:eastAsia="zh-CN" w:bidi="ar-SA"/>
    </w:rPr>
  </w:style>
  <w:style w:type="paragraph" w:customStyle="1" w:styleId="86">
    <w:name w:val="一级条标题"/>
    <w:next w:val="87"/>
    <w:autoRedefine/>
    <w:qFormat/>
    <w:uiPriority w:val="0"/>
    <w:pPr>
      <w:tabs>
        <w:tab w:val="left" w:pos="1260"/>
        <w:tab w:val="left" w:pos="1680"/>
      </w:tabs>
      <w:ind w:left="1680" w:hanging="420"/>
      <w:jc w:val="both"/>
      <w:outlineLvl w:val="2"/>
    </w:pPr>
    <w:rPr>
      <w:rFonts w:ascii="黑体" w:hAnsi="Times New Roman" w:eastAsia="黑体" w:cs="Times New Roman"/>
      <w:sz w:val="21"/>
      <w:lang w:val="en-US" w:eastAsia="zh-CN" w:bidi="ar-SA"/>
    </w:rPr>
  </w:style>
  <w:style w:type="paragraph" w:customStyle="1" w:styleId="8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章标题"/>
    <w:next w:val="8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9">
    <w:name w:val="3级标题"/>
    <w:autoRedefine/>
    <w:qFormat/>
    <w:uiPriority w:val="0"/>
    <w:pPr>
      <w:widowControl w:val="0"/>
      <w:spacing w:beforeLines="10" w:afterLines="10" w:line="360" w:lineRule="auto"/>
      <w:outlineLvl w:val="2"/>
    </w:pPr>
    <w:rPr>
      <w:rFonts w:ascii="Times New Roman" w:hAnsi="Times New Roman" w:eastAsia="仿宋" w:cs="Times New Roman"/>
      <w:b/>
      <w:kern w:val="2"/>
      <w:sz w:val="30"/>
      <w:szCs w:val="22"/>
      <w:lang w:val="en-US" w:eastAsia="zh-CN" w:bidi="ar-SA"/>
    </w:rPr>
  </w:style>
  <w:style w:type="paragraph" w:customStyle="1" w:styleId="90">
    <w:name w:val="2级标题"/>
    <w:autoRedefine/>
    <w:qFormat/>
    <w:uiPriority w:val="0"/>
    <w:pPr>
      <w:widowControl w:val="0"/>
      <w:spacing w:beforeLines="10" w:afterLines="10" w:line="360" w:lineRule="auto"/>
      <w:outlineLvl w:val="1"/>
    </w:pPr>
    <w:rPr>
      <w:rFonts w:ascii="Times New Roman" w:hAnsi="Times New Roman" w:eastAsia="仿宋" w:cs="Times New Roman"/>
      <w:b/>
      <w:kern w:val="2"/>
      <w:sz w:val="30"/>
      <w:szCs w:val="22"/>
      <w:lang w:val="en-US" w:eastAsia="zh-CN" w:bidi="ar-SA"/>
    </w:rPr>
  </w:style>
  <w:style w:type="paragraph" w:customStyle="1" w:styleId="91">
    <w:name w:val="1级标题"/>
    <w:autoRedefine/>
    <w:qFormat/>
    <w:uiPriority w:val="0"/>
    <w:pPr>
      <w:widowControl w:val="0"/>
      <w:spacing w:beforeLines="10" w:afterLines="10" w:line="360" w:lineRule="auto"/>
      <w:jc w:val="center"/>
      <w:outlineLvl w:val="0"/>
    </w:pPr>
    <w:rPr>
      <w:rFonts w:ascii="Calibri" w:hAnsi="Calibri" w:eastAsia="宋体" w:cs="Times New Roman"/>
      <w:b/>
      <w:kern w:val="2"/>
      <w:sz w:val="44"/>
      <w:szCs w:val="22"/>
      <w:lang w:val="en-US" w:eastAsia="zh-CN" w:bidi="ar-SA"/>
    </w:rPr>
  </w:style>
  <w:style w:type="paragraph" w:customStyle="1" w:styleId="92">
    <w:name w:val="此正文"/>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93">
    <w:name w:val="样式 首行缩进:  0 字符"/>
    <w:basedOn w:val="1"/>
    <w:autoRedefine/>
    <w:qFormat/>
    <w:uiPriority w:val="0"/>
    <w:pPr>
      <w:widowControl w:val="0"/>
      <w:spacing w:line="360" w:lineRule="auto"/>
      <w:ind w:firstLine="200" w:firstLineChars="200"/>
      <w:jc w:val="both"/>
    </w:pPr>
    <w:rPr>
      <w:rFonts w:ascii="Verdana" w:hAnsi="Verdana"/>
      <w:kern w:val="2"/>
      <w:szCs w:val="20"/>
    </w:rPr>
  </w:style>
  <w:style w:type="character" w:customStyle="1" w:styleId="94">
    <w:name w:val="正文文本 字符"/>
    <w:basedOn w:val="28"/>
    <w:link w:val="13"/>
    <w:autoRedefine/>
    <w:qFormat/>
    <w:uiPriority w:val="99"/>
    <w:rPr>
      <w:rFonts w:ascii="宋体" w:hAnsi="Arial" w:eastAsia="仿宋" w:cs="Arial"/>
      <w:snapToGrid w:val="0"/>
      <w:sz w:val="24"/>
      <w:szCs w:val="21"/>
      <w:lang w:val="zh-CN"/>
    </w:rPr>
  </w:style>
  <w:style w:type="paragraph" w:customStyle="1" w:styleId="95">
    <w:name w:val="msonormal"/>
    <w:basedOn w:val="1"/>
    <w:autoRedefine/>
    <w:qFormat/>
    <w:uiPriority w:val="0"/>
    <w:pPr>
      <w:spacing w:before="100" w:beforeAutospacing="1" w:after="100" w:afterAutospacing="1"/>
    </w:pPr>
  </w:style>
  <w:style w:type="paragraph" w:customStyle="1" w:styleId="96">
    <w:name w:val="font5"/>
    <w:basedOn w:val="1"/>
    <w:autoRedefine/>
    <w:qFormat/>
    <w:uiPriority w:val="0"/>
    <w:pPr>
      <w:spacing w:before="100" w:beforeAutospacing="1" w:after="100" w:afterAutospacing="1"/>
    </w:pPr>
    <w:rPr>
      <w:rFonts w:ascii="等线" w:hAnsi="等线" w:eastAsia="等线"/>
      <w:sz w:val="18"/>
      <w:szCs w:val="18"/>
    </w:rPr>
  </w:style>
  <w:style w:type="paragraph" w:customStyle="1" w:styleId="97">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98">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0000"/>
      <w:sz w:val="20"/>
      <w:szCs w:val="20"/>
    </w:rPr>
  </w:style>
  <w:style w:type="paragraph" w:customStyle="1" w:styleId="99">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00">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101">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02">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3">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04">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105">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rPr>
  </w:style>
  <w:style w:type="paragraph" w:customStyle="1" w:styleId="106">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107">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8">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09">
    <w:name w:val="xl75"/>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0">
    <w:name w:val="xl76"/>
    <w:basedOn w:val="1"/>
    <w:autoRedefine/>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1">
    <w:name w:val="xl7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2">
    <w:name w:val="xl78"/>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3">
    <w:name w:val="xl79"/>
    <w:basedOn w:val="1"/>
    <w:autoRedefine/>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4">
    <w:name w:val="xl80"/>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5">
    <w:name w:val="xl81"/>
    <w:basedOn w:val="1"/>
    <w:autoRedefine/>
    <w:qFormat/>
    <w:uiPriority w:val="0"/>
    <w:pPr>
      <w:pBdr>
        <w:top w:val="single" w:color="auto" w:sz="4" w:space="0"/>
        <w:left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6">
    <w:name w:val="xl82"/>
    <w:basedOn w:val="1"/>
    <w:autoRedefine/>
    <w:qFormat/>
    <w:uiPriority w:val="0"/>
    <w:pPr>
      <w:pBdr>
        <w:top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7">
    <w:name w:val="xl83"/>
    <w:basedOn w:val="1"/>
    <w:autoRedefine/>
    <w:qFormat/>
    <w:uiPriority w:val="0"/>
    <w:pPr>
      <w:pBdr>
        <w:top w:val="single" w:color="auto" w:sz="4" w:space="0"/>
        <w:bottom w:val="single" w:color="auto" w:sz="4" w:space="0"/>
        <w:right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2140</Words>
  <Characters>2496</Characters>
  <Lines>315</Lines>
  <Paragraphs>88</Paragraphs>
  <TotalTime>21</TotalTime>
  <ScaleCrop>false</ScaleCrop>
  <LinksUpToDate>false</LinksUpToDate>
  <CharactersWithSpaces>2661</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2023-04-18T16:58:00Z</dcterms:created>
  <dc:creator>admin</dc:creator>
  <cp:lastModifiedBy>豐</cp:lastModifiedBy>
  <cp:lastPrinted>2022-06-11T01:02:00Z</cp:lastPrinted>
  <dcterms:modified xsi:type="dcterms:W3CDTF">2024-10-31T03:16:02Z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B895C2575093F94D19CC5265158B9832_43</vt:lpwstr>
  </property>
</Properties>
</file>